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6383FE53" w14:textId="67D326F6" w:rsidR="004B35F0" w:rsidRDefault="004B35F0" w:rsidP="000B599F">
      <w:pPr>
        <w:ind w:firstLine="720"/>
        <w:jc w:val="both"/>
        <w:rPr>
          <w:rFonts w:ascii="Abadi" w:hAnsi="Abadi"/>
          <w:color w:val="FFFFFF" w:themeColor="background1"/>
          <w:sz w:val="22"/>
          <w:szCs w:val="22"/>
          <w14:textFill>
            <w14:noFill/>
          </w14:textFill>
        </w:rPr>
      </w:pPr>
    </w:p>
    <w:p w14:paraId="2A8AACB2" w14:textId="77777777" w:rsidR="000B31C2" w:rsidRPr="00FA1003" w:rsidRDefault="000B31C2" w:rsidP="000B599F">
      <w:pPr>
        <w:ind w:firstLine="720"/>
        <w:jc w:val="both"/>
        <w:rPr>
          <w:rFonts w:ascii="Abadi" w:hAnsi="Abadi"/>
          <w:color w:val="FFFFFF" w:themeColor="background1"/>
          <w:sz w:val="22"/>
          <w:szCs w:val="22"/>
          <w14:textFill>
            <w14:noFill/>
          </w14:textFill>
        </w:rPr>
      </w:pPr>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555AF215" w:rsidR="0024733C" w:rsidRPr="000603FB" w:rsidRDefault="00B67E56" w:rsidP="0024733C">
      <w:pPr>
        <w:ind w:firstLine="709"/>
        <w:jc w:val="both"/>
        <w:rPr>
          <w:rFonts w:ascii="Abadi" w:hAnsi="Abadi"/>
          <w:b/>
          <w:sz w:val="21"/>
          <w:szCs w:val="21"/>
        </w:rPr>
      </w:pPr>
      <w:r w:rsidRPr="0066249B">
        <w:rPr>
          <w:rFonts w:ascii="Abadi" w:hAnsi="Abadi"/>
          <w:b/>
          <w:sz w:val="21"/>
          <w:szCs w:val="21"/>
        </w:rPr>
        <w:t xml:space="preserve">PODER LEGISLATIVO. SEXAGÉSIMA </w:t>
      </w:r>
      <w:r w:rsidR="00615EB6">
        <w:rPr>
          <w:rFonts w:ascii="Abadi" w:hAnsi="Abadi"/>
          <w:b/>
          <w:sz w:val="21"/>
          <w:szCs w:val="21"/>
        </w:rPr>
        <w:t>QUINTA</w:t>
      </w:r>
      <w:r w:rsidRPr="0066249B">
        <w:rPr>
          <w:rFonts w:ascii="Abadi" w:hAnsi="Abadi"/>
          <w:b/>
          <w:sz w:val="21"/>
          <w:szCs w:val="21"/>
        </w:rPr>
        <w:t xml:space="preserve"> LEGISLATURA DEL CONGRESO DEL ESTADO DE GUANAJUATO. </w:t>
      </w:r>
      <w:r w:rsidR="00615EB6">
        <w:rPr>
          <w:rFonts w:ascii="Abadi" w:hAnsi="Abadi"/>
          <w:b/>
          <w:sz w:val="21"/>
          <w:szCs w:val="21"/>
        </w:rPr>
        <w:t>DIPUTACIÓN PERMANENTE</w:t>
      </w:r>
      <w:r w:rsidRPr="0066249B">
        <w:rPr>
          <w:rFonts w:ascii="Abadi" w:hAnsi="Abadi"/>
          <w:b/>
          <w:sz w:val="21"/>
          <w:szCs w:val="21"/>
        </w:rPr>
        <w:t xml:space="preserve">. </w:t>
      </w:r>
      <w:r w:rsidR="005A44C8">
        <w:rPr>
          <w:rFonts w:ascii="Abadi" w:hAnsi="Abadi"/>
          <w:b/>
          <w:sz w:val="21"/>
          <w:szCs w:val="21"/>
        </w:rPr>
        <w:t>SE</w:t>
      </w:r>
      <w:r w:rsidR="002149E1">
        <w:rPr>
          <w:rFonts w:ascii="Abadi" w:hAnsi="Abadi"/>
          <w:b/>
          <w:sz w:val="21"/>
          <w:szCs w:val="21"/>
        </w:rPr>
        <w:t>GUNDO AÑO</w:t>
      </w:r>
      <w:r w:rsidRPr="0066249B">
        <w:rPr>
          <w:rFonts w:ascii="Abadi" w:hAnsi="Abadi"/>
          <w:b/>
          <w:sz w:val="21"/>
          <w:szCs w:val="21"/>
        </w:rPr>
        <w:t xml:space="preserve"> DE EJERCICIO CONSTITUCIONAL. </w:t>
      </w:r>
      <w:r w:rsidR="00077327">
        <w:rPr>
          <w:rFonts w:ascii="Abadi" w:hAnsi="Abadi"/>
          <w:b/>
          <w:sz w:val="21"/>
          <w:szCs w:val="21"/>
        </w:rPr>
        <w:t>SEGUNDO</w:t>
      </w:r>
      <w:r w:rsidRPr="0066249B">
        <w:rPr>
          <w:rFonts w:ascii="Abadi" w:hAnsi="Abadi"/>
          <w:b/>
          <w:sz w:val="21"/>
          <w:szCs w:val="21"/>
        </w:rPr>
        <w:t xml:space="preserve"> </w:t>
      </w:r>
      <w:r w:rsidR="00615EB6">
        <w:rPr>
          <w:rFonts w:ascii="Abadi" w:hAnsi="Abadi"/>
          <w:b/>
          <w:sz w:val="21"/>
          <w:szCs w:val="21"/>
        </w:rPr>
        <w:t>RECESO</w:t>
      </w:r>
      <w:r w:rsidRPr="0066249B">
        <w:rPr>
          <w:rFonts w:ascii="Abadi" w:hAnsi="Abadi"/>
          <w:b/>
          <w:sz w:val="21"/>
          <w:szCs w:val="21"/>
        </w:rPr>
        <w:t>.</w:t>
      </w:r>
      <w:r w:rsidR="003F20EB">
        <w:rPr>
          <w:rFonts w:ascii="Abadi" w:hAnsi="Abadi"/>
          <w:b/>
          <w:sz w:val="21"/>
          <w:szCs w:val="21"/>
        </w:rPr>
        <w:t xml:space="preserve"> </w:t>
      </w:r>
      <w:r w:rsidR="00C17268" w:rsidRPr="000603FB">
        <w:rPr>
          <w:rFonts w:ascii="Abadi" w:hAnsi="Abadi"/>
          <w:b/>
          <w:sz w:val="21"/>
          <w:szCs w:val="21"/>
        </w:rPr>
        <w:t xml:space="preserve">PRESIDENCIA </w:t>
      </w:r>
      <w:r w:rsidR="000603FB">
        <w:rPr>
          <w:rFonts w:ascii="Abadi" w:hAnsi="Abadi"/>
          <w:b/>
          <w:sz w:val="21"/>
          <w:szCs w:val="21"/>
        </w:rPr>
        <w:t xml:space="preserve">DE LA </w:t>
      </w:r>
      <w:r w:rsidR="00C17268" w:rsidRPr="000603FB">
        <w:rPr>
          <w:rFonts w:ascii="Abadi" w:hAnsi="Abadi"/>
          <w:b/>
          <w:sz w:val="21"/>
          <w:szCs w:val="21"/>
        </w:rPr>
        <w:t>DIPUTADA KATYA CRISTINA SOTO ESCAMILLA</w:t>
      </w:r>
      <w:r w:rsidR="00772E63">
        <w:rPr>
          <w:rFonts w:ascii="Abadi" w:hAnsi="Abadi"/>
          <w:b/>
          <w:sz w:val="21"/>
          <w:szCs w:val="21"/>
        </w:rPr>
        <w:t>.</w:t>
      </w:r>
      <w:r w:rsidR="005217CA" w:rsidRPr="000603FB">
        <w:rPr>
          <w:rFonts w:ascii="Abadi" w:hAnsi="Abadi"/>
          <w:b/>
          <w:sz w:val="21"/>
          <w:szCs w:val="21"/>
        </w:rPr>
        <w:t xml:space="preserve"> </w:t>
      </w:r>
      <w:r w:rsidR="002149E1" w:rsidRPr="000603FB">
        <w:rPr>
          <w:rFonts w:ascii="Abadi" w:hAnsi="Abadi"/>
          <w:b/>
          <w:sz w:val="21"/>
          <w:szCs w:val="21"/>
        </w:rPr>
        <w:t>13</w:t>
      </w:r>
      <w:r w:rsidR="003F20EB" w:rsidRPr="000603FB">
        <w:rPr>
          <w:rFonts w:ascii="Abadi" w:hAnsi="Abadi"/>
          <w:b/>
          <w:sz w:val="21"/>
          <w:szCs w:val="21"/>
        </w:rPr>
        <w:t xml:space="preserve"> </w:t>
      </w:r>
      <w:r w:rsidR="00736CD3" w:rsidRPr="000603FB">
        <w:rPr>
          <w:rFonts w:ascii="Abadi" w:hAnsi="Abadi"/>
          <w:b/>
          <w:sz w:val="21"/>
          <w:szCs w:val="21"/>
        </w:rPr>
        <w:t xml:space="preserve">DE </w:t>
      </w:r>
      <w:r w:rsidR="00077327" w:rsidRPr="000603FB">
        <w:rPr>
          <w:rFonts w:ascii="Abadi" w:hAnsi="Abadi"/>
          <w:b/>
          <w:sz w:val="21"/>
          <w:szCs w:val="21"/>
        </w:rPr>
        <w:t>JU</w:t>
      </w:r>
      <w:r w:rsidR="0033021E">
        <w:rPr>
          <w:rFonts w:ascii="Abadi" w:hAnsi="Abadi"/>
          <w:b/>
          <w:sz w:val="21"/>
          <w:szCs w:val="21"/>
        </w:rPr>
        <w:t>L</w:t>
      </w:r>
      <w:r w:rsidR="002149E1" w:rsidRPr="000603FB">
        <w:rPr>
          <w:rFonts w:ascii="Abadi" w:hAnsi="Abadi"/>
          <w:b/>
          <w:sz w:val="21"/>
          <w:szCs w:val="21"/>
        </w:rPr>
        <w:t>IO</w:t>
      </w:r>
      <w:r w:rsidR="003F20EB" w:rsidRPr="000603FB">
        <w:rPr>
          <w:rFonts w:ascii="Abadi" w:hAnsi="Abadi"/>
          <w:b/>
          <w:sz w:val="21"/>
          <w:szCs w:val="21"/>
        </w:rPr>
        <w:t xml:space="preserve"> </w:t>
      </w:r>
      <w:r w:rsidR="00736CD3" w:rsidRPr="000603FB">
        <w:rPr>
          <w:rFonts w:ascii="Abadi" w:hAnsi="Abadi"/>
          <w:b/>
          <w:sz w:val="21"/>
          <w:szCs w:val="21"/>
        </w:rPr>
        <w:t>DE 202</w:t>
      </w:r>
      <w:r w:rsidR="002149E1" w:rsidRPr="000603FB">
        <w:rPr>
          <w:rFonts w:ascii="Abadi" w:hAnsi="Abadi"/>
          <w:b/>
          <w:sz w:val="21"/>
          <w:szCs w:val="21"/>
        </w:rPr>
        <w:t>3</w:t>
      </w:r>
      <w:r w:rsidR="00BE665D" w:rsidRPr="000603FB">
        <w:rPr>
          <w:rFonts w:ascii="Abadi" w:hAnsi="Abadi"/>
          <w:b/>
          <w:sz w:val="21"/>
          <w:szCs w:val="21"/>
        </w:rPr>
        <w:t>.</w:t>
      </w:r>
      <w:r w:rsidRPr="000603FB">
        <w:rPr>
          <w:rFonts w:ascii="Abadi" w:hAnsi="Abadi"/>
          <w:b/>
          <w:sz w:val="21"/>
          <w:szCs w:val="21"/>
        </w:rPr>
        <w:t xml:space="preserve"> </w:t>
      </w:r>
      <w:r w:rsidR="0024733C" w:rsidRPr="000603FB">
        <w:rPr>
          <w:rFonts w:ascii="Abadi" w:hAnsi="Abadi"/>
          <w:b/>
          <w:sz w:val="21"/>
          <w:szCs w:val="21"/>
        </w:rPr>
        <w:t>[</w:t>
      </w:r>
      <w:r w:rsidR="0024733C" w:rsidRPr="000603FB">
        <w:rPr>
          <w:rFonts w:ascii="Abadi" w:hAnsi="Abadi"/>
          <w:b/>
          <w:sz w:val="21"/>
          <w:szCs w:val="21"/>
        </w:rPr>
        <w:footnoteReference w:id="1"/>
      </w:r>
      <w:r w:rsidR="0024733C" w:rsidRPr="000603FB">
        <w:rPr>
          <w:rFonts w:ascii="Abadi" w:hAnsi="Abadi"/>
          <w:b/>
          <w:sz w:val="21"/>
          <w:szCs w:val="21"/>
        </w:rPr>
        <w:t>]</w:t>
      </w:r>
    </w:p>
    <w:p w14:paraId="02303197" w14:textId="19AA2D58" w:rsidR="0024733C" w:rsidRPr="0066249B" w:rsidRDefault="007F67F6" w:rsidP="0024733C">
      <w:pPr>
        <w:jc w:val="both"/>
        <w:rPr>
          <w:rFonts w:ascii="Abadi" w:hAnsi="Abadi"/>
          <w:b/>
          <w:sz w:val="21"/>
          <w:szCs w:val="21"/>
        </w:rPr>
      </w:pPr>
      <w:r w:rsidRPr="007F67F6">
        <w:rPr>
          <w:noProof/>
          <w:lang w:val="es-MX" w:eastAsia="es-MX"/>
        </w:rPr>
        <w:drawing>
          <wp:anchor distT="0" distB="0" distL="114300" distR="114300" simplePos="0" relativeHeight="251677696" behindDoc="1" locked="0" layoutInCell="1" allowOverlap="1" wp14:anchorId="22CF4694" wp14:editId="4332BA8A">
            <wp:simplePos x="0" y="0"/>
            <wp:positionH relativeFrom="page">
              <wp:posOffset>1602887</wp:posOffset>
            </wp:positionH>
            <wp:positionV relativeFrom="paragraph">
              <wp:posOffset>49676</wp:posOffset>
            </wp:positionV>
            <wp:extent cx="4800600" cy="4307840"/>
            <wp:effectExtent l="0" t="0" r="0" b="0"/>
            <wp:wrapNone/>
            <wp:docPr id="134" name="Imagen 134"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4">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EB2275" w14:textId="560A4353" w:rsidR="0024733C" w:rsidRPr="0066249B" w:rsidRDefault="0024733C" w:rsidP="0024733C">
      <w:pPr>
        <w:jc w:val="center"/>
        <w:rPr>
          <w:rFonts w:ascii="Abadi" w:hAnsi="Abadi"/>
          <w:b/>
          <w:sz w:val="21"/>
          <w:szCs w:val="21"/>
        </w:rPr>
      </w:pPr>
      <w:r w:rsidRPr="0066249B">
        <w:rPr>
          <w:rFonts w:ascii="Abadi" w:hAnsi="Abadi"/>
          <w:b/>
          <w:sz w:val="21"/>
          <w:szCs w:val="21"/>
        </w:rPr>
        <w:t>SUMARIO</w:t>
      </w:r>
    </w:p>
    <w:p w14:paraId="20030B87" w14:textId="2FDDF2C4" w:rsidR="00504315" w:rsidRDefault="00504315" w:rsidP="00D310ED">
      <w:pPr>
        <w:pStyle w:val="Estilo1"/>
        <w:numPr>
          <w:ilvl w:val="0"/>
          <w:numId w:val="0"/>
        </w:numPr>
        <w:tabs>
          <w:tab w:val="clear" w:pos="4059"/>
        </w:tabs>
        <w:ind w:left="2836" w:right="1276" w:hanging="425"/>
        <w:rPr>
          <w:rFonts w:ascii="Abadi" w:hAnsi="Abadi"/>
          <w:sz w:val="21"/>
          <w:szCs w:val="21"/>
        </w:rPr>
      </w:pPr>
    </w:p>
    <w:p w14:paraId="55277440" w14:textId="4353F63F" w:rsidR="00432830" w:rsidRDefault="00432830" w:rsidP="00D310ED">
      <w:pPr>
        <w:pStyle w:val="Prrafodelista"/>
        <w:numPr>
          <w:ilvl w:val="0"/>
          <w:numId w:val="9"/>
        </w:numPr>
        <w:spacing w:after="160" w:line="259" w:lineRule="auto"/>
        <w:ind w:right="1276"/>
        <w:contextualSpacing/>
        <w:jc w:val="both"/>
        <w:rPr>
          <w:rFonts w:ascii="Abadi" w:hAnsi="Abadi" w:cs="ArialMT"/>
          <w:b/>
          <w:bCs/>
          <w:sz w:val="21"/>
          <w:szCs w:val="21"/>
        </w:rPr>
      </w:pPr>
      <w:r w:rsidRPr="00AE774C">
        <w:rPr>
          <w:rFonts w:ascii="Abadi" w:hAnsi="Abadi" w:cs="ArialMT"/>
          <w:b/>
          <w:bCs/>
          <w:sz w:val="21"/>
          <w:szCs w:val="21"/>
        </w:rPr>
        <w:t>Lectura y, en su caso, aprobación del orden del día.</w:t>
      </w:r>
    </w:p>
    <w:p w14:paraId="6F55499A" w14:textId="7C2AC3AA" w:rsidR="004F0F2D" w:rsidRDefault="004B607C" w:rsidP="004B607C">
      <w:pPr>
        <w:pStyle w:val="Estilo1"/>
        <w:numPr>
          <w:ilvl w:val="0"/>
          <w:numId w:val="0"/>
        </w:numPr>
        <w:tabs>
          <w:tab w:val="clear" w:pos="4059"/>
        </w:tabs>
        <w:ind w:left="720" w:right="283"/>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4F0F2D">
        <w:rPr>
          <w:rFonts w:ascii="Abadi" w:hAnsi="Abadi"/>
          <w:sz w:val="21"/>
          <w:szCs w:val="21"/>
        </w:rPr>
        <w:t xml:space="preserve">Pág. </w:t>
      </w:r>
      <w:r>
        <w:rPr>
          <w:rFonts w:ascii="Abadi" w:hAnsi="Abadi"/>
          <w:sz w:val="21"/>
          <w:szCs w:val="21"/>
        </w:rPr>
        <w:t>4</w:t>
      </w:r>
    </w:p>
    <w:p w14:paraId="65A38CEB" w14:textId="77777777" w:rsidR="00432830" w:rsidRPr="00AE774C" w:rsidRDefault="00432830" w:rsidP="00D310ED">
      <w:pPr>
        <w:pStyle w:val="Prrafodelista"/>
        <w:ind w:right="1276"/>
        <w:jc w:val="both"/>
        <w:rPr>
          <w:rFonts w:ascii="Abadi" w:hAnsi="Abadi" w:cs="ArialMT"/>
          <w:b/>
          <w:bCs/>
          <w:sz w:val="21"/>
          <w:szCs w:val="21"/>
        </w:rPr>
      </w:pPr>
    </w:p>
    <w:p w14:paraId="4E621320" w14:textId="77777777" w:rsidR="00432830" w:rsidRDefault="00432830" w:rsidP="00D310ED">
      <w:pPr>
        <w:pStyle w:val="Prrafodelista"/>
        <w:numPr>
          <w:ilvl w:val="0"/>
          <w:numId w:val="9"/>
        </w:numPr>
        <w:autoSpaceDE w:val="0"/>
        <w:autoSpaceDN w:val="0"/>
        <w:adjustRightInd w:val="0"/>
        <w:ind w:right="1276"/>
        <w:contextualSpacing/>
        <w:jc w:val="both"/>
        <w:rPr>
          <w:rFonts w:ascii="Abadi" w:hAnsi="Abadi" w:cs="ArialMT"/>
          <w:b/>
          <w:bCs/>
          <w:sz w:val="21"/>
          <w:szCs w:val="21"/>
        </w:rPr>
      </w:pPr>
      <w:r w:rsidRPr="00AE774C">
        <w:rPr>
          <w:rFonts w:ascii="Abadi" w:hAnsi="Abadi" w:cs="ArialMT"/>
          <w:b/>
          <w:bCs/>
          <w:sz w:val="21"/>
          <w:szCs w:val="21"/>
        </w:rPr>
        <w:t>Lectura y, en su caso, aprobación del acta de la sesión de instalación de la Diputación Permanente celebrada el 29 de junio del año en curso.</w:t>
      </w:r>
    </w:p>
    <w:p w14:paraId="11E0CC7B" w14:textId="77777777" w:rsidR="004F0F2D" w:rsidRDefault="004F0F2D" w:rsidP="004F0F2D">
      <w:pPr>
        <w:pStyle w:val="Estilo1"/>
        <w:numPr>
          <w:ilvl w:val="0"/>
          <w:numId w:val="0"/>
        </w:numPr>
        <w:tabs>
          <w:tab w:val="clear" w:pos="4059"/>
        </w:tabs>
        <w:ind w:left="720" w:right="1276"/>
        <w:rPr>
          <w:rFonts w:ascii="Abadi" w:hAnsi="Abadi"/>
          <w:sz w:val="21"/>
          <w:szCs w:val="21"/>
        </w:rPr>
      </w:pPr>
    </w:p>
    <w:p w14:paraId="7513C58D" w14:textId="66A8C0B1" w:rsidR="004F0F2D" w:rsidRDefault="004B607C" w:rsidP="004B607C">
      <w:pPr>
        <w:pStyle w:val="Estilo1"/>
        <w:numPr>
          <w:ilvl w:val="0"/>
          <w:numId w:val="0"/>
        </w:numPr>
        <w:tabs>
          <w:tab w:val="clear" w:pos="4059"/>
        </w:tabs>
        <w:ind w:left="720" w:right="425"/>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4F0F2D">
        <w:rPr>
          <w:rFonts w:ascii="Abadi" w:hAnsi="Abadi"/>
          <w:sz w:val="21"/>
          <w:szCs w:val="21"/>
        </w:rPr>
        <w:t xml:space="preserve">Pág. </w:t>
      </w:r>
      <w:r>
        <w:rPr>
          <w:rFonts w:ascii="Abadi" w:hAnsi="Abadi"/>
          <w:sz w:val="21"/>
          <w:szCs w:val="21"/>
        </w:rPr>
        <w:t>5</w:t>
      </w:r>
    </w:p>
    <w:p w14:paraId="3ABAEF2A" w14:textId="77777777" w:rsidR="004F0F2D" w:rsidRPr="004F0F2D" w:rsidRDefault="004F0F2D" w:rsidP="004F0F2D">
      <w:pPr>
        <w:autoSpaceDE w:val="0"/>
        <w:autoSpaceDN w:val="0"/>
        <w:adjustRightInd w:val="0"/>
        <w:ind w:right="1276"/>
        <w:contextualSpacing/>
        <w:jc w:val="both"/>
        <w:rPr>
          <w:rFonts w:ascii="Abadi" w:hAnsi="Abadi" w:cs="ArialMT"/>
          <w:b/>
          <w:bCs/>
          <w:sz w:val="21"/>
          <w:szCs w:val="21"/>
        </w:rPr>
      </w:pPr>
    </w:p>
    <w:p w14:paraId="2D4FF6F3" w14:textId="77777777" w:rsidR="00432830" w:rsidRDefault="00432830" w:rsidP="00D310ED">
      <w:pPr>
        <w:pStyle w:val="Prrafodelista"/>
        <w:numPr>
          <w:ilvl w:val="0"/>
          <w:numId w:val="9"/>
        </w:numPr>
        <w:spacing w:after="160" w:line="259" w:lineRule="auto"/>
        <w:ind w:right="1276"/>
        <w:contextualSpacing/>
        <w:jc w:val="both"/>
        <w:rPr>
          <w:rFonts w:ascii="Abadi" w:hAnsi="Abadi" w:cs="ArialMT"/>
          <w:b/>
          <w:bCs/>
          <w:sz w:val="21"/>
          <w:szCs w:val="21"/>
        </w:rPr>
      </w:pPr>
      <w:r w:rsidRPr="00AE774C">
        <w:rPr>
          <w:rFonts w:ascii="Abadi" w:hAnsi="Abadi" w:cs="ArialMT"/>
          <w:b/>
          <w:bCs/>
          <w:sz w:val="21"/>
          <w:szCs w:val="21"/>
        </w:rPr>
        <w:t>Dar cuenta con las comunicaciones y correspondencia recibidas.</w:t>
      </w:r>
    </w:p>
    <w:p w14:paraId="650B6C9C" w14:textId="6DBE1E21" w:rsidR="004F0F2D" w:rsidRDefault="004B607C" w:rsidP="004B607C">
      <w:pPr>
        <w:pStyle w:val="Estilo1"/>
        <w:numPr>
          <w:ilvl w:val="0"/>
          <w:numId w:val="0"/>
        </w:numPr>
        <w:tabs>
          <w:tab w:val="clear" w:pos="4059"/>
        </w:tabs>
        <w:ind w:left="720" w:right="425"/>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4F0F2D">
        <w:rPr>
          <w:rFonts w:ascii="Abadi" w:hAnsi="Abadi"/>
          <w:sz w:val="21"/>
          <w:szCs w:val="21"/>
        </w:rPr>
        <w:t xml:space="preserve">Pág. </w:t>
      </w:r>
      <w:r>
        <w:rPr>
          <w:rFonts w:ascii="Abadi" w:hAnsi="Abadi"/>
          <w:sz w:val="21"/>
          <w:szCs w:val="21"/>
        </w:rPr>
        <w:t>6</w:t>
      </w:r>
    </w:p>
    <w:p w14:paraId="6FC19441" w14:textId="77777777" w:rsidR="00432830" w:rsidRPr="00AE774C" w:rsidRDefault="00432830" w:rsidP="00D310ED">
      <w:pPr>
        <w:pStyle w:val="Prrafodelista"/>
        <w:ind w:right="1276"/>
        <w:jc w:val="both"/>
        <w:rPr>
          <w:rFonts w:ascii="Abadi" w:hAnsi="Abadi" w:cs="ArialMT"/>
          <w:b/>
          <w:bCs/>
          <w:sz w:val="21"/>
          <w:szCs w:val="21"/>
        </w:rPr>
      </w:pPr>
    </w:p>
    <w:p w14:paraId="7061627E" w14:textId="77777777" w:rsidR="00432830" w:rsidRDefault="00432830" w:rsidP="00D310ED">
      <w:pPr>
        <w:pStyle w:val="Prrafodelista"/>
        <w:numPr>
          <w:ilvl w:val="0"/>
          <w:numId w:val="9"/>
        </w:numPr>
        <w:autoSpaceDE w:val="0"/>
        <w:autoSpaceDN w:val="0"/>
        <w:adjustRightInd w:val="0"/>
        <w:ind w:right="1417"/>
        <w:contextualSpacing/>
        <w:jc w:val="both"/>
        <w:rPr>
          <w:rFonts w:ascii="Abadi" w:hAnsi="Abadi" w:cs="Arial-ItalicMT"/>
          <w:b/>
          <w:bCs/>
          <w:i/>
          <w:iCs/>
          <w:sz w:val="21"/>
          <w:szCs w:val="21"/>
        </w:rPr>
      </w:pPr>
      <w:r w:rsidRPr="00AE774C">
        <w:rPr>
          <w:rFonts w:ascii="Abadi" w:hAnsi="Abadi" w:cs="ArialMT"/>
          <w:b/>
          <w:bCs/>
          <w:sz w:val="21"/>
          <w:szCs w:val="21"/>
        </w:rPr>
        <w:t xml:space="preserve">Declaratoria de aprobación de la Minuta Proyecto de Decreto formulada </w:t>
      </w:r>
      <w:r w:rsidRPr="00AE774C">
        <w:rPr>
          <w:rFonts w:ascii="Abadi" w:hAnsi="Abadi" w:cs="ArialMT"/>
          <w:b/>
          <w:bCs/>
          <w:sz w:val="21"/>
          <w:szCs w:val="21"/>
        </w:rPr>
        <w:t xml:space="preserve">por la Sexagésima Quinta Legislatura, el 1 de junio del año en curso, a efecto de reformar los artículos 6 párrafo tercero, 23 fracción I, 24 fracción II, 103 y 105 y derogar los artículos 77, fracción XIV y 104, párrafo tercero de la Constitución Política para el Estado de Guanajuato, de conformidad con lo previsto en el primer párrafo del artículo 145 de dicho ordenamiento constitucional, </w:t>
      </w:r>
      <w:r w:rsidRPr="00AE774C">
        <w:rPr>
          <w:rFonts w:ascii="Abadi" w:hAnsi="Abadi" w:cs="Arial-ItalicMT"/>
          <w:b/>
          <w:bCs/>
          <w:i/>
          <w:iCs/>
          <w:sz w:val="21"/>
          <w:szCs w:val="21"/>
        </w:rPr>
        <w:t>en materia de cuerpos de reserva.</w:t>
      </w:r>
    </w:p>
    <w:p w14:paraId="5A794BF4" w14:textId="28AE0886" w:rsidR="004F0F2D" w:rsidRDefault="004F0F2D" w:rsidP="00247668">
      <w:pPr>
        <w:pStyle w:val="Estilo1"/>
        <w:numPr>
          <w:ilvl w:val="0"/>
          <w:numId w:val="0"/>
        </w:numPr>
        <w:tabs>
          <w:tab w:val="clear" w:pos="4059"/>
        </w:tabs>
        <w:ind w:left="720" w:right="567"/>
        <w:rPr>
          <w:rFonts w:ascii="Abadi" w:hAnsi="Abadi"/>
          <w:sz w:val="21"/>
          <w:szCs w:val="21"/>
        </w:rPr>
      </w:pPr>
      <w:r>
        <w:rPr>
          <w:rFonts w:ascii="Abadi" w:hAnsi="Abadi"/>
          <w:sz w:val="21"/>
          <w:szCs w:val="21"/>
        </w:rPr>
        <w:br/>
      </w:r>
      <w:r w:rsidR="00247668">
        <w:rPr>
          <w:rFonts w:ascii="Abadi" w:hAnsi="Abadi"/>
          <w:sz w:val="21"/>
          <w:szCs w:val="21"/>
        </w:rPr>
        <w:tab/>
      </w:r>
      <w:r w:rsidR="00247668">
        <w:rPr>
          <w:rFonts w:ascii="Abadi" w:hAnsi="Abadi"/>
          <w:sz w:val="21"/>
          <w:szCs w:val="21"/>
        </w:rPr>
        <w:tab/>
      </w:r>
      <w:r w:rsidR="00247668">
        <w:rPr>
          <w:rFonts w:ascii="Abadi" w:hAnsi="Abadi"/>
          <w:sz w:val="21"/>
          <w:szCs w:val="21"/>
        </w:rPr>
        <w:tab/>
      </w:r>
      <w:r>
        <w:rPr>
          <w:rFonts w:ascii="Abadi" w:hAnsi="Abadi"/>
          <w:sz w:val="21"/>
          <w:szCs w:val="21"/>
        </w:rPr>
        <w:t xml:space="preserve">Pág. </w:t>
      </w:r>
      <w:r w:rsidR="00247668">
        <w:rPr>
          <w:rFonts w:ascii="Abadi" w:hAnsi="Abadi"/>
          <w:sz w:val="21"/>
          <w:szCs w:val="21"/>
        </w:rPr>
        <w:t>46</w:t>
      </w:r>
    </w:p>
    <w:p w14:paraId="58D3DC38" w14:textId="77777777" w:rsidR="004F0F2D" w:rsidRPr="004F0F2D" w:rsidRDefault="004F0F2D" w:rsidP="004F0F2D">
      <w:pPr>
        <w:autoSpaceDE w:val="0"/>
        <w:autoSpaceDN w:val="0"/>
        <w:adjustRightInd w:val="0"/>
        <w:ind w:right="1417"/>
        <w:contextualSpacing/>
        <w:jc w:val="both"/>
        <w:rPr>
          <w:rFonts w:ascii="Abadi" w:hAnsi="Abadi" w:cs="Arial-ItalicMT"/>
          <w:b/>
          <w:bCs/>
          <w:i/>
          <w:iCs/>
          <w:sz w:val="21"/>
          <w:szCs w:val="21"/>
        </w:rPr>
      </w:pPr>
    </w:p>
    <w:p w14:paraId="630C76BB" w14:textId="77777777" w:rsidR="00432830" w:rsidRPr="00AE774C" w:rsidRDefault="00432830" w:rsidP="00D310ED">
      <w:pPr>
        <w:autoSpaceDE w:val="0"/>
        <w:autoSpaceDN w:val="0"/>
        <w:adjustRightInd w:val="0"/>
        <w:ind w:right="1417"/>
        <w:jc w:val="both"/>
        <w:rPr>
          <w:rFonts w:ascii="Abadi" w:hAnsi="Abadi" w:cs="Arial-ItalicMT"/>
          <w:b/>
          <w:bCs/>
          <w:i/>
          <w:iCs/>
          <w:sz w:val="21"/>
          <w:szCs w:val="21"/>
        </w:rPr>
      </w:pPr>
    </w:p>
    <w:p w14:paraId="7033C09E" w14:textId="77777777" w:rsidR="00432830" w:rsidRPr="00AE774C" w:rsidRDefault="00432830" w:rsidP="00D310ED">
      <w:pPr>
        <w:pStyle w:val="Prrafodelista"/>
        <w:numPr>
          <w:ilvl w:val="0"/>
          <w:numId w:val="9"/>
        </w:numPr>
        <w:autoSpaceDE w:val="0"/>
        <w:autoSpaceDN w:val="0"/>
        <w:adjustRightInd w:val="0"/>
        <w:ind w:right="1417"/>
        <w:contextualSpacing/>
        <w:jc w:val="both"/>
        <w:rPr>
          <w:rFonts w:ascii="Abadi" w:hAnsi="Abadi" w:cs="ArialMT"/>
          <w:b/>
          <w:bCs/>
          <w:sz w:val="21"/>
          <w:szCs w:val="21"/>
        </w:rPr>
      </w:pPr>
      <w:r w:rsidRPr="00AE774C">
        <w:rPr>
          <w:rFonts w:ascii="Abadi" w:hAnsi="Abadi" w:cs="ArialMT"/>
          <w:b/>
          <w:bCs/>
          <w:sz w:val="21"/>
          <w:szCs w:val="21"/>
        </w:rPr>
        <w:t>Presentación de la iniciativa de Ley de Asistencia Social y Fortalecimiento Familiar para el Estado de Guanajuato suscrita por diputadas y diputados integrantes del Grupo Parlamentario del Partido Acción Nacional.</w:t>
      </w:r>
    </w:p>
    <w:p w14:paraId="64A0EFA8" w14:textId="77777777" w:rsidR="004F0F2D" w:rsidRDefault="004F0F2D" w:rsidP="004F0F2D">
      <w:pPr>
        <w:pStyle w:val="Estilo1"/>
        <w:numPr>
          <w:ilvl w:val="0"/>
          <w:numId w:val="0"/>
        </w:numPr>
        <w:tabs>
          <w:tab w:val="clear" w:pos="4059"/>
        </w:tabs>
        <w:ind w:left="720" w:right="1276"/>
        <w:rPr>
          <w:rFonts w:ascii="Abadi" w:hAnsi="Abadi"/>
          <w:sz w:val="21"/>
          <w:szCs w:val="21"/>
        </w:rPr>
      </w:pPr>
    </w:p>
    <w:p w14:paraId="44F03D8C" w14:textId="09A50014" w:rsidR="00DC4C8C" w:rsidRDefault="00247668" w:rsidP="00D47D46">
      <w:pPr>
        <w:pStyle w:val="Estilo1"/>
        <w:numPr>
          <w:ilvl w:val="0"/>
          <w:numId w:val="0"/>
        </w:numPr>
        <w:tabs>
          <w:tab w:val="clear" w:pos="4059"/>
        </w:tabs>
        <w:ind w:left="720" w:right="142"/>
        <w:rPr>
          <w:rFonts w:ascii="Abadi" w:hAnsi="Abadi"/>
          <w:sz w:val="21"/>
          <w:szCs w:val="21"/>
        </w:rPr>
      </w:pPr>
      <w:r>
        <w:rPr>
          <w:rFonts w:ascii="Abadi" w:hAnsi="Abadi"/>
          <w:sz w:val="21"/>
          <w:szCs w:val="21"/>
        </w:rPr>
        <w:tab/>
      </w:r>
      <w:r>
        <w:rPr>
          <w:rFonts w:ascii="Abadi" w:hAnsi="Abadi"/>
          <w:sz w:val="21"/>
          <w:szCs w:val="21"/>
        </w:rPr>
        <w:tab/>
      </w:r>
      <w:r w:rsidR="00D47D46">
        <w:rPr>
          <w:rFonts w:ascii="Abadi" w:hAnsi="Abadi"/>
          <w:sz w:val="21"/>
          <w:szCs w:val="21"/>
        </w:rPr>
        <w:tab/>
      </w:r>
      <w:r w:rsidR="004F0F2D">
        <w:rPr>
          <w:rFonts w:ascii="Abadi" w:hAnsi="Abadi"/>
          <w:sz w:val="21"/>
          <w:szCs w:val="21"/>
        </w:rPr>
        <w:t xml:space="preserve">Pág. </w:t>
      </w:r>
      <w:r w:rsidR="00D47D46">
        <w:rPr>
          <w:rFonts w:ascii="Abadi" w:hAnsi="Abadi"/>
          <w:sz w:val="21"/>
          <w:szCs w:val="21"/>
        </w:rPr>
        <w:t>49</w:t>
      </w:r>
    </w:p>
    <w:p w14:paraId="7CE02A34" w14:textId="77777777" w:rsidR="00DC4C8C" w:rsidRDefault="00DC4C8C" w:rsidP="00DC4C8C">
      <w:pPr>
        <w:pStyle w:val="Estilo1"/>
        <w:numPr>
          <w:ilvl w:val="0"/>
          <w:numId w:val="0"/>
        </w:numPr>
        <w:tabs>
          <w:tab w:val="clear" w:pos="4059"/>
        </w:tabs>
        <w:ind w:left="720" w:right="425"/>
        <w:rPr>
          <w:rFonts w:ascii="Abadi" w:hAnsi="Abadi"/>
          <w:sz w:val="21"/>
          <w:szCs w:val="21"/>
        </w:rPr>
      </w:pPr>
    </w:p>
    <w:p w14:paraId="0E8C65C7" w14:textId="4F75FFB9" w:rsidR="00DC4C8C" w:rsidRDefault="00DC4C8C" w:rsidP="00DC4C8C">
      <w:pPr>
        <w:pStyle w:val="Estilo1"/>
        <w:numPr>
          <w:ilvl w:val="0"/>
          <w:numId w:val="0"/>
        </w:numPr>
        <w:tabs>
          <w:tab w:val="clear" w:pos="4059"/>
        </w:tabs>
        <w:ind w:left="720" w:right="1417"/>
        <w:rPr>
          <w:rFonts w:ascii="Abadi" w:hAnsi="Abadi"/>
          <w:sz w:val="21"/>
          <w:szCs w:val="21"/>
        </w:rPr>
      </w:pPr>
      <w:r w:rsidRPr="004A3092">
        <w:rPr>
          <w:rFonts w:ascii="Abadi" w:hAnsi="Abadi"/>
          <w:sz w:val="21"/>
          <w:szCs w:val="21"/>
        </w:rPr>
        <w:t>(Hace uso de la voz el diputado José Alfonso Borja Pimentel, para dar lectura a la iniciativa en referencia)</w:t>
      </w:r>
      <w:r w:rsidRPr="004E6407">
        <w:rPr>
          <w:rFonts w:ascii="Abadi" w:hAnsi="Abadi"/>
          <w:sz w:val="21"/>
          <w:szCs w:val="21"/>
        </w:rPr>
        <w:t xml:space="preserve"> </w:t>
      </w:r>
    </w:p>
    <w:p w14:paraId="6AAD1F08" w14:textId="77777777" w:rsidR="00DC4C8C" w:rsidRDefault="00DC4C8C" w:rsidP="00247668">
      <w:pPr>
        <w:pStyle w:val="Estilo1"/>
        <w:numPr>
          <w:ilvl w:val="0"/>
          <w:numId w:val="0"/>
        </w:numPr>
        <w:tabs>
          <w:tab w:val="clear" w:pos="4059"/>
        </w:tabs>
        <w:ind w:left="720" w:right="425"/>
        <w:rPr>
          <w:rFonts w:ascii="Abadi" w:hAnsi="Abadi"/>
          <w:sz w:val="21"/>
          <w:szCs w:val="21"/>
        </w:rPr>
      </w:pPr>
    </w:p>
    <w:p w14:paraId="5157E342" w14:textId="5FF8F5B1" w:rsidR="00DC4C8C" w:rsidRDefault="00DC4C8C" w:rsidP="00DC4C8C">
      <w:pPr>
        <w:pStyle w:val="Estilo1"/>
        <w:numPr>
          <w:ilvl w:val="0"/>
          <w:numId w:val="0"/>
        </w:numPr>
        <w:tabs>
          <w:tab w:val="clear" w:pos="4059"/>
        </w:tabs>
        <w:ind w:left="720" w:right="425"/>
        <w:rPr>
          <w:rFonts w:ascii="Abadi" w:hAnsi="Abadi"/>
          <w:sz w:val="21"/>
          <w:szCs w:val="21"/>
        </w:rPr>
      </w:pPr>
      <w:r>
        <w:rPr>
          <w:rFonts w:ascii="Abadi" w:hAnsi="Abadi"/>
          <w:sz w:val="21"/>
          <w:szCs w:val="21"/>
        </w:rPr>
        <w:tab/>
      </w:r>
      <w:r>
        <w:rPr>
          <w:rFonts w:ascii="Abadi" w:hAnsi="Abadi"/>
          <w:sz w:val="21"/>
          <w:szCs w:val="21"/>
        </w:rPr>
        <w:tab/>
      </w:r>
      <w:r w:rsidR="00D47D46">
        <w:rPr>
          <w:rFonts w:ascii="Abadi" w:hAnsi="Abadi"/>
          <w:sz w:val="21"/>
          <w:szCs w:val="21"/>
        </w:rPr>
        <w:tab/>
      </w:r>
      <w:r>
        <w:rPr>
          <w:rFonts w:ascii="Abadi" w:hAnsi="Abadi"/>
          <w:sz w:val="21"/>
          <w:szCs w:val="21"/>
        </w:rPr>
        <w:t xml:space="preserve">Pág. </w:t>
      </w:r>
      <w:r w:rsidR="00D47D46">
        <w:rPr>
          <w:rFonts w:ascii="Abadi" w:hAnsi="Abadi"/>
          <w:sz w:val="21"/>
          <w:szCs w:val="21"/>
        </w:rPr>
        <w:t>82</w:t>
      </w:r>
    </w:p>
    <w:p w14:paraId="0C7161B1" w14:textId="77777777" w:rsidR="00432830" w:rsidRPr="00AE774C" w:rsidRDefault="00432830" w:rsidP="00D310ED">
      <w:pPr>
        <w:autoSpaceDE w:val="0"/>
        <w:autoSpaceDN w:val="0"/>
        <w:adjustRightInd w:val="0"/>
        <w:ind w:right="1417"/>
        <w:jc w:val="both"/>
        <w:rPr>
          <w:rFonts w:ascii="Abadi" w:hAnsi="Abadi" w:cs="ArialMT"/>
          <w:b/>
          <w:bCs/>
          <w:sz w:val="21"/>
          <w:szCs w:val="21"/>
        </w:rPr>
      </w:pPr>
    </w:p>
    <w:p w14:paraId="74BD732D" w14:textId="77777777" w:rsidR="00432830" w:rsidRPr="00AE774C" w:rsidRDefault="00432830" w:rsidP="00D310ED">
      <w:pPr>
        <w:pStyle w:val="Prrafodelista"/>
        <w:numPr>
          <w:ilvl w:val="0"/>
          <w:numId w:val="9"/>
        </w:numPr>
        <w:autoSpaceDE w:val="0"/>
        <w:autoSpaceDN w:val="0"/>
        <w:adjustRightInd w:val="0"/>
        <w:ind w:right="1417"/>
        <w:contextualSpacing/>
        <w:jc w:val="both"/>
        <w:rPr>
          <w:rFonts w:ascii="Abadi" w:hAnsi="Abadi" w:cs="ArialMT"/>
          <w:b/>
          <w:bCs/>
          <w:sz w:val="21"/>
          <w:szCs w:val="21"/>
        </w:rPr>
      </w:pPr>
      <w:r w:rsidRPr="00AE774C">
        <w:rPr>
          <w:rFonts w:ascii="Abadi" w:hAnsi="Abadi" w:cs="ArialMT"/>
          <w:b/>
          <w:bCs/>
          <w:sz w:val="21"/>
          <w:szCs w:val="21"/>
        </w:rPr>
        <w:t>Presentación de la iniciativa formulada por la diputada y el diputado integrantes del Grupo Parlamentario del Partido Verde Ecologista de México a efecto de reformar la fracción VIII del articulo 28; y adicionar el artículo 36 bis, de la Ley para la Gestión Integral de Residuos del Estado y  los Municipios de Guanajuato.</w:t>
      </w:r>
    </w:p>
    <w:p w14:paraId="75B132A1" w14:textId="77777777" w:rsidR="004F0F2D" w:rsidRDefault="004F0F2D" w:rsidP="004F0F2D">
      <w:pPr>
        <w:pStyle w:val="Estilo1"/>
        <w:numPr>
          <w:ilvl w:val="0"/>
          <w:numId w:val="0"/>
        </w:numPr>
        <w:tabs>
          <w:tab w:val="clear" w:pos="4059"/>
        </w:tabs>
        <w:ind w:left="720" w:right="1276"/>
        <w:rPr>
          <w:rFonts w:ascii="Abadi" w:hAnsi="Abadi"/>
          <w:sz w:val="21"/>
          <w:szCs w:val="21"/>
        </w:rPr>
      </w:pPr>
    </w:p>
    <w:p w14:paraId="5E82E83C" w14:textId="706B0B4E" w:rsidR="004F0F2D" w:rsidRDefault="00261E50" w:rsidP="00D47D46">
      <w:pPr>
        <w:pStyle w:val="Estilo1"/>
        <w:numPr>
          <w:ilvl w:val="0"/>
          <w:numId w:val="0"/>
        </w:numPr>
        <w:tabs>
          <w:tab w:val="clear" w:pos="4059"/>
        </w:tabs>
        <w:ind w:left="720" w:right="425"/>
        <w:rPr>
          <w:rFonts w:ascii="Abadi" w:hAnsi="Abadi"/>
          <w:sz w:val="21"/>
          <w:szCs w:val="21"/>
        </w:rPr>
      </w:pPr>
      <w:r>
        <w:rPr>
          <w:rFonts w:ascii="Abadi" w:hAnsi="Abadi"/>
          <w:sz w:val="21"/>
          <w:szCs w:val="21"/>
        </w:rPr>
        <w:tab/>
      </w:r>
      <w:r>
        <w:rPr>
          <w:rFonts w:ascii="Abadi" w:hAnsi="Abadi"/>
          <w:sz w:val="21"/>
          <w:szCs w:val="21"/>
        </w:rPr>
        <w:tab/>
      </w:r>
      <w:r w:rsidR="00D47D46">
        <w:rPr>
          <w:rFonts w:ascii="Abadi" w:hAnsi="Abadi"/>
          <w:sz w:val="21"/>
          <w:szCs w:val="21"/>
        </w:rPr>
        <w:tab/>
      </w:r>
      <w:r w:rsidR="004F0F2D">
        <w:rPr>
          <w:rFonts w:ascii="Abadi" w:hAnsi="Abadi"/>
          <w:sz w:val="21"/>
          <w:szCs w:val="21"/>
        </w:rPr>
        <w:t xml:space="preserve">Pág. </w:t>
      </w:r>
      <w:r w:rsidR="00D47D46">
        <w:rPr>
          <w:rFonts w:ascii="Abadi" w:hAnsi="Abadi"/>
          <w:sz w:val="21"/>
          <w:szCs w:val="21"/>
        </w:rPr>
        <w:t>85</w:t>
      </w:r>
    </w:p>
    <w:p w14:paraId="76AD8F2F" w14:textId="77777777" w:rsidR="00261E50" w:rsidRDefault="00261E50" w:rsidP="004F0F2D">
      <w:pPr>
        <w:pStyle w:val="Estilo1"/>
        <w:numPr>
          <w:ilvl w:val="0"/>
          <w:numId w:val="0"/>
        </w:numPr>
        <w:tabs>
          <w:tab w:val="clear" w:pos="4059"/>
        </w:tabs>
        <w:ind w:left="720" w:right="1276"/>
        <w:rPr>
          <w:rFonts w:ascii="Abadi" w:hAnsi="Abadi"/>
          <w:sz w:val="21"/>
          <w:szCs w:val="21"/>
        </w:rPr>
      </w:pPr>
    </w:p>
    <w:p w14:paraId="5F04AE85" w14:textId="77777777" w:rsidR="00261E50" w:rsidRDefault="00261E50" w:rsidP="00261E50">
      <w:pPr>
        <w:ind w:left="709" w:right="1417"/>
        <w:jc w:val="both"/>
        <w:rPr>
          <w:rFonts w:ascii="Abadi" w:hAnsi="Abadi"/>
          <w:b/>
          <w:bCs/>
          <w:sz w:val="21"/>
          <w:szCs w:val="21"/>
        </w:rPr>
      </w:pPr>
      <w:r w:rsidRPr="00207413">
        <w:rPr>
          <w:rFonts w:ascii="Abadi" w:hAnsi="Abadi"/>
          <w:b/>
          <w:bCs/>
          <w:sz w:val="21"/>
          <w:szCs w:val="21"/>
        </w:rPr>
        <w:t>(Sube a tribuna la diputada Martha Lourdes Ortega Roque, para dar lectura a la iniciativa en referencia)</w:t>
      </w:r>
    </w:p>
    <w:p w14:paraId="690E2740" w14:textId="77777777" w:rsidR="00261E50" w:rsidRDefault="00261E50" w:rsidP="004F0F2D">
      <w:pPr>
        <w:pStyle w:val="Estilo1"/>
        <w:numPr>
          <w:ilvl w:val="0"/>
          <w:numId w:val="0"/>
        </w:numPr>
        <w:tabs>
          <w:tab w:val="clear" w:pos="4059"/>
        </w:tabs>
        <w:ind w:left="720" w:right="1276"/>
        <w:rPr>
          <w:rFonts w:ascii="Abadi" w:hAnsi="Abadi"/>
          <w:sz w:val="21"/>
          <w:szCs w:val="21"/>
        </w:rPr>
      </w:pPr>
    </w:p>
    <w:p w14:paraId="59D2C978" w14:textId="6EECB5F7" w:rsidR="00261E50" w:rsidRDefault="00261E50" w:rsidP="00B06C3B">
      <w:pPr>
        <w:pStyle w:val="Estilo1"/>
        <w:numPr>
          <w:ilvl w:val="0"/>
          <w:numId w:val="0"/>
        </w:numPr>
        <w:tabs>
          <w:tab w:val="clear" w:pos="4059"/>
        </w:tabs>
        <w:ind w:left="720" w:right="142"/>
        <w:rPr>
          <w:rFonts w:ascii="Abadi" w:hAnsi="Abadi"/>
          <w:sz w:val="21"/>
          <w:szCs w:val="21"/>
        </w:rPr>
      </w:pPr>
      <w:r>
        <w:rPr>
          <w:rFonts w:ascii="Abadi" w:hAnsi="Abadi"/>
          <w:sz w:val="21"/>
          <w:szCs w:val="21"/>
        </w:rPr>
        <w:tab/>
      </w:r>
      <w:r>
        <w:rPr>
          <w:rFonts w:ascii="Abadi" w:hAnsi="Abadi"/>
          <w:sz w:val="21"/>
          <w:szCs w:val="21"/>
        </w:rPr>
        <w:tab/>
      </w:r>
      <w:r w:rsidR="00B06C3B">
        <w:rPr>
          <w:rFonts w:ascii="Abadi" w:hAnsi="Abadi"/>
          <w:sz w:val="21"/>
          <w:szCs w:val="21"/>
        </w:rPr>
        <w:tab/>
      </w:r>
      <w:r>
        <w:rPr>
          <w:rFonts w:ascii="Abadi" w:hAnsi="Abadi"/>
          <w:sz w:val="21"/>
          <w:szCs w:val="21"/>
        </w:rPr>
        <w:t xml:space="preserve">Pág. </w:t>
      </w:r>
      <w:r w:rsidR="00B06C3B">
        <w:rPr>
          <w:rFonts w:ascii="Abadi" w:hAnsi="Abadi"/>
          <w:sz w:val="21"/>
          <w:szCs w:val="21"/>
        </w:rPr>
        <w:t>91</w:t>
      </w:r>
    </w:p>
    <w:p w14:paraId="22F8882D" w14:textId="77777777" w:rsidR="00432830" w:rsidRPr="00AE774C" w:rsidRDefault="00432830" w:rsidP="00432830">
      <w:pPr>
        <w:ind w:right="850"/>
        <w:jc w:val="both"/>
        <w:rPr>
          <w:rFonts w:ascii="Abadi" w:hAnsi="Abadi" w:cs="ArialMT"/>
          <w:b/>
          <w:bCs/>
          <w:sz w:val="21"/>
          <w:szCs w:val="21"/>
        </w:rPr>
      </w:pPr>
    </w:p>
    <w:p w14:paraId="338CDF85" w14:textId="77777777" w:rsidR="00432830" w:rsidRPr="00AE774C" w:rsidRDefault="00432830" w:rsidP="00D310ED">
      <w:pPr>
        <w:pStyle w:val="Prrafodelista"/>
        <w:numPr>
          <w:ilvl w:val="0"/>
          <w:numId w:val="9"/>
        </w:numPr>
        <w:autoSpaceDE w:val="0"/>
        <w:autoSpaceDN w:val="0"/>
        <w:adjustRightInd w:val="0"/>
        <w:ind w:right="1417"/>
        <w:contextualSpacing/>
        <w:jc w:val="both"/>
        <w:rPr>
          <w:rFonts w:ascii="Abadi" w:hAnsi="Abadi" w:cs="ArialMT"/>
          <w:b/>
          <w:bCs/>
          <w:sz w:val="21"/>
          <w:szCs w:val="21"/>
        </w:rPr>
      </w:pPr>
      <w:r w:rsidRPr="00AE774C">
        <w:rPr>
          <w:rFonts w:ascii="Abadi" w:hAnsi="Abadi" w:cs="ArialMT"/>
          <w:b/>
          <w:bCs/>
          <w:sz w:val="21"/>
          <w:szCs w:val="21"/>
        </w:rPr>
        <w:t xml:space="preserve">Presentación de la iniciativa suscrita por la diputada Dessire Angel Rocha de la Representación Parlamentaria del Partido Movimiento Ciudadano por la que se reforman y adicionan diversas disposiciones de la Ley de Movilidad para el Estado de </w:t>
      </w:r>
      <w:r w:rsidRPr="00AE774C">
        <w:rPr>
          <w:rFonts w:ascii="Abadi" w:hAnsi="Abadi" w:cs="ArialMT"/>
          <w:b/>
          <w:bCs/>
          <w:sz w:val="21"/>
          <w:szCs w:val="21"/>
        </w:rPr>
        <w:t>Guanajuato y sus Municipios.</w:t>
      </w:r>
    </w:p>
    <w:p w14:paraId="0CD2E967" w14:textId="77777777" w:rsidR="004F0F2D" w:rsidRDefault="004F0F2D" w:rsidP="004F0F2D">
      <w:pPr>
        <w:pStyle w:val="Estilo1"/>
        <w:numPr>
          <w:ilvl w:val="0"/>
          <w:numId w:val="0"/>
        </w:numPr>
        <w:tabs>
          <w:tab w:val="clear" w:pos="4059"/>
        </w:tabs>
        <w:ind w:left="720" w:right="1276"/>
        <w:rPr>
          <w:rFonts w:ascii="Abadi" w:hAnsi="Abadi"/>
          <w:sz w:val="21"/>
          <w:szCs w:val="21"/>
        </w:rPr>
      </w:pPr>
    </w:p>
    <w:p w14:paraId="29F04140" w14:textId="216358F0" w:rsidR="004F0F2D" w:rsidRDefault="00B06C3B" w:rsidP="00B06C3B">
      <w:pPr>
        <w:pStyle w:val="Estilo1"/>
        <w:numPr>
          <w:ilvl w:val="0"/>
          <w:numId w:val="0"/>
        </w:numPr>
        <w:tabs>
          <w:tab w:val="clear" w:pos="4059"/>
        </w:tabs>
        <w:ind w:left="720" w:right="567"/>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4F0F2D">
        <w:rPr>
          <w:rFonts w:ascii="Abadi" w:hAnsi="Abadi"/>
          <w:sz w:val="21"/>
          <w:szCs w:val="21"/>
        </w:rPr>
        <w:t xml:space="preserve">Pág. </w:t>
      </w:r>
      <w:r>
        <w:rPr>
          <w:rFonts w:ascii="Abadi" w:hAnsi="Abadi"/>
          <w:sz w:val="21"/>
          <w:szCs w:val="21"/>
        </w:rPr>
        <w:t>93</w:t>
      </w:r>
    </w:p>
    <w:p w14:paraId="4C8C2BED" w14:textId="77777777" w:rsidR="003F1B36" w:rsidRDefault="003F1B36" w:rsidP="004F0F2D">
      <w:pPr>
        <w:pStyle w:val="Estilo1"/>
        <w:numPr>
          <w:ilvl w:val="0"/>
          <w:numId w:val="0"/>
        </w:numPr>
        <w:tabs>
          <w:tab w:val="clear" w:pos="4059"/>
        </w:tabs>
        <w:ind w:left="720" w:right="1276"/>
        <w:rPr>
          <w:rFonts w:ascii="Abadi" w:hAnsi="Abadi"/>
          <w:sz w:val="21"/>
          <w:szCs w:val="21"/>
        </w:rPr>
      </w:pPr>
    </w:p>
    <w:p w14:paraId="5EEEF051" w14:textId="77777777" w:rsidR="003F1B36" w:rsidRDefault="003F1B36" w:rsidP="003F1B36">
      <w:pPr>
        <w:ind w:left="709" w:right="1417"/>
        <w:jc w:val="both"/>
        <w:rPr>
          <w:rFonts w:ascii="Abadi" w:hAnsi="Abadi"/>
          <w:b/>
          <w:bCs/>
          <w:sz w:val="21"/>
          <w:szCs w:val="21"/>
        </w:rPr>
      </w:pPr>
      <w:r w:rsidRPr="00E73FB2">
        <w:rPr>
          <w:rFonts w:ascii="Abadi" w:hAnsi="Abadi"/>
          <w:b/>
          <w:bCs/>
          <w:sz w:val="21"/>
          <w:szCs w:val="21"/>
        </w:rPr>
        <w:t>(Hace uso de la voz la diputada Dessire Angel Rocha, para dar lectura a la iniciativa en referencia)</w:t>
      </w:r>
    </w:p>
    <w:p w14:paraId="560D1B38" w14:textId="77777777" w:rsidR="003F1B36" w:rsidRDefault="003F1B36" w:rsidP="003F1B36">
      <w:pPr>
        <w:pStyle w:val="Estilo1"/>
        <w:numPr>
          <w:ilvl w:val="0"/>
          <w:numId w:val="0"/>
        </w:numPr>
        <w:tabs>
          <w:tab w:val="clear" w:pos="4059"/>
        </w:tabs>
        <w:ind w:left="720" w:right="1276"/>
        <w:rPr>
          <w:rFonts w:ascii="Abadi" w:hAnsi="Abadi"/>
          <w:sz w:val="21"/>
          <w:szCs w:val="21"/>
        </w:rPr>
      </w:pPr>
    </w:p>
    <w:p w14:paraId="6014B56A" w14:textId="67623879" w:rsidR="003F1B36" w:rsidRDefault="00B06C3B" w:rsidP="00B06C3B">
      <w:pPr>
        <w:pStyle w:val="Estilo1"/>
        <w:numPr>
          <w:ilvl w:val="0"/>
          <w:numId w:val="0"/>
        </w:numPr>
        <w:tabs>
          <w:tab w:val="clear" w:pos="4059"/>
        </w:tabs>
        <w:ind w:left="720" w:right="283"/>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3F1B36">
        <w:rPr>
          <w:rFonts w:ascii="Abadi" w:hAnsi="Abadi"/>
          <w:sz w:val="21"/>
          <w:szCs w:val="21"/>
        </w:rPr>
        <w:t xml:space="preserve">Pág. </w:t>
      </w:r>
      <w:r>
        <w:rPr>
          <w:rFonts w:ascii="Abadi" w:hAnsi="Abadi"/>
          <w:sz w:val="21"/>
          <w:szCs w:val="21"/>
        </w:rPr>
        <w:t>128</w:t>
      </w:r>
    </w:p>
    <w:p w14:paraId="5291698D" w14:textId="77777777" w:rsidR="003F1B36" w:rsidRDefault="003F1B36" w:rsidP="004F0F2D">
      <w:pPr>
        <w:pStyle w:val="Estilo1"/>
        <w:numPr>
          <w:ilvl w:val="0"/>
          <w:numId w:val="0"/>
        </w:numPr>
        <w:tabs>
          <w:tab w:val="clear" w:pos="4059"/>
        </w:tabs>
        <w:ind w:left="720" w:right="1276"/>
        <w:rPr>
          <w:rFonts w:ascii="Abadi" w:hAnsi="Abadi"/>
          <w:sz w:val="21"/>
          <w:szCs w:val="21"/>
        </w:rPr>
      </w:pPr>
    </w:p>
    <w:p w14:paraId="3E67BB7F" w14:textId="77777777" w:rsidR="00432830" w:rsidRPr="00AE774C" w:rsidRDefault="00432830" w:rsidP="00D310ED">
      <w:pPr>
        <w:ind w:right="1417"/>
        <w:jc w:val="both"/>
        <w:rPr>
          <w:rFonts w:ascii="Abadi" w:hAnsi="Abadi" w:cs="ArialMT"/>
          <w:b/>
          <w:bCs/>
          <w:sz w:val="21"/>
          <w:szCs w:val="21"/>
        </w:rPr>
      </w:pPr>
    </w:p>
    <w:p w14:paraId="2C90CA3C" w14:textId="77777777" w:rsidR="00432830" w:rsidRPr="00AE774C" w:rsidRDefault="00432830" w:rsidP="00D310ED">
      <w:pPr>
        <w:pStyle w:val="Prrafodelista"/>
        <w:numPr>
          <w:ilvl w:val="0"/>
          <w:numId w:val="9"/>
        </w:numPr>
        <w:autoSpaceDE w:val="0"/>
        <w:autoSpaceDN w:val="0"/>
        <w:adjustRightInd w:val="0"/>
        <w:ind w:right="1417"/>
        <w:contextualSpacing/>
        <w:jc w:val="both"/>
        <w:rPr>
          <w:rFonts w:ascii="Abadi" w:hAnsi="Abadi" w:cs="ArialMT"/>
          <w:b/>
          <w:bCs/>
          <w:sz w:val="21"/>
          <w:szCs w:val="21"/>
        </w:rPr>
      </w:pPr>
      <w:r w:rsidRPr="00AE774C">
        <w:rPr>
          <w:rFonts w:ascii="Abadi" w:hAnsi="Abadi" w:cs="ArialMT"/>
          <w:b/>
          <w:bCs/>
          <w:sz w:val="21"/>
          <w:szCs w:val="21"/>
        </w:rPr>
        <w:t>Presentación de la propuesta de punto de acuerdo suscrita por el diputado y la diputada integrantes del Grupo Parlamentario del Partido Verde Ecologista de México a efecto de exhortar al Consejo General Universitario de la Universidad de Guanajuato, para que revise el artículo 43 del reglamento del personal académico relativo al costo de oportunidad y el reglamento de apoyos y estímulos y demás normativa, y los ajustes a la realidad presupuestal de la Universidad.</w:t>
      </w:r>
    </w:p>
    <w:p w14:paraId="49AB2422" w14:textId="77777777" w:rsidR="00432830" w:rsidRDefault="00432830" w:rsidP="00432830">
      <w:pPr>
        <w:ind w:right="1134"/>
        <w:jc w:val="both"/>
        <w:rPr>
          <w:rFonts w:ascii="Abadi" w:hAnsi="Abadi" w:cs="ArialMT"/>
          <w:b/>
          <w:bCs/>
          <w:sz w:val="21"/>
          <w:szCs w:val="21"/>
        </w:rPr>
      </w:pPr>
    </w:p>
    <w:p w14:paraId="37F89AA3" w14:textId="4C5C1F9B" w:rsidR="004F0F2D" w:rsidRDefault="00B06C3B" w:rsidP="00B06C3B">
      <w:pPr>
        <w:pStyle w:val="Estilo1"/>
        <w:numPr>
          <w:ilvl w:val="0"/>
          <w:numId w:val="0"/>
        </w:numPr>
        <w:tabs>
          <w:tab w:val="clear" w:pos="4059"/>
        </w:tabs>
        <w:ind w:left="709" w:right="425"/>
        <w:rPr>
          <w:rFonts w:ascii="Abadi" w:hAnsi="Abadi"/>
          <w:sz w:val="21"/>
          <w:szCs w:val="21"/>
        </w:rPr>
      </w:pPr>
      <w:r>
        <w:rPr>
          <w:rFonts w:ascii="Abadi" w:hAnsi="Abadi"/>
          <w:sz w:val="21"/>
          <w:szCs w:val="21"/>
        </w:rPr>
        <w:tab/>
      </w:r>
      <w:r>
        <w:rPr>
          <w:rFonts w:ascii="Abadi" w:hAnsi="Abadi"/>
          <w:sz w:val="21"/>
          <w:szCs w:val="21"/>
        </w:rPr>
        <w:tab/>
      </w:r>
      <w:r w:rsidR="00473F29">
        <w:rPr>
          <w:rFonts w:ascii="Abadi" w:hAnsi="Abadi"/>
          <w:sz w:val="21"/>
          <w:szCs w:val="21"/>
        </w:rPr>
        <w:tab/>
      </w:r>
      <w:r w:rsidR="004F0F2D">
        <w:rPr>
          <w:rFonts w:ascii="Abadi" w:hAnsi="Abadi"/>
          <w:sz w:val="21"/>
          <w:szCs w:val="21"/>
        </w:rPr>
        <w:t xml:space="preserve">Pág. </w:t>
      </w:r>
      <w:r>
        <w:rPr>
          <w:rFonts w:ascii="Abadi" w:hAnsi="Abadi"/>
          <w:sz w:val="21"/>
          <w:szCs w:val="21"/>
        </w:rPr>
        <w:t>131</w:t>
      </w:r>
    </w:p>
    <w:p w14:paraId="44EFA0CC" w14:textId="77777777" w:rsidR="004F0F2D" w:rsidRPr="00AE774C" w:rsidRDefault="004F0F2D" w:rsidP="00432830">
      <w:pPr>
        <w:ind w:right="1134"/>
        <w:jc w:val="both"/>
        <w:rPr>
          <w:rFonts w:ascii="Abadi" w:hAnsi="Abadi" w:cs="ArialMT"/>
          <w:b/>
          <w:bCs/>
          <w:sz w:val="21"/>
          <w:szCs w:val="21"/>
        </w:rPr>
      </w:pPr>
    </w:p>
    <w:p w14:paraId="4595F901" w14:textId="77777777" w:rsidR="00432830" w:rsidRPr="00AE774C" w:rsidRDefault="00432830" w:rsidP="00D310ED">
      <w:pPr>
        <w:pStyle w:val="Prrafodelista"/>
        <w:numPr>
          <w:ilvl w:val="0"/>
          <w:numId w:val="9"/>
        </w:numPr>
        <w:autoSpaceDE w:val="0"/>
        <w:autoSpaceDN w:val="0"/>
        <w:adjustRightInd w:val="0"/>
        <w:ind w:right="1417"/>
        <w:contextualSpacing/>
        <w:jc w:val="both"/>
        <w:rPr>
          <w:rFonts w:ascii="Abadi" w:hAnsi="Abadi" w:cs="ArialMT"/>
          <w:b/>
          <w:bCs/>
          <w:sz w:val="21"/>
          <w:szCs w:val="21"/>
        </w:rPr>
      </w:pPr>
      <w:r w:rsidRPr="00AE774C">
        <w:rPr>
          <w:rFonts w:ascii="Abadi" w:hAnsi="Abadi" w:cs="ArialMT"/>
          <w:b/>
          <w:bCs/>
          <w:sz w:val="21"/>
          <w:szCs w:val="21"/>
        </w:rPr>
        <w:t xml:space="preserve">Presentación de la propuesta de punto de acuerdo formulada por la diputada Irma Leticia González Sánchez integrante del Grupo Parlamentario del Partido MORENA a efecto de exhortar a los 46 Ayuntamientos del Estado de Guanajuato, para que </w:t>
      </w:r>
      <w:r w:rsidRPr="00AE774C">
        <w:rPr>
          <w:rFonts w:ascii="Abadi" w:hAnsi="Abadi" w:cs="ArialMT"/>
          <w:b/>
          <w:bCs/>
          <w:sz w:val="21"/>
          <w:szCs w:val="21"/>
        </w:rPr>
        <w:lastRenderedPageBreak/>
        <w:t>fomenten la Cultura del Cuidado del Agua entre sus ciudadanos, y a la Comisión Estatal del Agua de Guanajuato para que, revise, evalúe, actualice y dé seguimiento al Programa Estatal Hidráulico.</w:t>
      </w:r>
    </w:p>
    <w:p w14:paraId="66D2A7DB" w14:textId="77777777" w:rsidR="004F0F2D" w:rsidRDefault="004F0F2D" w:rsidP="004F0F2D">
      <w:pPr>
        <w:pStyle w:val="Estilo1"/>
        <w:numPr>
          <w:ilvl w:val="0"/>
          <w:numId w:val="0"/>
        </w:numPr>
        <w:tabs>
          <w:tab w:val="clear" w:pos="4059"/>
        </w:tabs>
        <w:ind w:left="720" w:right="1276"/>
        <w:rPr>
          <w:rFonts w:ascii="Abadi" w:hAnsi="Abadi"/>
          <w:sz w:val="21"/>
          <w:szCs w:val="21"/>
        </w:rPr>
      </w:pPr>
    </w:p>
    <w:p w14:paraId="7309BFD8" w14:textId="45B8EF6D" w:rsidR="00CB5695" w:rsidRDefault="003A7337" w:rsidP="003A7337">
      <w:pPr>
        <w:pStyle w:val="Estilo1"/>
        <w:numPr>
          <w:ilvl w:val="0"/>
          <w:numId w:val="0"/>
        </w:numPr>
        <w:tabs>
          <w:tab w:val="clear" w:pos="4059"/>
        </w:tabs>
        <w:ind w:left="720" w:right="283"/>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4F0F2D">
        <w:rPr>
          <w:rFonts w:ascii="Abadi" w:hAnsi="Abadi"/>
          <w:sz w:val="21"/>
          <w:szCs w:val="21"/>
        </w:rPr>
        <w:t xml:space="preserve">Pág. </w:t>
      </w:r>
      <w:r>
        <w:rPr>
          <w:rFonts w:ascii="Abadi" w:hAnsi="Abadi"/>
          <w:sz w:val="21"/>
          <w:szCs w:val="21"/>
        </w:rPr>
        <w:t>134</w:t>
      </w:r>
    </w:p>
    <w:p w14:paraId="3885602B" w14:textId="77777777" w:rsidR="00CB5695" w:rsidRDefault="00CB5695" w:rsidP="00CB5695">
      <w:pPr>
        <w:pStyle w:val="Estilo1"/>
        <w:numPr>
          <w:ilvl w:val="0"/>
          <w:numId w:val="0"/>
        </w:numPr>
        <w:tabs>
          <w:tab w:val="clear" w:pos="4059"/>
        </w:tabs>
        <w:ind w:left="720" w:right="1276"/>
        <w:rPr>
          <w:rFonts w:ascii="Abadi" w:hAnsi="Abadi"/>
          <w:sz w:val="21"/>
          <w:szCs w:val="21"/>
        </w:rPr>
      </w:pPr>
    </w:p>
    <w:p w14:paraId="6A8F518A" w14:textId="5811A8CB" w:rsidR="00CB5695" w:rsidRPr="00CB5695" w:rsidRDefault="00CB5695" w:rsidP="00CB5695">
      <w:pPr>
        <w:pStyle w:val="Estilo1"/>
        <w:numPr>
          <w:ilvl w:val="0"/>
          <w:numId w:val="0"/>
        </w:numPr>
        <w:tabs>
          <w:tab w:val="clear" w:pos="4059"/>
        </w:tabs>
        <w:ind w:left="720" w:right="1417"/>
        <w:rPr>
          <w:rFonts w:ascii="Abadi" w:hAnsi="Abadi"/>
          <w:sz w:val="21"/>
          <w:szCs w:val="21"/>
        </w:rPr>
      </w:pPr>
      <w:r w:rsidRPr="00480D4D">
        <w:rPr>
          <w:rFonts w:ascii="Abadi" w:hAnsi="Abadi"/>
          <w:sz w:val="21"/>
          <w:szCs w:val="21"/>
        </w:rPr>
        <w:t>(Hace uso de la voz a la diputada Irma Leticia González Sánchez, para dar lectura a la propuesta de punto de acuerdo en referencia)</w:t>
      </w:r>
    </w:p>
    <w:p w14:paraId="0DD61FD1" w14:textId="77777777" w:rsidR="00CB5695" w:rsidRDefault="00CB5695" w:rsidP="004F0F2D">
      <w:pPr>
        <w:pStyle w:val="Estilo1"/>
        <w:numPr>
          <w:ilvl w:val="0"/>
          <w:numId w:val="0"/>
        </w:numPr>
        <w:tabs>
          <w:tab w:val="clear" w:pos="4059"/>
        </w:tabs>
        <w:ind w:left="720" w:right="1276"/>
        <w:rPr>
          <w:rFonts w:ascii="Abadi" w:hAnsi="Abadi"/>
          <w:sz w:val="21"/>
          <w:szCs w:val="21"/>
        </w:rPr>
      </w:pPr>
    </w:p>
    <w:p w14:paraId="7330FD8B" w14:textId="32296CA0" w:rsidR="00CB5695" w:rsidRDefault="003A7337" w:rsidP="003A7337">
      <w:pPr>
        <w:pStyle w:val="Estilo1"/>
        <w:numPr>
          <w:ilvl w:val="0"/>
          <w:numId w:val="0"/>
        </w:numPr>
        <w:tabs>
          <w:tab w:val="clear" w:pos="4059"/>
        </w:tabs>
        <w:ind w:left="720" w:right="142"/>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CB5695">
        <w:rPr>
          <w:rFonts w:ascii="Abadi" w:hAnsi="Abadi"/>
          <w:sz w:val="21"/>
          <w:szCs w:val="21"/>
        </w:rPr>
        <w:t xml:space="preserve">Pág. </w:t>
      </w:r>
      <w:r>
        <w:rPr>
          <w:rFonts w:ascii="Abadi" w:hAnsi="Abadi"/>
          <w:sz w:val="21"/>
          <w:szCs w:val="21"/>
        </w:rPr>
        <w:t>138</w:t>
      </w:r>
    </w:p>
    <w:p w14:paraId="257E6E3C" w14:textId="77777777" w:rsidR="00432830" w:rsidRPr="00AE774C" w:rsidRDefault="00432830" w:rsidP="00D310ED">
      <w:pPr>
        <w:ind w:right="1417"/>
        <w:jc w:val="both"/>
        <w:rPr>
          <w:rFonts w:ascii="Abadi" w:hAnsi="Abadi" w:cs="ArialMT"/>
          <w:b/>
          <w:bCs/>
          <w:sz w:val="21"/>
          <w:szCs w:val="21"/>
        </w:rPr>
      </w:pPr>
    </w:p>
    <w:p w14:paraId="7E57C996" w14:textId="77777777" w:rsidR="00432830" w:rsidRPr="00AE774C" w:rsidRDefault="00432830" w:rsidP="00D310ED">
      <w:pPr>
        <w:pStyle w:val="Prrafodelista"/>
        <w:numPr>
          <w:ilvl w:val="0"/>
          <w:numId w:val="9"/>
        </w:numPr>
        <w:autoSpaceDE w:val="0"/>
        <w:autoSpaceDN w:val="0"/>
        <w:adjustRightInd w:val="0"/>
        <w:ind w:right="1417"/>
        <w:contextualSpacing/>
        <w:jc w:val="both"/>
        <w:rPr>
          <w:rFonts w:ascii="Abadi" w:hAnsi="Abadi" w:cs="ArialMT"/>
          <w:b/>
          <w:bCs/>
          <w:sz w:val="21"/>
          <w:szCs w:val="21"/>
        </w:rPr>
      </w:pPr>
      <w:r w:rsidRPr="00AE774C">
        <w:rPr>
          <w:rFonts w:ascii="Abadi" w:hAnsi="Abadi" w:cs="ArialMT"/>
          <w:b/>
          <w:bCs/>
          <w:sz w:val="21"/>
          <w:szCs w:val="21"/>
        </w:rPr>
        <w:t>Presentación de la propuesta de punto de acuerdo suscrita por el diputado Ernesto Millán Soberanes integrante del Grupo Parlamentario del Partido MORENA a efecto de exhortar al Ayuntamiento de Guanajuato, para que revise y atienda la necesidad de contar con un estudio integral que contenga la clausura del actual basurero y la selección del nuevo sitio, y presupueste la cantidad necesaria para su implementación.</w:t>
      </w:r>
    </w:p>
    <w:p w14:paraId="05E348FB" w14:textId="77777777" w:rsidR="004F0F2D" w:rsidRDefault="004F0F2D" w:rsidP="004F0F2D">
      <w:pPr>
        <w:pStyle w:val="Estilo1"/>
        <w:numPr>
          <w:ilvl w:val="0"/>
          <w:numId w:val="0"/>
        </w:numPr>
        <w:tabs>
          <w:tab w:val="clear" w:pos="4059"/>
        </w:tabs>
        <w:ind w:left="720" w:right="1276"/>
        <w:rPr>
          <w:rFonts w:ascii="Abadi" w:hAnsi="Abadi"/>
          <w:sz w:val="21"/>
          <w:szCs w:val="21"/>
        </w:rPr>
      </w:pPr>
    </w:p>
    <w:p w14:paraId="3A7E5B58" w14:textId="43076107" w:rsidR="004F0F2D" w:rsidRDefault="003A7337" w:rsidP="003A7337">
      <w:pPr>
        <w:pStyle w:val="Estilo1"/>
        <w:numPr>
          <w:ilvl w:val="0"/>
          <w:numId w:val="0"/>
        </w:numPr>
        <w:tabs>
          <w:tab w:val="clear" w:pos="4059"/>
        </w:tabs>
        <w:ind w:left="720" w:right="142"/>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4F0F2D">
        <w:rPr>
          <w:rFonts w:ascii="Abadi" w:hAnsi="Abadi"/>
          <w:sz w:val="21"/>
          <w:szCs w:val="21"/>
        </w:rPr>
        <w:t xml:space="preserve">Pág. </w:t>
      </w:r>
      <w:r>
        <w:rPr>
          <w:rFonts w:ascii="Abadi" w:hAnsi="Abadi"/>
          <w:sz w:val="21"/>
          <w:szCs w:val="21"/>
        </w:rPr>
        <w:t>140</w:t>
      </w:r>
    </w:p>
    <w:p w14:paraId="4AB2E43F" w14:textId="77777777" w:rsidR="008177DB" w:rsidRDefault="008177DB" w:rsidP="004F0F2D">
      <w:pPr>
        <w:pStyle w:val="Estilo1"/>
        <w:numPr>
          <w:ilvl w:val="0"/>
          <w:numId w:val="0"/>
        </w:numPr>
        <w:tabs>
          <w:tab w:val="clear" w:pos="4059"/>
        </w:tabs>
        <w:ind w:left="720" w:right="1276"/>
        <w:rPr>
          <w:rFonts w:ascii="Abadi" w:hAnsi="Abadi"/>
          <w:sz w:val="21"/>
          <w:szCs w:val="21"/>
        </w:rPr>
      </w:pPr>
    </w:p>
    <w:p w14:paraId="67087A4F" w14:textId="77777777" w:rsidR="008177DB" w:rsidRDefault="008177DB" w:rsidP="008177DB">
      <w:pPr>
        <w:ind w:left="709" w:right="1417"/>
        <w:jc w:val="both"/>
        <w:rPr>
          <w:rFonts w:ascii="Abadi" w:hAnsi="Abadi"/>
          <w:b/>
          <w:bCs/>
          <w:sz w:val="21"/>
          <w:szCs w:val="21"/>
        </w:rPr>
      </w:pPr>
      <w:r>
        <w:rPr>
          <w:rFonts w:ascii="Abadi" w:hAnsi="Abadi"/>
          <w:b/>
          <w:bCs/>
          <w:sz w:val="21"/>
          <w:szCs w:val="21"/>
        </w:rPr>
        <w:t>(Hace uso de la voz el diputado</w:t>
      </w:r>
      <w:r w:rsidRPr="000A6BF3">
        <w:rPr>
          <w:rFonts w:ascii="Abadi" w:hAnsi="Abadi"/>
          <w:b/>
          <w:bCs/>
          <w:sz w:val="21"/>
          <w:szCs w:val="21"/>
        </w:rPr>
        <w:t xml:space="preserve"> Ernesto Millán Soberanes, para dar lectura a la propuesta de punto </w:t>
      </w:r>
      <w:r w:rsidRPr="000A6BF3">
        <w:rPr>
          <w:rFonts w:ascii="Abadi" w:hAnsi="Abadi"/>
          <w:b/>
          <w:bCs/>
          <w:sz w:val="21"/>
          <w:szCs w:val="21"/>
        </w:rPr>
        <w:t>de acuerdo en referencia)</w:t>
      </w:r>
    </w:p>
    <w:p w14:paraId="139F72EC" w14:textId="77777777" w:rsidR="008177DB" w:rsidRDefault="008177DB" w:rsidP="004F0F2D">
      <w:pPr>
        <w:pStyle w:val="Estilo1"/>
        <w:numPr>
          <w:ilvl w:val="0"/>
          <w:numId w:val="0"/>
        </w:numPr>
        <w:tabs>
          <w:tab w:val="clear" w:pos="4059"/>
        </w:tabs>
        <w:ind w:left="720" w:right="1276"/>
        <w:rPr>
          <w:rFonts w:ascii="Abadi" w:hAnsi="Abadi"/>
          <w:sz w:val="21"/>
          <w:szCs w:val="21"/>
        </w:rPr>
      </w:pPr>
    </w:p>
    <w:p w14:paraId="7F1BB591" w14:textId="1383630E" w:rsidR="003C2347" w:rsidRDefault="003A7337" w:rsidP="003A7337">
      <w:pPr>
        <w:pStyle w:val="Estilo1"/>
        <w:numPr>
          <w:ilvl w:val="0"/>
          <w:numId w:val="0"/>
        </w:numPr>
        <w:tabs>
          <w:tab w:val="clear" w:pos="4059"/>
        </w:tabs>
        <w:ind w:left="720" w:right="425"/>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3C2347">
        <w:rPr>
          <w:rFonts w:ascii="Abadi" w:hAnsi="Abadi"/>
          <w:sz w:val="21"/>
          <w:szCs w:val="21"/>
        </w:rPr>
        <w:t xml:space="preserve">Pág. </w:t>
      </w:r>
      <w:r>
        <w:rPr>
          <w:rFonts w:ascii="Abadi" w:hAnsi="Abadi"/>
          <w:sz w:val="21"/>
          <w:szCs w:val="21"/>
        </w:rPr>
        <w:t>142</w:t>
      </w:r>
    </w:p>
    <w:p w14:paraId="08DD7EE0" w14:textId="77777777" w:rsidR="00432830" w:rsidRPr="00AE774C" w:rsidRDefault="00432830" w:rsidP="00D310ED">
      <w:pPr>
        <w:pStyle w:val="Prrafodelista"/>
        <w:autoSpaceDE w:val="0"/>
        <w:autoSpaceDN w:val="0"/>
        <w:adjustRightInd w:val="0"/>
        <w:ind w:left="720" w:right="1417"/>
        <w:jc w:val="both"/>
        <w:rPr>
          <w:rFonts w:ascii="Abadi" w:hAnsi="Abadi" w:cs="ArialMT"/>
          <w:b/>
          <w:bCs/>
          <w:sz w:val="21"/>
          <w:szCs w:val="21"/>
        </w:rPr>
      </w:pPr>
    </w:p>
    <w:p w14:paraId="345902C2" w14:textId="77777777" w:rsidR="00432830" w:rsidRPr="00AE774C" w:rsidRDefault="00432830" w:rsidP="00D310ED">
      <w:pPr>
        <w:pStyle w:val="Prrafodelista"/>
        <w:numPr>
          <w:ilvl w:val="0"/>
          <w:numId w:val="9"/>
        </w:numPr>
        <w:spacing w:after="160" w:line="259" w:lineRule="auto"/>
        <w:ind w:right="1417"/>
        <w:contextualSpacing/>
        <w:jc w:val="both"/>
        <w:rPr>
          <w:rFonts w:ascii="Abadi" w:hAnsi="Abadi" w:cs="ArialMT"/>
          <w:b/>
          <w:bCs/>
          <w:sz w:val="21"/>
          <w:szCs w:val="21"/>
        </w:rPr>
      </w:pPr>
      <w:r w:rsidRPr="00AE774C">
        <w:rPr>
          <w:rFonts w:ascii="Abadi" w:hAnsi="Abadi" w:cs="ArialMT"/>
          <w:b/>
          <w:bCs/>
          <w:sz w:val="21"/>
          <w:szCs w:val="21"/>
        </w:rPr>
        <w:t>Presentación de la propuesta de punto de acuerdo formulada por la diputada Irma Leticia González Sánchez integrante del Grupo Parlamentario del Partido MORENA a efecto de exhortar al Rector General y a la Secretaria General de la Universidad de Guanajuato,  para que además de aceptar la recomendación, se abstengan de intervenir en toda decisión del Consejo General respecto al Órgano Interno de Control hasta en tanto se deslinden responsabilidades administrativas por el caso contenido en el expediente instaurado en la Procuraduría de los Derechos Humanos del Estado de Guanajuato.</w:t>
      </w:r>
    </w:p>
    <w:p w14:paraId="7B736879" w14:textId="2175CA6A" w:rsidR="004F0F2D" w:rsidRDefault="009E5492" w:rsidP="009E5492">
      <w:pPr>
        <w:pStyle w:val="Estilo1"/>
        <w:numPr>
          <w:ilvl w:val="0"/>
          <w:numId w:val="0"/>
        </w:numPr>
        <w:tabs>
          <w:tab w:val="clear" w:pos="4059"/>
        </w:tabs>
        <w:ind w:left="720" w:right="425"/>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4F0F2D">
        <w:rPr>
          <w:rFonts w:ascii="Abadi" w:hAnsi="Abadi"/>
          <w:sz w:val="21"/>
          <w:szCs w:val="21"/>
        </w:rPr>
        <w:t xml:space="preserve">Pág. </w:t>
      </w:r>
      <w:r>
        <w:rPr>
          <w:rFonts w:ascii="Abadi" w:hAnsi="Abadi"/>
          <w:sz w:val="21"/>
          <w:szCs w:val="21"/>
        </w:rPr>
        <w:t>144</w:t>
      </w:r>
    </w:p>
    <w:p w14:paraId="6912BC83" w14:textId="77777777" w:rsidR="003D11E1" w:rsidRDefault="003D11E1" w:rsidP="004F0F2D">
      <w:pPr>
        <w:pStyle w:val="Estilo1"/>
        <w:numPr>
          <w:ilvl w:val="0"/>
          <w:numId w:val="0"/>
        </w:numPr>
        <w:tabs>
          <w:tab w:val="clear" w:pos="4059"/>
        </w:tabs>
        <w:ind w:left="720" w:right="1276"/>
        <w:rPr>
          <w:rFonts w:ascii="Abadi" w:hAnsi="Abadi"/>
          <w:sz w:val="21"/>
          <w:szCs w:val="21"/>
        </w:rPr>
      </w:pPr>
    </w:p>
    <w:p w14:paraId="213F9B9B" w14:textId="77777777" w:rsidR="003D11E1" w:rsidRDefault="003D11E1" w:rsidP="00F94210">
      <w:pPr>
        <w:pStyle w:val="NormalWeb"/>
        <w:ind w:left="709" w:right="1417"/>
        <w:jc w:val="both"/>
        <w:rPr>
          <w:rFonts w:ascii="Abadi" w:eastAsiaTheme="minorHAnsi" w:hAnsi="Abadi" w:cstheme="minorBidi"/>
          <w:b/>
          <w:bCs/>
          <w:kern w:val="2"/>
          <w:sz w:val="21"/>
          <w:szCs w:val="21"/>
          <w:lang w:eastAsia="en-US"/>
          <w14:ligatures w14:val="standardContextual"/>
        </w:rPr>
      </w:pPr>
      <w:r>
        <w:rPr>
          <w:rFonts w:ascii="Abadi" w:eastAsiaTheme="minorHAnsi" w:hAnsi="Abadi" w:cstheme="minorBidi"/>
          <w:b/>
          <w:bCs/>
          <w:kern w:val="2"/>
          <w:sz w:val="21"/>
          <w:szCs w:val="21"/>
          <w:lang w:eastAsia="en-US"/>
          <w14:ligatures w14:val="standardContextual"/>
        </w:rPr>
        <w:t>(Hace uso de la voz la diputada Irma Leticia González Sánchez, par dar lectura la propuesta de punto de acuerdo en referencia)</w:t>
      </w:r>
    </w:p>
    <w:p w14:paraId="0828A92A" w14:textId="2E880D73" w:rsidR="009E5492" w:rsidRDefault="009E5492" w:rsidP="009E5492">
      <w:pPr>
        <w:pStyle w:val="Estilo1"/>
        <w:numPr>
          <w:ilvl w:val="0"/>
          <w:numId w:val="0"/>
        </w:numPr>
        <w:tabs>
          <w:tab w:val="clear" w:pos="4059"/>
        </w:tabs>
        <w:ind w:left="720" w:right="425"/>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t>Pág. 147</w:t>
      </w:r>
    </w:p>
    <w:p w14:paraId="55CBACD5" w14:textId="77777777" w:rsidR="00432830" w:rsidRPr="00AE774C" w:rsidRDefault="00432830" w:rsidP="00432830">
      <w:pPr>
        <w:autoSpaceDE w:val="0"/>
        <w:autoSpaceDN w:val="0"/>
        <w:adjustRightInd w:val="0"/>
        <w:jc w:val="both"/>
        <w:rPr>
          <w:rFonts w:ascii="Abadi" w:hAnsi="Abadi" w:cs="ArialMT"/>
          <w:b/>
          <w:bCs/>
          <w:sz w:val="21"/>
          <w:szCs w:val="21"/>
        </w:rPr>
      </w:pPr>
    </w:p>
    <w:p w14:paraId="01B257DA" w14:textId="77777777" w:rsidR="00432830" w:rsidRDefault="00432830" w:rsidP="0035601B">
      <w:pPr>
        <w:pStyle w:val="Prrafodelista"/>
        <w:numPr>
          <w:ilvl w:val="0"/>
          <w:numId w:val="9"/>
        </w:numPr>
        <w:autoSpaceDE w:val="0"/>
        <w:autoSpaceDN w:val="0"/>
        <w:adjustRightInd w:val="0"/>
        <w:contextualSpacing/>
        <w:jc w:val="both"/>
        <w:rPr>
          <w:rFonts w:ascii="Abadi" w:hAnsi="Abadi" w:cs="ArialMT"/>
          <w:b/>
          <w:bCs/>
          <w:sz w:val="21"/>
          <w:szCs w:val="21"/>
        </w:rPr>
      </w:pPr>
      <w:r w:rsidRPr="00AE774C">
        <w:rPr>
          <w:rFonts w:ascii="Abadi" w:hAnsi="Abadi" w:cs="ArialMT"/>
          <w:b/>
          <w:bCs/>
          <w:sz w:val="21"/>
          <w:szCs w:val="21"/>
        </w:rPr>
        <w:t>Asuntos generales.</w:t>
      </w:r>
    </w:p>
    <w:p w14:paraId="3DB7D8B1" w14:textId="77777777" w:rsidR="004F0F2D" w:rsidRDefault="004F0F2D" w:rsidP="004F0F2D">
      <w:pPr>
        <w:pStyle w:val="Estilo1"/>
        <w:numPr>
          <w:ilvl w:val="0"/>
          <w:numId w:val="0"/>
        </w:numPr>
        <w:tabs>
          <w:tab w:val="clear" w:pos="4059"/>
        </w:tabs>
        <w:ind w:left="720" w:right="1276"/>
        <w:rPr>
          <w:rFonts w:ascii="Abadi" w:hAnsi="Abadi"/>
          <w:sz w:val="21"/>
          <w:szCs w:val="21"/>
        </w:rPr>
      </w:pPr>
    </w:p>
    <w:p w14:paraId="659CEBBF" w14:textId="21228E5C" w:rsidR="004F0F2D" w:rsidRDefault="00A42B8C" w:rsidP="00A42B8C">
      <w:pPr>
        <w:pStyle w:val="Estilo1"/>
        <w:numPr>
          <w:ilvl w:val="0"/>
          <w:numId w:val="0"/>
        </w:numPr>
        <w:tabs>
          <w:tab w:val="clear" w:pos="4059"/>
        </w:tabs>
        <w:ind w:left="720" w:right="283"/>
        <w:rPr>
          <w:rFonts w:ascii="Abadi" w:hAnsi="Abadi"/>
          <w:sz w:val="21"/>
          <w:szCs w:val="21"/>
        </w:rPr>
      </w:pPr>
      <w:r>
        <w:rPr>
          <w:rFonts w:ascii="Abadi" w:hAnsi="Abadi"/>
          <w:sz w:val="21"/>
          <w:szCs w:val="21"/>
        </w:rPr>
        <w:lastRenderedPageBreak/>
        <w:tab/>
      </w:r>
      <w:r>
        <w:rPr>
          <w:rFonts w:ascii="Abadi" w:hAnsi="Abadi"/>
          <w:sz w:val="21"/>
          <w:szCs w:val="21"/>
        </w:rPr>
        <w:tab/>
      </w:r>
      <w:r>
        <w:rPr>
          <w:rFonts w:ascii="Abadi" w:hAnsi="Abadi"/>
          <w:sz w:val="21"/>
          <w:szCs w:val="21"/>
        </w:rPr>
        <w:tab/>
      </w:r>
      <w:r w:rsidR="004F0F2D">
        <w:rPr>
          <w:rFonts w:ascii="Abadi" w:hAnsi="Abadi"/>
          <w:sz w:val="21"/>
          <w:szCs w:val="21"/>
        </w:rPr>
        <w:t xml:space="preserve">Pág. </w:t>
      </w:r>
      <w:r w:rsidR="000829F5">
        <w:rPr>
          <w:rFonts w:ascii="Abadi" w:hAnsi="Abadi"/>
          <w:sz w:val="21"/>
          <w:szCs w:val="21"/>
        </w:rPr>
        <w:t>150</w:t>
      </w:r>
    </w:p>
    <w:p w14:paraId="0C9FB2D9" w14:textId="77777777" w:rsidR="004F0F2D" w:rsidRDefault="004F0F2D" w:rsidP="004F0F2D">
      <w:pPr>
        <w:pStyle w:val="Prrafodelista"/>
        <w:autoSpaceDE w:val="0"/>
        <w:autoSpaceDN w:val="0"/>
        <w:adjustRightInd w:val="0"/>
        <w:ind w:left="720"/>
        <w:contextualSpacing/>
        <w:jc w:val="both"/>
        <w:rPr>
          <w:rFonts w:ascii="Abadi" w:hAnsi="Abadi" w:cs="ArialMT"/>
          <w:b/>
          <w:bCs/>
          <w:sz w:val="21"/>
          <w:szCs w:val="21"/>
        </w:rPr>
      </w:pPr>
    </w:p>
    <w:p w14:paraId="3BEDD6CE" w14:textId="77777777" w:rsidR="00F345A1" w:rsidRDefault="00F345A1" w:rsidP="009A7D44">
      <w:pPr>
        <w:ind w:left="709" w:right="1417"/>
        <w:jc w:val="both"/>
        <w:rPr>
          <w:rFonts w:ascii="Abadi" w:hAnsi="Abadi"/>
          <w:b/>
          <w:bCs/>
          <w:sz w:val="21"/>
          <w:szCs w:val="21"/>
        </w:rPr>
      </w:pPr>
      <w:r w:rsidRPr="00A76D5D">
        <w:rPr>
          <w:rFonts w:ascii="Abadi" w:hAnsi="Abadi"/>
          <w:b/>
          <w:bCs/>
          <w:sz w:val="21"/>
          <w:szCs w:val="21"/>
        </w:rPr>
        <w:t>(Hace uso de la voz la diputada Alma Edwviges Alcaraz Hernández, para hablar en asuntos de interés general)</w:t>
      </w:r>
    </w:p>
    <w:p w14:paraId="41223185" w14:textId="77777777" w:rsidR="000829F5" w:rsidRDefault="000829F5" w:rsidP="009A7D44">
      <w:pPr>
        <w:pStyle w:val="Estilo1"/>
        <w:numPr>
          <w:ilvl w:val="0"/>
          <w:numId w:val="0"/>
        </w:numPr>
        <w:tabs>
          <w:tab w:val="clear" w:pos="4059"/>
        </w:tabs>
        <w:ind w:left="720" w:right="1276"/>
        <w:rPr>
          <w:rFonts w:ascii="Abadi" w:hAnsi="Abadi"/>
          <w:sz w:val="21"/>
          <w:szCs w:val="21"/>
        </w:rPr>
      </w:pPr>
    </w:p>
    <w:p w14:paraId="177E4A57" w14:textId="45BC24BB" w:rsidR="009A7D44" w:rsidRDefault="00A42B8C" w:rsidP="00A42B8C">
      <w:pPr>
        <w:pStyle w:val="Estilo1"/>
        <w:numPr>
          <w:ilvl w:val="0"/>
          <w:numId w:val="0"/>
        </w:numPr>
        <w:tabs>
          <w:tab w:val="clear" w:pos="4059"/>
        </w:tabs>
        <w:ind w:left="720" w:right="283"/>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9A7D44">
        <w:rPr>
          <w:rFonts w:ascii="Abadi" w:hAnsi="Abadi"/>
          <w:sz w:val="21"/>
          <w:szCs w:val="21"/>
        </w:rPr>
        <w:t xml:space="preserve">Pág. </w:t>
      </w:r>
      <w:r w:rsidR="000829F5">
        <w:rPr>
          <w:rFonts w:ascii="Abadi" w:hAnsi="Abadi"/>
          <w:sz w:val="21"/>
          <w:szCs w:val="21"/>
        </w:rPr>
        <w:t>150</w:t>
      </w:r>
    </w:p>
    <w:p w14:paraId="56A51E0A" w14:textId="77777777" w:rsidR="009A7D44" w:rsidRDefault="009A7D44" w:rsidP="00F345A1">
      <w:pPr>
        <w:jc w:val="both"/>
        <w:rPr>
          <w:rFonts w:ascii="Abadi" w:hAnsi="Abadi"/>
          <w:b/>
          <w:bCs/>
          <w:sz w:val="21"/>
          <w:szCs w:val="21"/>
        </w:rPr>
      </w:pPr>
    </w:p>
    <w:p w14:paraId="3203CE69" w14:textId="77777777" w:rsidR="00572F5B" w:rsidRDefault="00572F5B" w:rsidP="00F345A1">
      <w:pPr>
        <w:jc w:val="both"/>
        <w:rPr>
          <w:rFonts w:ascii="Abadi" w:hAnsi="Abadi"/>
          <w:b/>
          <w:bCs/>
          <w:sz w:val="21"/>
          <w:szCs w:val="21"/>
        </w:rPr>
      </w:pPr>
    </w:p>
    <w:p w14:paraId="661E37E8" w14:textId="77777777" w:rsidR="00572F5B" w:rsidRPr="00075E01" w:rsidRDefault="00572F5B" w:rsidP="009A7D44">
      <w:pPr>
        <w:ind w:left="709" w:right="1417"/>
        <w:jc w:val="both"/>
        <w:rPr>
          <w:rFonts w:ascii="Abadi" w:hAnsi="Abadi"/>
          <w:b/>
          <w:bCs/>
          <w:sz w:val="21"/>
          <w:szCs w:val="21"/>
        </w:rPr>
      </w:pPr>
      <w:r w:rsidRPr="00075E01">
        <w:rPr>
          <w:rFonts w:ascii="Abadi" w:hAnsi="Abadi"/>
          <w:b/>
          <w:bCs/>
          <w:sz w:val="21"/>
          <w:szCs w:val="21"/>
        </w:rPr>
        <w:t>(Hace uso de la voz la diputada Briseida Anabel Magdaleno González, para hablar en asuntos de interés general)</w:t>
      </w:r>
    </w:p>
    <w:p w14:paraId="75AC17E9" w14:textId="77777777" w:rsidR="00572F5B" w:rsidRDefault="00572F5B" w:rsidP="009A7D44">
      <w:pPr>
        <w:ind w:left="709" w:right="1417"/>
        <w:jc w:val="both"/>
        <w:rPr>
          <w:rFonts w:ascii="Abadi" w:hAnsi="Abadi"/>
          <w:b/>
          <w:bCs/>
          <w:sz w:val="21"/>
          <w:szCs w:val="21"/>
        </w:rPr>
      </w:pPr>
    </w:p>
    <w:p w14:paraId="5EA9CBFC" w14:textId="6924D020" w:rsidR="009A7D44" w:rsidRDefault="00A42B8C" w:rsidP="00A42B8C">
      <w:pPr>
        <w:pStyle w:val="Estilo1"/>
        <w:numPr>
          <w:ilvl w:val="0"/>
          <w:numId w:val="0"/>
        </w:numPr>
        <w:tabs>
          <w:tab w:val="clear" w:pos="4059"/>
        </w:tabs>
        <w:ind w:left="709" w:right="0"/>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9A7D44">
        <w:rPr>
          <w:rFonts w:ascii="Abadi" w:hAnsi="Abadi"/>
          <w:sz w:val="21"/>
          <w:szCs w:val="21"/>
        </w:rPr>
        <w:t xml:space="preserve">Pág. </w:t>
      </w:r>
      <w:r w:rsidR="000829F5">
        <w:rPr>
          <w:rFonts w:ascii="Abadi" w:hAnsi="Abadi"/>
          <w:sz w:val="21"/>
          <w:szCs w:val="21"/>
        </w:rPr>
        <w:t>152</w:t>
      </w:r>
    </w:p>
    <w:p w14:paraId="482F6E5D" w14:textId="77777777" w:rsidR="009A7D44" w:rsidRDefault="009A7D44" w:rsidP="009A7D44">
      <w:pPr>
        <w:ind w:left="709" w:right="1417"/>
        <w:jc w:val="both"/>
        <w:rPr>
          <w:rFonts w:ascii="Abadi" w:hAnsi="Abadi"/>
          <w:b/>
          <w:bCs/>
          <w:sz w:val="21"/>
          <w:szCs w:val="21"/>
        </w:rPr>
      </w:pPr>
    </w:p>
    <w:p w14:paraId="61FCA1D2" w14:textId="77777777" w:rsidR="003C3D9C" w:rsidRDefault="003C3D9C" w:rsidP="009A7D44">
      <w:pPr>
        <w:ind w:left="709" w:right="1417"/>
        <w:jc w:val="both"/>
        <w:rPr>
          <w:rFonts w:ascii="Abadi" w:hAnsi="Abadi"/>
          <w:b/>
          <w:bCs/>
          <w:sz w:val="21"/>
          <w:szCs w:val="21"/>
        </w:rPr>
      </w:pPr>
      <w:r w:rsidRPr="00A606AB">
        <w:rPr>
          <w:rFonts w:ascii="Abadi" w:hAnsi="Abadi"/>
          <w:b/>
          <w:bCs/>
          <w:sz w:val="21"/>
          <w:szCs w:val="21"/>
        </w:rPr>
        <w:t>(Hace uso de la voz la diputada Irma Leticia González Sanchez, para rectificación de hechos e la diputada que le antecedió en el uso de la voz)</w:t>
      </w:r>
    </w:p>
    <w:p w14:paraId="69E3C4AA" w14:textId="77777777" w:rsidR="003C3D9C" w:rsidRDefault="003C3D9C" w:rsidP="009A7D44">
      <w:pPr>
        <w:ind w:left="709" w:right="1417"/>
        <w:jc w:val="both"/>
        <w:rPr>
          <w:rFonts w:ascii="Abadi" w:hAnsi="Abadi"/>
          <w:b/>
          <w:bCs/>
          <w:sz w:val="21"/>
          <w:szCs w:val="21"/>
        </w:rPr>
      </w:pPr>
    </w:p>
    <w:p w14:paraId="3EADF035" w14:textId="365A27F5" w:rsidR="009A7D44" w:rsidRDefault="00A42B8C" w:rsidP="00A42B8C">
      <w:pPr>
        <w:pStyle w:val="Estilo1"/>
        <w:numPr>
          <w:ilvl w:val="0"/>
          <w:numId w:val="0"/>
        </w:numPr>
        <w:tabs>
          <w:tab w:val="clear" w:pos="4059"/>
        </w:tabs>
        <w:ind w:left="720" w:right="142"/>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9A7D44">
        <w:rPr>
          <w:rFonts w:ascii="Abadi" w:hAnsi="Abadi"/>
          <w:sz w:val="21"/>
          <w:szCs w:val="21"/>
        </w:rPr>
        <w:t xml:space="preserve">Pág. </w:t>
      </w:r>
      <w:r w:rsidR="000829F5">
        <w:rPr>
          <w:rFonts w:ascii="Abadi" w:hAnsi="Abadi"/>
          <w:sz w:val="21"/>
          <w:szCs w:val="21"/>
        </w:rPr>
        <w:t>153</w:t>
      </w:r>
    </w:p>
    <w:p w14:paraId="5E42AB2E" w14:textId="77777777" w:rsidR="009A7D44" w:rsidRDefault="009A7D44" w:rsidP="00F345A1">
      <w:pPr>
        <w:jc w:val="both"/>
        <w:rPr>
          <w:rFonts w:ascii="Abadi" w:hAnsi="Abadi"/>
          <w:b/>
          <w:bCs/>
          <w:sz w:val="21"/>
          <w:szCs w:val="21"/>
        </w:rPr>
      </w:pPr>
    </w:p>
    <w:p w14:paraId="5D04A5EE" w14:textId="77777777" w:rsidR="00835F96" w:rsidRDefault="00835F96" w:rsidP="009A7D44">
      <w:pPr>
        <w:ind w:left="709" w:right="1417"/>
        <w:jc w:val="both"/>
        <w:rPr>
          <w:rFonts w:ascii="Abadi" w:hAnsi="Abadi"/>
          <w:b/>
          <w:bCs/>
          <w:sz w:val="21"/>
          <w:szCs w:val="21"/>
        </w:rPr>
      </w:pPr>
      <w:r w:rsidRPr="0099545C">
        <w:rPr>
          <w:rFonts w:ascii="Abadi" w:hAnsi="Abadi"/>
          <w:b/>
          <w:bCs/>
          <w:sz w:val="21"/>
          <w:szCs w:val="21"/>
        </w:rPr>
        <w:t xml:space="preserve">(Hace uso de la voz el diputado Ernesto </w:t>
      </w:r>
      <w:r>
        <w:rPr>
          <w:rFonts w:ascii="Abadi" w:hAnsi="Abadi"/>
          <w:b/>
          <w:bCs/>
          <w:sz w:val="21"/>
          <w:szCs w:val="21"/>
        </w:rPr>
        <w:t>M</w:t>
      </w:r>
      <w:r w:rsidRPr="0099545C">
        <w:rPr>
          <w:rFonts w:ascii="Abadi" w:hAnsi="Abadi"/>
          <w:b/>
          <w:bCs/>
          <w:sz w:val="21"/>
          <w:szCs w:val="21"/>
        </w:rPr>
        <w:t>illán Soberanes, para hablar en rectificación de hechos de la diputad</w:t>
      </w:r>
      <w:r>
        <w:rPr>
          <w:rFonts w:ascii="Abadi" w:hAnsi="Abadi"/>
          <w:b/>
          <w:bCs/>
          <w:sz w:val="21"/>
          <w:szCs w:val="21"/>
        </w:rPr>
        <w:t>a</w:t>
      </w:r>
      <w:r w:rsidRPr="0099545C">
        <w:rPr>
          <w:rFonts w:ascii="Abadi" w:hAnsi="Abadi"/>
          <w:b/>
          <w:bCs/>
          <w:sz w:val="21"/>
          <w:szCs w:val="21"/>
        </w:rPr>
        <w:t xml:space="preserve"> Briseida Anabel Magdaleno González)</w:t>
      </w:r>
    </w:p>
    <w:p w14:paraId="1BC483E5" w14:textId="77777777" w:rsidR="00835F96" w:rsidRDefault="00835F96" w:rsidP="009A7D44">
      <w:pPr>
        <w:ind w:left="709" w:right="1417"/>
        <w:jc w:val="both"/>
        <w:rPr>
          <w:rFonts w:ascii="Abadi" w:hAnsi="Abadi"/>
          <w:b/>
          <w:bCs/>
          <w:sz w:val="21"/>
          <w:szCs w:val="21"/>
        </w:rPr>
      </w:pPr>
    </w:p>
    <w:p w14:paraId="4DA7F374" w14:textId="7EE4BF23" w:rsidR="009A7D44" w:rsidRDefault="00A42B8C" w:rsidP="00A42B8C">
      <w:pPr>
        <w:pStyle w:val="Estilo1"/>
        <w:numPr>
          <w:ilvl w:val="0"/>
          <w:numId w:val="0"/>
        </w:numPr>
        <w:tabs>
          <w:tab w:val="clear" w:pos="4059"/>
        </w:tabs>
        <w:ind w:left="709" w:right="283"/>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9A7D44">
        <w:rPr>
          <w:rFonts w:ascii="Abadi" w:hAnsi="Abadi"/>
          <w:sz w:val="21"/>
          <w:szCs w:val="21"/>
        </w:rPr>
        <w:t xml:space="preserve">Pág. </w:t>
      </w:r>
      <w:r w:rsidR="000829F5">
        <w:rPr>
          <w:rFonts w:ascii="Abadi" w:hAnsi="Abadi"/>
          <w:sz w:val="21"/>
          <w:szCs w:val="21"/>
        </w:rPr>
        <w:t>154</w:t>
      </w:r>
    </w:p>
    <w:p w14:paraId="5119B9D8" w14:textId="77777777" w:rsidR="009A7D44" w:rsidRDefault="009A7D44" w:rsidP="009A7D44">
      <w:pPr>
        <w:ind w:left="709" w:right="1417"/>
        <w:jc w:val="both"/>
        <w:rPr>
          <w:rFonts w:ascii="Abadi" w:hAnsi="Abadi"/>
          <w:b/>
          <w:bCs/>
          <w:sz w:val="21"/>
          <w:szCs w:val="21"/>
        </w:rPr>
      </w:pPr>
    </w:p>
    <w:p w14:paraId="723B4902" w14:textId="77777777" w:rsidR="00B5349B" w:rsidRPr="00034D2C" w:rsidRDefault="00B5349B" w:rsidP="009A7D44">
      <w:pPr>
        <w:ind w:left="709" w:right="1417"/>
        <w:jc w:val="both"/>
        <w:rPr>
          <w:rFonts w:ascii="Abadi" w:hAnsi="Abadi"/>
          <w:b/>
          <w:bCs/>
          <w:sz w:val="21"/>
          <w:szCs w:val="21"/>
        </w:rPr>
      </w:pPr>
      <w:r w:rsidRPr="00034D2C">
        <w:rPr>
          <w:rFonts w:ascii="Abadi" w:hAnsi="Abadi"/>
          <w:b/>
          <w:bCs/>
          <w:sz w:val="21"/>
          <w:szCs w:val="21"/>
        </w:rPr>
        <w:t>(Hace uso de la voz la diputada Briseida Anabel Magdaleno González, para rectificación de hechos de la diputada que le antecedió en el uso de la voz)</w:t>
      </w:r>
    </w:p>
    <w:p w14:paraId="79A962AC" w14:textId="77777777" w:rsidR="00B5349B" w:rsidRDefault="00B5349B" w:rsidP="009A7D44">
      <w:pPr>
        <w:ind w:left="709" w:right="1417"/>
        <w:jc w:val="both"/>
        <w:rPr>
          <w:rFonts w:ascii="Abadi" w:hAnsi="Abadi"/>
          <w:b/>
          <w:bCs/>
          <w:sz w:val="21"/>
          <w:szCs w:val="21"/>
        </w:rPr>
      </w:pPr>
    </w:p>
    <w:p w14:paraId="6C567497" w14:textId="02FE75E0" w:rsidR="009A7D44" w:rsidRDefault="00A42B8C" w:rsidP="00A42B8C">
      <w:pPr>
        <w:pStyle w:val="Estilo1"/>
        <w:numPr>
          <w:ilvl w:val="0"/>
          <w:numId w:val="0"/>
        </w:numPr>
        <w:tabs>
          <w:tab w:val="clear" w:pos="4059"/>
        </w:tabs>
        <w:ind w:left="709" w:right="142"/>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9A7D44">
        <w:rPr>
          <w:rFonts w:ascii="Abadi" w:hAnsi="Abadi"/>
          <w:sz w:val="21"/>
          <w:szCs w:val="21"/>
        </w:rPr>
        <w:t xml:space="preserve">Pág. </w:t>
      </w:r>
      <w:r w:rsidR="00B422AD">
        <w:rPr>
          <w:rFonts w:ascii="Abadi" w:hAnsi="Abadi"/>
          <w:sz w:val="21"/>
          <w:szCs w:val="21"/>
        </w:rPr>
        <w:t>155</w:t>
      </w:r>
    </w:p>
    <w:p w14:paraId="5AA29711" w14:textId="77777777" w:rsidR="009A7D44" w:rsidRDefault="009A7D44" w:rsidP="009A7D44">
      <w:pPr>
        <w:ind w:left="709" w:right="1417"/>
        <w:jc w:val="both"/>
        <w:rPr>
          <w:rFonts w:ascii="Abadi" w:hAnsi="Abadi"/>
          <w:b/>
          <w:bCs/>
          <w:sz w:val="21"/>
          <w:szCs w:val="21"/>
        </w:rPr>
      </w:pPr>
    </w:p>
    <w:p w14:paraId="69660CCA" w14:textId="77777777" w:rsidR="0094424C" w:rsidRDefault="0094424C" w:rsidP="009A7D44">
      <w:pPr>
        <w:ind w:left="709" w:right="1417"/>
        <w:jc w:val="both"/>
        <w:rPr>
          <w:rFonts w:ascii="Abadi" w:hAnsi="Abadi"/>
          <w:b/>
          <w:bCs/>
          <w:sz w:val="21"/>
          <w:szCs w:val="21"/>
        </w:rPr>
      </w:pPr>
      <w:r w:rsidRPr="0099378B">
        <w:rPr>
          <w:rFonts w:ascii="Abadi" w:hAnsi="Abadi"/>
          <w:b/>
          <w:bCs/>
          <w:sz w:val="21"/>
          <w:szCs w:val="21"/>
        </w:rPr>
        <w:t>(Hace uso de la voz el diputado Ernesto</w:t>
      </w:r>
      <w:r>
        <w:rPr>
          <w:rFonts w:ascii="Abadi" w:hAnsi="Abadi"/>
          <w:b/>
          <w:bCs/>
          <w:sz w:val="21"/>
          <w:szCs w:val="21"/>
        </w:rPr>
        <w:t xml:space="preserve"> </w:t>
      </w:r>
      <w:r w:rsidRPr="0099378B">
        <w:rPr>
          <w:rFonts w:ascii="Abadi" w:hAnsi="Abadi"/>
          <w:b/>
          <w:bCs/>
          <w:sz w:val="21"/>
          <w:szCs w:val="21"/>
        </w:rPr>
        <w:t xml:space="preserve">Millán Soberanes, </w:t>
      </w:r>
      <w:r w:rsidRPr="0099378B">
        <w:rPr>
          <w:rFonts w:ascii="Abadi" w:hAnsi="Abadi"/>
          <w:b/>
          <w:bCs/>
          <w:sz w:val="21"/>
          <w:szCs w:val="21"/>
        </w:rPr>
        <w:t>para rectificación de hechos de la diputada que le antecedió en e</w:t>
      </w:r>
      <w:r>
        <w:rPr>
          <w:rFonts w:ascii="Abadi" w:hAnsi="Abadi"/>
          <w:b/>
          <w:bCs/>
          <w:sz w:val="21"/>
          <w:szCs w:val="21"/>
        </w:rPr>
        <w:t>l</w:t>
      </w:r>
      <w:r w:rsidRPr="0099378B">
        <w:rPr>
          <w:rFonts w:ascii="Abadi" w:hAnsi="Abadi"/>
          <w:b/>
          <w:bCs/>
          <w:sz w:val="21"/>
          <w:szCs w:val="21"/>
        </w:rPr>
        <w:t xml:space="preserve"> uso de la voz)</w:t>
      </w:r>
    </w:p>
    <w:p w14:paraId="2358E52C" w14:textId="77777777" w:rsidR="0088331C" w:rsidRDefault="0088331C" w:rsidP="009A7D44">
      <w:pPr>
        <w:ind w:left="709" w:right="1417"/>
        <w:jc w:val="both"/>
        <w:rPr>
          <w:rFonts w:ascii="Abadi" w:hAnsi="Abadi"/>
          <w:b/>
          <w:bCs/>
          <w:sz w:val="21"/>
          <w:szCs w:val="21"/>
        </w:rPr>
      </w:pPr>
    </w:p>
    <w:p w14:paraId="085EC3A7" w14:textId="1983D0BF" w:rsidR="009A7D44" w:rsidRDefault="00A42B8C" w:rsidP="00A42B8C">
      <w:pPr>
        <w:pStyle w:val="Estilo1"/>
        <w:numPr>
          <w:ilvl w:val="0"/>
          <w:numId w:val="0"/>
        </w:numPr>
        <w:tabs>
          <w:tab w:val="clear" w:pos="4059"/>
        </w:tabs>
        <w:ind w:left="709" w:right="283"/>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9A7D44">
        <w:rPr>
          <w:rFonts w:ascii="Abadi" w:hAnsi="Abadi"/>
          <w:sz w:val="21"/>
          <w:szCs w:val="21"/>
        </w:rPr>
        <w:t xml:space="preserve">Pág. </w:t>
      </w:r>
      <w:r w:rsidR="00B422AD">
        <w:rPr>
          <w:rFonts w:ascii="Abadi" w:hAnsi="Abadi"/>
          <w:sz w:val="21"/>
          <w:szCs w:val="21"/>
        </w:rPr>
        <w:t>156</w:t>
      </w:r>
    </w:p>
    <w:p w14:paraId="0F74A15A" w14:textId="77777777" w:rsidR="009A7D44" w:rsidRDefault="009A7D44" w:rsidP="009A7D44">
      <w:pPr>
        <w:ind w:left="709" w:right="1417"/>
        <w:jc w:val="both"/>
        <w:rPr>
          <w:rFonts w:ascii="Abadi" w:hAnsi="Abadi"/>
          <w:b/>
          <w:bCs/>
          <w:sz w:val="21"/>
          <w:szCs w:val="21"/>
        </w:rPr>
      </w:pPr>
    </w:p>
    <w:p w14:paraId="303188AA" w14:textId="77777777" w:rsidR="0088331C" w:rsidRDefault="0088331C" w:rsidP="009A7D44">
      <w:pPr>
        <w:ind w:left="709" w:right="1417"/>
        <w:jc w:val="both"/>
        <w:rPr>
          <w:rFonts w:ascii="Abadi" w:hAnsi="Abadi"/>
          <w:b/>
          <w:bCs/>
          <w:sz w:val="21"/>
          <w:szCs w:val="21"/>
        </w:rPr>
      </w:pPr>
      <w:r w:rsidRPr="00F37F4B">
        <w:rPr>
          <w:rFonts w:ascii="Abadi" w:hAnsi="Abadi"/>
          <w:b/>
          <w:bCs/>
          <w:sz w:val="21"/>
          <w:szCs w:val="21"/>
        </w:rPr>
        <w:t>(Hace uso de la voz la diputada Irma Leticia González Sánchez, para rectificación de  hechos de la diputada Briseida Anabel Magdaleno González)</w:t>
      </w:r>
    </w:p>
    <w:p w14:paraId="1E29613C" w14:textId="77777777" w:rsidR="00A94C02" w:rsidRDefault="00A94C02" w:rsidP="009A7D44">
      <w:pPr>
        <w:ind w:left="709" w:right="1417"/>
        <w:jc w:val="both"/>
        <w:rPr>
          <w:rFonts w:ascii="Abadi" w:hAnsi="Abadi"/>
          <w:b/>
          <w:bCs/>
          <w:sz w:val="21"/>
          <w:szCs w:val="21"/>
        </w:rPr>
      </w:pPr>
    </w:p>
    <w:p w14:paraId="2D48C652" w14:textId="6FE38399" w:rsidR="009A7D44" w:rsidRDefault="00A42B8C" w:rsidP="00A42B8C">
      <w:pPr>
        <w:pStyle w:val="Estilo1"/>
        <w:numPr>
          <w:ilvl w:val="0"/>
          <w:numId w:val="0"/>
        </w:numPr>
        <w:tabs>
          <w:tab w:val="clear" w:pos="4059"/>
        </w:tabs>
        <w:ind w:left="709" w:right="283"/>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9A7D44">
        <w:rPr>
          <w:rFonts w:ascii="Abadi" w:hAnsi="Abadi"/>
          <w:sz w:val="21"/>
          <w:szCs w:val="21"/>
        </w:rPr>
        <w:t xml:space="preserve">Pág. </w:t>
      </w:r>
      <w:r w:rsidR="00B422AD">
        <w:rPr>
          <w:rFonts w:ascii="Abadi" w:hAnsi="Abadi"/>
          <w:sz w:val="21"/>
          <w:szCs w:val="21"/>
        </w:rPr>
        <w:t>157</w:t>
      </w:r>
    </w:p>
    <w:p w14:paraId="2002FA4B" w14:textId="77777777" w:rsidR="009A7D44" w:rsidRDefault="009A7D44" w:rsidP="009A7D44">
      <w:pPr>
        <w:ind w:left="709" w:right="1417"/>
        <w:jc w:val="both"/>
        <w:rPr>
          <w:rFonts w:ascii="Abadi" w:hAnsi="Abadi"/>
          <w:b/>
          <w:bCs/>
          <w:sz w:val="21"/>
          <w:szCs w:val="21"/>
        </w:rPr>
      </w:pPr>
    </w:p>
    <w:p w14:paraId="690A375B" w14:textId="77777777" w:rsidR="00A94C02" w:rsidRDefault="00A94C02" w:rsidP="009A7D44">
      <w:pPr>
        <w:ind w:left="709" w:right="1417"/>
        <w:jc w:val="both"/>
        <w:rPr>
          <w:rFonts w:ascii="Abadi" w:hAnsi="Abadi"/>
          <w:b/>
          <w:bCs/>
          <w:sz w:val="21"/>
          <w:szCs w:val="21"/>
        </w:rPr>
      </w:pPr>
      <w:r w:rsidRPr="00F14BEF">
        <w:rPr>
          <w:rFonts w:ascii="Abadi" w:hAnsi="Abadi"/>
          <w:b/>
          <w:bCs/>
          <w:sz w:val="21"/>
          <w:szCs w:val="21"/>
        </w:rPr>
        <w:t>(Hace uso de la voz la diputada Briseida Anabel Magdaleno González, para rectificación de hechos de la diputada que le antecedió en el uso de la voz)</w:t>
      </w:r>
    </w:p>
    <w:p w14:paraId="47FA853C" w14:textId="77777777" w:rsidR="00A94C02" w:rsidRDefault="00A94C02" w:rsidP="00A94C02">
      <w:pPr>
        <w:jc w:val="both"/>
        <w:rPr>
          <w:rFonts w:ascii="Abadi" w:hAnsi="Abadi"/>
          <w:b/>
          <w:bCs/>
          <w:sz w:val="21"/>
          <w:szCs w:val="21"/>
        </w:rPr>
      </w:pPr>
    </w:p>
    <w:p w14:paraId="28DC1872" w14:textId="72578EAC" w:rsidR="009A7D44" w:rsidRDefault="00A42B8C" w:rsidP="00A42B8C">
      <w:pPr>
        <w:pStyle w:val="Estilo1"/>
        <w:numPr>
          <w:ilvl w:val="0"/>
          <w:numId w:val="0"/>
        </w:numPr>
        <w:tabs>
          <w:tab w:val="clear" w:pos="4059"/>
        </w:tabs>
        <w:ind w:left="709" w:right="283"/>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9A7D44">
        <w:rPr>
          <w:rFonts w:ascii="Abadi" w:hAnsi="Abadi"/>
          <w:sz w:val="21"/>
          <w:szCs w:val="21"/>
        </w:rPr>
        <w:t xml:space="preserve">Pág. </w:t>
      </w:r>
      <w:r w:rsidR="00B422AD">
        <w:rPr>
          <w:rFonts w:ascii="Abadi" w:hAnsi="Abadi"/>
          <w:sz w:val="21"/>
          <w:szCs w:val="21"/>
        </w:rPr>
        <w:t>158</w:t>
      </w:r>
    </w:p>
    <w:p w14:paraId="59839AF2" w14:textId="77777777" w:rsidR="009A7D44" w:rsidRDefault="009A7D44" w:rsidP="00A94C02">
      <w:pPr>
        <w:jc w:val="both"/>
        <w:rPr>
          <w:rFonts w:ascii="Abadi" w:hAnsi="Abadi"/>
          <w:b/>
          <w:bCs/>
          <w:sz w:val="21"/>
          <w:szCs w:val="21"/>
        </w:rPr>
      </w:pPr>
    </w:p>
    <w:p w14:paraId="6D08BFD0" w14:textId="77777777" w:rsidR="00C92C9B" w:rsidRDefault="00C92C9B" w:rsidP="009A7D44">
      <w:pPr>
        <w:ind w:left="709" w:right="1417"/>
        <w:jc w:val="both"/>
        <w:rPr>
          <w:rFonts w:ascii="Abadi" w:hAnsi="Abadi"/>
          <w:b/>
          <w:bCs/>
          <w:sz w:val="21"/>
          <w:szCs w:val="21"/>
        </w:rPr>
      </w:pPr>
      <w:r w:rsidRPr="00E5473E">
        <w:rPr>
          <w:rFonts w:ascii="Abadi" w:hAnsi="Abadi"/>
          <w:b/>
          <w:bCs/>
          <w:sz w:val="21"/>
          <w:szCs w:val="21"/>
        </w:rPr>
        <w:t>(Hace uso de la voz la diputada Irma Leticia González, en rectificación de hechos de la diputada Briseida Anabel Magdaleno)</w:t>
      </w:r>
    </w:p>
    <w:p w14:paraId="04B6565E" w14:textId="77777777" w:rsidR="002C4CF6" w:rsidRDefault="002C4CF6" w:rsidP="009A7D44">
      <w:pPr>
        <w:ind w:left="709" w:right="1417"/>
        <w:jc w:val="both"/>
        <w:rPr>
          <w:rFonts w:ascii="Abadi" w:hAnsi="Abadi"/>
          <w:b/>
          <w:bCs/>
          <w:sz w:val="21"/>
          <w:szCs w:val="21"/>
        </w:rPr>
      </w:pPr>
    </w:p>
    <w:p w14:paraId="77D56911" w14:textId="4D458CD3" w:rsidR="009A7D44" w:rsidRDefault="00A42B8C" w:rsidP="00A42B8C">
      <w:pPr>
        <w:pStyle w:val="Estilo1"/>
        <w:numPr>
          <w:ilvl w:val="0"/>
          <w:numId w:val="0"/>
        </w:numPr>
        <w:tabs>
          <w:tab w:val="clear" w:pos="4059"/>
        </w:tabs>
        <w:ind w:left="709" w:right="142"/>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9A7D44">
        <w:rPr>
          <w:rFonts w:ascii="Abadi" w:hAnsi="Abadi"/>
          <w:sz w:val="21"/>
          <w:szCs w:val="21"/>
        </w:rPr>
        <w:t xml:space="preserve">Pág. </w:t>
      </w:r>
      <w:r w:rsidR="00B422AD">
        <w:rPr>
          <w:rFonts w:ascii="Abadi" w:hAnsi="Abadi"/>
          <w:sz w:val="21"/>
          <w:szCs w:val="21"/>
        </w:rPr>
        <w:t>158</w:t>
      </w:r>
    </w:p>
    <w:p w14:paraId="156FA9E5" w14:textId="77777777" w:rsidR="009A7D44" w:rsidRDefault="009A7D44" w:rsidP="009A7D44">
      <w:pPr>
        <w:ind w:left="709" w:right="1417"/>
        <w:jc w:val="both"/>
        <w:rPr>
          <w:rFonts w:ascii="Abadi" w:hAnsi="Abadi"/>
          <w:b/>
          <w:bCs/>
          <w:sz w:val="21"/>
          <w:szCs w:val="21"/>
        </w:rPr>
      </w:pPr>
    </w:p>
    <w:p w14:paraId="03275053" w14:textId="77777777" w:rsidR="002C4CF6" w:rsidRDefault="002C4CF6" w:rsidP="009A7D44">
      <w:pPr>
        <w:ind w:left="709" w:right="1417"/>
        <w:jc w:val="both"/>
        <w:rPr>
          <w:rFonts w:ascii="Abadi" w:hAnsi="Abadi"/>
          <w:b/>
          <w:bCs/>
          <w:sz w:val="21"/>
          <w:szCs w:val="21"/>
        </w:rPr>
      </w:pPr>
      <w:r w:rsidRPr="00DA0CEE">
        <w:rPr>
          <w:rFonts w:ascii="Abadi" w:hAnsi="Abadi"/>
          <w:b/>
          <w:bCs/>
          <w:sz w:val="21"/>
          <w:szCs w:val="21"/>
        </w:rPr>
        <w:t>(Hace uso de la voz la diputada Briseida Anabel Magdaleno González, para rectificación de hechos de la diputad Irma Leticia González)</w:t>
      </w:r>
    </w:p>
    <w:p w14:paraId="5CE41540" w14:textId="77777777" w:rsidR="000F664C" w:rsidRDefault="000F664C" w:rsidP="009A7D44">
      <w:pPr>
        <w:ind w:left="709" w:right="1417"/>
        <w:jc w:val="both"/>
        <w:rPr>
          <w:rFonts w:ascii="Abadi" w:hAnsi="Abadi"/>
          <w:b/>
          <w:bCs/>
          <w:sz w:val="21"/>
          <w:szCs w:val="21"/>
        </w:rPr>
      </w:pPr>
    </w:p>
    <w:p w14:paraId="0D797923" w14:textId="6FE7B97A" w:rsidR="009A7D44" w:rsidRDefault="00A42B8C" w:rsidP="00A42B8C">
      <w:pPr>
        <w:pStyle w:val="Estilo1"/>
        <w:numPr>
          <w:ilvl w:val="0"/>
          <w:numId w:val="0"/>
        </w:numPr>
        <w:tabs>
          <w:tab w:val="clear" w:pos="4059"/>
        </w:tabs>
        <w:ind w:left="709" w:right="283"/>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9A7D44">
        <w:rPr>
          <w:rFonts w:ascii="Abadi" w:hAnsi="Abadi"/>
          <w:sz w:val="21"/>
          <w:szCs w:val="21"/>
        </w:rPr>
        <w:t xml:space="preserve">Pág. </w:t>
      </w:r>
      <w:r w:rsidR="00B422AD">
        <w:rPr>
          <w:rFonts w:ascii="Abadi" w:hAnsi="Abadi"/>
          <w:sz w:val="21"/>
          <w:szCs w:val="21"/>
        </w:rPr>
        <w:t>158</w:t>
      </w:r>
    </w:p>
    <w:p w14:paraId="697A220F" w14:textId="77777777" w:rsidR="009A7D44" w:rsidRDefault="009A7D44" w:rsidP="009A7D44">
      <w:pPr>
        <w:ind w:left="709" w:right="1417"/>
        <w:jc w:val="both"/>
        <w:rPr>
          <w:rFonts w:ascii="Abadi" w:hAnsi="Abadi"/>
          <w:b/>
          <w:bCs/>
          <w:sz w:val="21"/>
          <w:szCs w:val="21"/>
        </w:rPr>
      </w:pPr>
    </w:p>
    <w:p w14:paraId="3A9B931E" w14:textId="77777777" w:rsidR="000F664C" w:rsidRDefault="000F664C" w:rsidP="009A7D44">
      <w:pPr>
        <w:ind w:left="709" w:right="1417"/>
        <w:jc w:val="both"/>
        <w:rPr>
          <w:rFonts w:ascii="Abadi" w:hAnsi="Abadi"/>
          <w:b/>
          <w:bCs/>
          <w:sz w:val="21"/>
          <w:szCs w:val="21"/>
        </w:rPr>
      </w:pPr>
      <w:r w:rsidRPr="009730A5">
        <w:rPr>
          <w:rFonts w:ascii="Abadi" w:hAnsi="Abadi"/>
          <w:b/>
          <w:bCs/>
          <w:sz w:val="21"/>
          <w:szCs w:val="21"/>
        </w:rPr>
        <w:t>(Hace uso de la voz el diputado Alfonso Borja Pimentel, para hablar en rectificación de hechos de la diputada Irma Leticia González Sánchez)</w:t>
      </w:r>
    </w:p>
    <w:p w14:paraId="72C135F4" w14:textId="7F1680CB" w:rsidR="00CA1F13" w:rsidRDefault="00A42B8C" w:rsidP="00A42B8C">
      <w:pPr>
        <w:pStyle w:val="Estilo1"/>
        <w:numPr>
          <w:ilvl w:val="0"/>
          <w:numId w:val="0"/>
        </w:numPr>
        <w:tabs>
          <w:tab w:val="clear" w:pos="4059"/>
        </w:tabs>
        <w:ind w:left="709" w:right="283"/>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CA1F13">
        <w:rPr>
          <w:rFonts w:ascii="Abadi" w:hAnsi="Abadi"/>
          <w:sz w:val="21"/>
          <w:szCs w:val="21"/>
        </w:rPr>
        <w:t>Pág. 158</w:t>
      </w:r>
    </w:p>
    <w:p w14:paraId="4B17FFE8" w14:textId="77777777" w:rsidR="00CA1F13" w:rsidRDefault="00CA1F13" w:rsidP="009A7D44">
      <w:pPr>
        <w:ind w:left="709" w:right="1417"/>
        <w:jc w:val="both"/>
        <w:rPr>
          <w:rFonts w:ascii="Abadi" w:hAnsi="Abadi"/>
          <w:b/>
          <w:bCs/>
          <w:sz w:val="21"/>
          <w:szCs w:val="21"/>
        </w:rPr>
      </w:pPr>
    </w:p>
    <w:p w14:paraId="1EECDAB6" w14:textId="77777777" w:rsidR="00EF6E12" w:rsidRDefault="00EF6E12" w:rsidP="009A7D44">
      <w:pPr>
        <w:ind w:left="709" w:right="1417"/>
        <w:jc w:val="both"/>
        <w:rPr>
          <w:rFonts w:ascii="Abadi" w:hAnsi="Abadi"/>
          <w:b/>
          <w:bCs/>
          <w:sz w:val="21"/>
          <w:szCs w:val="21"/>
        </w:rPr>
      </w:pPr>
    </w:p>
    <w:p w14:paraId="307DA912" w14:textId="77777777" w:rsidR="00EF6E12" w:rsidRDefault="00EF6E12" w:rsidP="009A7D44">
      <w:pPr>
        <w:ind w:left="709" w:right="1417"/>
        <w:jc w:val="both"/>
        <w:rPr>
          <w:rFonts w:ascii="Abadi" w:hAnsi="Abadi"/>
          <w:b/>
          <w:bCs/>
          <w:sz w:val="21"/>
          <w:szCs w:val="21"/>
        </w:rPr>
      </w:pPr>
      <w:r w:rsidRPr="001607F9">
        <w:rPr>
          <w:rFonts w:ascii="Abadi" w:hAnsi="Abadi"/>
          <w:b/>
          <w:bCs/>
          <w:sz w:val="21"/>
          <w:szCs w:val="21"/>
        </w:rPr>
        <w:t>(Hace uso de la voz el diputado Ernesto Millán Soberanes, para rectificación de hechos, del diputado que le antecedió en uso de la voz)</w:t>
      </w:r>
    </w:p>
    <w:p w14:paraId="3B879DD5" w14:textId="77777777" w:rsidR="009A7D44" w:rsidRDefault="009A7D44" w:rsidP="009A7D44">
      <w:pPr>
        <w:pStyle w:val="Estilo1"/>
        <w:numPr>
          <w:ilvl w:val="0"/>
          <w:numId w:val="0"/>
        </w:numPr>
        <w:tabs>
          <w:tab w:val="clear" w:pos="4059"/>
        </w:tabs>
        <w:ind w:left="709" w:right="1417"/>
        <w:rPr>
          <w:rFonts w:ascii="Abadi" w:hAnsi="Abadi"/>
          <w:sz w:val="21"/>
          <w:szCs w:val="21"/>
        </w:rPr>
      </w:pPr>
    </w:p>
    <w:p w14:paraId="011FD2E6" w14:textId="11F2BE10" w:rsidR="009A7D44" w:rsidRDefault="00A42B8C" w:rsidP="00A42B8C">
      <w:pPr>
        <w:pStyle w:val="Estilo1"/>
        <w:numPr>
          <w:ilvl w:val="0"/>
          <w:numId w:val="0"/>
        </w:numPr>
        <w:tabs>
          <w:tab w:val="clear" w:pos="4059"/>
        </w:tabs>
        <w:ind w:left="709" w:right="283"/>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9A7D44">
        <w:rPr>
          <w:rFonts w:ascii="Abadi" w:hAnsi="Abadi"/>
          <w:sz w:val="21"/>
          <w:szCs w:val="21"/>
        </w:rPr>
        <w:t xml:space="preserve">Pág. </w:t>
      </w:r>
      <w:r w:rsidR="00CA1F13">
        <w:rPr>
          <w:rFonts w:ascii="Abadi" w:hAnsi="Abadi"/>
          <w:sz w:val="21"/>
          <w:szCs w:val="21"/>
        </w:rPr>
        <w:t>159</w:t>
      </w:r>
    </w:p>
    <w:p w14:paraId="7ADCBBDC" w14:textId="77777777" w:rsidR="009A7D44" w:rsidRDefault="009A7D44" w:rsidP="009A7D44">
      <w:pPr>
        <w:ind w:left="709" w:right="1417"/>
        <w:jc w:val="both"/>
        <w:rPr>
          <w:rFonts w:ascii="Abadi" w:hAnsi="Abadi"/>
          <w:b/>
          <w:bCs/>
          <w:sz w:val="21"/>
          <w:szCs w:val="21"/>
        </w:rPr>
      </w:pPr>
    </w:p>
    <w:p w14:paraId="05D7AE75" w14:textId="77777777" w:rsidR="00700B00" w:rsidRDefault="00700B00" w:rsidP="009A7D44">
      <w:pPr>
        <w:ind w:left="709" w:right="1417"/>
        <w:jc w:val="both"/>
        <w:rPr>
          <w:rFonts w:ascii="Abadi" w:hAnsi="Abadi"/>
          <w:b/>
          <w:bCs/>
          <w:sz w:val="21"/>
          <w:szCs w:val="21"/>
        </w:rPr>
      </w:pPr>
      <w:r w:rsidRPr="006038C5">
        <w:rPr>
          <w:rFonts w:ascii="Abadi" w:hAnsi="Abadi"/>
          <w:b/>
          <w:bCs/>
          <w:sz w:val="21"/>
          <w:szCs w:val="21"/>
        </w:rPr>
        <w:t>(Hace uso de la voz el diputado Ernesto Millán Soberanes para hablar en asuntos de interés genera</w:t>
      </w:r>
      <w:r>
        <w:rPr>
          <w:rFonts w:ascii="Abadi" w:hAnsi="Abadi"/>
          <w:b/>
          <w:bCs/>
          <w:sz w:val="21"/>
          <w:szCs w:val="21"/>
        </w:rPr>
        <w:t>l</w:t>
      </w:r>
      <w:r w:rsidRPr="006038C5">
        <w:rPr>
          <w:rFonts w:ascii="Abadi" w:hAnsi="Abadi"/>
          <w:b/>
          <w:bCs/>
          <w:sz w:val="21"/>
          <w:szCs w:val="21"/>
        </w:rPr>
        <w:t>)</w:t>
      </w:r>
    </w:p>
    <w:p w14:paraId="683F445E" w14:textId="77777777" w:rsidR="009A7D44" w:rsidRDefault="009A7D44" w:rsidP="009A7D44">
      <w:pPr>
        <w:pStyle w:val="Estilo1"/>
        <w:numPr>
          <w:ilvl w:val="0"/>
          <w:numId w:val="0"/>
        </w:numPr>
        <w:tabs>
          <w:tab w:val="clear" w:pos="4059"/>
        </w:tabs>
        <w:ind w:left="709" w:right="1417"/>
        <w:rPr>
          <w:rFonts w:ascii="Abadi" w:hAnsi="Abadi"/>
          <w:sz w:val="21"/>
          <w:szCs w:val="21"/>
        </w:rPr>
      </w:pPr>
    </w:p>
    <w:p w14:paraId="387A2299" w14:textId="1EE1694C" w:rsidR="009A7D44" w:rsidRDefault="00A42B8C" w:rsidP="00A42B8C">
      <w:pPr>
        <w:pStyle w:val="Estilo1"/>
        <w:numPr>
          <w:ilvl w:val="0"/>
          <w:numId w:val="0"/>
        </w:numPr>
        <w:tabs>
          <w:tab w:val="clear" w:pos="4059"/>
        </w:tabs>
        <w:ind w:left="709" w:right="425"/>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9A7D44">
        <w:rPr>
          <w:rFonts w:ascii="Abadi" w:hAnsi="Abadi"/>
          <w:sz w:val="21"/>
          <w:szCs w:val="21"/>
        </w:rPr>
        <w:t xml:space="preserve">Pág. </w:t>
      </w:r>
      <w:r w:rsidR="00CA1F13">
        <w:rPr>
          <w:rFonts w:ascii="Abadi" w:hAnsi="Abadi"/>
          <w:sz w:val="21"/>
          <w:szCs w:val="21"/>
        </w:rPr>
        <w:t>160</w:t>
      </w:r>
    </w:p>
    <w:p w14:paraId="203BFD89" w14:textId="77777777" w:rsidR="009A7D44" w:rsidRDefault="009A7D44" w:rsidP="009A7D44">
      <w:pPr>
        <w:ind w:left="709" w:right="1417"/>
        <w:jc w:val="both"/>
        <w:rPr>
          <w:rFonts w:ascii="Abadi" w:hAnsi="Abadi"/>
          <w:b/>
          <w:bCs/>
          <w:sz w:val="21"/>
          <w:szCs w:val="21"/>
        </w:rPr>
      </w:pPr>
    </w:p>
    <w:p w14:paraId="4E696253" w14:textId="77777777" w:rsidR="00F345A1" w:rsidRPr="00AE774C" w:rsidRDefault="00F345A1" w:rsidP="009A7D44">
      <w:pPr>
        <w:pStyle w:val="Prrafodelista"/>
        <w:autoSpaceDE w:val="0"/>
        <w:autoSpaceDN w:val="0"/>
        <w:adjustRightInd w:val="0"/>
        <w:ind w:left="709" w:right="1417"/>
        <w:contextualSpacing/>
        <w:jc w:val="both"/>
        <w:rPr>
          <w:rFonts w:ascii="Abadi" w:hAnsi="Abadi" w:cs="ArialMT"/>
          <w:b/>
          <w:bCs/>
          <w:sz w:val="21"/>
          <w:szCs w:val="21"/>
        </w:rPr>
      </w:pPr>
    </w:p>
    <w:p w14:paraId="4C54FAEE" w14:textId="77777777" w:rsidR="00196741" w:rsidRDefault="00196741" w:rsidP="00196741">
      <w:pPr>
        <w:jc w:val="both"/>
        <w:rPr>
          <w:rFonts w:ascii="Abadi" w:hAnsi="Abadi"/>
          <w:b/>
          <w:bCs/>
          <w:sz w:val="21"/>
          <w:szCs w:val="21"/>
        </w:rPr>
      </w:pPr>
    </w:p>
    <w:p w14:paraId="54A742A1" w14:textId="356B59B5" w:rsidR="00B62CC2" w:rsidRDefault="000603FB" w:rsidP="004F0F2D">
      <w:pPr>
        <w:kinsoku w:val="0"/>
        <w:overflowPunct w:val="0"/>
        <w:autoSpaceDE w:val="0"/>
        <w:autoSpaceDN w:val="0"/>
        <w:adjustRightInd w:val="0"/>
        <w:spacing w:before="41"/>
        <w:jc w:val="center"/>
        <w:rPr>
          <w:rFonts w:ascii="Abadi" w:hAnsi="Abadi" w:cs="Eras Bold ITC"/>
          <w:b/>
          <w:bCs/>
          <w:sz w:val="21"/>
          <w:szCs w:val="21"/>
        </w:rPr>
      </w:pPr>
      <w:r w:rsidRPr="000603FB">
        <w:rPr>
          <w:rFonts w:ascii="Abadi" w:hAnsi="Abadi"/>
          <w:b/>
          <w:sz w:val="21"/>
          <w:szCs w:val="21"/>
        </w:rPr>
        <w:t xml:space="preserve">PRESIDENCIA </w:t>
      </w:r>
      <w:r>
        <w:rPr>
          <w:rFonts w:ascii="Abadi" w:hAnsi="Abadi"/>
          <w:b/>
          <w:sz w:val="21"/>
          <w:szCs w:val="21"/>
        </w:rPr>
        <w:t xml:space="preserve">DE LA </w:t>
      </w:r>
      <w:r w:rsidRPr="000603FB">
        <w:rPr>
          <w:rFonts w:ascii="Abadi" w:hAnsi="Abadi"/>
          <w:b/>
          <w:sz w:val="21"/>
          <w:szCs w:val="21"/>
        </w:rPr>
        <w:t xml:space="preserve">DIPUTADA KATYA CRISTINA SOTO ESCAMILLA </w:t>
      </w:r>
    </w:p>
    <w:p w14:paraId="18E77CFD" w14:textId="0DCDE8DA" w:rsidR="00B4690E" w:rsidRDefault="00B4690E" w:rsidP="00FE025A">
      <w:pPr>
        <w:kinsoku w:val="0"/>
        <w:overflowPunct w:val="0"/>
        <w:autoSpaceDE w:val="0"/>
        <w:autoSpaceDN w:val="0"/>
        <w:adjustRightInd w:val="0"/>
        <w:spacing w:before="41"/>
        <w:ind w:left="426" w:right="709"/>
        <w:jc w:val="center"/>
        <w:rPr>
          <w:rFonts w:ascii="Abadi" w:hAnsi="Abadi" w:cs="Eras Bold ITC"/>
          <w:b/>
          <w:bCs/>
          <w:sz w:val="21"/>
          <w:szCs w:val="21"/>
        </w:rPr>
      </w:pPr>
    </w:p>
    <w:p w14:paraId="10FD0BAA" w14:textId="2C636DAF" w:rsidR="0024733C" w:rsidRPr="0066249B" w:rsidRDefault="0024733C" w:rsidP="0024733C">
      <w:pPr>
        <w:ind w:firstLine="709"/>
        <w:jc w:val="both"/>
        <w:rPr>
          <w:rFonts w:ascii="Abadi" w:hAnsi="Abadi"/>
          <w:b/>
          <w:bCs/>
          <w:iCs/>
          <w:sz w:val="21"/>
          <w:szCs w:val="21"/>
        </w:rPr>
      </w:pPr>
    </w:p>
    <w:p w14:paraId="371FEFC2" w14:textId="1F68D359" w:rsidR="00D252DB" w:rsidRDefault="00D252DB" w:rsidP="0035601B">
      <w:pPr>
        <w:pStyle w:val="Prrafodelista"/>
        <w:numPr>
          <w:ilvl w:val="0"/>
          <w:numId w:val="6"/>
        </w:numPr>
        <w:ind w:left="284"/>
        <w:jc w:val="both"/>
        <w:rPr>
          <w:rFonts w:ascii="Abadi" w:hAnsi="Abadi"/>
          <w:b/>
          <w:sz w:val="21"/>
          <w:szCs w:val="21"/>
        </w:rPr>
      </w:pPr>
      <w:r w:rsidRPr="003A3662">
        <w:rPr>
          <w:rFonts w:ascii="Abadi" w:hAnsi="Abadi"/>
          <w:b/>
          <w:sz w:val="21"/>
          <w:szCs w:val="21"/>
        </w:rPr>
        <w:t xml:space="preserve">LISTA DE ASISTENCIA Y COMPROBACIÓN DEL </w:t>
      </w:r>
      <w:r w:rsidR="00077E3B">
        <w:rPr>
          <w:rFonts w:ascii="Abadi" w:hAnsi="Abadi"/>
          <w:b/>
          <w:sz w:val="21"/>
          <w:szCs w:val="21"/>
        </w:rPr>
        <w:t>C</w:t>
      </w:r>
      <w:r w:rsidRPr="003A3662">
        <w:rPr>
          <w:rFonts w:ascii="Abadi" w:hAnsi="Abadi"/>
          <w:b/>
          <w:sz w:val="21"/>
          <w:szCs w:val="21"/>
        </w:rPr>
        <w:t>UÓRUM.</w:t>
      </w:r>
    </w:p>
    <w:p w14:paraId="72920398" w14:textId="789BFD67" w:rsidR="007B3196" w:rsidRDefault="007B3196" w:rsidP="007B3196">
      <w:pPr>
        <w:jc w:val="both"/>
        <w:rPr>
          <w:rFonts w:ascii="Abadi" w:hAnsi="Abadi"/>
          <w:b/>
          <w:sz w:val="21"/>
          <w:szCs w:val="21"/>
        </w:rPr>
      </w:pPr>
    </w:p>
    <w:p w14:paraId="3C2EA877" w14:textId="77777777" w:rsidR="005D2AA4" w:rsidRDefault="005D2AA4" w:rsidP="007B3196">
      <w:pPr>
        <w:jc w:val="both"/>
        <w:rPr>
          <w:rFonts w:ascii="Abadi" w:hAnsi="Abadi"/>
          <w:b/>
          <w:sz w:val="21"/>
          <w:szCs w:val="21"/>
        </w:rPr>
      </w:pPr>
    </w:p>
    <w:p w14:paraId="0EC4B49C" w14:textId="2B517F0B" w:rsidR="005D2AA4" w:rsidRDefault="005D2AA4" w:rsidP="007B3196">
      <w:pPr>
        <w:jc w:val="both"/>
        <w:rPr>
          <w:rFonts w:ascii="Abadi" w:hAnsi="Abadi"/>
          <w:b/>
          <w:sz w:val="21"/>
          <w:szCs w:val="21"/>
        </w:rPr>
      </w:pPr>
      <w:r w:rsidRPr="00047688">
        <w:rPr>
          <w:rFonts w:ascii="Abadi" w:hAnsi="Abadi"/>
          <w:noProof/>
          <w:sz w:val="21"/>
          <w:szCs w:val="21"/>
        </w:rPr>
        <w:drawing>
          <wp:inline distT="0" distB="0" distL="0" distR="0" wp14:anchorId="70838F93" wp14:editId="58371E82">
            <wp:extent cx="1695450" cy="883628"/>
            <wp:effectExtent l="514350" t="209550" r="228600" b="221615"/>
            <wp:docPr id="15541332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133245" name=""/>
                    <pic:cNvPicPr/>
                  </pic:nvPicPr>
                  <pic:blipFill rotWithShape="1">
                    <a:blip r:embed="rId15"/>
                    <a:srcRect b="7339"/>
                    <a:stretch/>
                  </pic:blipFill>
                  <pic:spPr bwMode="auto">
                    <a:xfrm>
                      <a:off x="0" y="0"/>
                      <a:ext cx="1729955" cy="901611"/>
                    </a:xfrm>
                    <a:prstGeom prst="rect">
                      <a:avLst/>
                    </a:prstGeom>
                    <a:ln w="127000" cap="rnd">
                      <a:solidFill>
                        <a:srgbClr val="FFFFFF"/>
                      </a:solidFill>
                    </a:ln>
                    <a:effectLst>
                      <a:glow rad="139700">
                        <a:schemeClr val="bg1">
                          <a:lumMod val="75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1C45F15C" w14:textId="42491E34" w:rsidR="00CB37B6" w:rsidRDefault="00CB37B6" w:rsidP="00E714EB">
      <w:pPr>
        <w:ind w:firstLine="708"/>
        <w:jc w:val="both"/>
        <w:rPr>
          <w:rFonts w:ascii="Abadi" w:hAnsi="Abadi"/>
          <w:sz w:val="21"/>
          <w:szCs w:val="21"/>
        </w:rPr>
      </w:pPr>
    </w:p>
    <w:p w14:paraId="5CB9DAB5" w14:textId="77777777" w:rsidR="00265EB5" w:rsidRDefault="00265EB5" w:rsidP="00265EB5">
      <w:pPr>
        <w:jc w:val="both"/>
        <w:rPr>
          <w:rFonts w:ascii="Abadi" w:hAnsi="Abadi"/>
          <w:b/>
          <w:bCs/>
          <w:sz w:val="21"/>
          <w:szCs w:val="21"/>
        </w:rPr>
      </w:pPr>
      <w:r w:rsidRPr="00047688">
        <w:rPr>
          <w:rFonts w:ascii="Abadi" w:hAnsi="Abadi"/>
          <w:b/>
          <w:bCs/>
          <w:sz w:val="21"/>
          <w:szCs w:val="21"/>
        </w:rPr>
        <w:t>Presidencia de la Diputada Katya Cristina Soto Escamilla</w:t>
      </w:r>
    </w:p>
    <w:p w14:paraId="29BBB7D4" w14:textId="77777777" w:rsidR="00265EB5" w:rsidRPr="00047688" w:rsidRDefault="00265EB5" w:rsidP="00265EB5">
      <w:pPr>
        <w:jc w:val="both"/>
        <w:rPr>
          <w:rFonts w:ascii="Abadi" w:hAnsi="Abadi"/>
          <w:b/>
          <w:bCs/>
          <w:sz w:val="21"/>
          <w:szCs w:val="21"/>
        </w:rPr>
      </w:pPr>
    </w:p>
    <w:p w14:paraId="610836AE" w14:textId="77777777" w:rsidR="00265EB5" w:rsidRDefault="00265EB5" w:rsidP="00265EB5">
      <w:pPr>
        <w:ind w:firstLine="708"/>
        <w:jc w:val="both"/>
        <w:rPr>
          <w:rFonts w:ascii="Abadi" w:hAnsi="Abadi"/>
          <w:sz w:val="21"/>
          <w:szCs w:val="21"/>
        </w:rPr>
      </w:pPr>
      <w:r w:rsidRPr="00047688">
        <w:rPr>
          <w:rFonts w:ascii="Abadi" w:hAnsi="Abadi"/>
          <w:b/>
          <w:bCs/>
          <w:sz w:val="21"/>
          <w:szCs w:val="21"/>
        </w:rPr>
        <w:t>- La Presidencia.-</w:t>
      </w:r>
      <w:r w:rsidRPr="00047688">
        <w:rPr>
          <w:rFonts w:ascii="Abadi" w:hAnsi="Abadi"/>
          <w:sz w:val="21"/>
          <w:szCs w:val="21"/>
        </w:rPr>
        <w:t xml:space="preserve"> Buenos  días  a todas y todos, se pide a la Secretaría pasar lista de asistencia y certificar el cuórum, informo a la </w:t>
      </w:r>
      <w:r>
        <w:rPr>
          <w:rFonts w:ascii="Abadi" w:hAnsi="Abadi"/>
          <w:sz w:val="21"/>
          <w:szCs w:val="21"/>
        </w:rPr>
        <w:t>A</w:t>
      </w:r>
      <w:r w:rsidRPr="00047688">
        <w:rPr>
          <w:rFonts w:ascii="Abadi" w:hAnsi="Abadi"/>
          <w:sz w:val="21"/>
          <w:szCs w:val="21"/>
        </w:rPr>
        <w:t xml:space="preserve">samblea que se solicitó Justificar las inasistencias de la diputada Lilia Margarita Rionda Salas y del diputado Gerardo Fernández González a la sesión celebrada el 29 de junio del año en curso, tal como se manifestó en los escritos remitidos previamente a esta presidencia de conformidad con el artículo 28 de nuestra Ley </w:t>
      </w:r>
      <w:r w:rsidRPr="00047688">
        <w:rPr>
          <w:rFonts w:ascii="Abadi" w:hAnsi="Abadi"/>
          <w:sz w:val="21"/>
          <w:szCs w:val="21"/>
        </w:rPr>
        <w:t xml:space="preserve">Orgánica, en consecuencia se tienen por justificadas las inasistencias. </w:t>
      </w:r>
    </w:p>
    <w:p w14:paraId="79864412" w14:textId="77777777" w:rsidR="00265EB5" w:rsidRPr="00047688" w:rsidRDefault="00265EB5" w:rsidP="00265EB5">
      <w:pPr>
        <w:ind w:firstLine="708"/>
        <w:jc w:val="both"/>
        <w:rPr>
          <w:rFonts w:ascii="Abadi" w:hAnsi="Abadi"/>
          <w:sz w:val="21"/>
          <w:szCs w:val="21"/>
        </w:rPr>
      </w:pPr>
    </w:p>
    <w:p w14:paraId="1326A4C1" w14:textId="77777777" w:rsidR="00265EB5" w:rsidRDefault="00265EB5" w:rsidP="00265EB5">
      <w:pPr>
        <w:jc w:val="both"/>
        <w:rPr>
          <w:rFonts w:ascii="Abadi" w:hAnsi="Abadi"/>
          <w:sz w:val="21"/>
          <w:szCs w:val="21"/>
        </w:rPr>
      </w:pPr>
      <w:r w:rsidRPr="00047688">
        <w:rPr>
          <w:rFonts w:ascii="Abadi" w:hAnsi="Abadi"/>
          <w:sz w:val="21"/>
          <w:szCs w:val="21"/>
        </w:rPr>
        <w:t>Diputada Katya Cristina Soto Escamilla</w:t>
      </w:r>
      <w:r>
        <w:rPr>
          <w:rFonts w:ascii="Abadi" w:hAnsi="Abadi"/>
          <w:sz w:val="21"/>
          <w:szCs w:val="21"/>
        </w:rPr>
        <w:t xml:space="preserve">. </w:t>
      </w:r>
      <w:r w:rsidRPr="00047688">
        <w:rPr>
          <w:rFonts w:ascii="Abadi" w:hAnsi="Abadi"/>
          <w:b/>
          <w:bCs/>
          <w:sz w:val="21"/>
          <w:szCs w:val="21"/>
        </w:rPr>
        <w:t>Presente.</w:t>
      </w:r>
      <w:r w:rsidRPr="00047688">
        <w:rPr>
          <w:rFonts w:ascii="Abadi" w:hAnsi="Abadi"/>
          <w:sz w:val="21"/>
          <w:szCs w:val="21"/>
        </w:rPr>
        <w:t xml:space="preserve"> </w:t>
      </w:r>
    </w:p>
    <w:p w14:paraId="077BA04B" w14:textId="77777777" w:rsidR="00265EB5" w:rsidRPr="00047688" w:rsidRDefault="00265EB5" w:rsidP="00265EB5">
      <w:pPr>
        <w:jc w:val="both"/>
        <w:rPr>
          <w:rFonts w:ascii="Abadi" w:hAnsi="Abadi"/>
          <w:sz w:val="21"/>
          <w:szCs w:val="21"/>
        </w:rPr>
      </w:pPr>
    </w:p>
    <w:p w14:paraId="4214932D" w14:textId="77777777" w:rsidR="00265EB5" w:rsidRDefault="00265EB5" w:rsidP="00265EB5">
      <w:pPr>
        <w:jc w:val="both"/>
        <w:rPr>
          <w:rFonts w:ascii="Abadi" w:hAnsi="Abadi"/>
          <w:b/>
          <w:bCs/>
          <w:sz w:val="21"/>
          <w:szCs w:val="21"/>
        </w:rPr>
      </w:pPr>
      <w:r w:rsidRPr="00047688">
        <w:rPr>
          <w:rFonts w:ascii="Abadi" w:hAnsi="Abadi"/>
          <w:sz w:val="21"/>
          <w:szCs w:val="21"/>
        </w:rPr>
        <w:t xml:space="preserve">Diputado Ernesto Millán Soberanes. </w:t>
      </w:r>
      <w:r w:rsidRPr="00047688">
        <w:rPr>
          <w:rFonts w:ascii="Abadi" w:hAnsi="Abadi"/>
          <w:b/>
          <w:bCs/>
          <w:sz w:val="21"/>
          <w:szCs w:val="21"/>
        </w:rPr>
        <w:t>Presente.</w:t>
      </w:r>
    </w:p>
    <w:p w14:paraId="4C8B3709" w14:textId="0404AAAE" w:rsidR="00265EB5" w:rsidRPr="00047688" w:rsidRDefault="00265EB5" w:rsidP="00265EB5">
      <w:pPr>
        <w:jc w:val="both"/>
        <w:rPr>
          <w:rFonts w:ascii="Abadi" w:hAnsi="Abadi"/>
          <w:sz w:val="21"/>
          <w:szCs w:val="21"/>
        </w:rPr>
      </w:pPr>
      <w:r w:rsidRPr="00047688">
        <w:rPr>
          <w:rFonts w:ascii="Abadi" w:hAnsi="Abadi"/>
          <w:sz w:val="21"/>
          <w:szCs w:val="21"/>
        </w:rPr>
        <w:t xml:space="preserve"> </w:t>
      </w:r>
    </w:p>
    <w:p w14:paraId="13CB3395" w14:textId="77777777" w:rsidR="00265EB5" w:rsidRDefault="00265EB5" w:rsidP="00265EB5">
      <w:pPr>
        <w:jc w:val="both"/>
        <w:rPr>
          <w:rFonts w:ascii="Abadi" w:hAnsi="Abadi"/>
          <w:b/>
          <w:bCs/>
          <w:sz w:val="21"/>
          <w:szCs w:val="21"/>
        </w:rPr>
      </w:pPr>
      <w:r w:rsidRPr="00047688">
        <w:rPr>
          <w:rFonts w:ascii="Abadi" w:hAnsi="Abadi"/>
          <w:sz w:val="21"/>
          <w:szCs w:val="21"/>
        </w:rPr>
        <w:t xml:space="preserve">Diputada Ruth Noemí Tiscareño Agoitia. </w:t>
      </w:r>
      <w:r w:rsidRPr="00047688">
        <w:rPr>
          <w:rFonts w:ascii="Abadi" w:hAnsi="Abadi"/>
          <w:b/>
          <w:bCs/>
          <w:sz w:val="21"/>
          <w:szCs w:val="21"/>
        </w:rPr>
        <w:t xml:space="preserve">Presente. </w:t>
      </w:r>
    </w:p>
    <w:p w14:paraId="0654F341" w14:textId="77777777" w:rsidR="00265EB5" w:rsidRPr="00047688" w:rsidRDefault="00265EB5" w:rsidP="00265EB5">
      <w:pPr>
        <w:jc w:val="both"/>
        <w:rPr>
          <w:rFonts w:ascii="Abadi" w:hAnsi="Abadi"/>
          <w:b/>
          <w:bCs/>
          <w:sz w:val="21"/>
          <w:szCs w:val="21"/>
        </w:rPr>
      </w:pPr>
    </w:p>
    <w:p w14:paraId="75869066" w14:textId="77777777" w:rsidR="00265EB5" w:rsidRDefault="00265EB5" w:rsidP="00265EB5">
      <w:pPr>
        <w:jc w:val="both"/>
        <w:rPr>
          <w:rFonts w:ascii="Abadi" w:hAnsi="Abadi"/>
          <w:b/>
          <w:bCs/>
          <w:sz w:val="21"/>
          <w:szCs w:val="21"/>
        </w:rPr>
      </w:pPr>
      <w:r w:rsidRPr="00047688">
        <w:rPr>
          <w:rFonts w:ascii="Abadi" w:hAnsi="Abadi"/>
          <w:sz w:val="21"/>
          <w:szCs w:val="21"/>
        </w:rPr>
        <w:t xml:space="preserve">Diputado Rolando Fortino Alcántara Rojas. </w:t>
      </w:r>
      <w:r w:rsidRPr="00047688">
        <w:rPr>
          <w:rFonts w:ascii="Abadi" w:hAnsi="Abadi"/>
          <w:b/>
          <w:bCs/>
          <w:sz w:val="21"/>
          <w:szCs w:val="21"/>
        </w:rPr>
        <w:t>Presente.</w:t>
      </w:r>
    </w:p>
    <w:p w14:paraId="1AAFB7C2" w14:textId="77777777" w:rsidR="00265EB5" w:rsidRPr="00047688" w:rsidRDefault="00265EB5" w:rsidP="00265EB5">
      <w:pPr>
        <w:jc w:val="both"/>
        <w:rPr>
          <w:rFonts w:ascii="Abadi" w:hAnsi="Abadi"/>
          <w:b/>
          <w:bCs/>
          <w:sz w:val="21"/>
          <w:szCs w:val="21"/>
        </w:rPr>
      </w:pPr>
    </w:p>
    <w:p w14:paraId="465E9EE0" w14:textId="77777777" w:rsidR="00265EB5" w:rsidRDefault="00265EB5" w:rsidP="00265EB5">
      <w:pPr>
        <w:jc w:val="both"/>
        <w:rPr>
          <w:rFonts w:ascii="Abadi" w:hAnsi="Abadi"/>
          <w:sz w:val="21"/>
          <w:szCs w:val="21"/>
        </w:rPr>
      </w:pPr>
      <w:r w:rsidRPr="00047688">
        <w:rPr>
          <w:rFonts w:ascii="Abadi" w:hAnsi="Abadi"/>
          <w:sz w:val="21"/>
          <w:szCs w:val="21"/>
        </w:rPr>
        <w:t xml:space="preserve">Diputada Lilia Margarita Rionda Salas. </w:t>
      </w:r>
    </w:p>
    <w:p w14:paraId="640C7E0B" w14:textId="77777777" w:rsidR="00265EB5" w:rsidRPr="00047688" w:rsidRDefault="00265EB5" w:rsidP="00265EB5">
      <w:pPr>
        <w:jc w:val="both"/>
        <w:rPr>
          <w:rFonts w:ascii="Abadi" w:hAnsi="Abadi"/>
          <w:sz w:val="21"/>
          <w:szCs w:val="21"/>
        </w:rPr>
      </w:pPr>
    </w:p>
    <w:p w14:paraId="3701E11A" w14:textId="77777777" w:rsidR="00265EB5" w:rsidRDefault="00265EB5" w:rsidP="00265EB5">
      <w:pPr>
        <w:jc w:val="both"/>
        <w:rPr>
          <w:rFonts w:ascii="Abadi" w:hAnsi="Abadi"/>
          <w:b/>
          <w:bCs/>
          <w:sz w:val="21"/>
          <w:szCs w:val="21"/>
        </w:rPr>
      </w:pPr>
      <w:r w:rsidRPr="00047688">
        <w:rPr>
          <w:rFonts w:ascii="Abadi" w:hAnsi="Abadi"/>
          <w:sz w:val="21"/>
          <w:szCs w:val="21"/>
        </w:rPr>
        <w:t xml:space="preserve">Diputada Martha Guadalupe Hernández Camarena. </w:t>
      </w:r>
      <w:r w:rsidRPr="000077B4">
        <w:rPr>
          <w:rFonts w:ascii="Abadi" w:hAnsi="Abadi"/>
          <w:b/>
          <w:bCs/>
          <w:sz w:val="21"/>
          <w:szCs w:val="21"/>
        </w:rPr>
        <w:t>Presente</w:t>
      </w:r>
      <w:r>
        <w:rPr>
          <w:rFonts w:ascii="Abadi" w:hAnsi="Abadi"/>
          <w:b/>
          <w:bCs/>
          <w:sz w:val="21"/>
          <w:szCs w:val="21"/>
        </w:rPr>
        <w:t>.</w:t>
      </w:r>
      <w:r w:rsidRPr="000077B4">
        <w:rPr>
          <w:rFonts w:ascii="Abadi" w:hAnsi="Abadi"/>
          <w:b/>
          <w:bCs/>
          <w:sz w:val="21"/>
          <w:szCs w:val="21"/>
        </w:rPr>
        <w:t xml:space="preserve"> </w:t>
      </w:r>
    </w:p>
    <w:p w14:paraId="61AC770E" w14:textId="77777777" w:rsidR="00265EB5" w:rsidRPr="00047688" w:rsidRDefault="00265EB5" w:rsidP="00265EB5">
      <w:pPr>
        <w:jc w:val="both"/>
        <w:rPr>
          <w:rFonts w:ascii="Abadi" w:hAnsi="Abadi"/>
          <w:sz w:val="21"/>
          <w:szCs w:val="21"/>
        </w:rPr>
      </w:pPr>
    </w:p>
    <w:p w14:paraId="5E25613C" w14:textId="77777777" w:rsidR="00265EB5" w:rsidRDefault="00265EB5" w:rsidP="00265EB5">
      <w:pPr>
        <w:jc w:val="both"/>
        <w:rPr>
          <w:rFonts w:ascii="Abadi" w:hAnsi="Abadi"/>
          <w:b/>
          <w:bCs/>
          <w:sz w:val="21"/>
          <w:szCs w:val="21"/>
        </w:rPr>
      </w:pPr>
      <w:r w:rsidRPr="00047688">
        <w:rPr>
          <w:rFonts w:ascii="Abadi" w:hAnsi="Abadi"/>
          <w:sz w:val="21"/>
          <w:szCs w:val="21"/>
        </w:rPr>
        <w:t xml:space="preserve">Diputada Briseida Anabel Magdaleno González. </w:t>
      </w:r>
      <w:r w:rsidRPr="000077B4">
        <w:rPr>
          <w:rFonts w:ascii="Abadi" w:hAnsi="Abadi"/>
          <w:b/>
          <w:bCs/>
          <w:sz w:val="21"/>
          <w:szCs w:val="21"/>
        </w:rPr>
        <w:t>Presente</w:t>
      </w:r>
      <w:r>
        <w:rPr>
          <w:rFonts w:ascii="Abadi" w:hAnsi="Abadi"/>
          <w:b/>
          <w:bCs/>
          <w:sz w:val="21"/>
          <w:szCs w:val="21"/>
        </w:rPr>
        <w:t>.</w:t>
      </w:r>
    </w:p>
    <w:p w14:paraId="7846E6CE" w14:textId="77777777" w:rsidR="00265EB5" w:rsidRPr="00047688" w:rsidRDefault="00265EB5" w:rsidP="00265EB5">
      <w:pPr>
        <w:jc w:val="both"/>
        <w:rPr>
          <w:rFonts w:ascii="Abadi" w:hAnsi="Abadi"/>
          <w:sz w:val="21"/>
          <w:szCs w:val="21"/>
        </w:rPr>
      </w:pPr>
    </w:p>
    <w:p w14:paraId="5B101CE0" w14:textId="77777777" w:rsidR="00265EB5" w:rsidRDefault="00265EB5" w:rsidP="00265EB5">
      <w:pPr>
        <w:jc w:val="both"/>
        <w:rPr>
          <w:rFonts w:ascii="Abadi" w:hAnsi="Abadi"/>
          <w:b/>
          <w:bCs/>
          <w:sz w:val="21"/>
          <w:szCs w:val="21"/>
        </w:rPr>
      </w:pPr>
      <w:r w:rsidRPr="00047688">
        <w:rPr>
          <w:rFonts w:ascii="Abadi" w:hAnsi="Abadi"/>
          <w:sz w:val="21"/>
          <w:szCs w:val="21"/>
        </w:rPr>
        <w:t xml:space="preserve">Diputada Noemí Márquez Márquez. </w:t>
      </w:r>
      <w:r w:rsidRPr="000077B4">
        <w:rPr>
          <w:rFonts w:ascii="Abadi" w:hAnsi="Abadi"/>
          <w:b/>
          <w:bCs/>
          <w:sz w:val="21"/>
          <w:szCs w:val="21"/>
        </w:rPr>
        <w:t>Presente</w:t>
      </w:r>
      <w:r>
        <w:rPr>
          <w:rFonts w:ascii="Abadi" w:hAnsi="Abadi"/>
          <w:b/>
          <w:bCs/>
          <w:sz w:val="21"/>
          <w:szCs w:val="21"/>
        </w:rPr>
        <w:t>.</w:t>
      </w:r>
    </w:p>
    <w:p w14:paraId="5D631808" w14:textId="77777777" w:rsidR="00265EB5" w:rsidRPr="00047688" w:rsidRDefault="00265EB5" w:rsidP="00265EB5">
      <w:pPr>
        <w:jc w:val="both"/>
        <w:rPr>
          <w:rFonts w:ascii="Abadi" w:hAnsi="Abadi"/>
          <w:sz w:val="21"/>
          <w:szCs w:val="21"/>
        </w:rPr>
      </w:pPr>
    </w:p>
    <w:p w14:paraId="1430B4AA" w14:textId="77777777" w:rsidR="00265EB5" w:rsidRDefault="00265EB5" w:rsidP="00265EB5">
      <w:pPr>
        <w:jc w:val="both"/>
        <w:rPr>
          <w:rFonts w:ascii="Abadi" w:hAnsi="Abadi"/>
          <w:sz w:val="21"/>
          <w:szCs w:val="21"/>
        </w:rPr>
      </w:pPr>
      <w:r w:rsidRPr="00047688">
        <w:rPr>
          <w:rFonts w:ascii="Abadi" w:hAnsi="Abadi"/>
          <w:sz w:val="21"/>
          <w:szCs w:val="21"/>
        </w:rPr>
        <w:t>Diputada Alma Edwviges Alcaraz Hernández.</w:t>
      </w:r>
    </w:p>
    <w:p w14:paraId="6C321B49" w14:textId="77777777" w:rsidR="00265EB5" w:rsidRPr="00047688" w:rsidRDefault="00265EB5" w:rsidP="00265EB5">
      <w:pPr>
        <w:jc w:val="both"/>
        <w:rPr>
          <w:rFonts w:ascii="Abadi" w:hAnsi="Abadi"/>
          <w:sz w:val="21"/>
          <w:szCs w:val="21"/>
        </w:rPr>
      </w:pPr>
    </w:p>
    <w:p w14:paraId="2B8F97D4" w14:textId="77777777" w:rsidR="00265EB5" w:rsidRDefault="00265EB5" w:rsidP="00265EB5">
      <w:pPr>
        <w:jc w:val="both"/>
        <w:rPr>
          <w:rFonts w:ascii="Abadi" w:hAnsi="Abadi"/>
          <w:b/>
          <w:bCs/>
          <w:sz w:val="21"/>
          <w:szCs w:val="21"/>
        </w:rPr>
      </w:pPr>
      <w:r w:rsidRPr="00047688">
        <w:rPr>
          <w:rFonts w:ascii="Abadi" w:hAnsi="Abadi"/>
          <w:sz w:val="21"/>
          <w:szCs w:val="21"/>
        </w:rPr>
        <w:t xml:space="preserve">Diputada Martha Lourdes Ortega Roque. </w:t>
      </w:r>
      <w:r w:rsidRPr="000077B4">
        <w:rPr>
          <w:rFonts w:ascii="Abadi" w:hAnsi="Abadi"/>
          <w:b/>
          <w:bCs/>
          <w:sz w:val="21"/>
          <w:szCs w:val="21"/>
        </w:rPr>
        <w:t>Presente</w:t>
      </w:r>
      <w:r>
        <w:rPr>
          <w:rFonts w:ascii="Abadi" w:hAnsi="Abadi"/>
          <w:b/>
          <w:bCs/>
          <w:sz w:val="21"/>
          <w:szCs w:val="21"/>
        </w:rPr>
        <w:t>.</w:t>
      </w:r>
      <w:r w:rsidRPr="000077B4">
        <w:rPr>
          <w:rFonts w:ascii="Abadi" w:hAnsi="Abadi"/>
          <w:b/>
          <w:bCs/>
          <w:sz w:val="21"/>
          <w:szCs w:val="21"/>
        </w:rPr>
        <w:t xml:space="preserve"> </w:t>
      </w:r>
    </w:p>
    <w:p w14:paraId="12AD7CD4" w14:textId="77777777" w:rsidR="00265EB5" w:rsidRPr="000077B4" w:rsidRDefault="00265EB5" w:rsidP="00265EB5">
      <w:pPr>
        <w:jc w:val="both"/>
        <w:rPr>
          <w:rFonts w:ascii="Abadi" w:hAnsi="Abadi"/>
          <w:b/>
          <w:bCs/>
          <w:sz w:val="21"/>
          <w:szCs w:val="21"/>
        </w:rPr>
      </w:pPr>
    </w:p>
    <w:p w14:paraId="3EC07117" w14:textId="77777777" w:rsidR="00265EB5" w:rsidRDefault="00265EB5" w:rsidP="00265EB5">
      <w:pPr>
        <w:jc w:val="both"/>
        <w:rPr>
          <w:rFonts w:ascii="Abadi" w:hAnsi="Abadi"/>
          <w:b/>
          <w:bCs/>
          <w:sz w:val="21"/>
          <w:szCs w:val="21"/>
        </w:rPr>
      </w:pPr>
      <w:r w:rsidRPr="00047688">
        <w:rPr>
          <w:rFonts w:ascii="Abadi" w:hAnsi="Abadi"/>
          <w:sz w:val="21"/>
          <w:szCs w:val="21"/>
        </w:rPr>
        <w:t xml:space="preserve">Diputado José Alfonso Borja Pimentel. </w:t>
      </w:r>
      <w:r w:rsidRPr="000077B4">
        <w:rPr>
          <w:rFonts w:ascii="Abadi" w:hAnsi="Abadi"/>
          <w:b/>
          <w:bCs/>
          <w:sz w:val="21"/>
          <w:szCs w:val="21"/>
        </w:rPr>
        <w:t>Presente</w:t>
      </w:r>
      <w:r>
        <w:rPr>
          <w:rFonts w:ascii="Abadi" w:hAnsi="Abadi"/>
          <w:b/>
          <w:bCs/>
          <w:sz w:val="21"/>
          <w:szCs w:val="21"/>
        </w:rPr>
        <w:t>.</w:t>
      </w:r>
      <w:r w:rsidRPr="000077B4">
        <w:rPr>
          <w:rFonts w:ascii="Abadi" w:hAnsi="Abadi"/>
          <w:b/>
          <w:bCs/>
          <w:sz w:val="21"/>
          <w:szCs w:val="21"/>
        </w:rPr>
        <w:t xml:space="preserve"> </w:t>
      </w:r>
    </w:p>
    <w:p w14:paraId="56BFC89C" w14:textId="77777777" w:rsidR="00265EB5" w:rsidRPr="000077B4" w:rsidRDefault="00265EB5" w:rsidP="00265EB5">
      <w:pPr>
        <w:jc w:val="both"/>
        <w:rPr>
          <w:rFonts w:ascii="Abadi" w:hAnsi="Abadi"/>
          <w:b/>
          <w:bCs/>
          <w:sz w:val="21"/>
          <w:szCs w:val="21"/>
        </w:rPr>
      </w:pPr>
    </w:p>
    <w:p w14:paraId="77BF475C" w14:textId="77777777" w:rsidR="00265EB5" w:rsidRDefault="00265EB5" w:rsidP="00265EB5">
      <w:pPr>
        <w:ind w:firstLine="708"/>
        <w:jc w:val="both"/>
        <w:rPr>
          <w:rFonts w:ascii="Abadi" w:hAnsi="Abadi"/>
          <w:sz w:val="21"/>
          <w:szCs w:val="21"/>
        </w:rPr>
      </w:pPr>
      <w:r w:rsidRPr="00047688">
        <w:rPr>
          <w:rFonts w:ascii="Abadi" w:hAnsi="Abadi"/>
          <w:b/>
          <w:bCs/>
          <w:sz w:val="21"/>
          <w:szCs w:val="21"/>
        </w:rPr>
        <w:t>- La Secretaría.-</w:t>
      </w:r>
      <w:r w:rsidRPr="00047688">
        <w:rPr>
          <w:rFonts w:ascii="Abadi" w:hAnsi="Abadi"/>
          <w:sz w:val="21"/>
          <w:szCs w:val="21"/>
        </w:rPr>
        <w:t xml:space="preserve"> Presidenta le informo  la asistencia de 9 diputadas y diputados hay cuórum Señora Presidenta.</w:t>
      </w:r>
    </w:p>
    <w:p w14:paraId="42DF703D" w14:textId="77777777" w:rsidR="00265EB5" w:rsidRPr="00047688" w:rsidRDefault="00265EB5" w:rsidP="00265EB5">
      <w:pPr>
        <w:ind w:firstLine="708"/>
        <w:jc w:val="both"/>
        <w:rPr>
          <w:rFonts w:ascii="Abadi" w:hAnsi="Abadi"/>
          <w:sz w:val="21"/>
          <w:szCs w:val="21"/>
        </w:rPr>
      </w:pPr>
    </w:p>
    <w:p w14:paraId="0021839F" w14:textId="5982AE6D" w:rsidR="00265EB5" w:rsidRPr="00047688" w:rsidRDefault="00265EB5" w:rsidP="00265EB5">
      <w:pPr>
        <w:ind w:firstLine="708"/>
        <w:jc w:val="both"/>
        <w:rPr>
          <w:rFonts w:ascii="Abadi" w:hAnsi="Abadi"/>
          <w:sz w:val="21"/>
          <w:szCs w:val="21"/>
        </w:rPr>
      </w:pPr>
      <w:r w:rsidRPr="00047688">
        <w:rPr>
          <w:rFonts w:ascii="Abadi" w:hAnsi="Abadi"/>
          <w:b/>
          <w:bCs/>
          <w:sz w:val="21"/>
          <w:szCs w:val="21"/>
        </w:rPr>
        <w:t>- La Presidencia.-</w:t>
      </w:r>
      <w:r w:rsidRPr="00047688">
        <w:rPr>
          <w:rFonts w:ascii="Abadi" w:hAnsi="Abadi"/>
          <w:sz w:val="21"/>
          <w:szCs w:val="21"/>
        </w:rPr>
        <w:t xml:space="preserve"> Muchas gracias, secretaria y damos la bienvenida también hoy nos acompaña la diputada Irma Leticia González Sánchez, bienvenida</w:t>
      </w:r>
      <w:r>
        <w:rPr>
          <w:rFonts w:ascii="Abadi" w:hAnsi="Abadi"/>
          <w:sz w:val="21"/>
          <w:szCs w:val="21"/>
        </w:rPr>
        <w:t xml:space="preserve">. </w:t>
      </w:r>
      <w:r w:rsidRPr="00B570A5">
        <w:rPr>
          <w:rFonts w:ascii="Abadi" w:hAnsi="Abadi"/>
          <w:b/>
          <w:bCs/>
          <w:sz w:val="21"/>
          <w:szCs w:val="21"/>
        </w:rPr>
        <w:t>(Voz) diputada Irma,</w:t>
      </w:r>
      <w:r>
        <w:rPr>
          <w:rFonts w:ascii="Abadi" w:hAnsi="Abadi"/>
          <w:sz w:val="21"/>
          <w:szCs w:val="21"/>
        </w:rPr>
        <w:t xml:space="preserve"> </w:t>
      </w:r>
      <w:r w:rsidR="00E53C1C">
        <w:rPr>
          <w:rFonts w:ascii="Abadi" w:hAnsi="Abadi"/>
          <w:sz w:val="21"/>
          <w:szCs w:val="21"/>
        </w:rPr>
        <w:t>¡</w:t>
      </w:r>
      <w:r w:rsidRPr="00047688">
        <w:rPr>
          <w:rFonts w:ascii="Abadi" w:hAnsi="Abadi"/>
          <w:sz w:val="21"/>
          <w:szCs w:val="21"/>
        </w:rPr>
        <w:t>muchas gracias</w:t>
      </w:r>
      <w:r w:rsidR="00E53C1C">
        <w:rPr>
          <w:rFonts w:ascii="Abadi" w:hAnsi="Abadi"/>
          <w:sz w:val="21"/>
          <w:szCs w:val="21"/>
        </w:rPr>
        <w:t>! ¡</w:t>
      </w:r>
      <w:r>
        <w:rPr>
          <w:rFonts w:ascii="Abadi" w:hAnsi="Abadi"/>
          <w:sz w:val="21"/>
          <w:szCs w:val="21"/>
        </w:rPr>
        <w:t>muy buenos días</w:t>
      </w:r>
      <w:r w:rsidR="00E53C1C">
        <w:rPr>
          <w:rFonts w:ascii="Abadi" w:hAnsi="Abadi"/>
          <w:sz w:val="21"/>
          <w:szCs w:val="21"/>
        </w:rPr>
        <w:t>!</w:t>
      </w:r>
    </w:p>
    <w:p w14:paraId="20C30D28" w14:textId="77777777" w:rsidR="00265EB5" w:rsidRDefault="00265EB5" w:rsidP="00265EB5">
      <w:pPr>
        <w:ind w:firstLine="708"/>
        <w:jc w:val="both"/>
        <w:rPr>
          <w:rFonts w:ascii="Abadi" w:hAnsi="Abadi"/>
          <w:sz w:val="21"/>
          <w:szCs w:val="21"/>
        </w:rPr>
      </w:pPr>
      <w:r w:rsidRPr="00047688">
        <w:rPr>
          <w:rFonts w:ascii="Abadi" w:hAnsi="Abadi"/>
          <w:sz w:val="21"/>
          <w:szCs w:val="21"/>
        </w:rPr>
        <w:t xml:space="preserve"> - Muy buenos </w:t>
      </w:r>
      <w:r>
        <w:rPr>
          <w:rFonts w:ascii="Abadi" w:hAnsi="Abadi"/>
          <w:sz w:val="21"/>
          <w:szCs w:val="21"/>
        </w:rPr>
        <w:t>días</w:t>
      </w:r>
      <w:r w:rsidRPr="00047688">
        <w:rPr>
          <w:rFonts w:ascii="Abadi" w:hAnsi="Abadi"/>
          <w:sz w:val="21"/>
          <w:szCs w:val="21"/>
        </w:rPr>
        <w:t xml:space="preserve"> </w:t>
      </w:r>
      <w:r>
        <w:rPr>
          <w:rFonts w:ascii="Abadi" w:hAnsi="Abadi"/>
          <w:sz w:val="21"/>
          <w:szCs w:val="21"/>
        </w:rPr>
        <w:t xml:space="preserve">se </w:t>
      </w:r>
      <w:r w:rsidRPr="00047688">
        <w:rPr>
          <w:rFonts w:ascii="Abadi" w:hAnsi="Abadi"/>
          <w:sz w:val="21"/>
          <w:szCs w:val="21"/>
        </w:rPr>
        <w:t xml:space="preserve">integra también la diputada Margarita Rionda gusto en saludarte, </w:t>
      </w:r>
      <w:r w:rsidRPr="00AF495B">
        <w:rPr>
          <w:rFonts w:ascii="Abadi" w:hAnsi="Abadi"/>
          <w:b/>
          <w:bCs/>
          <w:sz w:val="21"/>
          <w:szCs w:val="21"/>
        </w:rPr>
        <w:t xml:space="preserve">se instruye a la secretaría a dar lectura del orden del día </w:t>
      </w:r>
      <w:r>
        <w:rPr>
          <w:rFonts w:ascii="Abadi" w:hAnsi="Abadi"/>
          <w:sz w:val="21"/>
          <w:szCs w:val="21"/>
        </w:rPr>
        <w:t>¡</w:t>
      </w:r>
      <w:r w:rsidRPr="00047688">
        <w:rPr>
          <w:rFonts w:ascii="Abadi" w:hAnsi="Abadi"/>
          <w:sz w:val="21"/>
          <w:szCs w:val="21"/>
        </w:rPr>
        <w:t>por favor</w:t>
      </w:r>
      <w:r>
        <w:rPr>
          <w:rFonts w:ascii="Abadi" w:hAnsi="Abadi"/>
          <w:sz w:val="21"/>
          <w:szCs w:val="21"/>
        </w:rPr>
        <w:t>!</w:t>
      </w:r>
    </w:p>
    <w:p w14:paraId="617400CF" w14:textId="77777777" w:rsidR="00E53C1C" w:rsidRPr="00047688" w:rsidRDefault="00E53C1C" w:rsidP="00265EB5">
      <w:pPr>
        <w:ind w:firstLine="708"/>
        <w:jc w:val="both"/>
        <w:rPr>
          <w:rFonts w:ascii="Abadi" w:hAnsi="Abadi"/>
          <w:sz w:val="21"/>
          <w:szCs w:val="21"/>
        </w:rPr>
      </w:pPr>
    </w:p>
    <w:p w14:paraId="75DC7951" w14:textId="77777777" w:rsidR="00265EB5" w:rsidRDefault="00265EB5" w:rsidP="00265EB5">
      <w:pPr>
        <w:ind w:firstLine="708"/>
        <w:jc w:val="both"/>
        <w:rPr>
          <w:rFonts w:ascii="Abadi" w:hAnsi="Abadi"/>
          <w:sz w:val="21"/>
          <w:szCs w:val="21"/>
        </w:rPr>
      </w:pPr>
      <w:r w:rsidRPr="00047688">
        <w:rPr>
          <w:rFonts w:ascii="Abadi" w:hAnsi="Abadi"/>
          <w:b/>
          <w:bCs/>
          <w:sz w:val="21"/>
          <w:szCs w:val="21"/>
        </w:rPr>
        <w:t>- La Secretaría.-</w:t>
      </w:r>
      <w:r w:rsidRPr="00047688">
        <w:rPr>
          <w:rFonts w:ascii="Abadi" w:hAnsi="Abadi"/>
          <w:sz w:val="21"/>
          <w:szCs w:val="21"/>
        </w:rPr>
        <w:t xml:space="preserve"> Con mucho gusto diputada presidenta, </w:t>
      </w:r>
      <w:r w:rsidRPr="00047688">
        <w:rPr>
          <w:rFonts w:ascii="Abadi" w:hAnsi="Abadi"/>
          <w:b/>
          <w:bCs/>
          <w:sz w:val="21"/>
          <w:szCs w:val="21"/>
        </w:rPr>
        <w:t>(Voz) diputada Presidenta,</w:t>
      </w:r>
      <w:r w:rsidRPr="00047688">
        <w:rPr>
          <w:rFonts w:ascii="Abadi" w:hAnsi="Abadi"/>
          <w:sz w:val="21"/>
          <w:szCs w:val="21"/>
        </w:rPr>
        <w:t xml:space="preserve"> si me permite tantito, les pediría en la sala si podemos guardar un poco de silencio para poder llevar a cabo  la sesión en orden</w:t>
      </w:r>
      <w:r>
        <w:rPr>
          <w:rFonts w:ascii="Abadi" w:hAnsi="Abadi"/>
          <w:sz w:val="21"/>
          <w:szCs w:val="21"/>
        </w:rPr>
        <w:t xml:space="preserve"> ¡gracias!</w:t>
      </w:r>
    </w:p>
    <w:p w14:paraId="4C05EF51" w14:textId="2DC0A0C8" w:rsidR="00185CA2" w:rsidRDefault="00185CA2" w:rsidP="00265EB5">
      <w:pPr>
        <w:ind w:firstLine="708"/>
        <w:jc w:val="both"/>
        <w:rPr>
          <w:rFonts w:ascii="Abadi" w:hAnsi="Abadi"/>
          <w:sz w:val="21"/>
          <w:szCs w:val="21"/>
        </w:rPr>
      </w:pPr>
    </w:p>
    <w:p w14:paraId="4B1DBF36" w14:textId="737DD910" w:rsidR="00185CA2" w:rsidRDefault="00185CA2" w:rsidP="00185CA2">
      <w:pPr>
        <w:ind w:firstLine="708"/>
        <w:jc w:val="both"/>
        <w:rPr>
          <w:rFonts w:ascii="Abadi" w:hAnsi="Abadi"/>
          <w:b/>
          <w:bCs/>
          <w:sz w:val="21"/>
          <w:szCs w:val="21"/>
        </w:rPr>
      </w:pPr>
      <w:r w:rsidRPr="00047688">
        <w:rPr>
          <w:rFonts w:ascii="Abadi" w:hAnsi="Abadi"/>
          <w:b/>
          <w:bCs/>
          <w:sz w:val="21"/>
          <w:szCs w:val="21"/>
        </w:rPr>
        <w:t xml:space="preserve">- La Secretaría.- </w:t>
      </w:r>
    </w:p>
    <w:p w14:paraId="0F04EDA6" w14:textId="75A614A5" w:rsidR="00185CA2" w:rsidRDefault="003F2E17" w:rsidP="00265EB5">
      <w:pPr>
        <w:ind w:firstLine="708"/>
        <w:jc w:val="both"/>
        <w:rPr>
          <w:rFonts w:ascii="Abadi" w:hAnsi="Abadi"/>
          <w:sz w:val="21"/>
          <w:szCs w:val="21"/>
        </w:rPr>
      </w:pPr>
      <w:r>
        <w:rPr>
          <w:noProof/>
        </w:rPr>
        <w:lastRenderedPageBreak/>
        <w:drawing>
          <wp:anchor distT="0" distB="0" distL="114300" distR="114300" simplePos="0" relativeHeight="251688960" behindDoc="1" locked="0" layoutInCell="1" allowOverlap="1" wp14:anchorId="11491E1B" wp14:editId="21EA25D0">
            <wp:simplePos x="0" y="0"/>
            <wp:positionH relativeFrom="column">
              <wp:posOffset>697230</wp:posOffset>
            </wp:positionH>
            <wp:positionV relativeFrom="paragraph">
              <wp:posOffset>372745</wp:posOffset>
            </wp:positionV>
            <wp:extent cx="1619250" cy="844550"/>
            <wp:effectExtent l="533400" t="209550" r="228600" b="241300"/>
            <wp:wrapTight wrapText="bothSides">
              <wp:wrapPolygon edited="0">
                <wp:start x="-2287" y="-5359"/>
                <wp:lineTo x="-3049" y="-4385"/>
                <wp:lineTo x="-3049" y="11206"/>
                <wp:lineTo x="-7115" y="11206"/>
                <wp:lineTo x="-6861" y="20463"/>
                <wp:lineTo x="-1525" y="27284"/>
                <wp:lineTo x="22871" y="27284"/>
                <wp:lineTo x="24395" y="19489"/>
                <wp:lineTo x="24395" y="3411"/>
                <wp:lineTo x="23633" y="-3898"/>
                <wp:lineTo x="23633" y="-5359"/>
                <wp:lineTo x="-2287" y="-5359"/>
              </wp:wrapPolygon>
            </wp:wrapTight>
            <wp:docPr id="72322212" name="Imagen 1" descr="Imagen de la pantalla de un celular con texto e imágenes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22212" name="Imagen 1" descr="Imagen de la pantalla de un celular con texto e imágenes de una persona&#10;&#10;Descripción generada automáticamente con confianza media"/>
                    <pic:cNvPicPr/>
                  </pic:nvPicPr>
                  <pic:blipFill rotWithShape="1">
                    <a:blip r:embed="rId16" cstate="print">
                      <a:extLst>
                        <a:ext uri="{28A0092B-C50C-407E-A947-70E740481C1C}">
                          <a14:useLocalDpi xmlns:a14="http://schemas.microsoft.com/office/drawing/2010/main" val="0"/>
                        </a:ext>
                      </a:extLst>
                    </a:blip>
                    <a:srcRect b="7303"/>
                    <a:stretch/>
                  </pic:blipFill>
                  <pic:spPr bwMode="auto">
                    <a:xfrm>
                      <a:off x="0" y="0"/>
                      <a:ext cx="1619250" cy="844550"/>
                    </a:xfrm>
                    <a:prstGeom prst="rect">
                      <a:avLst/>
                    </a:prstGeom>
                    <a:ln w="127000" cap="rnd">
                      <a:solidFill>
                        <a:srgbClr val="FFFFFF"/>
                      </a:solidFill>
                    </a:ln>
                    <a:effectLst>
                      <a:glow rad="139700">
                        <a:schemeClr val="bg1">
                          <a:lumMod val="85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9A91C3" w14:textId="465CEABC" w:rsidR="003F2E17" w:rsidRDefault="003F2E17" w:rsidP="00265EB5">
      <w:pPr>
        <w:ind w:firstLine="708"/>
        <w:jc w:val="both"/>
        <w:rPr>
          <w:rFonts w:ascii="Abadi" w:hAnsi="Abadi"/>
          <w:sz w:val="21"/>
          <w:szCs w:val="21"/>
        </w:rPr>
      </w:pPr>
    </w:p>
    <w:p w14:paraId="6B3BFF4D" w14:textId="77777777" w:rsidR="00A07B79" w:rsidRPr="00D93DAF" w:rsidRDefault="00A07B79" w:rsidP="0035601B">
      <w:pPr>
        <w:pStyle w:val="Prrafodelista"/>
        <w:numPr>
          <w:ilvl w:val="0"/>
          <w:numId w:val="7"/>
        </w:numPr>
        <w:ind w:left="426"/>
        <w:jc w:val="both"/>
        <w:rPr>
          <w:rFonts w:ascii="Abadi" w:hAnsi="Abadi"/>
          <w:b/>
          <w:bCs/>
          <w:iCs/>
          <w:sz w:val="21"/>
          <w:szCs w:val="21"/>
        </w:rPr>
      </w:pPr>
      <w:r w:rsidRPr="00D93DAF">
        <w:rPr>
          <w:rFonts w:ascii="Abadi" w:hAnsi="Abadi"/>
          <w:b/>
          <w:bCs/>
          <w:iCs/>
          <w:sz w:val="21"/>
          <w:szCs w:val="21"/>
        </w:rPr>
        <w:t>LECTURA Y, EN SU CASO, APROBACIÓN DEL ORDEN DEL DÍA.</w:t>
      </w:r>
    </w:p>
    <w:p w14:paraId="098D2D6E" w14:textId="77777777" w:rsidR="00CB37B6" w:rsidRDefault="00CB37B6" w:rsidP="00CB37B6">
      <w:pPr>
        <w:ind w:firstLine="708"/>
        <w:jc w:val="both"/>
        <w:rPr>
          <w:rFonts w:ascii="Abadi" w:hAnsi="Abadi"/>
          <w:sz w:val="21"/>
          <w:szCs w:val="21"/>
        </w:rPr>
      </w:pPr>
    </w:p>
    <w:p w14:paraId="0A188B2F" w14:textId="782B4E79" w:rsidR="00CB37B6" w:rsidRDefault="00CB37B6" w:rsidP="00674BAC">
      <w:pPr>
        <w:ind w:firstLine="708"/>
        <w:jc w:val="center"/>
        <w:rPr>
          <w:rFonts w:ascii="Abadi" w:hAnsi="Abadi"/>
          <w:sz w:val="21"/>
          <w:szCs w:val="21"/>
        </w:rPr>
      </w:pPr>
      <w:r w:rsidRPr="00890250">
        <w:rPr>
          <w:rFonts w:ascii="Abadi" w:hAnsi="Abadi"/>
          <w:b/>
          <w:bCs/>
          <w:sz w:val="21"/>
          <w:szCs w:val="21"/>
        </w:rPr>
        <w:t xml:space="preserve">- Orden del día </w:t>
      </w:r>
      <w:r w:rsidR="00F15594">
        <w:rPr>
          <w:rFonts w:ascii="Abadi" w:hAnsi="Abadi"/>
          <w:b/>
          <w:bCs/>
          <w:sz w:val="21"/>
          <w:szCs w:val="21"/>
        </w:rPr>
        <w:t>-</w:t>
      </w:r>
    </w:p>
    <w:p w14:paraId="64FD5F4B" w14:textId="673DAF83" w:rsidR="001025FA" w:rsidRDefault="001025FA" w:rsidP="00E714EB">
      <w:pPr>
        <w:ind w:firstLine="708"/>
        <w:jc w:val="both"/>
        <w:rPr>
          <w:rFonts w:ascii="Abadi" w:hAnsi="Abadi"/>
          <w:sz w:val="21"/>
          <w:szCs w:val="21"/>
        </w:rPr>
      </w:pPr>
    </w:p>
    <w:p w14:paraId="4D858068" w14:textId="782EB0D7" w:rsidR="00AA4904" w:rsidRDefault="00AA4904" w:rsidP="00AA4904">
      <w:pPr>
        <w:spacing w:after="160" w:line="259" w:lineRule="auto"/>
        <w:jc w:val="both"/>
        <w:rPr>
          <w:rFonts w:ascii="Abadi" w:hAnsi="Abadi" w:cs="ArialMT"/>
          <w:sz w:val="21"/>
          <w:szCs w:val="21"/>
        </w:rPr>
      </w:pPr>
      <w:r w:rsidRPr="00DA4024">
        <w:rPr>
          <w:rFonts w:ascii="Abadi" w:hAnsi="Abadi" w:cs="ArialMT"/>
          <w:b/>
          <w:bCs/>
          <w:sz w:val="21"/>
          <w:szCs w:val="21"/>
        </w:rPr>
        <w:t>I.-</w:t>
      </w:r>
      <w:r>
        <w:rPr>
          <w:rFonts w:ascii="Abadi" w:hAnsi="Abadi" w:cs="ArialMT"/>
          <w:sz w:val="21"/>
          <w:szCs w:val="21"/>
        </w:rPr>
        <w:t xml:space="preserve"> </w:t>
      </w:r>
      <w:r w:rsidRPr="00DA4024">
        <w:rPr>
          <w:rFonts w:ascii="Abadi" w:hAnsi="Abadi" w:cs="ArialMT"/>
          <w:sz w:val="21"/>
          <w:szCs w:val="21"/>
        </w:rPr>
        <w:t>Lectura y, en su caso, aprobación del orden del día.</w:t>
      </w:r>
      <w:r>
        <w:rPr>
          <w:rFonts w:ascii="Abadi" w:hAnsi="Abadi" w:cs="ArialMT"/>
          <w:sz w:val="21"/>
          <w:szCs w:val="21"/>
        </w:rPr>
        <w:t xml:space="preserve"> </w:t>
      </w:r>
      <w:r w:rsidRPr="00DA4024">
        <w:rPr>
          <w:rFonts w:ascii="Abadi" w:hAnsi="Abadi" w:cs="ArialMT"/>
          <w:b/>
          <w:bCs/>
          <w:sz w:val="21"/>
          <w:szCs w:val="21"/>
        </w:rPr>
        <w:t>II.-</w:t>
      </w:r>
      <w:r>
        <w:rPr>
          <w:rFonts w:ascii="Abadi" w:hAnsi="Abadi" w:cs="ArialMT"/>
          <w:sz w:val="21"/>
          <w:szCs w:val="21"/>
        </w:rPr>
        <w:t xml:space="preserve"> </w:t>
      </w:r>
      <w:r w:rsidRPr="00DA4024">
        <w:rPr>
          <w:rFonts w:ascii="Abadi" w:hAnsi="Abadi" w:cs="ArialMT"/>
          <w:sz w:val="21"/>
          <w:szCs w:val="21"/>
        </w:rPr>
        <w:t>Lectura y, en su caso, aprobación del acta de la sesión de instalación de la</w:t>
      </w:r>
      <w:r>
        <w:rPr>
          <w:rFonts w:ascii="Abadi" w:hAnsi="Abadi" w:cs="ArialMT"/>
          <w:sz w:val="21"/>
          <w:szCs w:val="21"/>
        </w:rPr>
        <w:t xml:space="preserve"> </w:t>
      </w:r>
      <w:r w:rsidRPr="00DA4024">
        <w:rPr>
          <w:rFonts w:ascii="Abadi" w:hAnsi="Abadi" w:cs="ArialMT"/>
          <w:sz w:val="21"/>
          <w:szCs w:val="21"/>
        </w:rPr>
        <w:t>Diputación Permanente celebrada el 29 de junio del año en curso.</w:t>
      </w:r>
      <w:r>
        <w:rPr>
          <w:rFonts w:ascii="Abadi" w:hAnsi="Abadi" w:cs="ArialMT"/>
          <w:sz w:val="21"/>
          <w:szCs w:val="21"/>
        </w:rPr>
        <w:t xml:space="preserve"> </w:t>
      </w:r>
      <w:r w:rsidRPr="00DA4024">
        <w:rPr>
          <w:rFonts w:ascii="Abadi" w:hAnsi="Abadi" w:cs="ArialMT"/>
          <w:b/>
          <w:bCs/>
          <w:sz w:val="21"/>
          <w:szCs w:val="21"/>
        </w:rPr>
        <w:t>III.-</w:t>
      </w:r>
      <w:r>
        <w:rPr>
          <w:rFonts w:ascii="Abadi" w:hAnsi="Abadi" w:cs="ArialMT"/>
          <w:sz w:val="21"/>
          <w:szCs w:val="21"/>
        </w:rPr>
        <w:t xml:space="preserve"> </w:t>
      </w:r>
      <w:r w:rsidRPr="00DA4024">
        <w:rPr>
          <w:rFonts w:ascii="Abadi" w:hAnsi="Abadi" w:cs="ArialMT"/>
          <w:sz w:val="21"/>
          <w:szCs w:val="21"/>
        </w:rPr>
        <w:t>Dar cuenta con las comunicaciones y correspondencia recibidas.</w:t>
      </w:r>
      <w:r>
        <w:rPr>
          <w:rFonts w:ascii="Abadi" w:hAnsi="Abadi" w:cs="ArialMT"/>
          <w:sz w:val="21"/>
          <w:szCs w:val="21"/>
        </w:rPr>
        <w:t xml:space="preserve"> </w:t>
      </w:r>
      <w:r w:rsidRPr="00DA4024">
        <w:rPr>
          <w:rFonts w:ascii="Abadi" w:hAnsi="Abadi" w:cs="ArialMT"/>
          <w:b/>
          <w:bCs/>
          <w:sz w:val="21"/>
          <w:szCs w:val="21"/>
        </w:rPr>
        <w:t>IV.-</w:t>
      </w:r>
      <w:r>
        <w:rPr>
          <w:rFonts w:ascii="Abadi" w:hAnsi="Abadi" w:cs="ArialMT"/>
          <w:sz w:val="21"/>
          <w:szCs w:val="21"/>
        </w:rPr>
        <w:t xml:space="preserve"> </w:t>
      </w:r>
      <w:r w:rsidRPr="00DA4024">
        <w:rPr>
          <w:rFonts w:ascii="Abadi" w:hAnsi="Abadi" w:cs="ArialMT"/>
          <w:sz w:val="21"/>
          <w:szCs w:val="21"/>
        </w:rPr>
        <w:t>Declaratoria de aprobación de la Minuta Proyecto de Decreto formulada por</w:t>
      </w:r>
      <w:r>
        <w:rPr>
          <w:rFonts w:ascii="Abadi" w:hAnsi="Abadi" w:cs="ArialMT"/>
          <w:sz w:val="21"/>
          <w:szCs w:val="21"/>
        </w:rPr>
        <w:t xml:space="preserve"> </w:t>
      </w:r>
      <w:r w:rsidRPr="00DA4024">
        <w:rPr>
          <w:rFonts w:ascii="Abadi" w:hAnsi="Abadi" w:cs="ArialMT"/>
          <w:sz w:val="21"/>
          <w:szCs w:val="21"/>
        </w:rPr>
        <w:t>la Sexagésima Quinta Legislatura, el 1 de junio del año en curso, a efecto</w:t>
      </w:r>
      <w:r>
        <w:rPr>
          <w:rFonts w:ascii="Abadi" w:hAnsi="Abadi" w:cs="ArialMT"/>
          <w:sz w:val="21"/>
          <w:szCs w:val="21"/>
        </w:rPr>
        <w:t xml:space="preserve"> </w:t>
      </w:r>
      <w:r w:rsidRPr="00DA4024">
        <w:rPr>
          <w:rFonts w:ascii="Abadi" w:hAnsi="Abadi" w:cs="ArialMT"/>
          <w:sz w:val="21"/>
          <w:szCs w:val="21"/>
        </w:rPr>
        <w:t>de reformar los artículos 6 párrafo tercero, 23 fracción I, 24 fracción II, 103</w:t>
      </w:r>
      <w:r>
        <w:rPr>
          <w:rFonts w:ascii="Abadi" w:hAnsi="Abadi" w:cs="ArialMT"/>
          <w:sz w:val="21"/>
          <w:szCs w:val="21"/>
        </w:rPr>
        <w:t xml:space="preserve"> </w:t>
      </w:r>
      <w:r w:rsidRPr="00DA4024">
        <w:rPr>
          <w:rFonts w:ascii="Abadi" w:hAnsi="Abadi" w:cs="ArialMT"/>
          <w:sz w:val="21"/>
          <w:szCs w:val="21"/>
        </w:rPr>
        <w:t>y 105 y derogar los artículos 77, fracción XIV y 104, párrafo tercero de la</w:t>
      </w:r>
      <w:r>
        <w:rPr>
          <w:rFonts w:ascii="Abadi" w:hAnsi="Abadi" w:cs="ArialMT"/>
          <w:sz w:val="21"/>
          <w:szCs w:val="21"/>
        </w:rPr>
        <w:t xml:space="preserve"> </w:t>
      </w:r>
      <w:r w:rsidRPr="00DA4024">
        <w:rPr>
          <w:rFonts w:ascii="Abadi" w:hAnsi="Abadi" w:cs="ArialMT"/>
          <w:sz w:val="21"/>
          <w:szCs w:val="21"/>
        </w:rPr>
        <w:t>Constitución Política para el Estado de Guanajuato, de conformidad con lo</w:t>
      </w:r>
      <w:r>
        <w:rPr>
          <w:rFonts w:ascii="Abadi" w:hAnsi="Abadi" w:cs="ArialMT"/>
          <w:sz w:val="21"/>
          <w:szCs w:val="21"/>
        </w:rPr>
        <w:t xml:space="preserve"> </w:t>
      </w:r>
      <w:r w:rsidRPr="00DA4024">
        <w:rPr>
          <w:rFonts w:ascii="Abadi" w:hAnsi="Abadi" w:cs="ArialMT"/>
          <w:sz w:val="21"/>
          <w:szCs w:val="21"/>
        </w:rPr>
        <w:t>previsto en el primer párrafo del artículo 145 de dicho ordenamiento</w:t>
      </w:r>
      <w:r>
        <w:rPr>
          <w:rFonts w:ascii="Abadi" w:hAnsi="Abadi" w:cs="ArialMT"/>
          <w:sz w:val="21"/>
          <w:szCs w:val="21"/>
        </w:rPr>
        <w:t xml:space="preserve"> </w:t>
      </w:r>
      <w:r w:rsidRPr="00DA4024">
        <w:rPr>
          <w:rFonts w:ascii="Abadi" w:hAnsi="Abadi" w:cs="ArialMT"/>
          <w:sz w:val="21"/>
          <w:szCs w:val="21"/>
        </w:rPr>
        <w:t xml:space="preserve">constitucional, </w:t>
      </w:r>
      <w:r w:rsidRPr="00DA4024">
        <w:rPr>
          <w:rFonts w:ascii="Abadi" w:hAnsi="Abadi" w:cs="Arial-ItalicMT"/>
          <w:i/>
          <w:iCs/>
          <w:sz w:val="21"/>
          <w:szCs w:val="21"/>
        </w:rPr>
        <w:t>en materia de cuerpos de reserva.</w:t>
      </w:r>
      <w:r>
        <w:rPr>
          <w:rFonts w:ascii="Abadi" w:hAnsi="Abadi" w:cs="Arial-ItalicMT"/>
          <w:i/>
          <w:iCs/>
          <w:sz w:val="21"/>
          <w:szCs w:val="21"/>
        </w:rPr>
        <w:t xml:space="preserve"> </w:t>
      </w:r>
      <w:r w:rsidRPr="00DA4024">
        <w:rPr>
          <w:rFonts w:ascii="Abadi" w:hAnsi="Abadi" w:cs="ArialMT"/>
          <w:b/>
          <w:bCs/>
          <w:sz w:val="21"/>
          <w:szCs w:val="21"/>
        </w:rPr>
        <w:t>V.-</w:t>
      </w:r>
      <w:r>
        <w:rPr>
          <w:rFonts w:ascii="Abadi" w:hAnsi="Abadi" w:cs="ArialMT"/>
          <w:sz w:val="21"/>
          <w:szCs w:val="21"/>
        </w:rPr>
        <w:t xml:space="preserve"> </w:t>
      </w:r>
      <w:r w:rsidRPr="00DA4024">
        <w:rPr>
          <w:rFonts w:ascii="Abadi" w:hAnsi="Abadi" w:cs="ArialMT"/>
          <w:sz w:val="21"/>
          <w:szCs w:val="21"/>
        </w:rPr>
        <w:t>Presentación de la iniciativa de Ley de Asistencia Social y Fortalecimiento</w:t>
      </w:r>
      <w:r>
        <w:rPr>
          <w:rFonts w:ascii="Abadi" w:hAnsi="Abadi" w:cs="ArialMT"/>
          <w:sz w:val="21"/>
          <w:szCs w:val="21"/>
        </w:rPr>
        <w:t xml:space="preserve"> </w:t>
      </w:r>
      <w:r w:rsidRPr="00DA4024">
        <w:rPr>
          <w:rFonts w:ascii="Abadi" w:hAnsi="Abadi" w:cs="ArialMT"/>
          <w:sz w:val="21"/>
          <w:szCs w:val="21"/>
        </w:rPr>
        <w:t>Familiar para el Estado de Guanajuato suscrita por diputadas y diputados</w:t>
      </w:r>
      <w:r>
        <w:rPr>
          <w:rFonts w:ascii="Abadi" w:hAnsi="Abadi" w:cs="ArialMT"/>
          <w:sz w:val="21"/>
          <w:szCs w:val="21"/>
        </w:rPr>
        <w:t xml:space="preserve"> </w:t>
      </w:r>
      <w:r w:rsidRPr="00DA4024">
        <w:rPr>
          <w:rFonts w:ascii="Abadi" w:hAnsi="Abadi" w:cs="ArialMT"/>
          <w:sz w:val="21"/>
          <w:szCs w:val="21"/>
        </w:rPr>
        <w:t>integrantes del Grupo Parlamentario del Partido Acción Nacional.</w:t>
      </w:r>
      <w:r>
        <w:rPr>
          <w:rFonts w:ascii="Abadi" w:hAnsi="Abadi" w:cs="ArialMT"/>
          <w:sz w:val="21"/>
          <w:szCs w:val="21"/>
        </w:rPr>
        <w:t xml:space="preserve"> </w:t>
      </w:r>
      <w:r w:rsidRPr="00DA4024">
        <w:rPr>
          <w:rFonts w:ascii="Abadi" w:hAnsi="Abadi" w:cs="ArialMT"/>
          <w:b/>
          <w:bCs/>
          <w:sz w:val="21"/>
          <w:szCs w:val="21"/>
        </w:rPr>
        <w:t>VI.-</w:t>
      </w:r>
      <w:r>
        <w:rPr>
          <w:rFonts w:ascii="Abadi" w:hAnsi="Abadi" w:cs="ArialMT"/>
          <w:sz w:val="21"/>
          <w:szCs w:val="21"/>
        </w:rPr>
        <w:t xml:space="preserve"> </w:t>
      </w:r>
      <w:r w:rsidRPr="00DA4024">
        <w:rPr>
          <w:rFonts w:ascii="Abadi" w:hAnsi="Abadi" w:cs="ArialMT"/>
          <w:sz w:val="21"/>
          <w:szCs w:val="21"/>
        </w:rPr>
        <w:t>Presentación de la iniciativa formulada por la diputada y el diputado</w:t>
      </w:r>
      <w:r>
        <w:rPr>
          <w:rFonts w:ascii="Abadi" w:hAnsi="Abadi" w:cs="ArialMT"/>
          <w:sz w:val="21"/>
          <w:szCs w:val="21"/>
        </w:rPr>
        <w:t xml:space="preserve"> </w:t>
      </w:r>
      <w:r w:rsidRPr="00DA4024">
        <w:rPr>
          <w:rFonts w:ascii="Abadi" w:hAnsi="Abadi" w:cs="ArialMT"/>
          <w:sz w:val="21"/>
          <w:szCs w:val="21"/>
        </w:rPr>
        <w:t>integrantes del Grupo Parlamentario del Partido Verde Ecologista de</w:t>
      </w:r>
      <w:r>
        <w:rPr>
          <w:rFonts w:ascii="Abadi" w:hAnsi="Abadi" w:cs="ArialMT"/>
          <w:sz w:val="21"/>
          <w:szCs w:val="21"/>
        </w:rPr>
        <w:t xml:space="preserve"> </w:t>
      </w:r>
      <w:r w:rsidRPr="00DA4024">
        <w:rPr>
          <w:rFonts w:ascii="Abadi" w:hAnsi="Abadi" w:cs="ArialMT"/>
          <w:sz w:val="21"/>
          <w:szCs w:val="21"/>
        </w:rPr>
        <w:t>México a efecto de reformar la fracción VIII del articulo 28; y adicionar el</w:t>
      </w:r>
      <w:r>
        <w:rPr>
          <w:rFonts w:ascii="Abadi" w:hAnsi="Abadi" w:cs="ArialMT"/>
          <w:sz w:val="21"/>
          <w:szCs w:val="21"/>
        </w:rPr>
        <w:t xml:space="preserve"> </w:t>
      </w:r>
      <w:r w:rsidRPr="00DA4024">
        <w:rPr>
          <w:rFonts w:ascii="Abadi" w:hAnsi="Abadi" w:cs="ArialMT"/>
          <w:sz w:val="21"/>
          <w:szCs w:val="21"/>
        </w:rPr>
        <w:t>artículo 36 bis, de la Ley para la Gestión Integral de Residuos del Estado y</w:t>
      </w:r>
      <w:r>
        <w:rPr>
          <w:rFonts w:ascii="Abadi" w:hAnsi="Abadi" w:cs="ArialMT"/>
          <w:sz w:val="21"/>
          <w:szCs w:val="21"/>
        </w:rPr>
        <w:t xml:space="preserve"> los</w:t>
      </w:r>
      <w:r w:rsidRPr="00DA4024">
        <w:rPr>
          <w:rFonts w:ascii="Abadi" w:hAnsi="Abadi" w:cs="ArialMT"/>
          <w:sz w:val="21"/>
          <w:szCs w:val="21"/>
        </w:rPr>
        <w:t xml:space="preserve"> Municipios de Guanajuato.</w:t>
      </w:r>
      <w:r>
        <w:rPr>
          <w:rFonts w:ascii="Abadi" w:hAnsi="Abadi" w:cs="ArialMT"/>
          <w:sz w:val="21"/>
          <w:szCs w:val="21"/>
        </w:rPr>
        <w:t xml:space="preserve"> </w:t>
      </w:r>
      <w:r w:rsidRPr="00DA4024">
        <w:rPr>
          <w:rFonts w:ascii="Abadi" w:hAnsi="Abadi" w:cs="ArialMT"/>
          <w:b/>
          <w:bCs/>
          <w:sz w:val="21"/>
          <w:szCs w:val="21"/>
        </w:rPr>
        <w:t>VII.-</w:t>
      </w:r>
      <w:r>
        <w:rPr>
          <w:rFonts w:ascii="Abadi" w:hAnsi="Abadi" w:cs="ArialMT"/>
          <w:sz w:val="21"/>
          <w:szCs w:val="21"/>
        </w:rPr>
        <w:t xml:space="preserve"> </w:t>
      </w:r>
      <w:r w:rsidRPr="00DA4024">
        <w:rPr>
          <w:rFonts w:ascii="Abadi" w:hAnsi="Abadi" w:cs="ArialMT"/>
          <w:sz w:val="21"/>
          <w:szCs w:val="21"/>
        </w:rPr>
        <w:t xml:space="preserve">Presentación de la iniciativa suscrita por la diputada Dessire </w:t>
      </w:r>
      <w:r w:rsidR="000D0002" w:rsidRPr="00DA4024">
        <w:rPr>
          <w:rFonts w:ascii="Abadi" w:hAnsi="Abadi" w:cs="ArialMT"/>
          <w:sz w:val="21"/>
          <w:szCs w:val="21"/>
        </w:rPr>
        <w:t>Ángel</w:t>
      </w:r>
      <w:r w:rsidRPr="00DA4024">
        <w:rPr>
          <w:rFonts w:ascii="Abadi" w:hAnsi="Abadi" w:cs="ArialMT"/>
          <w:sz w:val="21"/>
          <w:szCs w:val="21"/>
        </w:rPr>
        <w:t xml:space="preserve"> Rocha</w:t>
      </w:r>
      <w:r>
        <w:rPr>
          <w:rFonts w:ascii="Abadi" w:hAnsi="Abadi" w:cs="ArialMT"/>
          <w:sz w:val="21"/>
          <w:szCs w:val="21"/>
        </w:rPr>
        <w:t xml:space="preserve"> </w:t>
      </w:r>
      <w:r w:rsidRPr="00DA4024">
        <w:rPr>
          <w:rFonts w:ascii="Abadi" w:hAnsi="Abadi" w:cs="ArialMT"/>
          <w:sz w:val="21"/>
          <w:szCs w:val="21"/>
        </w:rPr>
        <w:t>de la Representación Parlamentaria del Partido Movimiento Ciudadano por</w:t>
      </w:r>
      <w:r>
        <w:rPr>
          <w:rFonts w:ascii="Abadi" w:hAnsi="Abadi" w:cs="ArialMT"/>
          <w:sz w:val="21"/>
          <w:szCs w:val="21"/>
        </w:rPr>
        <w:t xml:space="preserve"> </w:t>
      </w:r>
      <w:r w:rsidRPr="00DA4024">
        <w:rPr>
          <w:rFonts w:ascii="Abadi" w:hAnsi="Abadi" w:cs="ArialMT"/>
          <w:sz w:val="21"/>
          <w:szCs w:val="21"/>
        </w:rPr>
        <w:t>la que se reforman y adicionan diversas disposiciones de la Ley de</w:t>
      </w:r>
      <w:r>
        <w:rPr>
          <w:rFonts w:ascii="Abadi" w:hAnsi="Abadi" w:cs="ArialMT"/>
          <w:sz w:val="21"/>
          <w:szCs w:val="21"/>
        </w:rPr>
        <w:t xml:space="preserve"> </w:t>
      </w:r>
      <w:r w:rsidRPr="00DA4024">
        <w:rPr>
          <w:rFonts w:ascii="Abadi" w:hAnsi="Abadi" w:cs="ArialMT"/>
          <w:sz w:val="21"/>
          <w:szCs w:val="21"/>
        </w:rPr>
        <w:t>Movilidad para el Estado de Guanajuato y sus Municipios.</w:t>
      </w:r>
      <w:r>
        <w:rPr>
          <w:rFonts w:ascii="Abadi" w:hAnsi="Abadi" w:cs="ArialMT"/>
          <w:sz w:val="21"/>
          <w:szCs w:val="21"/>
        </w:rPr>
        <w:t xml:space="preserve"> </w:t>
      </w:r>
      <w:r w:rsidRPr="00DA4024">
        <w:rPr>
          <w:rFonts w:ascii="Abadi" w:hAnsi="Abadi" w:cs="ArialMT"/>
          <w:b/>
          <w:bCs/>
          <w:sz w:val="21"/>
          <w:szCs w:val="21"/>
        </w:rPr>
        <w:t>VIII.-</w:t>
      </w:r>
      <w:r>
        <w:rPr>
          <w:rFonts w:ascii="Abadi" w:hAnsi="Abadi" w:cs="ArialMT"/>
          <w:sz w:val="21"/>
          <w:szCs w:val="21"/>
        </w:rPr>
        <w:t xml:space="preserve"> </w:t>
      </w:r>
      <w:r w:rsidRPr="00DA4024">
        <w:rPr>
          <w:rFonts w:ascii="Abadi" w:hAnsi="Abadi" w:cs="ArialMT"/>
          <w:sz w:val="21"/>
          <w:szCs w:val="21"/>
        </w:rPr>
        <w:t xml:space="preserve">Presentación de la </w:t>
      </w:r>
      <w:r w:rsidRPr="00DA4024">
        <w:rPr>
          <w:rFonts w:ascii="Abadi" w:hAnsi="Abadi" w:cs="ArialMT"/>
          <w:sz w:val="21"/>
          <w:szCs w:val="21"/>
        </w:rPr>
        <w:t>propuesta de punto de acuerdo suscrita por el diputado</w:t>
      </w:r>
      <w:r>
        <w:rPr>
          <w:rFonts w:ascii="Abadi" w:hAnsi="Abadi" w:cs="ArialMT"/>
          <w:sz w:val="21"/>
          <w:szCs w:val="21"/>
        </w:rPr>
        <w:t xml:space="preserve"> </w:t>
      </w:r>
      <w:r w:rsidRPr="00DA4024">
        <w:rPr>
          <w:rFonts w:ascii="Abadi" w:hAnsi="Abadi" w:cs="ArialMT"/>
          <w:sz w:val="21"/>
          <w:szCs w:val="21"/>
        </w:rPr>
        <w:t>y la diputada integrantes del Grupo Parlamentario del Partido Verd</w:t>
      </w:r>
      <w:r>
        <w:rPr>
          <w:rFonts w:ascii="Abadi" w:hAnsi="Abadi" w:cs="ArialMT"/>
          <w:sz w:val="21"/>
          <w:szCs w:val="21"/>
        </w:rPr>
        <w:t xml:space="preserve">e </w:t>
      </w:r>
      <w:r w:rsidRPr="00DA4024">
        <w:rPr>
          <w:rFonts w:ascii="Abadi" w:hAnsi="Abadi" w:cs="ArialMT"/>
          <w:sz w:val="21"/>
          <w:szCs w:val="21"/>
        </w:rPr>
        <w:t>Ecologista de México a efecto de exhortar al Consejo General Universitario</w:t>
      </w:r>
      <w:r>
        <w:rPr>
          <w:rFonts w:ascii="Abadi" w:hAnsi="Abadi" w:cs="ArialMT"/>
          <w:sz w:val="21"/>
          <w:szCs w:val="21"/>
        </w:rPr>
        <w:t xml:space="preserve"> </w:t>
      </w:r>
      <w:r w:rsidRPr="00DA4024">
        <w:rPr>
          <w:rFonts w:ascii="Abadi" w:hAnsi="Abadi" w:cs="ArialMT"/>
          <w:sz w:val="21"/>
          <w:szCs w:val="21"/>
        </w:rPr>
        <w:t>de la Universidad de Guanajuato, para que revise el artículo 43 del</w:t>
      </w:r>
      <w:r>
        <w:rPr>
          <w:rFonts w:ascii="Abadi" w:hAnsi="Abadi" w:cs="ArialMT"/>
          <w:sz w:val="21"/>
          <w:szCs w:val="21"/>
        </w:rPr>
        <w:t xml:space="preserve"> </w:t>
      </w:r>
      <w:r w:rsidRPr="00DA4024">
        <w:rPr>
          <w:rFonts w:ascii="Abadi" w:hAnsi="Abadi" w:cs="ArialMT"/>
          <w:sz w:val="21"/>
          <w:szCs w:val="21"/>
        </w:rPr>
        <w:t>reglamento del personal académico relativo al costo de oportunidad y el</w:t>
      </w:r>
      <w:r>
        <w:rPr>
          <w:rFonts w:ascii="Abadi" w:hAnsi="Abadi" w:cs="ArialMT"/>
          <w:sz w:val="21"/>
          <w:szCs w:val="21"/>
        </w:rPr>
        <w:t xml:space="preserve"> </w:t>
      </w:r>
      <w:r w:rsidRPr="00DA4024">
        <w:rPr>
          <w:rFonts w:ascii="Abadi" w:hAnsi="Abadi" w:cs="ArialMT"/>
          <w:sz w:val="21"/>
          <w:szCs w:val="21"/>
        </w:rPr>
        <w:t>reglamento de apoyos y estímulos y demás normativa, y los ajustes a la</w:t>
      </w:r>
      <w:r>
        <w:rPr>
          <w:rFonts w:ascii="Abadi" w:hAnsi="Abadi" w:cs="ArialMT"/>
          <w:sz w:val="21"/>
          <w:szCs w:val="21"/>
        </w:rPr>
        <w:t xml:space="preserve"> </w:t>
      </w:r>
      <w:r w:rsidRPr="00DA4024">
        <w:rPr>
          <w:rFonts w:ascii="Abadi" w:hAnsi="Abadi" w:cs="ArialMT"/>
          <w:sz w:val="21"/>
          <w:szCs w:val="21"/>
        </w:rPr>
        <w:t>realidad presupuestal de la Universidad.</w:t>
      </w:r>
      <w:r>
        <w:rPr>
          <w:rFonts w:ascii="Abadi" w:hAnsi="Abadi" w:cs="ArialMT"/>
          <w:sz w:val="21"/>
          <w:szCs w:val="21"/>
        </w:rPr>
        <w:t xml:space="preserve"> </w:t>
      </w:r>
      <w:r w:rsidRPr="00DA4024">
        <w:rPr>
          <w:rFonts w:ascii="Abadi" w:hAnsi="Abadi" w:cs="ArialMT"/>
          <w:b/>
          <w:bCs/>
          <w:sz w:val="21"/>
          <w:szCs w:val="21"/>
        </w:rPr>
        <w:t>IX.-</w:t>
      </w:r>
      <w:r>
        <w:rPr>
          <w:rFonts w:ascii="Abadi" w:hAnsi="Abadi" w:cs="ArialMT"/>
          <w:sz w:val="21"/>
          <w:szCs w:val="21"/>
        </w:rPr>
        <w:t xml:space="preserve"> </w:t>
      </w:r>
      <w:r w:rsidRPr="00DA4024">
        <w:rPr>
          <w:rFonts w:ascii="Abadi" w:hAnsi="Abadi" w:cs="ArialMT"/>
          <w:sz w:val="21"/>
          <w:szCs w:val="21"/>
        </w:rPr>
        <w:t>Presentación de la propuesta de punto de acuerdo formulada por la</w:t>
      </w:r>
      <w:r>
        <w:rPr>
          <w:rFonts w:ascii="Abadi" w:hAnsi="Abadi" w:cs="ArialMT"/>
          <w:sz w:val="21"/>
          <w:szCs w:val="21"/>
        </w:rPr>
        <w:t xml:space="preserve"> </w:t>
      </w:r>
      <w:r w:rsidRPr="00DA4024">
        <w:rPr>
          <w:rFonts w:ascii="Abadi" w:hAnsi="Abadi" w:cs="ArialMT"/>
          <w:sz w:val="21"/>
          <w:szCs w:val="21"/>
        </w:rPr>
        <w:t>diputada Irma Leticia González Sánchez integrante del Grupo</w:t>
      </w:r>
      <w:r>
        <w:rPr>
          <w:rFonts w:ascii="Abadi" w:hAnsi="Abadi" w:cs="ArialMT"/>
          <w:sz w:val="21"/>
          <w:szCs w:val="21"/>
        </w:rPr>
        <w:t xml:space="preserve"> </w:t>
      </w:r>
      <w:r w:rsidRPr="00DA4024">
        <w:rPr>
          <w:rFonts w:ascii="Abadi" w:hAnsi="Abadi" w:cs="ArialMT"/>
          <w:sz w:val="21"/>
          <w:szCs w:val="21"/>
        </w:rPr>
        <w:t>Parlamentario del Partido MORENA a efecto de exhortar a los 46</w:t>
      </w:r>
      <w:r>
        <w:rPr>
          <w:rFonts w:ascii="Abadi" w:hAnsi="Abadi" w:cs="ArialMT"/>
          <w:sz w:val="21"/>
          <w:szCs w:val="21"/>
        </w:rPr>
        <w:t xml:space="preserve"> </w:t>
      </w:r>
      <w:r w:rsidRPr="00DA4024">
        <w:rPr>
          <w:rFonts w:ascii="Abadi" w:hAnsi="Abadi" w:cs="ArialMT"/>
          <w:sz w:val="21"/>
          <w:szCs w:val="21"/>
        </w:rPr>
        <w:t>Ayuntamientos del Estado de Guanajuato, para que fomenten la Cultura del</w:t>
      </w:r>
      <w:r>
        <w:rPr>
          <w:rFonts w:ascii="Abadi" w:hAnsi="Abadi" w:cs="ArialMT"/>
          <w:sz w:val="21"/>
          <w:szCs w:val="21"/>
        </w:rPr>
        <w:t xml:space="preserve"> </w:t>
      </w:r>
      <w:r w:rsidRPr="00DA4024">
        <w:rPr>
          <w:rFonts w:ascii="Abadi" w:hAnsi="Abadi" w:cs="ArialMT"/>
          <w:sz w:val="21"/>
          <w:szCs w:val="21"/>
        </w:rPr>
        <w:t>Cuidado del Agua entre sus ciudadanos, y a la Comisión Estatal del Agua</w:t>
      </w:r>
      <w:r>
        <w:rPr>
          <w:rFonts w:ascii="Abadi" w:hAnsi="Abadi" w:cs="ArialMT"/>
          <w:sz w:val="21"/>
          <w:szCs w:val="21"/>
        </w:rPr>
        <w:t xml:space="preserve"> </w:t>
      </w:r>
      <w:r w:rsidRPr="00DA4024">
        <w:rPr>
          <w:rFonts w:ascii="Abadi" w:hAnsi="Abadi" w:cs="ArialMT"/>
          <w:sz w:val="21"/>
          <w:szCs w:val="21"/>
        </w:rPr>
        <w:t>de Guanajuato para que, revise, evalúe, actualice y dé seguimiento al</w:t>
      </w:r>
      <w:r>
        <w:rPr>
          <w:rFonts w:ascii="Abadi" w:hAnsi="Abadi" w:cs="ArialMT"/>
          <w:sz w:val="21"/>
          <w:szCs w:val="21"/>
        </w:rPr>
        <w:t xml:space="preserve"> </w:t>
      </w:r>
      <w:r w:rsidRPr="00DA4024">
        <w:rPr>
          <w:rFonts w:ascii="Abadi" w:hAnsi="Abadi" w:cs="ArialMT"/>
          <w:sz w:val="21"/>
          <w:szCs w:val="21"/>
        </w:rPr>
        <w:t>Programa Estatal Hidráulico.</w:t>
      </w:r>
      <w:r>
        <w:rPr>
          <w:rFonts w:ascii="Abadi" w:hAnsi="Abadi" w:cs="ArialMT"/>
          <w:sz w:val="21"/>
          <w:szCs w:val="21"/>
        </w:rPr>
        <w:t xml:space="preserve"> </w:t>
      </w:r>
      <w:r w:rsidRPr="00DA4024">
        <w:rPr>
          <w:rFonts w:ascii="Abadi" w:hAnsi="Abadi" w:cs="ArialMT"/>
          <w:b/>
          <w:bCs/>
          <w:sz w:val="21"/>
          <w:szCs w:val="21"/>
        </w:rPr>
        <w:t>X.-</w:t>
      </w:r>
      <w:r>
        <w:rPr>
          <w:rFonts w:ascii="Abadi" w:hAnsi="Abadi" w:cs="ArialMT"/>
          <w:sz w:val="21"/>
          <w:szCs w:val="21"/>
        </w:rPr>
        <w:t xml:space="preserve"> </w:t>
      </w:r>
      <w:r w:rsidRPr="00DA4024">
        <w:rPr>
          <w:rFonts w:ascii="Abadi" w:hAnsi="Abadi" w:cs="ArialMT"/>
          <w:sz w:val="21"/>
          <w:szCs w:val="21"/>
        </w:rPr>
        <w:t>Presentación de la propuesta de punto de acuerdo suscrita por el diputado</w:t>
      </w:r>
      <w:r>
        <w:rPr>
          <w:rFonts w:ascii="Abadi" w:hAnsi="Abadi" w:cs="ArialMT"/>
          <w:sz w:val="21"/>
          <w:szCs w:val="21"/>
        </w:rPr>
        <w:t xml:space="preserve"> </w:t>
      </w:r>
      <w:r w:rsidRPr="00DA4024">
        <w:rPr>
          <w:rFonts w:ascii="Abadi" w:hAnsi="Abadi" w:cs="ArialMT"/>
          <w:sz w:val="21"/>
          <w:szCs w:val="21"/>
        </w:rPr>
        <w:t>Ernesto Millán Soberanes integrante del Grupo Parlamentario del Partido</w:t>
      </w:r>
      <w:r>
        <w:rPr>
          <w:rFonts w:ascii="Abadi" w:hAnsi="Abadi" w:cs="ArialMT"/>
          <w:sz w:val="21"/>
          <w:szCs w:val="21"/>
        </w:rPr>
        <w:t xml:space="preserve"> </w:t>
      </w:r>
      <w:r w:rsidRPr="00DA4024">
        <w:rPr>
          <w:rFonts w:ascii="Abadi" w:hAnsi="Abadi" w:cs="ArialMT"/>
          <w:sz w:val="21"/>
          <w:szCs w:val="21"/>
        </w:rPr>
        <w:t>MORENA a efecto de exhortar al Ayuntamiento de Guanajuato, para que</w:t>
      </w:r>
      <w:r>
        <w:rPr>
          <w:rFonts w:ascii="Abadi" w:hAnsi="Abadi" w:cs="ArialMT"/>
          <w:sz w:val="21"/>
          <w:szCs w:val="21"/>
        </w:rPr>
        <w:t xml:space="preserve"> </w:t>
      </w:r>
      <w:r w:rsidRPr="00DA4024">
        <w:rPr>
          <w:rFonts w:ascii="Abadi" w:hAnsi="Abadi" w:cs="ArialMT"/>
          <w:sz w:val="21"/>
          <w:szCs w:val="21"/>
        </w:rPr>
        <w:t>revise y atienda la necesidad de contar con un estudio integral que contenga la clausura del actual basurero y la selección del nuevo sitio, y presupueste la cantidad necesaria para su implementación.</w:t>
      </w:r>
      <w:r>
        <w:rPr>
          <w:rFonts w:ascii="Abadi" w:hAnsi="Abadi" w:cs="ArialMT"/>
          <w:sz w:val="21"/>
          <w:szCs w:val="21"/>
        </w:rPr>
        <w:t xml:space="preserve"> </w:t>
      </w:r>
      <w:r w:rsidRPr="00AA4904">
        <w:rPr>
          <w:rFonts w:ascii="Abadi" w:hAnsi="Abadi" w:cs="ArialMT"/>
          <w:b/>
          <w:bCs/>
          <w:sz w:val="21"/>
          <w:szCs w:val="21"/>
        </w:rPr>
        <w:t>XI.-</w:t>
      </w:r>
      <w:r>
        <w:rPr>
          <w:b/>
          <w:bCs/>
          <w:color w:val="212121"/>
        </w:rPr>
        <w:t xml:space="preserve"> </w:t>
      </w:r>
      <w:r w:rsidRPr="00220859">
        <w:rPr>
          <w:rFonts w:ascii="Abadi" w:hAnsi="Abadi" w:cs="ArialMT"/>
          <w:sz w:val="21"/>
          <w:szCs w:val="21"/>
        </w:rPr>
        <w:t>Presentación de la propuesta de punto de acuerdo formulada por la diputada Irma Leticia González Sánchez integrante del Grupo Parlamentario del Partido MORENA a efecto de exhortar al Rector General y a la Secretaria General de la Universidad de Guanajuato,  para que además de aceptar la recomendación, se abstengan de intervenir en toda decisión del Consejo General respecto al Órgano Interno de Control hasta en tanto se deslinden responsabilidades administrativas por el caso contenido en el expediente instaurado en la Procuraduría de los Derechos Humanos del Estado de Guanajuato.</w:t>
      </w:r>
      <w:r>
        <w:rPr>
          <w:rFonts w:ascii="Abadi" w:hAnsi="Abadi" w:cs="ArialMT"/>
          <w:sz w:val="21"/>
          <w:szCs w:val="21"/>
        </w:rPr>
        <w:t xml:space="preserve"> </w:t>
      </w:r>
      <w:r w:rsidRPr="00DA4024">
        <w:rPr>
          <w:rFonts w:ascii="Abadi" w:hAnsi="Abadi" w:cs="ArialMT"/>
          <w:b/>
          <w:bCs/>
          <w:sz w:val="21"/>
          <w:szCs w:val="21"/>
        </w:rPr>
        <w:t>XII.-</w:t>
      </w:r>
      <w:r>
        <w:rPr>
          <w:rFonts w:ascii="Abadi" w:hAnsi="Abadi" w:cs="ArialMT"/>
          <w:sz w:val="21"/>
          <w:szCs w:val="21"/>
        </w:rPr>
        <w:t xml:space="preserve"> </w:t>
      </w:r>
      <w:r w:rsidRPr="00DA4024">
        <w:rPr>
          <w:rFonts w:ascii="Abadi" w:hAnsi="Abadi" w:cs="ArialMT"/>
          <w:sz w:val="21"/>
          <w:szCs w:val="21"/>
        </w:rPr>
        <w:t>Asuntos generales.</w:t>
      </w:r>
    </w:p>
    <w:p w14:paraId="7EE31C29" w14:textId="77777777" w:rsidR="00FF0A6D" w:rsidRDefault="00FF0A6D" w:rsidP="00FF0A6D">
      <w:pPr>
        <w:ind w:firstLine="708"/>
        <w:jc w:val="both"/>
        <w:rPr>
          <w:rFonts w:ascii="Abadi" w:hAnsi="Abadi"/>
          <w:sz w:val="21"/>
          <w:szCs w:val="21"/>
        </w:rPr>
      </w:pPr>
      <w:r w:rsidRPr="00047688">
        <w:rPr>
          <w:rFonts w:ascii="Abadi" w:hAnsi="Abadi"/>
          <w:b/>
          <w:bCs/>
          <w:sz w:val="21"/>
          <w:szCs w:val="21"/>
        </w:rPr>
        <w:t>- La Presidencia.-</w:t>
      </w:r>
      <w:r w:rsidRPr="00047688">
        <w:rPr>
          <w:rFonts w:ascii="Abadi" w:hAnsi="Abadi"/>
          <w:sz w:val="21"/>
          <w:szCs w:val="21"/>
        </w:rPr>
        <w:t xml:space="preserve"> </w:t>
      </w:r>
      <w:r>
        <w:rPr>
          <w:rFonts w:ascii="Abadi" w:hAnsi="Abadi"/>
          <w:sz w:val="21"/>
          <w:szCs w:val="21"/>
        </w:rPr>
        <w:t>¡</w:t>
      </w:r>
      <w:r w:rsidRPr="00047688">
        <w:rPr>
          <w:rFonts w:ascii="Abadi" w:hAnsi="Abadi"/>
          <w:sz w:val="21"/>
          <w:szCs w:val="21"/>
        </w:rPr>
        <w:t>Muchas gracias</w:t>
      </w:r>
      <w:r>
        <w:rPr>
          <w:rFonts w:ascii="Abadi" w:hAnsi="Abadi"/>
          <w:sz w:val="21"/>
          <w:szCs w:val="21"/>
        </w:rPr>
        <w:t>!</w:t>
      </w:r>
      <w:r w:rsidRPr="00047688">
        <w:rPr>
          <w:rFonts w:ascii="Abadi" w:hAnsi="Abadi"/>
          <w:sz w:val="21"/>
          <w:szCs w:val="21"/>
        </w:rPr>
        <w:t xml:space="preserve"> muchas gracias secretaria</w:t>
      </w:r>
      <w:r>
        <w:rPr>
          <w:rFonts w:ascii="Abadi" w:hAnsi="Abadi"/>
          <w:sz w:val="21"/>
          <w:szCs w:val="21"/>
        </w:rPr>
        <w:t>,</w:t>
      </w:r>
      <w:r w:rsidRPr="00047688">
        <w:rPr>
          <w:rFonts w:ascii="Abadi" w:hAnsi="Abadi"/>
          <w:sz w:val="21"/>
          <w:szCs w:val="21"/>
        </w:rPr>
        <w:t xml:space="preserve"> damos la cordial bienvenida a la diputada Alma Edwviges Alcaraz y a la diputada Dessire Angel Rocha </w:t>
      </w:r>
      <w:r>
        <w:rPr>
          <w:rFonts w:ascii="Abadi" w:hAnsi="Abadi"/>
          <w:sz w:val="21"/>
          <w:szCs w:val="21"/>
        </w:rPr>
        <w:t>¡</w:t>
      </w:r>
      <w:r w:rsidRPr="00047688">
        <w:rPr>
          <w:rFonts w:ascii="Abadi" w:hAnsi="Abadi"/>
          <w:sz w:val="21"/>
          <w:szCs w:val="21"/>
        </w:rPr>
        <w:t>muchas gracias</w:t>
      </w:r>
      <w:r>
        <w:rPr>
          <w:rFonts w:ascii="Abadi" w:hAnsi="Abadi"/>
          <w:sz w:val="21"/>
          <w:szCs w:val="21"/>
        </w:rPr>
        <w:t>!</w:t>
      </w:r>
      <w:r w:rsidRPr="00047688">
        <w:rPr>
          <w:rFonts w:ascii="Abadi" w:hAnsi="Abadi"/>
          <w:sz w:val="21"/>
          <w:szCs w:val="21"/>
        </w:rPr>
        <w:t xml:space="preserve"> </w:t>
      </w:r>
    </w:p>
    <w:p w14:paraId="377C9939" w14:textId="77777777" w:rsidR="00FF0A6D" w:rsidRPr="00047688" w:rsidRDefault="00FF0A6D" w:rsidP="00FF0A6D">
      <w:pPr>
        <w:ind w:firstLine="708"/>
        <w:jc w:val="both"/>
        <w:rPr>
          <w:rFonts w:ascii="Abadi" w:hAnsi="Abadi"/>
          <w:sz w:val="21"/>
          <w:szCs w:val="21"/>
        </w:rPr>
      </w:pPr>
    </w:p>
    <w:p w14:paraId="69BC4029" w14:textId="71924A99" w:rsidR="00FF0A6D" w:rsidRDefault="00FF0A6D" w:rsidP="00FF0A6D">
      <w:pPr>
        <w:ind w:firstLine="708"/>
        <w:jc w:val="both"/>
        <w:rPr>
          <w:rFonts w:ascii="Abadi" w:hAnsi="Abadi"/>
          <w:sz w:val="21"/>
          <w:szCs w:val="21"/>
        </w:rPr>
      </w:pPr>
      <w:r w:rsidRPr="00047688">
        <w:rPr>
          <w:rFonts w:ascii="Abadi" w:hAnsi="Abadi"/>
          <w:sz w:val="21"/>
          <w:szCs w:val="21"/>
        </w:rPr>
        <w:lastRenderedPageBreak/>
        <w:t>- La propuesta del orden del día está su consideración de la Diputación Permanente si desean hacer el uso de la palabra manifiéstenlo a esta presidencia</w:t>
      </w:r>
      <w:r>
        <w:rPr>
          <w:rFonts w:ascii="Abadi" w:hAnsi="Abadi"/>
          <w:sz w:val="21"/>
          <w:szCs w:val="21"/>
        </w:rPr>
        <w:t>. A</w:t>
      </w:r>
      <w:r w:rsidRPr="00047688">
        <w:rPr>
          <w:rFonts w:ascii="Abadi" w:hAnsi="Abadi"/>
          <w:sz w:val="21"/>
          <w:szCs w:val="21"/>
        </w:rPr>
        <w:t xml:space="preserve">l no registrarse intervenciones se pide </w:t>
      </w:r>
      <w:r w:rsidR="00460B88">
        <w:rPr>
          <w:rFonts w:ascii="Abadi" w:hAnsi="Abadi"/>
          <w:sz w:val="21"/>
          <w:szCs w:val="21"/>
        </w:rPr>
        <w:t xml:space="preserve">a </w:t>
      </w:r>
      <w:r w:rsidRPr="00047688">
        <w:rPr>
          <w:rFonts w:ascii="Abadi" w:hAnsi="Abadi"/>
          <w:sz w:val="21"/>
          <w:szCs w:val="21"/>
        </w:rPr>
        <w:t>la secretaría que en votación económica en la modalidad convencional pregunte a la Diputación Permanente si se aprueba el orden del día</w:t>
      </w:r>
      <w:r>
        <w:rPr>
          <w:rFonts w:ascii="Abadi" w:hAnsi="Abadi"/>
          <w:sz w:val="21"/>
          <w:szCs w:val="21"/>
        </w:rPr>
        <w:t>.</w:t>
      </w:r>
    </w:p>
    <w:p w14:paraId="4FBCAD3E" w14:textId="77777777" w:rsidR="00FF0A6D" w:rsidRDefault="00FF0A6D" w:rsidP="00FF0A6D">
      <w:pPr>
        <w:ind w:firstLine="708"/>
        <w:jc w:val="both"/>
        <w:rPr>
          <w:rFonts w:ascii="Abadi" w:hAnsi="Abadi"/>
          <w:sz w:val="21"/>
          <w:szCs w:val="21"/>
        </w:rPr>
      </w:pPr>
    </w:p>
    <w:p w14:paraId="2ADF1211" w14:textId="7E1393D3" w:rsidR="00460B88" w:rsidRDefault="00FF0A6D" w:rsidP="00FF0A6D">
      <w:pPr>
        <w:ind w:firstLine="708"/>
        <w:jc w:val="both"/>
        <w:rPr>
          <w:rFonts w:ascii="Abadi" w:hAnsi="Abadi"/>
          <w:sz w:val="21"/>
          <w:szCs w:val="21"/>
        </w:rPr>
      </w:pPr>
      <w:r w:rsidRPr="00EE5605">
        <w:rPr>
          <w:rFonts w:ascii="Abadi" w:hAnsi="Abadi"/>
          <w:b/>
          <w:bCs/>
          <w:sz w:val="21"/>
          <w:szCs w:val="21"/>
        </w:rPr>
        <w:t>- La Secretaría.-</w:t>
      </w:r>
      <w:r>
        <w:rPr>
          <w:rFonts w:ascii="Abadi" w:hAnsi="Abadi"/>
          <w:sz w:val="21"/>
          <w:szCs w:val="21"/>
        </w:rPr>
        <w:t xml:space="preserve"> C</w:t>
      </w:r>
      <w:r w:rsidRPr="00047688">
        <w:rPr>
          <w:rFonts w:ascii="Abadi" w:hAnsi="Abadi"/>
          <w:sz w:val="21"/>
          <w:szCs w:val="21"/>
        </w:rPr>
        <w:t>on mucho gusto diputada presidenta</w:t>
      </w:r>
      <w:r>
        <w:rPr>
          <w:rFonts w:ascii="Abadi" w:hAnsi="Abadi"/>
          <w:sz w:val="21"/>
          <w:szCs w:val="21"/>
        </w:rPr>
        <w:t>,</w:t>
      </w:r>
      <w:r w:rsidRPr="00047688">
        <w:rPr>
          <w:rFonts w:ascii="Abadi" w:hAnsi="Abadi"/>
          <w:sz w:val="21"/>
          <w:szCs w:val="21"/>
        </w:rPr>
        <w:t xml:space="preserve"> en votación económica se pregunta a la</w:t>
      </w:r>
      <w:r>
        <w:rPr>
          <w:rFonts w:ascii="Abadi" w:hAnsi="Abadi"/>
          <w:sz w:val="21"/>
          <w:szCs w:val="21"/>
        </w:rPr>
        <w:t xml:space="preserve"> D</w:t>
      </w:r>
      <w:r w:rsidRPr="00047688">
        <w:rPr>
          <w:rFonts w:ascii="Abadi" w:hAnsi="Abadi"/>
          <w:sz w:val="21"/>
          <w:szCs w:val="21"/>
        </w:rPr>
        <w:t xml:space="preserve">iputación </w:t>
      </w:r>
      <w:r>
        <w:rPr>
          <w:rFonts w:ascii="Abadi" w:hAnsi="Abadi"/>
          <w:sz w:val="21"/>
          <w:szCs w:val="21"/>
        </w:rPr>
        <w:t>P</w:t>
      </w:r>
      <w:r w:rsidRPr="00047688">
        <w:rPr>
          <w:rFonts w:ascii="Abadi" w:hAnsi="Abadi"/>
          <w:sz w:val="21"/>
          <w:szCs w:val="21"/>
        </w:rPr>
        <w:t>ermanente si se aprueba el orden del día</w:t>
      </w:r>
      <w:r>
        <w:rPr>
          <w:rFonts w:ascii="Abadi" w:hAnsi="Abadi"/>
          <w:sz w:val="21"/>
          <w:szCs w:val="21"/>
        </w:rPr>
        <w:t>. S</w:t>
      </w:r>
      <w:r w:rsidRPr="00047688">
        <w:rPr>
          <w:rFonts w:ascii="Abadi" w:hAnsi="Abadi"/>
          <w:sz w:val="21"/>
          <w:szCs w:val="21"/>
        </w:rPr>
        <w:t>i están por la afirmativa manifestarlo levantando la mano</w:t>
      </w:r>
      <w:r w:rsidR="00460B88">
        <w:rPr>
          <w:rFonts w:ascii="Abadi" w:hAnsi="Abadi"/>
          <w:sz w:val="21"/>
          <w:szCs w:val="21"/>
        </w:rPr>
        <w:t>.</w:t>
      </w:r>
    </w:p>
    <w:p w14:paraId="34E5351A" w14:textId="77777777" w:rsidR="00460B88" w:rsidRDefault="00460B88" w:rsidP="00FF0A6D">
      <w:pPr>
        <w:ind w:firstLine="708"/>
        <w:jc w:val="both"/>
        <w:rPr>
          <w:rFonts w:ascii="Abadi" w:hAnsi="Abadi"/>
          <w:sz w:val="21"/>
          <w:szCs w:val="21"/>
        </w:rPr>
      </w:pPr>
    </w:p>
    <w:p w14:paraId="75F65B0E" w14:textId="6F4A295D" w:rsidR="00FF0A6D" w:rsidRPr="00460B88" w:rsidRDefault="00460B88" w:rsidP="00FF0A6D">
      <w:pPr>
        <w:ind w:firstLine="708"/>
        <w:jc w:val="both"/>
        <w:rPr>
          <w:rFonts w:ascii="Abadi" w:hAnsi="Abadi"/>
          <w:b/>
          <w:bCs/>
          <w:i/>
          <w:iCs/>
          <w:sz w:val="21"/>
          <w:szCs w:val="21"/>
        </w:rPr>
      </w:pPr>
      <w:r>
        <w:rPr>
          <w:rFonts w:ascii="Abadi" w:hAnsi="Abadi"/>
          <w:b/>
          <w:bCs/>
          <w:i/>
          <w:iCs/>
          <w:sz w:val="21"/>
          <w:szCs w:val="21"/>
        </w:rPr>
        <w:t xml:space="preserve">- </w:t>
      </w:r>
      <w:r w:rsidRPr="00460B88">
        <w:rPr>
          <w:rFonts w:ascii="Abadi" w:hAnsi="Abadi"/>
          <w:b/>
          <w:bCs/>
          <w:i/>
          <w:iCs/>
          <w:sz w:val="21"/>
          <w:szCs w:val="21"/>
        </w:rPr>
        <w:t>L</w:t>
      </w:r>
      <w:r w:rsidR="00FF0A6D" w:rsidRPr="00460B88">
        <w:rPr>
          <w:rFonts w:ascii="Abadi" w:hAnsi="Abadi"/>
          <w:b/>
          <w:bCs/>
          <w:i/>
          <w:iCs/>
          <w:sz w:val="21"/>
          <w:szCs w:val="21"/>
        </w:rPr>
        <w:t>e informo señora presidenta que el orden del día ha sido aprobado.</w:t>
      </w:r>
    </w:p>
    <w:p w14:paraId="370F96CD" w14:textId="77777777" w:rsidR="00FF0A6D" w:rsidRDefault="00FF0A6D" w:rsidP="00FF0A6D">
      <w:pPr>
        <w:ind w:firstLine="708"/>
        <w:jc w:val="both"/>
        <w:rPr>
          <w:rFonts w:ascii="Abadi" w:hAnsi="Abadi"/>
          <w:sz w:val="21"/>
          <w:szCs w:val="21"/>
        </w:rPr>
      </w:pPr>
    </w:p>
    <w:p w14:paraId="4FBEF00C" w14:textId="7F299BD4" w:rsidR="004337E2" w:rsidRPr="00DD6F3F" w:rsidRDefault="004337E2" w:rsidP="0035601B">
      <w:pPr>
        <w:pStyle w:val="Prrafodelista"/>
        <w:numPr>
          <w:ilvl w:val="0"/>
          <w:numId w:val="8"/>
        </w:numPr>
        <w:ind w:left="426"/>
        <w:jc w:val="both"/>
        <w:rPr>
          <w:rFonts w:ascii="Abadi" w:hAnsi="Abadi"/>
          <w:b/>
          <w:bCs/>
          <w:iCs/>
          <w:sz w:val="21"/>
          <w:szCs w:val="21"/>
        </w:rPr>
      </w:pPr>
      <w:r w:rsidRPr="00DD6F3F">
        <w:rPr>
          <w:rFonts w:ascii="Abadi" w:hAnsi="Abadi"/>
          <w:b/>
          <w:bCs/>
          <w:iCs/>
          <w:sz w:val="21"/>
          <w:szCs w:val="21"/>
        </w:rPr>
        <w:t xml:space="preserve">LECTURA Y, EN SU CASO, APROBACIÓN DEL ACTA DE LA SESIÓN ORDINARIA CELEBRADA EL </w:t>
      </w:r>
      <w:r w:rsidR="00BC4ED1" w:rsidRPr="00DD6F3F">
        <w:rPr>
          <w:rFonts w:ascii="Abadi" w:hAnsi="Abadi"/>
          <w:b/>
          <w:bCs/>
          <w:iCs/>
          <w:sz w:val="21"/>
          <w:szCs w:val="21"/>
        </w:rPr>
        <w:t xml:space="preserve"> </w:t>
      </w:r>
      <w:r w:rsidR="00EE2AEE">
        <w:rPr>
          <w:rFonts w:ascii="Abadi" w:hAnsi="Abadi"/>
          <w:b/>
          <w:bCs/>
          <w:iCs/>
          <w:sz w:val="21"/>
          <w:szCs w:val="21"/>
        </w:rPr>
        <w:t>29</w:t>
      </w:r>
      <w:r w:rsidR="00BC4ED1" w:rsidRPr="00DD6F3F">
        <w:rPr>
          <w:rFonts w:ascii="Abadi" w:hAnsi="Abadi"/>
          <w:b/>
          <w:bCs/>
          <w:iCs/>
          <w:sz w:val="21"/>
          <w:szCs w:val="21"/>
        </w:rPr>
        <w:t xml:space="preserve"> JUNIO DE 202</w:t>
      </w:r>
      <w:r w:rsidR="00EE2AEE">
        <w:rPr>
          <w:rFonts w:ascii="Abadi" w:hAnsi="Abadi"/>
          <w:b/>
          <w:bCs/>
          <w:iCs/>
          <w:sz w:val="21"/>
          <w:szCs w:val="21"/>
        </w:rPr>
        <w:t>3</w:t>
      </w:r>
      <w:r w:rsidRPr="00DD6F3F">
        <w:rPr>
          <w:rFonts w:ascii="Abadi" w:hAnsi="Abadi"/>
          <w:b/>
          <w:bCs/>
          <w:iCs/>
          <w:sz w:val="21"/>
          <w:szCs w:val="21"/>
        </w:rPr>
        <w:t>.</w:t>
      </w:r>
    </w:p>
    <w:p w14:paraId="4EE847E9" w14:textId="6B0BE0FC" w:rsidR="00FD01B5" w:rsidRDefault="00FD01B5" w:rsidP="00F55CDD">
      <w:pPr>
        <w:ind w:firstLine="720"/>
        <w:jc w:val="both"/>
        <w:rPr>
          <w:rFonts w:ascii="Abadi" w:hAnsi="Abadi"/>
          <w:sz w:val="21"/>
          <w:szCs w:val="21"/>
        </w:rPr>
      </w:pPr>
    </w:p>
    <w:p w14:paraId="738EDFED" w14:textId="77777777" w:rsidR="003E2196" w:rsidRPr="00B97309" w:rsidRDefault="003E2196" w:rsidP="003E2196">
      <w:pPr>
        <w:autoSpaceDE w:val="0"/>
        <w:autoSpaceDN w:val="0"/>
        <w:adjustRightInd w:val="0"/>
        <w:jc w:val="center"/>
        <w:rPr>
          <w:rFonts w:ascii="Abadi" w:hAnsi="Abadi" w:cs="ErasITC-Bold"/>
          <w:b/>
          <w:bCs/>
          <w:sz w:val="20"/>
          <w:szCs w:val="20"/>
        </w:rPr>
      </w:pPr>
      <w:r w:rsidRPr="00B97309">
        <w:rPr>
          <w:rFonts w:ascii="Abadi" w:hAnsi="Abadi" w:cs="ErasITC-Bold"/>
          <w:b/>
          <w:bCs/>
          <w:sz w:val="20"/>
          <w:szCs w:val="20"/>
        </w:rPr>
        <w:t>ACTA NÚMERO 18</w:t>
      </w:r>
    </w:p>
    <w:p w14:paraId="4B318B6C" w14:textId="77777777" w:rsidR="003E2196" w:rsidRPr="00B97309" w:rsidRDefault="003E2196" w:rsidP="003E2196">
      <w:pPr>
        <w:autoSpaceDE w:val="0"/>
        <w:autoSpaceDN w:val="0"/>
        <w:adjustRightInd w:val="0"/>
        <w:jc w:val="center"/>
        <w:rPr>
          <w:rFonts w:ascii="Abadi" w:hAnsi="Abadi" w:cs="ErasITC-Bold"/>
          <w:b/>
          <w:bCs/>
          <w:sz w:val="20"/>
          <w:szCs w:val="20"/>
        </w:rPr>
      </w:pPr>
      <w:r w:rsidRPr="00B97309">
        <w:rPr>
          <w:rFonts w:ascii="Abadi" w:hAnsi="Abadi" w:cs="ErasITC-Bold"/>
          <w:b/>
          <w:bCs/>
          <w:sz w:val="20"/>
          <w:szCs w:val="20"/>
        </w:rPr>
        <w:t>SEXAGÉSIMA QUINTA LEGISLATURA CONSTITUCIONAL DEL</w:t>
      </w:r>
    </w:p>
    <w:p w14:paraId="46BE7FAE" w14:textId="77777777" w:rsidR="003E2196" w:rsidRPr="00B97309" w:rsidRDefault="003E2196" w:rsidP="003E2196">
      <w:pPr>
        <w:autoSpaceDE w:val="0"/>
        <w:autoSpaceDN w:val="0"/>
        <w:adjustRightInd w:val="0"/>
        <w:jc w:val="center"/>
        <w:rPr>
          <w:rFonts w:ascii="Abadi" w:hAnsi="Abadi" w:cs="ErasITC-Bold"/>
          <w:b/>
          <w:bCs/>
          <w:sz w:val="20"/>
          <w:szCs w:val="20"/>
        </w:rPr>
      </w:pPr>
      <w:r w:rsidRPr="00B97309">
        <w:rPr>
          <w:rFonts w:ascii="Abadi" w:hAnsi="Abadi" w:cs="ErasITC-Bold"/>
          <w:b/>
          <w:bCs/>
          <w:sz w:val="20"/>
          <w:szCs w:val="20"/>
        </w:rPr>
        <w:t>CONGRESO DEL ESTADO LIBRE Y SOBERANO DE GUANAJUATO</w:t>
      </w:r>
    </w:p>
    <w:p w14:paraId="15352110" w14:textId="77777777" w:rsidR="003E2196" w:rsidRPr="00B97309" w:rsidRDefault="003E2196" w:rsidP="003E2196">
      <w:pPr>
        <w:autoSpaceDE w:val="0"/>
        <w:autoSpaceDN w:val="0"/>
        <w:adjustRightInd w:val="0"/>
        <w:jc w:val="center"/>
        <w:rPr>
          <w:rFonts w:ascii="Abadi" w:hAnsi="Abadi" w:cs="ErasITC-Bold"/>
          <w:b/>
          <w:bCs/>
          <w:sz w:val="20"/>
          <w:szCs w:val="20"/>
        </w:rPr>
      </w:pPr>
      <w:r w:rsidRPr="00B97309">
        <w:rPr>
          <w:rFonts w:ascii="Abadi" w:hAnsi="Abadi" w:cs="ErasITC-Bold"/>
          <w:b/>
          <w:bCs/>
          <w:sz w:val="20"/>
          <w:szCs w:val="20"/>
        </w:rPr>
        <w:t>DIPUTACIÓN PERMANENTE</w:t>
      </w:r>
    </w:p>
    <w:p w14:paraId="3242170A" w14:textId="77777777" w:rsidR="003E2196" w:rsidRPr="00B97309" w:rsidRDefault="003E2196" w:rsidP="003E2196">
      <w:pPr>
        <w:autoSpaceDE w:val="0"/>
        <w:autoSpaceDN w:val="0"/>
        <w:adjustRightInd w:val="0"/>
        <w:jc w:val="center"/>
        <w:rPr>
          <w:rFonts w:ascii="Abadi" w:hAnsi="Abadi" w:cs="ErasITC-Bold"/>
          <w:b/>
          <w:bCs/>
          <w:sz w:val="20"/>
          <w:szCs w:val="20"/>
        </w:rPr>
      </w:pPr>
      <w:r w:rsidRPr="00B97309">
        <w:rPr>
          <w:rFonts w:ascii="Abadi" w:hAnsi="Abadi" w:cs="ErasITC-Bold"/>
          <w:b/>
          <w:bCs/>
          <w:sz w:val="20"/>
          <w:szCs w:val="20"/>
        </w:rPr>
        <w:t>SEGUNDO RECESO CORRESPONDIENTE AL</w:t>
      </w:r>
    </w:p>
    <w:p w14:paraId="2C7AA543" w14:textId="77777777" w:rsidR="003E2196" w:rsidRPr="00B97309" w:rsidRDefault="003E2196" w:rsidP="003E2196">
      <w:pPr>
        <w:autoSpaceDE w:val="0"/>
        <w:autoSpaceDN w:val="0"/>
        <w:adjustRightInd w:val="0"/>
        <w:jc w:val="center"/>
        <w:rPr>
          <w:rFonts w:ascii="Abadi" w:hAnsi="Abadi" w:cs="ErasITC-Bold"/>
          <w:b/>
          <w:bCs/>
          <w:sz w:val="20"/>
          <w:szCs w:val="20"/>
        </w:rPr>
      </w:pPr>
      <w:r w:rsidRPr="00B97309">
        <w:rPr>
          <w:rFonts w:ascii="Abadi" w:hAnsi="Abadi" w:cs="ErasITC-Bold"/>
          <w:b/>
          <w:bCs/>
          <w:sz w:val="20"/>
          <w:szCs w:val="20"/>
        </w:rPr>
        <w:t>SEGUNDO AÑO DE EJERCICIO CONSTITUCIONAL</w:t>
      </w:r>
    </w:p>
    <w:p w14:paraId="7822D1E1" w14:textId="77777777" w:rsidR="003E2196" w:rsidRPr="00B97309" w:rsidRDefault="003E2196" w:rsidP="003E2196">
      <w:pPr>
        <w:jc w:val="center"/>
        <w:rPr>
          <w:rFonts w:ascii="Abadi" w:hAnsi="Abadi" w:cs="ErasITC-Bold"/>
          <w:b/>
          <w:bCs/>
          <w:sz w:val="20"/>
          <w:szCs w:val="20"/>
        </w:rPr>
      </w:pPr>
      <w:r w:rsidRPr="00B97309">
        <w:rPr>
          <w:rFonts w:ascii="Abadi" w:hAnsi="Abadi" w:cs="ErasITC-Bold"/>
          <w:b/>
          <w:bCs/>
          <w:sz w:val="20"/>
          <w:szCs w:val="20"/>
        </w:rPr>
        <w:t>SESIÓN CELEBRADA EL 29 DE JUNIO DE 2023</w:t>
      </w:r>
    </w:p>
    <w:p w14:paraId="5D26ABB7" w14:textId="77777777" w:rsidR="003E2196" w:rsidRDefault="003E2196" w:rsidP="003E2196">
      <w:pPr>
        <w:jc w:val="center"/>
        <w:rPr>
          <w:rFonts w:ascii="Abadi" w:hAnsi="Abadi" w:cs="ErasITC-Bold"/>
          <w:b/>
          <w:bCs/>
          <w:sz w:val="20"/>
          <w:szCs w:val="20"/>
        </w:rPr>
      </w:pPr>
    </w:p>
    <w:p w14:paraId="6ADA9D12" w14:textId="224F7420" w:rsidR="003E2196" w:rsidRPr="00B97309" w:rsidRDefault="003E2196" w:rsidP="003E2196">
      <w:pPr>
        <w:jc w:val="center"/>
        <w:rPr>
          <w:rFonts w:ascii="Abadi" w:hAnsi="Abadi" w:cs="ErasITC-Bold"/>
          <w:b/>
          <w:bCs/>
          <w:sz w:val="20"/>
          <w:szCs w:val="20"/>
        </w:rPr>
      </w:pPr>
      <w:r w:rsidRPr="00B97309">
        <w:rPr>
          <w:rFonts w:ascii="Abadi" w:hAnsi="Abadi" w:cs="ErasITC-Bold"/>
          <w:b/>
          <w:bCs/>
          <w:sz w:val="20"/>
          <w:szCs w:val="20"/>
        </w:rPr>
        <w:t>PRESIDENCIA DE LA DIPUTADA KATYA CRISTINA SOTO ESCAMILLA</w:t>
      </w:r>
    </w:p>
    <w:p w14:paraId="53137173" w14:textId="77777777" w:rsidR="008705B0" w:rsidRPr="00320995" w:rsidRDefault="008705B0" w:rsidP="00F25F18">
      <w:pPr>
        <w:kinsoku w:val="0"/>
        <w:overflowPunct w:val="0"/>
        <w:autoSpaceDE w:val="0"/>
        <w:autoSpaceDN w:val="0"/>
        <w:adjustRightInd w:val="0"/>
        <w:ind w:left="169" w:right="280" w:hanging="5"/>
        <w:jc w:val="center"/>
        <w:rPr>
          <w:rFonts w:ascii="Abadi" w:hAnsi="Abadi" w:cs="Eras Bold ITC"/>
          <w:b/>
          <w:bCs/>
          <w:sz w:val="21"/>
          <w:szCs w:val="21"/>
        </w:rPr>
      </w:pPr>
    </w:p>
    <w:p w14:paraId="329EA2E1" w14:textId="7B5266BC" w:rsidR="00601E5C" w:rsidRPr="00B97309" w:rsidRDefault="005451DC" w:rsidP="00601E5C">
      <w:pPr>
        <w:autoSpaceDE w:val="0"/>
        <w:autoSpaceDN w:val="0"/>
        <w:adjustRightInd w:val="0"/>
        <w:jc w:val="both"/>
        <w:rPr>
          <w:rFonts w:ascii="Abadi" w:hAnsi="Abadi" w:cs="Verdana"/>
          <w:sz w:val="19"/>
          <w:szCs w:val="19"/>
        </w:rPr>
      </w:pPr>
      <w:r>
        <w:rPr>
          <w:rFonts w:ascii="Abadi" w:hAnsi="Abadi" w:cs="Verdana"/>
          <w:sz w:val="19"/>
          <w:szCs w:val="19"/>
        </w:rPr>
        <w:tab/>
      </w:r>
      <w:r w:rsidR="00601E5C" w:rsidRPr="00B97309">
        <w:rPr>
          <w:rFonts w:ascii="Abadi" w:hAnsi="Abadi" w:cs="Verdana"/>
          <w:sz w:val="19"/>
          <w:szCs w:val="19"/>
        </w:rPr>
        <w:t>En la ciudad de Guanajuato, capital del Estado del mismo nombre, en las salas uno</w:t>
      </w:r>
      <w:r w:rsidR="00601E5C">
        <w:rPr>
          <w:rFonts w:ascii="Abadi" w:hAnsi="Abadi" w:cs="Verdana"/>
          <w:sz w:val="19"/>
          <w:szCs w:val="19"/>
        </w:rPr>
        <w:t xml:space="preserve"> </w:t>
      </w:r>
      <w:r w:rsidR="00601E5C" w:rsidRPr="00B97309">
        <w:rPr>
          <w:rFonts w:ascii="Abadi" w:hAnsi="Abadi" w:cs="Verdana"/>
          <w:sz w:val="19"/>
          <w:szCs w:val="19"/>
        </w:rPr>
        <w:t>y dos de usos múltiples del Recinto Oficial del Congreso del Estado Libre y Soberano de</w:t>
      </w:r>
      <w:r w:rsidR="00601E5C">
        <w:rPr>
          <w:rFonts w:ascii="Abadi" w:hAnsi="Abadi" w:cs="Verdana"/>
          <w:sz w:val="19"/>
          <w:szCs w:val="19"/>
        </w:rPr>
        <w:t xml:space="preserve"> </w:t>
      </w:r>
      <w:r w:rsidR="00601E5C" w:rsidRPr="00B97309">
        <w:rPr>
          <w:rFonts w:ascii="Abadi" w:hAnsi="Abadi" w:cs="Verdana"/>
          <w:sz w:val="19"/>
          <w:szCs w:val="19"/>
        </w:rPr>
        <w:t>Guanajuato se reunieron las diputadas y los diputados que integran la Diputación</w:t>
      </w:r>
      <w:r w:rsidR="00601E5C">
        <w:rPr>
          <w:rFonts w:ascii="Abadi" w:hAnsi="Abadi" w:cs="Verdana"/>
          <w:sz w:val="19"/>
          <w:szCs w:val="19"/>
        </w:rPr>
        <w:t xml:space="preserve"> </w:t>
      </w:r>
      <w:r w:rsidR="00601E5C" w:rsidRPr="00B97309">
        <w:rPr>
          <w:rFonts w:ascii="Abadi" w:hAnsi="Abadi" w:cs="Verdana"/>
          <w:sz w:val="19"/>
          <w:szCs w:val="19"/>
        </w:rPr>
        <w:t>Permanente, a efecto de llevar a cabo la sesión de instalación previamente convocada, la</w:t>
      </w:r>
      <w:r w:rsidR="00601E5C">
        <w:rPr>
          <w:rFonts w:ascii="Abadi" w:hAnsi="Abadi" w:cs="Verdana"/>
          <w:sz w:val="19"/>
          <w:szCs w:val="19"/>
        </w:rPr>
        <w:t xml:space="preserve"> </w:t>
      </w:r>
      <w:r w:rsidR="00601E5C" w:rsidRPr="00B97309">
        <w:rPr>
          <w:rFonts w:ascii="Abadi" w:hAnsi="Abadi" w:cs="Verdana"/>
          <w:sz w:val="19"/>
          <w:szCs w:val="19"/>
        </w:rPr>
        <w:t xml:space="preserve">cual tuvo el siguiente desarrollo: - - </w:t>
      </w:r>
    </w:p>
    <w:p w14:paraId="60F2DF59" w14:textId="77777777" w:rsidR="005451DC" w:rsidRPr="00B97309" w:rsidRDefault="005451DC" w:rsidP="005451DC">
      <w:pPr>
        <w:autoSpaceDE w:val="0"/>
        <w:autoSpaceDN w:val="0"/>
        <w:adjustRightInd w:val="0"/>
        <w:jc w:val="both"/>
        <w:rPr>
          <w:rFonts w:ascii="Abadi" w:hAnsi="Abadi" w:cs="Verdana"/>
          <w:sz w:val="19"/>
          <w:szCs w:val="19"/>
        </w:rPr>
      </w:pPr>
      <w:r>
        <w:rPr>
          <w:rFonts w:ascii="Abadi" w:hAnsi="Abadi" w:cs="Verdana"/>
          <w:sz w:val="19"/>
          <w:szCs w:val="19"/>
        </w:rPr>
        <w:tab/>
      </w:r>
      <w:r w:rsidR="00601E5C" w:rsidRPr="00B97309">
        <w:rPr>
          <w:rFonts w:ascii="Abadi" w:hAnsi="Abadi" w:cs="Verdana"/>
          <w:sz w:val="19"/>
          <w:szCs w:val="19"/>
        </w:rPr>
        <w:t>La secretaría por instrucción de la presidencia pasó lista de asistencia, se comprobó</w:t>
      </w:r>
      <w:r w:rsidR="00601E5C">
        <w:rPr>
          <w:rFonts w:ascii="Abadi" w:hAnsi="Abadi" w:cs="Verdana"/>
          <w:sz w:val="19"/>
          <w:szCs w:val="19"/>
        </w:rPr>
        <w:t xml:space="preserve"> </w:t>
      </w:r>
      <w:r w:rsidR="00601E5C" w:rsidRPr="00B97309">
        <w:rPr>
          <w:rFonts w:ascii="Abadi" w:hAnsi="Abadi" w:cs="Verdana"/>
          <w:sz w:val="19"/>
          <w:szCs w:val="19"/>
        </w:rPr>
        <w:t>el cuórum legal con la presencia de las diputadas Alma Edwviges Alcaraz Hernández, Briseida</w:t>
      </w:r>
      <w:r w:rsidR="00601E5C">
        <w:rPr>
          <w:rFonts w:ascii="Abadi" w:hAnsi="Abadi" w:cs="Verdana"/>
          <w:sz w:val="19"/>
          <w:szCs w:val="19"/>
        </w:rPr>
        <w:t xml:space="preserve"> </w:t>
      </w:r>
      <w:r w:rsidR="00601E5C" w:rsidRPr="00B97309">
        <w:rPr>
          <w:rFonts w:ascii="Abadi" w:hAnsi="Abadi" w:cs="Verdana"/>
          <w:sz w:val="19"/>
          <w:szCs w:val="19"/>
        </w:rPr>
        <w:t>Anabel Magdaleno González, Martha Guadalupe Hernández Camarena, Noemí Márquez</w:t>
      </w:r>
      <w:r w:rsidR="00601E5C">
        <w:rPr>
          <w:rFonts w:ascii="Abadi" w:hAnsi="Abadi" w:cs="Verdana"/>
          <w:sz w:val="19"/>
          <w:szCs w:val="19"/>
        </w:rPr>
        <w:t xml:space="preserve"> </w:t>
      </w:r>
      <w:r w:rsidR="00601E5C" w:rsidRPr="00B97309">
        <w:rPr>
          <w:rFonts w:ascii="Abadi" w:hAnsi="Abadi" w:cs="Verdana"/>
          <w:sz w:val="19"/>
          <w:szCs w:val="19"/>
        </w:rPr>
        <w:t>Márquez, Martha Lourdes Ortega Roque y Katya Cristina Soto Escamilla; así como de los</w:t>
      </w:r>
      <w:r w:rsidR="00601E5C">
        <w:rPr>
          <w:rFonts w:ascii="Abadi" w:hAnsi="Abadi" w:cs="Verdana"/>
          <w:sz w:val="19"/>
          <w:szCs w:val="19"/>
        </w:rPr>
        <w:t xml:space="preserve"> </w:t>
      </w:r>
      <w:r w:rsidR="00601E5C" w:rsidRPr="00B97309">
        <w:rPr>
          <w:rFonts w:ascii="Abadi" w:hAnsi="Abadi" w:cs="Verdana"/>
          <w:sz w:val="19"/>
          <w:szCs w:val="19"/>
        </w:rPr>
        <w:t>diputados Rolando Fortino Alcántar Rojas y Ernesto Millán Soberanes. Se registró la</w:t>
      </w:r>
      <w:r w:rsidR="00601E5C">
        <w:rPr>
          <w:rFonts w:ascii="Abadi" w:hAnsi="Abadi" w:cs="Verdana"/>
          <w:sz w:val="19"/>
          <w:szCs w:val="19"/>
        </w:rPr>
        <w:t xml:space="preserve"> </w:t>
      </w:r>
      <w:r w:rsidR="00601E5C" w:rsidRPr="00B97309">
        <w:rPr>
          <w:rFonts w:ascii="Abadi" w:hAnsi="Abadi" w:cs="Verdana"/>
          <w:sz w:val="19"/>
          <w:szCs w:val="19"/>
        </w:rPr>
        <w:t>inasistencia de la diputada Ruth Noemí Tiscareño Agoitia, justificada por la presidencia en</w:t>
      </w:r>
      <w:r w:rsidR="00601E5C">
        <w:rPr>
          <w:rFonts w:ascii="Abadi" w:hAnsi="Abadi" w:cs="Verdana"/>
          <w:sz w:val="19"/>
          <w:szCs w:val="19"/>
        </w:rPr>
        <w:t xml:space="preserve"> </w:t>
      </w:r>
      <w:r w:rsidR="00601E5C" w:rsidRPr="00B97309">
        <w:rPr>
          <w:rFonts w:ascii="Abadi" w:hAnsi="Abadi" w:cs="Verdana"/>
          <w:sz w:val="19"/>
          <w:szCs w:val="19"/>
        </w:rPr>
        <w:t xml:space="preserve">virtud del oficio remitido previamente, en términos del artículo veintiocho de </w:t>
      </w:r>
      <w:r w:rsidR="00601E5C" w:rsidRPr="00B97309">
        <w:rPr>
          <w:rFonts w:ascii="Abadi" w:hAnsi="Abadi" w:cs="Verdana"/>
          <w:sz w:val="19"/>
          <w:szCs w:val="19"/>
        </w:rPr>
        <w:t>la Ley Orgánica</w:t>
      </w:r>
      <w:r w:rsidR="00601E5C">
        <w:rPr>
          <w:rFonts w:ascii="Abadi" w:hAnsi="Abadi" w:cs="Verdana"/>
          <w:sz w:val="19"/>
          <w:szCs w:val="19"/>
        </w:rPr>
        <w:t xml:space="preserve"> </w:t>
      </w:r>
      <w:r w:rsidR="00601E5C" w:rsidRPr="00B97309">
        <w:rPr>
          <w:rFonts w:ascii="Abadi" w:hAnsi="Abadi" w:cs="Verdana"/>
          <w:sz w:val="19"/>
          <w:szCs w:val="19"/>
        </w:rPr>
        <w:t>del Poder Legislativo del Estado. También se registraron las inasistencias de la diputada Lilia</w:t>
      </w:r>
      <w:r w:rsidR="00601E5C">
        <w:rPr>
          <w:rFonts w:ascii="Abadi" w:hAnsi="Abadi" w:cs="Verdana"/>
          <w:sz w:val="19"/>
          <w:szCs w:val="19"/>
        </w:rPr>
        <w:t xml:space="preserve"> </w:t>
      </w:r>
      <w:r w:rsidR="00601E5C" w:rsidRPr="00B97309">
        <w:rPr>
          <w:rFonts w:ascii="Abadi" w:hAnsi="Abadi" w:cs="Verdana"/>
          <w:sz w:val="19"/>
          <w:szCs w:val="19"/>
        </w:rPr>
        <w:t xml:space="preserve">Margarita Riondas Salas y del diputado Gerardo Fernández González. </w:t>
      </w:r>
      <w:r>
        <w:rPr>
          <w:rFonts w:ascii="Abadi" w:hAnsi="Abadi" w:cs="Verdana"/>
          <w:sz w:val="19"/>
          <w:szCs w:val="19"/>
        </w:rPr>
        <w:t xml:space="preserve">- - - - - - - </w:t>
      </w:r>
    </w:p>
    <w:p w14:paraId="1B0928FD" w14:textId="6233B904" w:rsidR="00601E5C" w:rsidRPr="00B97309" w:rsidRDefault="005451DC" w:rsidP="00601E5C">
      <w:pPr>
        <w:autoSpaceDE w:val="0"/>
        <w:autoSpaceDN w:val="0"/>
        <w:adjustRightInd w:val="0"/>
        <w:jc w:val="both"/>
        <w:rPr>
          <w:rFonts w:ascii="Abadi" w:hAnsi="Abadi" w:cs="Verdana"/>
          <w:sz w:val="19"/>
          <w:szCs w:val="19"/>
        </w:rPr>
      </w:pPr>
      <w:r>
        <w:rPr>
          <w:rFonts w:ascii="Abadi" w:hAnsi="Abadi" w:cs="Verdana"/>
          <w:sz w:val="19"/>
          <w:szCs w:val="19"/>
        </w:rPr>
        <w:tab/>
      </w:r>
      <w:r w:rsidR="00601E5C" w:rsidRPr="00B97309">
        <w:rPr>
          <w:rFonts w:ascii="Abadi" w:hAnsi="Abadi" w:cs="Verdana"/>
          <w:sz w:val="19"/>
          <w:szCs w:val="19"/>
        </w:rPr>
        <w:t>Comprobado el cuórum legal, la presidencia declaró abierta la sesión a las diecisiete</w:t>
      </w:r>
      <w:r w:rsidR="00601E5C">
        <w:rPr>
          <w:rFonts w:ascii="Abadi" w:hAnsi="Abadi" w:cs="Verdana"/>
          <w:sz w:val="19"/>
          <w:szCs w:val="19"/>
        </w:rPr>
        <w:t xml:space="preserve"> </w:t>
      </w:r>
      <w:r w:rsidR="00601E5C" w:rsidRPr="00B97309">
        <w:rPr>
          <w:rFonts w:ascii="Abadi" w:hAnsi="Abadi" w:cs="Verdana"/>
          <w:sz w:val="19"/>
          <w:szCs w:val="19"/>
        </w:rPr>
        <w:t>horas con veinte minutos del veintinueve de junio de dos mil veintitrés. - - - - - - - - - - - - -</w:t>
      </w:r>
      <w:r w:rsidR="00601E5C">
        <w:rPr>
          <w:rFonts w:ascii="Abadi" w:hAnsi="Abadi" w:cs="Verdana"/>
          <w:sz w:val="19"/>
          <w:szCs w:val="19"/>
        </w:rPr>
        <w:t xml:space="preserve"> - - - - - - - </w:t>
      </w:r>
    </w:p>
    <w:p w14:paraId="34922D9E" w14:textId="43119FC0" w:rsidR="005451DC" w:rsidRPr="00B97309" w:rsidRDefault="005451DC" w:rsidP="005451DC">
      <w:pPr>
        <w:autoSpaceDE w:val="0"/>
        <w:autoSpaceDN w:val="0"/>
        <w:adjustRightInd w:val="0"/>
        <w:jc w:val="both"/>
        <w:rPr>
          <w:rFonts w:ascii="Abadi" w:hAnsi="Abadi" w:cs="Verdana"/>
          <w:sz w:val="19"/>
          <w:szCs w:val="19"/>
        </w:rPr>
      </w:pPr>
      <w:r>
        <w:rPr>
          <w:rFonts w:ascii="Abadi" w:hAnsi="Abadi" w:cs="Verdana"/>
          <w:sz w:val="19"/>
          <w:szCs w:val="19"/>
        </w:rPr>
        <w:tab/>
      </w:r>
      <w:r w:rsidR="00601E5C" w:rsidRPr="00B97309">
        <w:rPr>
          <w:rFonts w:ascii="Abadi" w:hAnsi="Abadi" w:cs="Verdana"/>
          <w:sz w:val="19"/>
          <w:szCs w:val="19"/>
        </w:rPr>
        <w:t>La presidencia solicitó a las y los asistentes ponerse de pie; una vez lo cual, declaró</w:t>
      </w:r>
      <w:r w:rsidR="00601E5C">
        <w:rPr>
          <w:rFonts w:ascii="Abadi" w:hAnsi="Abadi" w:cs="Verdana"/>
          <w:sz w:val="19"/>
          <w:szCs w:val="19"/>
        </w:rPr>
        <w:t xml:space="preserve"> </w:t>
      </w:r>
      <w:r w:rsidR="00601E5C" w:rsidRPr="00B97309">
        <w:rPr>
          <w:rFonts w:ascii="Abadi" w:hAnsi="Abadi" w:cs="Verdana"/>
          <w:sz w:val="19"/>
          <w:szCs w:val="19"/>
        </w:rPr>
        <w:t>instalada la Diputación Permanente correspondiente al segundo receso del segundo año de</w:t>
      </w:r>
      <w:r w:rsidR="00601E5C">
        <w:rPr>
          <w:rFonts w:ascii="Abadi" w:hAnsi="Abadi" w:cs="Verdana"/>
          <w:sz w:val="19"/>
          <w:szCs w:val="19"/>
        </w:rPr>
        <w:t xml:space="preserve"> </w:t>
      </w:r>
      <w:r w:rsidR="00601E5C" w:rsidRPr="00B97309">
        <w:rPr>
          <w:rFonts w:ascii="Abadi" w:hAnsi="Abadi" w:cs="Verdana"/>
          <w:sz w:val="19"/>
          <w:szCs w:val="19"/>
        </w:rPr>
        <w:t xml:space="preserve">ejercicio constitucional de la Sexagésima Quinta Legislatura. </w:t>
      </w:r>
      <w:r w:rsidRPr="00B97309">
        <w:rPr>
          <w:rFonts w:ascii="Abadi" w:hAnsi="Abadi" w:cs="Verdana"/>
          <w:sz w:val="19"/>
          <w:szCs w:val="19"/>
        </w:rPr>
        <w:t>- - - - - - - - - - - - -</w:t>
      </w:r>
      <w:r>
        <w:rPr>
          <w:rFonts w:ascii="Abadi" w:hAnsi="Abadi" w:cs="Verdana"/>
          <w:sz w:val="19"/>
          <w:szCs w:val="19"/>
        </w:rPr>
        <w:t xml:space="preserve"> - - - - - - - - </w:t>
      </w:r>
    </w:p>
    <w:p w14:paraId="3332BD45" w14:textId="77777777" w:rsidR="005451DC" w:rsidRPr="00B97309" w:rsidRDefault="005451DC" w:rsidP="005451DC">
      <w:pPr>
        <w:autoSpaceDE w:val="0"/>
        <w:autoSpaceDN w:val="0"/>
        <w:adjustRightInd w:val="0"/>
        <w:jc w:val="both"/>
        <w:rPr>
          <w:rFonts w:ascii="Abadi" w:hAnsi="Abadi" w:cs="Verdana"/>
          <w:sz w:val="19"/>
          <w:szCs w:val="19"/>
        </w:rPr>
      </w:pPr>
      <w:r>
        <w:rPr>
          <w:rFonts w:ascii="Abadi" w:hAnsi="Abadi" w:cs="Verdana"/>
          <w:sz w:val="19"/>
          <w:szCs w:val="19"/>
        </w:rPr>
        <w:tab/>
      </w:r>
      <w:r w:rsidR="00601E5C" w:rsidRPr="00B97309">
        <w:rPr>
          <w:rFonts w:ascii="Abadi" w:hAnsi="Abadi" w:cs="Verdana"/>
          <w:sz w:val="19"/>
          <w:szCs w:val="19"/>
        </w:rPr>
        <w:t>La presidencia levantó la sesión a las diecisiete horas con veintiún minutos, y</w:t>
      </w:r>
      <w:r w:rsidR="00601E5C">
        <w:rPr>
          <w:rFonts w:ascii="Abadi" w:hAnsi="Abadi" w:cs="Verdana"/>
          <w:sz w:val="19"/>
          <w:szCs w:val="19"/>
        </w:rPr>
        <w:t xml:space="preserve"> </w:t>
      </w:r>
      <w:r w:rsidR="00601E5C" w:rsidRPr="00B97309">
        <w:rPr>
          <w:rFonts w:ascii="Abadi" w:hAnsi="Abadi" w:cs="Verdana"/>
          <w:sz w:val="19"/>
          <w:szCs w:val="19"/>
        </w:rPr>
        <w:t>comunicó a las diputadas y a los diputados que se les citaría para la siguiente por conducto</w:t>
      </w:r>
      <w:r w:rsidR="00601E5C">
        <w:rPr>
          <w:rFonts w:ascii="Abadi" w:hAnsi="Abadi" w:cs="Verdana"/>
          <w:sz w:val="19"/>
          <w:szCs w:val="19"/>
        </w:rPr>
        <w:t xml:space="preserve"> </w:t>
      </w:r>
      <w:r w:rsidR="00601E5C" w:rsidRPr="00B97309">
        <w:rPr>
          <w:rFonts w:ascii="Abadi" w:hAnsi="Abadi" w:cs="Verdana"/>
          <w:sz w:val="19"/>
          <w:szCs w:val="19"/>
        </w:rPr>
        <w:t xml:space="preserve">de la Secretaría General. </w:t>
      </w:r>
      <w:r w:rsidRPr="00B97309">
        <w:rPr>
          <w:rFonts w:ascii="Abadi" w:hAnsi="Abadi" w:cs="Verdana"/>
          <w:sz w:val="19"/>
          <w:szCs w:val="19"/>
        </w:rPr>
        <w:t>- - - - - - - - - - - - -</w:t>
      </w:r>
      <w:r>
        <w:rPr>
          <w:rFonts w:ascii="Abadi" w:hAnsi="Abadi" w:cs="Verdana"/>
          <w:sz w:val="19"/>
          <w:szCs w:val="19"/>
        </w:rPr>
        <w:t xml:space="preserve"> - - - - - - - - - - - - - - </w:t>
      </w:r>
    </w:p>
    <w:p w14:paraId="5D8AE620" w14:textId="1989AE02" w:rsidR="00601E5C" w:rsidRDefault="005451DC" w:rsidP="00601E5C">
      <w:pPr>
        <w:autoSpaceDE w:val="0"/>
        <w:autoSpaceDN w:val="0"/>
        <w:adjustRightInd w:val="0"/>
        <w:jc w:val="both"/>
        <w:rPr>
          <w:rFonts w:ascii="Abadi" w:hAnsi="Abadi" w:cs="Verdana"/>
          <w:sz w:val="19"/>
          <w:szCs w:val="19"/>
        </w:rPr>
      </w:pPr>
      <w:r>
        <w:rPr>
          <w:rFonts w:ascii="Abadi" w:hAnsi="Abadi" w:cs="Verdana"/>
          <w:sz w:val="19"/>
          <w:szCs w:val="19"/>
        </w:rPr>
        <w:tab/>
      </w:r>
      <w:r w:rsidR="00601E5C" w:rsidRPr="00B97309">
        <w:rPr>
          <w:rFonts w:ascii="Abadi" w:hAnsi="Abadi" w:cs="Verdana"/>
          <w:sz w:val="19"/>
          <w:szCs w:val="19"/>
        </w:rPr>
        <w:t>Las intervenciones registradas durante la presente sesión se contienen íntegramente</w:t>
      </w:r>
      <w:r w:rsidR="00601E5C">
        <w:rPr>
          <w:rFonts w:ascii="Abadi" w:hAnsi="Abadi" w:cs="Verdana"/>
          <w:sz w:val="19"/>
          <w:szCs w:val="19"/>
        </w:rPr>
        <w:t xml:space="preserve"> </w:t>
      </w:r>
      <w:r w:rsidR="00601E5C" w:rsidRPr="00B97309">
        <w:rPr>
          <w:rFonts w:ascii="Abadi" w:hAnsi="Abadi" w:cs="Verdana"/>
          <w:sz w:val="19"/>
          <w:szCs w:val="19"/>
        </w:rPr>
        <w:t>en versión mecanográfica, formando parte de la presente acta; así como el oficio por el que</w:t>
      </w:r>
      <w:r w:rsidR="00601E5C">
        <w:rPr>
          <w:rFonts w:ascii="Abadi" w:hAnsi="Abadi" w:cs="Verdana"/>
          <w:sz w:val="19"/>
          <w:szCs w:val="19"/>
        </w:rPr>
        <w:t xml:space="preserve"> </w:t>
      </w:r>
      <w:r w:rsidR="00601E5C" w:rsidRPr="00B97309">
        <w:rPr>
          <w:rFonts w:ascii="Abadi" w:hAnsi="Abadi" w:cs="Verdana"/>
          <w:sz w:val="19"/>
          <w:szCs w:val="19"/>
        </w:rPr>
        <w:t>se solicitó la justificación de la inasistencia de la diputada Ruth Noemí Tiscareño Agoitia. Doy</w:t>
      </w:r>
      <w:r w:rsidR="00601E5C">
        <w:rPr>
          <w:rFonts w:ascii="Abadi" w:hAnsi="Abadi" w:cs="Verdana"/>
          <w:sz w:val="19"/>
          <w:szCs w:val="19"/>
        </w:rPr>
        <w:t xml:space="preserve"> </w:t>
      </w:r>
      <w:r w:rsidR="00601E5C" w:rsidRPr="00B97309">
        <w:rPr>
          <w:rFonts w:ascii="Abadi" w:hAnsi="Abadi" w:cs="Verdana"/>
          <w:sz w:val="19"/>
          <w:szCs w:val="19"/>
        </w:rPr>
        <w:t xml:space="preserve">fe. - - </w:t>
      </w:r>
    </w:p>
    <w:p w14:paraId="34AB40CD" w14:textId="77777777" w:rsidR="00601E5C" w:rsidRPr="00B97309" w:rsidRDefault="00601E5C" w:rsidP="00601E5C">
      <w:pPr>
        <w:autoSpaceDE w:val="0"/>
        <w:autoSpaceDN w:val="0"/>
        <w:adjustRightInd w:val="0"/>
        <w:jc w:val="both"/>
        <w:rPr>
          <w:rFonts w:ascii="Abadi" w:hAnsi="Abadi" w:cs="Verdana"/>
          <w:sz w:val="19"/>
          <w:szCs w:val="19"/>
        </w:rPr>
      </w:pPr>
    </w:p>
    <w:p w14:paraId="28E1D6E2" w14:textId="77777777" w:rsidR="00601E5C" w:rsidRPr="00B97309" w:rsidRDefault="00601E5C" w:rsidP="00601E5C">
      <w:pPr>
        <w:autoSpaceDE w:val="0"/>
        <w:autoSpaceDN w:val="0"/>
        <w:adjustRightInd w:val="0"/>
        <w:jc w:val="both"/>
        <w:rPr>
          <w:rFonts w:ascii="Abadi" w:hAnsi="Abadi" w:cs="Verdana-Bold"/>
          <w:b/>
          <w:bCs/>
          <w:sz w:val="21"/>
          <w:szCs w:val="21"/>
        </w:rPr>
      </w:pPr>
      <w:r w:rsidRPr="00B97309">
        <w:rPr>
          <w:rFonts w:ascii="Abadi" w:hAnsi="Abadi" w:cs="Verdana-Bold"/>
          <w:b/>
          <w:bCs/>
          <w:sz w:val="21"/>
          <w:szCs w:val="21"/>
        </w:rPr>
        <w:t>KATYA CRISTINA SOTO ESCAMILLA</w:t>
      </w:r>
    </w:p>
    <w:p w14:paraId="7AFD70D8" w14:textId="77777777" w:rsidR="00601E5C" w:rsidRPr="00B97309" w:rsidRDefault="00601E5C" w:rsidP="00601E5C">
      <w:pPr>
        <w:jc w:val="both"/>
        <w:rPr>
          <w:rFonts w:ascii="Abadi" w:hAnsi="Abadi" w:cs="Verdana-Bold"/>
          <w:b/>
          <w:bCs/>
          <w:sz w:val="21"/>
          <w:szCs w:val="21"/>
        </w:rPr>
      </w:pPr>
      <w:r w:rsidRPr="00B97309">
        <w:rPr>
          <w:rFonts w:ascii="Abadi" w:hAnsi="Abadi" w:cs="Verdana-Bold"/>
          <w:b/>
          <w:bCs/>
          <w:sz w:val="21"/>
          <w:szCs w:val="21"/>
        </w:rPr>
        <w:t>Diputada presidenta</w:t>
      </w:r>
    </w:p>
    <w:p w14:paraId="67DEF904" w14:textId="77777777" w:rsidR="00601E5C" w:rsidRPr="00B97309" w:rsidRDefault="00601E5C" w:rsidP="00601E5C">
      <w:pPr>
        <w:jc w:val="both"/>
        <w:rPr>
          <w:rFonts w:ascii="Abadi" w:hAnsi="Abadi" w:cs="Verdana-Bold"/>
          <w:b/>
          <w:bCs/>
          <w:sz w:val="21"/>
          <w:szCs w:val="21"/>
        </w:rPr>
      </w:pPr>
    </w:p>
    <w:p w14:paraId="7003F3AE" w14:textId="77777777" w:rsidR="00601E5C" w:rsidRPr="00B97309" w:rsidRDefault="00601E5C" w:rsidP="00601E5C">
      <w:pPr>
        <w:autoSpaceDE w:val="0"/>
        <w:autoSpaceDN w:val="0"/>
        <w:adjustRightInd w:val="0"/>
        <w:jc w:val="both"/>
        <w:rPr>
          <w:rFonts w:ascii="Abadi" w:hAnsi="Abadi" w:cs="Verdana-Bold"/>
          <w:b/>
          <w:bCs/>
          <w:sz w:val="21"/>
          <w:szCs w:val="21"/>
        </w:rPr>
      </w:pPr>
      <w:r w:rsidRPr="00B97309">
        <w:rPr>
          <w:rFonts w:ascii="Abadi" w:hAnsi="Abadi" w:cs="Verdana-Bold"/>
          <w:b/>
          <w:bCs/>
          <w:sz w:val="21"/>
          <w:szCs w:val="21"/>
        </w:rPr>
        <w:t>ROLANDO FORTINO ALCÁNTAR ROJAS</w:t>
      </w:r>
    </w:p>
    <w:p w14:paraId="62A84342" w14:textId="77777777" w:rsidR="00601E5C" w:rsidRPr="00B97309" w:rsidRDefault="00601E5C" w:rsidP="00601E5C">
      <w:pPr>
        <w:autoSpaceDE w:val="0"/>
        <w:autoSpaceDN w:val="0"/>
        <w:adjustRightInd w:val="0"/>
        <w:jc w:val="both"/>
        <w:rPr>
          <w:rFonts w:ascii="Abadi" w:hAnsi="Abadi" w:cs="Verdana-Bold"/>
          <w:b/>
          <w:bCs/>
          <w:sz w:val="21"/>
          <w:szCs w:val="21"/>
        </w:rPr>
      </w:pPr>
      <w:r w:rsidRPr="00B97309">
        <w:rPr>
          <w:rFonts w:ascii="Abadi" w:hAnsi="Abadi" w:cs="Verdana-Bold"/>
          <w:b/>
          <w:bCs/>
          <w:sz w:val="21"/>
          <w:szCs w:val="21"/>
        </w:rPr>
        <w:t>Diputado prosecretario en funciones de</w:t>
      </w:r>
    </w:p>
    <w:p w14:paraId="6C292E4A" w14:textId="77777777" w:rsidR="00601E5C" w:rsidRPr="00B97309" w:rsidRDefault="00601E5C" w:rsidP="00601E5C">
      <w:pPr>
        <w:jc w:val="both"/>
        <w:rPr>
          <w:rFonts w:ascii="Abadi" w:hAnsi="Abadi" w:cs="Verdana-Bold"/>
          <w:b/>
          <w:bCs/>
          <w:sz w:val="21"/>
          <w:szCs w:val="21"/>
        </w:rPr>
      </w:pPr>
      <w:r w:rsidRPr="00B97309">
        <w:rPr>
          <w:rFonts w:ascii="Abadi" w:hAnsi="Abadi" w:cs="Verdana-Bold"/>
          <w:b/>
          <w:bCs/>
          <w:sz w:val="21"/>
          <w:szCs w:val="21"/>
        </w:rPr>
        <w:t>Secretario</w:t>
      </w:r>
    </w:p>
    <w:p w14:paraId="02E1BBA2" w14:textId="77777777" w:rsidR="00601E5C" w:rsidRPr="00B97309" w:rsidRDefault="00601E5C" w:rsidP="00601E5C">
      <w:pPr>
        <w:jc w:val="both"/>
        <w:rPr>
          <w:rFonts w:ascii="Abadi" w:hAnsi="Abadi" w:cs="Verdana-Bold"/>
          <w:b/>
          <w:bCs/>
          <w:sz w:val="21"/>
          <w:szCs w:val="21"/>
        </w:rPr>
      </w:pPr>
    </w:p>
    <w:p w14:paraId="28E7D4F3" w14:textId="77777777" w:rsidR="00601E5C" w:rsidRPr="00B97309" w:rsidRDefault="00601E5C" w:rsidP="00601E5C">
      <w:pPr>
        <w:autoSpaceDE w:val="0"/>
        <w:autoSpaceDN w:val="0"/>
        <w:adjustRightInd w:val="0"/>
        <w:jc w:val="both"/>
        <w:rPr>
          <w:rFonts w:ascii="Abadi" w:hAnsi="Abadi" w:cs="Verdana-Bold"/>
          <w:b/>
          <w:bCs/>
          <w:sz w:val="21"/>
          <w:szCs w:val="21"/>
        </w:rPr>
      </w:pPr>
      <w:r w:rsidRPr="00B97309">
        <w:rPr>
          <w:rFonts w:ascii="Abadi" w:hAnsi="Abadi" w:cs="Verdana-Bold"/>
          <w:b/>
          <w:bCs/>
          <w:sz w:val="21"/>
          <w:szCs w:val="21"/>
        </w:rPr>
        <w:t>ERNESTO MILLÁN SOBERANES</w:t>
      </w:r>
    </w:p>
    <w:p w14:paraId="60E1305D" w14:textId="77777777" w:rsidR="00601E5C" w:rsidRDefault="00601E5C" w:rsidP="00601E5C">
      <w:pPr>
        <w:jc w:val="both"/>
        <w:rPr>
          <w:rFonts w:ascii="Abadi" w:hAnsi="Abadi" w:cs="Verdana-Bold"/>
          <w:b/>
          <w:bCs/>
          <w:sz w:val="21"/>
          <w:szCs w:val="21"/>
        </w:rPr>
      </w:pPr>
      <w:r w:rsidRPr="00B97309">
        <w:rPr>
          <w:rFonts w:ascii="Abadi" w:hAnsi="Abadi" w:cs="Verdana-Bold"/>
          <w:b/>
          <w:bCs/>
          <w:sz w:val="21"/>
          <w:szCs w:val="21"/>
        </w:rPr>
        <w:t>Diputado vicepresidente</w:t>
      </w:r>
    </w:p>
    <w:p w14:paraId="7142F70A" w14:textId="77777777" w:rsidR="00405BDF" w:rsidRDefault="00405BDF" w:rsidP="00601E5C">
      <w:pPr>
        <w:jc w:val="both"/>
        <w:rPr>
          <w:rFonts w:ascii="Abadi" w:hAnsi="Abadi" w:cs="Verdana-Bold"/>
          <w:b/>
          <w:bCs/>
          <w:sz w:val="21"/>
          <w:szCs w:val="21"/>
        </w:rPr>
      </w:pPr>
    </w:p>
    <w:p w14:paraId="38BBAE98" w14:textId="77777777" w:rsidR="003D7316" w:rsidRDefault="003D7316" w:rsidP="003D7316">
      <w:pPr>
        <w:ind w:firstLine="708"/>
        <w:jc w:val="both"/>
        <w:rPr>
          <w:rFonts w:ascii="Abadi" w:hAnsi="Abadi"/>
          <w:sz w:val="21"/>
          <w:szCs w:val="21"/>
        </w:rPr>
      </w:pPr>
      <w:r w:rsidRPr="003A023B">
        <w:rPr>
          <w:rFonts w:ascii="Abadi" w:hAnsi="Abadi"/>
          <w:b/>
          <w:bCs/>
          <w:sz w:val="21"/>
          <w:szCs w:val="21"/>
        </w:rPr>
        <w:t>- La Presidencia.-</w:t>
      </w:r>
      <w:r>
        <w:rPr>
          <w:rFonts w:ascii="Abadi" w:hAnsi="Abadi"/>
          <w:sz w:val="21"/>
          <w:szCs w:val="21"/>
        </w:rPr>
        <w:t xml:space="preserve"> ¡M</w:t>
      </w:r>
      <w:r w:rsidRPr="00047688">
        <w:rPr>
          <w:rFonts w:ascii="Abadi" w:hAnsi="Abadi"/>
          <w:sz w:val="21"/>
          <w:szCs w:val="21"/>
        </w:rPr>
        <w:t>uchas gracias</w:t>
      </w:r>
      <w:r>
        <w:rPr>
          <w:rFonts w:ascii="Abadi" w:hAnsi="Abadi"/>
          <w:sz w:val="21"/>
          <w:szCs w:val="21"/>
        </w:rPr>
        <w:t>!</w:t>
      </w:r>
      <w:r w:rsidRPr="00047688">
        <w:rPr>
          <w:rFonts w:ascii="Abadi" w:hAnsi="Abadi"/>
          <w:sz w:val="21"/>
          <w:szCs w:val="21"/>
        </w:rPr>
        <w:t xml:space="preserve"> secretaria</w:t>
      </w:r>
      <w:r>
        <w:rPr>
          <w:rFonts w:ascii="Abadi" w:hAnsi="Abadi"/>
          <w:sz w:val="21"/>
          <w:szCs w:val="21"/>
        </w:rPr>
        <w:t>,</w:t>
      </w:r>
      <w:r w:rsidRPr="00047688">
        <w:rPr>
          <w:rFonts w:ascii="Abadi" w:hAnsi="Abadi"/>
          <w:sz w:val="21"/>
          <w:szCs w:val="21"/>
        </w:rPr>
        <w:t xml:space="preserve"> para desahogar el siguiente punto del orden del día se propone se dispensa la lectura de la sesión de la instalación de la diputación permanente celebrada el pasado 29 de junio del año en curso misma que se encuentra en la </w:t>
      </w:r>
      <w:r>
        <w:rPr>
          <w:rFonts w:ascii="Abadi" w:hAnsi="Abadi"/>
          <w:sz w:val="21"/>
          <w:szCs w:val="21"/>
        </w:rPr>
        <w:t>G</w:t>
      </w:r>
      <w:r w:rsidRPr="00047688">
        <w:rPr>
          <w:rFonts w:ascii="Abadi" w:hAnsi="Abadi"/>
          <w:sz w:val="21"/>
          <w:szCs w:val="21"/>
        </w:rPr>
        <w:t xml:space="preserve">aceta </w:t>
      </w:r>
      <w:r>
        <w:rPr>
          <w:rFonts w:ascii="Abadi" w:hAnsi="Abadi"/>
          <w:sz w:val="21"/>
          <w:szCs w:val="21"/>
        </w:rPr>
        <w:t>P</w:t>
      </w:r>
      <w:r w:rsidRPr="00047688">
        <w:rPr>
          <w:rFonts w:ascii="Abadi" w:hAnsi="Abadi"/>
          <w:sz w:val="21"/>
          <w:szCs w:val="21"/>
        </w:rPr>
        <w:t>arlamentaria</w:t>
      </w:r>
      <w:r>
        <w:rPr>
          <w:rFonts w:ascii="Abadi" w:hAnsi="Abadi"/>
          <w:sz w:val="21"/>
          <w:szCs w:val="21"/>
        </w:rPr>
        <w:t>,</w:t>
      </w:r>
      <w:r w:rsidRPr="00047688">
        <w:rPr>
          <w:rFonts w:ascii="Abadi" w:hAnsi="Abadi"/>
          <w:sz w:val="21"/>
          <w:szCs w:val="21"/>
        </w:rPr>
        <w:t xml:space="preserve"> si desean registrarse con respecto a esta propuesta</w:t>
      </w:r>
      <w:r>
        <w:rPr>
          <w:rFonts w:ascii="Abadi" w:hAnsi="Abadi"/>
          <w:sz w:val="21"/>
          <w:szCs w:val="21"/>
        </w:rPr>
        <w:t>,</w:t>
      </w:r>
      <w:r w:rsidRPr="00047688">
        <w:rPr>
          <w:rFonts w:ascii="Abadi" w:hAnsi="Abadi"/>
          <w:sz w:val="21"/>
          <w:szCs w:val="21"/>
        </w:rPr>
        <w:t xml:space="preserve"> indíquelo a esta presidencia</w:t>
      </w:r>
      <w:r>
        <w:rPr>
          <w:rFonts w:ascii="Abadi" w:hAnsi="Abadi"/>
          <w:sz w:val="21"/>
          <w:szCs w:val="21"/>
        </w:rPr>
        <w:t>,</w:t>
      </w:r>
      <w:r w:rsidRPr="00047688">
        <w:rPr>
          <w:rFonts w:ascii="Abadi" w:hAnsi="Abadi"/>
          <w:sz w:val="21"/>
          <w:szCs w:val="21"/>
        </w:rPr>
        <w:t xml:space="preserve"> al no registrarse participaciones se pide a la secretaria que en votación económica en la modalidad convencional pregunte a la </w:t>
      </w:r>
      <w:r>
        <w:rPr>
          <w:rFonts w:ascii="Abadi" w:hAnsi="Abadi"/>
          <w:sz w:val="21"/>
          <w:szCs w:val="21"/>
        </w:rPr>
        <w:t>A</w:t>
      </w:r>
      <w:r w:rsidRPr="00047688">
        <w:rPr>
          <w:rFonts w:ascii="Abadi" w:hAnsi="Abadi"/>
          <w:sz w:val="21"/>
          <w:szCs w:val="21"/>
        </w:rPr>
        <w:t>samblea si se aprueba la propuesta sobre la dispensa de lectura</w:t>
      </w:r>
      <w:r>
        <w:rPr>
          <w:rFonts w:ascii="Abadi" w:hAnsi="Abadi"/>
          <w:sz w:val="21"/>
          <w:szCs w:val="21"/>
        </w:rPr>
        <w:t>.</w:t>
      </w:r>
    </w:p>
    <w:p w14:paraId="7E446DE5" w14:textId="77777777" w:rsidR="003D7316" w:rsidRDefault="003D7316" w:rsidP="003D7316">
      <w:pPr>
        <w:ind w:firstLine="708"/>
        <w:jc w:val="both"/>
        <w:rPr>
          <w:rFonts w:ascii="Abadi" w:hAnsi="Abadi"/>
          <w:sz w:val="21"/>
          <w:szCs w:val="21"/>
        </w:rPr>
      </w:pPr>
    </w:p>
    <w:p w14:paraId="1325D08B" w14:textId="77777777" w:rsidR="003D7316" w:rsidRDefault="003D7316" w:rsidP="003D7316">
      <w:pPr>
        <w:ind w:firstLine="708"/>
        <w:jc w:val="both"/>
        <w:rPr>
          <w:rFonts w:ascii="Abadi" w:hAnsi="Abadi"/>
          <w:sz w:val="21"/>
          <w:szCs w:val="21"/>
        </w:rPr>
      </w:pPr>
      <w:r w:rsidRPr="00F4735F">
        <w:rPr>
          <w:rFonts w:ascii="Abadi" w:hAnsi="Abadi"/>
          <w:b/>
          <w:bCs/>
          <w:sz w:val="21"/>
          <w:szCs w:val="21"/>
        </w:rPr>
        <w:t>- La Secretaría.-</w:t>
      </w:r>
      <w:r>
        <w:rPr>
          <w:rFonts w:ascii="Abadi" w:hAnsi="Abadi"/>
          <w:sz w:val="21"/>
          <w:szCs w:val="21"/>
        </w:rPr>
        <w:t xml:space="preserve"> E</w:t>
      </w:r>
      <w:r w:rsidRPr="00047688">
        <w:rPr>
          <w:rFonts w:ascii="Abadi" w:hAnsi="Abadi"/>
          <w:sz w:val="21"/>
          <w:szCs w:val="21"/>
        </w:rPr>
        <w:t xml:space="preserve">n votación económica se pregunta la </w:t>
      </w:r>
      <w:r>
        <w:rPr>
          <w:rFonts w:ascii="Abadi" w:hAnsi="Abadi"/>
          <w:sz w:val="21"/>
          <w:szCs w:val="21"/>
        </w:rPr>
        <w:t>D</w:t>
      </w:r>
      <w:r w:rsidRPr="00047688">
        <w:rPr>
          <w:rFonts w:ascii="Abadi" w:hAnsi="Abadi"/>
          <w:sz w:val="21"/>
          <w:szCs w:val="21"/>
        </w:rPr>
        <w:t xml:space="preserve">iputación </w:t>
      </w:r>
      <w:r>
        <w:rPr>
          <w:rFonts w:ascii="Abadi" w:hAnsi="Abadi"/>
          <w:sz w:val="21"/>
          <w:szCs w:val="21"/>
        </w:rPr>
        <w:t>P</w:t>
      </w:r>
      <w:r w:rsidRPr="00047688">
        <w:rPr>
          <w:rFonts w:ascii="Abadi" w:hAnsi="Abadi"/>
          <w:sz w:val="21"/>
          <w:szCs w:val="21"/>
        </w:rPr>
        <w:t>ermanente si es de aprobarse la dispensa de lectura si están por la afirmativa manifestarlo levantando la mano</w:t>
      </w:r>
      <w:r>
        <w:rPr>
          <w:rFonts w:ascii="Abadi" w:hAnsi="Abadi"/>
          <w:sz w:val="21"/>
          <w:szCs w:val="21"/>
        </w:rPr>
        <w:t xml:space="preserve">. </w:t>
      </w:r>
    </w:p>
    <w:p w14:paraId="7C59D84D" w14:textId="77777777" w:rsidR="003D7316" w:rsidRDefault="003D7316" w:rsidP="003D7316">
      <w:pPr>
        <w:ind w:firstLine="708"/>
        <w:jc w:val="both"/>
        <w:rPr>
          <w:rFonts w:ascii="Abadi" w:hAnsi="Abadi"/>
          <w:sz w:val="21"/>
          <w:szCs w:val="21"/>
        </w:rPr>
      </w:pPr>
    </w:p>
    <w:p w14:paraId="2CBE1760" w14:textId="77777777" w:rsidR="003D7316" w:rsidRDefault="003D7316" w:rsidP="003D7316">
      <w:pPr>
        <w:ind w:firstLine="708"/>
        <w:jc w:val="both"/>
        <w:rPr>
          <w:rFonts w:ascii="Abadi" w:hAnsi="Abadi"/>
          <w:b/>
          <w:bCs/>
          <w:i/>
          <w:iCs/>
          <w:sz w:val="21"/>
          <w:szCs w:val="21"/>
        </w:rPr>
      </w:pPr>
      <w:r w:rsidRPr="00A55259">
        <w:rPr>
          <w:rFonts w:ascii="Abadi" w:hAnsi="Abadi"/>
          <w:b/>
          <w:bCs/>
          <w:i/>
          <w:iCs/>
          <w:sz w:val="21"/>
          <w:szCs w:val="21"/>
        </w:rPr>
        <w:lastRenderedPageBreak/>
        <w:t>- Señora presidenta le informo que se aprobó la dispensa de lectura.</w:t>
      </w:r>
    </w:p>
    <w:p w14:paraId="342F04AF" w14:textId="77777777" w:rsidR="003D7316" w:rsidRPr="00A55259" w:rsidRDefault="003D7316" w:rsidP="003D7316">
      <w:pPr>
        <w:ind w:firstLine="708"/>
        <w:jc w:val="both"/>
        <w:rPr>
          <w:rFonts w:ascii="Abadi" w:hAnsi="Abadi"/>
          <w:b/>
          <w:bCs/>
          <w:i/>
          <w:iCs/>
          <w:sz w:val="21"/>
          <w:szCs w:val="21"/>
        </w:rPr>
      </w:pPr>
    </w:p>
    <w:p w14:paraId="13937E2B" w14:textId="77777777" w:rsidR="003D7316" w:rsidRDefault="003D7316" w:rsidP="003D7316">
      <w:pPr>
        <w:ind w:firstLine="708"/>
        <w:jc w:val="both"/>
        <w:rPr>
          <w:rFonts w:ascii="Abadi" w:hAnsi="Abadi"/>
          <w:sz w:val="21"/>
          <w:szCs w:val="21"/>
        </w:rPr>
      </w:pPr>
      <w:r w:rsidRPr="00A55259">
        <w:rPr>
          <w:rFonts w:ascii="Abadi" w:hAnsi="Abadi"/>
          <w:b/>
          <w:bCs/>
          <w:sz w:val="21"/>
          <w:szCs w:val="21"/>
        </w:rPr>
        <w:t>- La Presidencia.-</w:t>
      </w:r>
      <w:r>
        <w:rPr>
          <w:rFonts w:ascii="Abadi" w:hAnsi="Abadi"/>
          <w:sz w:val="21"/>
          <w:szCs w:val="21"/>
        </w:rPr>
        <w:t xml:space="preserve"> ¡M</w:t>
      </w:r>
      <w:r w:rsidRPr="00047688">
        <w:rPr>
          <w:rFonts w:ascii="Abadi" w:hAnsi="Abadi"/>
          <w:sz w:val="21"/>
          <w:szCs w:val="21"/>
        </w:rPr>
        <w:t>uchas gracias</w:t>
      </w:r>
      <w:r>
        <w:rPr>
          <w:rFonts w:ascii="Abadi" w:hAnsi="Abadi"/>
          <w:sz w:val="21"/>
          <w:szCs w:val="21"/>
        </w:rPr>
        <w:t>!</w:t>
      </w:r>
      <w:r w:rsidRPr="00047688">
        <w:rPr>
          <w:rFonts w:ascii="Abadi" w:hAnsi="Abadi"/>
          <w:sz w:val="21"/>
          <w:szCs w:val="21"/>
        </w:rPr>
        <w:t xml:space="preserve"> procede someter a consideración de esta </w:t>
      </w:r>
      <w:r>
        <w:rPr>
          <w:rFonts w:ascii="Abadi" w:hAnsi="Abadi"/>
          <w:sz w:val="21"/>
          <w:szCs w:val="21"/>
        </w:rPr>
        <w:t>D</w:t>
      </w:r>
      <w:r w:rsidRPr="00047688">
        <w:rPr>
          <w:rFonts w:ascii="Abadi" w:hAnsi="Abadi"/>
          <w:sz w:val="21"/>
          <w:szCs w:val="21"/>
        </w:rPr>
        <w:t xml:space="preserve">iputación </w:t>
      </w:r>
      <w:r>
        <w:rPr>
          <w:rFonts w:ascii="Abadi" w:hAnsi="Abadi"/>
          <w:sz w:val="21"/>
          <w:szCs w:val="21"/>
        </w:rPr>
        <w:t>P</w:t>
      </w:r>
      <w:r w:rsidRPr="00047688">
        <w:rPr>
          <w:rFonts w:ascii="Abadi" w:hAnsi="Abadi"/>
          <w:sz w:val="21"/>
          <w:szCs w:val="21"/>
        </w:rPr>
        <w:t>ermanente el acta de referencia si desean hacer uso de la palabra indiquen</w:t>
      </w:r>
      <w:r>
        <w:rPr>
          <w:rFonts w:ascii="Abadi" w:hAnsi="Abadi"/>
          <w:sz w:val="21"/>
          <w:szCs w:val="21"/>
        </w:rPr>
        <w:t xml:space="preserve">lo a esta </w:t>
      </w:r>
      <w:r w:rsidRPr="00047688">
        <w:rPr>
          <w:rFonts w:ascii="Abadi" w:hAnsi="Abadi"/>
          <w:sz w:val="21"/>
          <w:szCs w:val="21"/>
        </w:rPr>
        <w:t>presidencia</w:t>
      </w:r>
      <w:r>
        <w:rPr>
          <w:rFonts w:ascii="Abadi" w:hAnsi="Abadi"/>
          <w:sz w:val="21"/>
          <w:szCs w:val="21"/>
        </w:rPr>
        <w:t>,</w:t>
      </w:r>
      <w:r w:rsidRPr="00047688">
        <w:rPr>
          <w:rFonts w:ascii="Abadi" w:hAnsi="Abadi"/>
          <w:sz w:val="21"/>
          <w:szCs w:val="21"/>
        </w:rPr>
        <w:t xml:space="preserve"> al no registrarse intervenciones se solicita </w:t>
      </w:r>
      <w:r>
        <w:rPr>
          <w:rFonts w:ascii="Abadi" w:hAnsi="Abadi"/>
          <w:sz w:val="21"/>
          <w:szCs w:val="21"/>
        </w:rPr>
        <w:t xml:space="preserve">a </w:t>
      </w:r>
      <w:r w:rsidRPr="00047688">
        <w:rPr>
          <w:rFonts w:ascii="Abadi" w:hAnsi="Abadi"/>
          <w:sz w:val="21"/>
          <w:szCs w:val="21"/>
        </w:rPr>
        <w:t>la secretaria que en votación económica en la modalidad convencional pregunt</w:t>
      </w:r>
      <w:r>
        <w:rPr>
          <w:rFonts w:ascii="Abadi" w:hAnsi="Abadi"/>
          <w:sz w:val="21"/>
          <w:szCs w:val="21"/>
        </w:rPr>
        <w:t>e a</w:t>
      </w:r>
      <w:r w:rsidRPr="00047688">
        <w:rPr>
          <w:rFonts w:ascii="Abadi" w:hAnsi="Abadi"/>
          <w:sz w:val="21"/>
          <w:szCs w:val="21"/>
        </w:rPr>
        <w:t xml:space="preserve"> las y a los diputados de esta diputación si es de aprobarse el </w:t>
      </w:r>
      <w:r>
        <w:rPr>
          <w:rFonts w:ascii="Abadi" w:hAnsi="Abadi"/>
          <w:sz w:val="21"/>
          <w:szCs w:val="21"/>
        </w:rPr>
        <w:t>A</w:t>
      </w:r>
      <w:r w:rsidRPr="00047688">
        <w:rPr>
          <w:rFonts w:ascii="Abadi" w:hAnsi="Abadi"/>
          <w:sz w:val="21"/>
          <w:szCs w:val="21"/>
        </w:rPr>
        <w:t>ct</w:t>
      </w:r>
      <w:r>
        <w:rPr>
          <w:rFonts w:ascii="Abadi" w:hAnsi="Abadi"/>
          <w:sz w:val="21"/>
          <w:szCs w:val="21"/>
        </w:rPr>
        <w:t>a.</w:t>
      </w:r>
    </w:p>
    <w:p w14:paraId="6C6408B1" w14:textId="77777777" w:rsidR="003D7316" w:rsidRDefault="003D7316" w:rsidP="003D7316">
      <w:pPr>
        <w:ind w:firstLine="708"/>
        <w:jc w:val="both"/>
        <w:rPr>
          <w:rFonts w:ascii="Abadi" w:hAnsi="Abadi"/>
          <w:sz w:val="21"/>
          <w:szCs w:val="21"/>
        </w:rPr>
      </w:pPr>
    </w:p>
    <w:p w14:paraId="1C5BE541" w14:textId="77777777" w:rsidR="003D7316" w:rsidRDefault="003D7316" w:rsidP="003D7316">
      <w:pPr>
        <w:ind w:firstLine="708"/>
        <w:jc w:val="both"/>
        <w:rPr>
          <w:rFonts w:ascii="Abadi" w:hAnsi="Abadi"/>
          <w:sz w:val="21"/>
          <w:szCs w:val="21"/>
        </w:rPr>
      </w:pPr>
      <w:r>
        <w:rPr>
          <w:rFonts w:ascii="Abadi" w:hAnsi="Abadi"/>
          <w:sz w:val="21"/>
          <w:szCs w:val="21"/>
        </w:rPr>
        <w:t>- E</w:t>
      </w:r>
      <w:r w:rsidRPr="00047688">
        <w:rPr>
          <w:rFonts w:ascii="Abadi" w:hAnsi="Abadi"/>
          <w:sz w:val="21"/>
          <w:szCs w:val="21"/>
        </w:rPr>
        <w:t xml:space="preserve">n votación económica se pregunta a esta </w:t>
      </w:r>
      <w:r>
        <w:rPr>
          <w:rFonts w:ascii="Abadi" w:hAnsi="Abadi"/>
          <w:sz w:val="21"/>
          <w:szCs w:val="21"/>
        </w:rPr>
        <w:t>D</w:t>
      </w:r>
      <w:r w:rsidRPr="00047688">
        <w:rPr>
          <w:rFonts w:ascii="Abadi" w:hAnsi="Abadi"/>
          <w:sz w:val="21"/>
          <w:szCs w:val="21"/>
        </w:rPr>
        <w:t xml:space="preserve">iputación </w:t>
      </w:r>
      <w:r>
        <w:rPr>
          <w:rFonts w:ascii="Abadi" w:hAnsi="Abadi"/>
          <w:sz w:val="21"/>
          <w:szCs w:val="21"/>
        </w:rPr>
        <w:t>P</w:t>
      </w:r>
      <w:r w:rsidRPr="00047688">
        <w:rPr>
          <w:rFonts w:ascii="Abadi" w:hAnsi="Abadi"/>
          <w:sz w:val="21"/>
          <w:szCs w:val="21"/>
        </w:rPr>
        <w:t xml:space="preserve">ermanente si se aprueba el </w:t>
      </w:r>
      <w:r>
        <w:rPr>
          <w:rFonts w:ascii="Abadi" w:hAnsi="Abadi"/>
          <w:sz w:val="21"/>
          <w:szCs w:val="21"/>
        </w:rPr>
        <w:t>A</w:t>
      </w:r>
      <w:r w:rsidRPr="00047688">
        <w:rPr>
          <w:rFonts w:ascii="Abadi" w:hAnsi="Abadi"/>
          <w:sz w:val="21"/>
          <w:szCs w:val="21"/>
        </w:rPr>
        <w:t>cta</w:t>
      </w:r>
      <w:r>
        <w:rPr>
          <w:rFonts w:ascii="Abadi" w:hAnsi="Abadi"/>
          <w:sz w:val="21"/>
          <w:szCs w:val="21"/>
        </w:rPr>
        <w:t>,</w:t>
      </w:r>
      <w:r w:rsidRPr="00047688">
        <w:rPr>
          <w:rFonts w:ascii="Abadi" w:hAnsi="Abadi"/>
          <w:sz w:val="21"/>
          <w:szCs w:val="21"/>
        </w:rPr>
        <w:t xml:space="preserve"> si están por la afirmativa manifestarlo levantando la mano</w:t>
      </w:r>
      <w:r>
        <w:rPr>
          <w:rFonts w:ascii="Abadi" w:hAnsi="Abadi"/>
          <w:sz w:val="21"/>
          <w:szCs w:val="21"/>
        </w:rPr>
        <w:t>.</w:t>
      </w:r>
    </w:p>
    <w:p w14:paraId="3FC71F95" w14:textId="77777777" w:rsidR="003D7316" w:rsidRDefault="003D7316" w:rsidP="003D7316">
      <w:pPr>
        <w:ind w:firstLine="708"/>
        <w:jc w:val="both"/>
        <w:rPr>
          <w:rFonts w:ascii="Abadi" w:hAnsi="Abadi"/>
          <w:sz w:val="21"/>
          <w:szCs w:val="21"/>
        </w:rPr>
      </w:pPr>
    </w:p>
    <w:p w14:paraId="0C76B9D8" w14:textId="77777777" w:rsidR="003D7316" w:rsidRPr="00276CC9" w:rsidRDefault="003D7316" w:rsidP="003D7316">
      <w:pPr>
        <w:ind w:firstLine="708"/>
        <w:jc w:val="both"/>
        <w:rPr>
          <w:rFonts w:ascii="Abadi" w:hAnsi="Abadi"/>
          <w:sz w:val="21"/>
          <w:szCs w:val="21"/>
        </w:rPr>
      </w:pPr>
      <w:r>
        <w:rPr>
          <w:rFonts w:ascii="Abadi" w:hAnsi="Abadi"/>
          <w:b/>
          <w:bCs/>
          <w:i/>
          <w:iCs/>
          <w:sz w:val="21"/>
          <w:szCs w:val="21"/>
        </w:rPr>
        <w:t xml:space="preserve">- </w:t>
      </w:r>
      <w:r w:rsidRPr="00276CC9">
        <w:rPr>
          <w:rFonts w:ascii="Abadi" w:hAnsi="Abadi"/>
          <w:b/>
          <w:bCs/>
          <w:i/>
          <w:iCs/>
          <w:sz w:val="21"/>
          <w:szCs w:val="21"/>
        </w:rPr>
        <w:t>Presidenta le informo que el acta ha sido aprobada.</w:t>
      </w:r>
    </w:p>
    <w:p w14:paraId="0DAA98C3" w14:textId="77777777" w:rsidR="00405BDF" w:rsidRPr="00B97309" w:rsidRDefault="00405BDF" w:rsidP="00601E5C">
      <w:pPr>
        <w:jc w:val="both"/>
        <w:rPr>
          <w:rFonts w:ascii="Abadi" w:hAnsi="Abadi"/>
          <w:sz w:val="21"/>
          <w:szCs w:val="21"/>
        </w:rPr>
      </w:pPr>
    </w:p>
    <w:p w14:paraId="76AFF9B7" w14:textId="77777777" w:rsidR="008C4B00" w:rsidRPr="005E39D3" w:rsidRDefault="008C4B00" w:rsidP="005B747D">
      <w:pPr>
        <w:jc w:val="both"/>
        <w:rPr>
          <w:rFonts w:ascii="Abadi" w:hAnsi="Abadi"/>
          <w:iCs/>
          <w:sz w:val="21"/>
          <w:szCs w:val="21"/>
        </w:rPr>
      </w:pPr>
    </w:p>
    <w:p w14:paraId="4A9C1404" w14:textId="29D162A1" w:rsidR="00951F6D" w:rsidRPr="0002239A" w:rsidRDefault="00951F6D" w:rsidP="0035601B">
      <w:pPr>
        <w:pStyle w:val="Prrafodelista"/>
        <w:numPr>
          <w:ilvl w:val="0"/>
          <w:numId w:val="5"/>
        </w:numPr>
        <w:ind w:left="426"/>
        <w:jc w:val="both"/>
        <w:rPr>
          <w:rFonts w:ascii="Abadi" w:hAnsi="Abadi"/>
          <w:b/>
          <w:bCs/>
          <w:iCs/>
          <w:sz w:val="21"/>
          <w:szCs w:val="21"/>
        </w:rPr>
      </w:pPr>
      <w:r w:rsidRPr="0002239A">
        <w:rPr>
          <w:rFonts w:ascii="Abadi" w:hAnsi="Abadi"/>
          <w:b/>
          <w:bCs/>
          <w:iCs/>
          <w:sz w:val="21"/>
          <w:szCs w:val="21"/>
        </w:rPr>
        <w:t>DAR CUENTA CON LAS COMUNICACIONES Y CORRESPONDENCIA RECIBIDAS.</w:t>
      </w:r>
      <w:r w:rsidR="00EF13D4">
        <w:rPr>
          <w:rFonts w:ascii="Abadi" w:hAnsi="Abadi"/>
          <w:b/>
          <w:bCs/>
          <w:iCs/>
          <w:sz w:val="21"/>
          <w:szCs w:val="21"/>
        </w:rPr>
        <w:t xml:space="preserve"> </w:t>
      </w:r>
    </w:p>
    <w:p w14:paraId="3D72E3EA" w14:textId="77777777" w:rsidR="00E3475C" w:rsidRDefault="00E3475C" w:rsidP="005B747D">
      <w:pPr>
        <w:ind w:firstLine="720"/>
        <w:jc w:val="both"/>
        <w:rPr>
          <w:rFonts w:ascii="Abadi" w:hAnsi="Abadi"/>
          <w:b/>
          <w:bCs/>
          <w:iCs/>
          <w:sz w:val="21"/>
          <w:szCs w:val="21"/>
        </w:rPr>
      </w:pPr>
    </w:p>
    <w:p w14:paraId="42797E73" w14:textId="77777777" w:rsidR="005C0B24" w:rsidRDefault="005C0B24" w:rsidP="005B747D">
      <w:pPr>
        <w:ind w:firstLine="720"/>
        <w:jc w:val="both"/>
        <w:rPr>
          <w:rFonts w:ascii="Abadi" w:hAnsi="Abadi"/>
          <w:sz w:val="21"/>
          <w:szCs w:val="21"/>
        </w:rPr>
      </w:pPr>
    </w:p>
    <w:tbl>
      <w:tblPr>
        <w:tblStyle w:val="Tablaconcuadrcula"/>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110"/>
        <w:gridCol w:w="1971"/>
      </w:tblGrid>
      <w:tr w:rsidR="00D118F1" w:rsidRPr="003A3E40" w14:paraId="79448CED" w14:textId="77777777" w:rsidTr="00BC7764">
        <w:tc>
          <w:tcPr>
            <w:tcW w:w="2110" w:type="dxa"/>
            <w:shd w:val="clear" w:color="auto" w:fill="EEECE1" w:themeFill="background2"/>
          </w:tcPr>
          <w:p w14:paraId="390545C8" w14:textId="673E9807" w:rsidR="00D118F1" w:rsidRPr="003A3E40" w:rsidRDefault="00311370" w:rsidP="005B747D">
            <w:pPr>
              <w:jc w:val="both"/>
              <w:rPr>
                <w:rFonts w:ascii="Abadi" w:hAnsi="Abadi"/>
                <w:b/>
                <w:bCs/>
                <w:sz w:val="21"/>
                <w:szCs w:val="21"/>
              </w:rPr>
            </w:pPr>
            <w:r w:rsidRPr="003A3E40">
              <w:rPr>
                <w:rFonts w:ascii="Abadi" w:hAnsi="Abadi"/>
                <w:b/>
                <w:bCs/>
                <w:sz w:val="21"/>
                <w:szCs w:val="21"/>
              </w:rPr>
              <w:t>A S U N T O</w:t>
            </w:r>
          </w:p>
        </w:tc>
        <w:tc>
          <w:tcPr>
            <w:tcW w:w="1971" w:type="dxa"/>
            <w:shd w:val="clear" w:color="auto" w:fill="EEECE1" w:themeFill="background2"/>
          </w:tcPr>
          <w:p w14:paraId="1A52E5BF" w14:textId="3C249DB4" w:rsidR="00D118F1" w:rsidRPr="003A3E40" w:rsidRDefault="0071798E" w:rsidP="005B747D">
            <w:pPr>
              <w:jc w:val="both"/>
              <w:rPr>
                <w:rFonts w:ascii="Abadi" w:hAnsi="Abadi"/>
                <w:b/>
                <w:bCs/>
                <w:sz w:val="21"/>
                <w:szCs w:val="21"/>
              </w:rPr>
            </w:pPr>
            <w:r w:rsidRPr="003A3E40">
              <w:rPr>
                <w:rFonts w:ascii="Abadi" w:hAnsi="Abadi"/>
                <w:b/>
                <w:bCs/>
                <w:sz w:val="21"/>
                <w:szCs w:val="21"/>
              </w:rPr>
              <w:t>A C U E R D O</w:t>
            </w:r>
          </w:p>
        </w:tc>
      </w:tr>
      <w:tr w:rsidR="003A3E40" w:rsidRPr="003A3E40" w14:paraId="4751BC1E" w14:textId="77777777" w:rsidTr="00BC7764">
        <w:tc>
          <w:tcPr>
            <w:tcW w:w="2110" w:type="dxa"/>
            <w:shd w:val="clear" w:color="auto" w:fill="EEECE1" w:themeFill="background2"/>
          </w:tcPr>
          <w:p w14:paraId="5EF668AC" w14:textId="77777777" w:rsidR="003A3E40" w:rsidRPr="003A3E40" w:rsidRDefault="003A3E40" w:rsidP="005B747D">
            <w:pPr>
              <w:jc w:val="both"/>
              <w:rPr>
                <w:rFonts w:ascii="Abadi" w:hAnsi="Abadi"/>
                <w:b/>
                <w:bCs/>
                <w:sz w:val="21"/>
                <w:szCs w:val="21"/>
              </w:rPr>
            </w:pPr>
          </w:p>
        </w:tc>
        <w:tc>
          <w:tcPr>
            <w:tcW w:w="1971" w:type="dxa"/>
            <w:shd w:val="clear" w:color="auto" w:fill="EEECE1" w:themeFill="background2"/>
          </w:tcPr>
          <w:p w14:paraId="2E1A7044" w14:textId="77777777" w:rsidR="003A3E40" w:rsidRPr="003A3E40" w:rsidRDefault="003A3E40" w:rsidP="005B747D">
            <w:pPr>
              <w:jc w:val="both"/>
              <w:rPr>
                <w:rFonts w:ascii="Abadi" w:hAnsi="Abadi"/>
                <w:b/>
                <w:bCs/>
                <w:sz w:val="21"/>
                <w:szCs w:val="21"/>
              </w:rPr>
            </w:pPr>
          </w:p>
        </w:tc>
      </w:tr>
      <w:tr w:rsidR="0071798E" w:rsidRPr="003A3E40" w14:paraId="5975F9CD" w14:textId="77777777" w:rsidTr="00DF7E46">
        <w:tc>
          <w:tcPr>
            <w:tcW w:w="4081" w:type="dxa"/>
            <w:gridSpan w:val="2"/>
            <w:shd w:val="clear" w:color="auto" w:fill="EEECE1" w:themeFill="background2"/>
          </w:tcPr>
          <w:p w14:paraId="1BA30EA8" w14:textId="2A8E1D8E" w:rsidR="0071798E" w:rsidRPr="00BC7764" w:rsidRDefault="00EC48B9" w:rsidP="005B747D">
            <w:pPr>
              <w:jc w:val="both"/>
              <w:rPr>
                <w:rFonts w:ascii="Abadi" w:hAnsi="Abadi"/>
                <w:b/>
                <w:bCs/>
                <w:sz w:val="21"/>
                <w:szCs w:val="21"/>
              </w:rPr>
            </w:pPr>
            <w:r w:rsidRPr="00BC7764">
              <w:rPr>
                <w:rFonts w:ascii="Abadi" w:hAnsi="Abadi"/>
                <w:b/>
                <w:bCs/>
                <w:sz w:val="21"/>
                <w:szCs w:val="21"/>
              </w:rPr>
              <w:t>I. Comunicados provenientes de poderes de la Unión y Organismos Autónomos.</w:t>
            </w:r>
          </w:p>
        </w:tc>
      </w:tr>
      <w:tr w:rsidR="00D118F1" w:rsidRPr="003A3E40" w14:paraId="55C43F52" w14:textId="77777777" w:rsidTr="00BC7764">
        <w:tc>
          <w:tcPr>
            <w:tcW w:w="2110" w:type="dxa"/>
          </w:tcPr>
          <w:p w14:paraId="55A77983" w14:textId="513FD455" w:rsidR="000C760F" w:rsidRPr="00BC7764" w:rsidRDefault="000C760F" w:rsidP="00FC47E7">
            <w:pPr>
              <w:jc w:val="both"/>
              <w:rPr>
                <w:rFonts w:ascii="Abadi" w:hAnsi="Abadi" w:cs="Calibri"/>
                <w:b/>
                <w:bCs/>
                <w:sz w:val="21"/>
                <w:szCs w:val="21"/>
              </w:rPr>
            </w:pPr>
            <w:r w:rsidRPr="00BC7764">
              <w:rPr>
                <w:rFonts w:ascii="Abadi" w:hAnsi="Abadi" w:cs="Calibri"/>
                <w:b/>
                <w:bCs/>
                <w:sz w:val="21"/>
                <w:szCs w:val="21"/>
              </w:rPr>
              <w:t>1.01</w:t>
            </w:r>
          </w:p>
          <w:p w14:paraId="729A8DAB" w14:textId="77777777" w:rsidR="000C760F" w:rsidRPr="00BC7764" w:rsidRDefault="000C760F" w:rsidP="00FC47E7">
            <w:pPr>
              <w:jc w:val="both"/>
              <w:rPr>
                <w:rFonts w:ascii="Abadi" w:hAnsi="Abadi" w:cs="Calibri"/>
                <w:sz w:val="21"/>
                <w:szCs w:val="21"/>
              </w:rPr>
            </w:pPr>
          </w:p>
          <w:p w14:paraId="55DF574F" w14:textId="1492DB29" w:rsidR="001B14F1" w:rsidRPr="00BC7764" w:rsidRDefault="00FC47E7" w:rsidP="000F64AB">
            <w:pPr>
              <w:jc w:val="both"/>
              <w:rPr>
                <w:rFonts w:ascii="Abadi" w:hAnsi="Abadi" w:cs="Calibri"/>
                <w:sz w:val="21"/>
                <w:szCs w:val="21"/>
                <w:lang w:val="es-MX" w:eastAsia="es-MX"/>
              </w:rPr>
            </w:pPr>
            <w:r w:rsidRPr="00BC7764">
              <w:rPr>
                <w:rFonts w:ascii="Abadi" w:hAnsi="Abadi" w:cs="Calibri"/>
                <w:sz w:val="21"/>
                <w:szCs w:val="21"/>
              </w:rPr>
              <w:t>La directora de Procesos Editoriales del Centro Nacional de Derechos Humanos remite diez cuadernillos titulados «Marco interamericano de los derechos humanos de las mujeres», para su distribución.</w:t>
            </w:r>
          </w:p>
        </w:tc>
        <w:tc>
          <w:tcPr>
            <w:tcW w:w="1971" w:type="dxa"/>
          </w:tcPr>
          <w:p w14:paraId="3681A7DB" w14:textId="77777777" w:rsidR="00E87B19" w:rsidRPr="00BC7764" w:rsidRDefault="00E87B19" w:rsidP="005B747D">
            <w:pPr>
              <w:jc w:val="both"/>
              <w:rPr>
                <w:rFonts w:ascii="Abadi" w:hAnsi="Abadi"/>
                <w:b/>
                <w:bCs/>
                <w:sz w:val="21"/>
                <w:szCs w:val="21"/>
              </w:rPr>
            </w:pPr>
          </w:p>
          <w:p w14:paraId="5CD673A0" w14:textId="77777777" w:rsidR="00E9361C" w:rsidRPr="00BC7764" w:rsidRDefault="00E9361C" w:rsidP="005B747D">
            <w:pPr>
              <w:jc w:val="both"/>
              <w:rPr>
                <w:rFonts w:ascii="Abadi" w:hAnsi="Abadi"/>
                <w:b/>
                <w:bCs/>
                <w:sz w:val="21"/>
                <w:szCs w:val="21"/>
              </w:rPr>
            </w:pPr>
          </w:p>
          <w:p w14:paraId="74254B3C" w14:textId="54225EF7" w:rsidR="00E9361C" w:rsidRPr="00BC7764" w:rsidRDefault="00E9361C" w:rsidP="005B747D">
            <w:pPr>
              <w:jc w:val="both"/>
              <w:rPr>
                <w:rFonts w:ascii="Abadi" w:hAnsi="Abadi" w:cs="Calibri"/>
                <w:b/>
                <w:bCs/>
                <w:sz w:val="21"/>
                <w:szCs w:val="21"/>
                <w:lang w:val="es-MX" w:eastAsia="es-MX"/>
              </w:rPr>
            </w:pPr>
            <w:r w:rsidRPr="00BC7764">
              <w:rPr>
                <w:rFonts w:ascii="Abadi" w:hAnsi="Abadi" w:cs="Calibri"/>
                <w:b/>
                <w:bCs/>
                <w:sz w:val="21"/>
                <w:szCs w:val="21"/>
              </w:rPr>
              <w:t>Enterados y se remiten a la Secretaría General para los efectos conducentes.</w:t>
            </w:r>
          </w:p>
        </w:tc>
      </w:tr>
      <w:tr w:rsidR="001B14F1" w:rsidRPr="003A3E40" w14:paraId="466D81A8" w14:textId="77777777" w:rsidTr="00BC7764">
        <w:tc>
          <w:tcPr>
            <w:tcW w:w="2110" w:type="dxa"/>
          </w:tcPr>
          <w:p w14:paraId="3A832D71" w14:textId="77777777" w:rsidR="001B14F1" w:rsidRPr="00BC7764" w:rsidRDefault="00EC05AD" w:rsidP="002B7145">
            <w:pPr>
              <w:jc w:val="both"/>
              <w:rPr>
                <w:rFonts w:ascii="Abadi" w:hAnsi="Abadi"/>
                <w:b/>
                <w:bCs/>
                <w:sz w:val="21"/>
                <w:szCs w:val="21"/>
              </w:rPr>
            </w:pPr>
            <w:r w:rsidRPr="00BC7764">
              <w:rPr>
                <w:rFonts w:ascii="Abadi" w:hAnsi="Abadi"/>
                <w:b/>
                <w:bCs/>
                <w:sz w:val="21"/>
                <w:szCs w:val="21"/>
              </w:rPr>
              <w:t>1.02</w:t>
            </w:r>
          </w:p>
          <w:p w14:paraId="021B522E" w14:textId="77777777" w:rsidR="007730A5" w:rsidRPr="00BC7764" w:rsidRDefault="007730A5" w:rsidP="002B7145">
            <w:pPr>
              <w:jc w:val="both"/>
              <w:rPr>
                <w:rFonts w:ascii="Abadi" w:hAnsi="Abadi" w:cs="Calibri"/>
                <w:sz w:val="21"/>
                <w:szCs w:val="21"/>
              </w:rPr>
            </w:pPr>
          </w:p>
          <w:p w14:paraId="397CC0DD" w14:textId="72C81D5C" w:rsidR="00EC05AD" w:rsidRPr="00BC7764" w:rsidRDefault="007730A5" w:rsidP="002B7145">
            <w:pPr>
              <w:jc w:val="both"/>
              <w:rPr>
                <w:rFonts w:ascii="Abadi" w:hAnsi="Abadi" w:cs="Calibri"/>
                <w:sz w:val="21"/>
                <w:szCs w:val="21"/>
                <w:lang w:val="es-MX" w:eastAsia="es-MX"/>
              </w:rPr>
            </w:pPr>
            <w:r w:rsidRPr="00BC7764">
              <w:rPr>
                <w:rFonts w:ascii="Abadi" w:hAnsi="Abadi" w:cs="Calibri"/>
                <w:sz w:val="21"/>
                <w:szCs w:val="21"/>
              </w:rPr>
              <w:t xml:space="preserve">Acuerdo emitido por la Jueza Decimoprimera de Distrito en el Estado de Guanajuato para el cumplimiento de la sentencia del juicio de amparo indirecto </w:t>
            </w:r>
            <w:r w:rsidRPr="00BC7764">
              <w:rPr>
                <w:rFonts w:ascii="Abadi" w:hAnsi="Abadi" w:cs="Calibri"/>
                <w:sz w:val="21"/>
                <w:szCs w:val="21"/>
              </w:rPr>
              <w:t>tramitado bajo el expediente número 328/2021.</w:t>
            </w:r>
          </w:p>
        </w:tc>
        <w:tc>
          <w:tcPr>
            <w:tcW w:w="1971" w:type="dxa"/>
          </w:tcPr>
          <w:p w14:paraId="5904F107" w14:textId="77777777" w:rsidR="001B14F1" w:rsidRPr="00BC7764" w:rsidRDefault="001B14F1" w:rsidP="005B747D">
            <w:pPr>
              <w:jc w:val="both"/>
              <w:rPr>
                <w:rFonts w:ascii="Abadi" w:hAnsi="Abadi"/>
                <w:b/>
                <w:bCs/>
                <w:sz w:val="21"/>
                <w:szCs w:val="21"/>
              </w:rPr>
            </w:pPr>
          </w:p>
          <w:p w14:paraId="59DDBF7A" w14:textId="77777777" w:rsidR="007730A5" w:rsidRPr="00BC7764" w:rsidRDefault="007730A5" w:rsidP="005B747D">
            <w:pPr>
              <w:jc w:val="both"/>
              <w:rPr>
                <w:rFonts w:ascii="Abadi" w:hAnsi="Abadi"/>
                <w:b/>
                <w:bCs/>
                <w:sz w:val="21"/>
                <w:szCs w:val="21"/>
              </w:rPr>
            </w:pPr>
          </w:p>
          <w:p w14:paraId="21C10006" w14:textId="77777777" w:rsidR="007730A5" w:rsidRPr="00BC7764" w:rsidRDefault="007730A5" w:rsidP="007730A5">
            <w:pPr>
              <w:jc w:val="both"/>
              <w:rPr>
                <w:rFonts w:ascii="Abadi" w:hAnsi="Abadi" w:cs="Calibri"/>
                <w:b/>
                <w:bCs/>
                <w:sz w:val="21"/>
                <w:szCs w:val="21"/>
                <w:lang w:val="es-MX" w:eastAsia="es-MX"/>
              </w:rPr>
            </w:pPr>
            <w:r w:rsidRPr="00BC7764">
              <w:rPr>
                <w:rFonts w:ascii="Abadi" w:hAnsi="Abadi" w:cs="Calibri"/>
                <w:b/>
                <w:bCs/>
                <w:sz w:val="21"/>
                <w:szCs w:val="21"/>
              </w:rPr>
              <w:t>Enterados y se turna a la Comisión de Hacienda y Fiscalización.</w:t>
            </w:r>
          </w:p>
          <w:p w14:paraId="01FF9E6E" w14:textId="41C43A53" w:rsidR="007730A5" w:rsidRPr="00BC7764" w:rsidRDefault="007730A5" w:rsidP="005B747D">
            <w:pPr>
              <w:jc w:val="both"/>
              <w:rPr>
                <w:rFonts w:ascii="Abadi" w:hAnsi="Abadi"/>
                <w:b/>
                <w:bCs/>
                <w:sz w:val="21"/>
                <w:szCs w:val="21"/>
              </w:rPr>
            </w:pPr>
          </w:p>
        </w:tc>
      </w:tr>
      <w:tr w:rsidR="001B14F1" w:rsidRPr="003A3E40" w14:paraId="724BEC41" w14:textId="77777777" w:rsidTr="00BC7764">
        <w:tc>
          <w:tcPr>
            <w:tcW w:w="2110" w:type="dxa"/>
          </w:tcPr>
          <w:p w14:paraId="3C74FEAC" w14:textId="1F644C30" w:rsidR="001B14F1" w:rsidRPr="00BC7764" w:rsidRDefault="00EC05AD" w:rsidP="002B7145">
            <w:pPr>
              <w:jc w:val="both"/>
              <w:rPr>
                <w:rFonts w:ascii="Abadi" w:hAnsi="Abadi"/>
                <w:b/>
                <w:bCs/>
                <w:sz w:val="21"/>
                <w:szCs w:val="21"/>
              </w:rPr>
            </w:pPr>
            <w:r w:rsidRPr="00BC7764">
              <w:rPr>
                <w:rFonts w:ascii="Abadi" w:hAnsi="Abadi"/>
                <w:b/>
                <w:bCs/>
                <w:sz w:val="21"/>
                <w:szCs w:val="21"/>
              </w:rPr>
              <w:t>1.03</w:t>
            </w:r>
          </w:p>
          <w:p w14:paraId="13878389" w14:textId="77777777" w:rsidR="00EC05AD" w:rsidRPr="00BC7764" w:rsidRDefault="00EC05AD" w:rsidP="002B7145">
            <w:pPr>
              <w:jc w:val="both"/>
              <w:rPr>
                <w:rFonts w:ascii="Abadi" w:hAnsi="Abadi"/>
                <w:sz w:val="21"/>
                <w:szCs w:val="21"/>
              </w:rPr>
            </w:pPr>
          </w:p>
          <w:p w14:paraId="60231302" w14:textId="3FBA607B" w:rsidR="00037740" w:rsidRPr="00BC7764" w:rsidRDefault="002137BD" w:rsidP="002B7145">
            <w:pPr>
              <w:jc w:val="both"/>
              <w:rPr>
                <w:rFonts w:ascii="Abadi" w:hAnsi="Abadi" w:cs="Calibri"/>
                <w:sz w:val="21"/>
                <w:szCs w:val="21"/>
                <w:lang w:val="es-MX" w:eastAsia="es-MX"/>
              </w:rPr>
            </w:pPr>
            <w:r w:rsidRPr="00BC7764">
              <w:rPr>
                <w:rFonts w:ascii="Abadi" w:hAnsi="Abadi" w:cs="Calibri"/>
                <w:sz w:val="21"/>
                <w:szCs w:val="21"/>
              </w:rPr>
              <w:t>La coordinadora sectorial de enlace con el Congreso de la Secretaría de Educación Pública comunica el trámite de la solicitud de información para incluir a los 354 Telebachilleratos Comunitarios existentes en el Estado de Guanajuato dentro de los sitios públicos prioritarios por conectar del Programa de Conectividad en Sitios Públicos 2023 de la Secretaría de Infraestructura, Comunicaciones y Transportes o bien en el relativo al ejercicio fiscal 2024 y se celebre Convenio Internet para Todos.</w:t>
            </w:r>
          </w:p>
        </w:tc>
        <w:tc>
          <w:tcPr>
            <w:tcW w:w="1971" w:type="dxa"/>
          </w:tcPr>
          <w:p w14:paraId="04E796F7" w14:textId="77777777" w:rsidR="001B14F1" w:rsidRPr="00BC7764" w:rsidRDefault="001B14F1" w:rsidP="005B747D">
            <w:pPr>
              <w:jc w:val="both"/>
              <w:rPr>
                <w:rFonts w:ascii="Abadi" w:hAnsi="Abadi"/>
                <w:b/>
                <w:bCs/>
                <w:sz w:val="21"/>
                <w:szCs w:val="21"/>
              </w:rPr>
            </w:pPr>
          </w:p>
          <w:p w14:paraId="1B28E0B2" w14:textId="77777777" w:rsidR="00037740" w:rsidRPr="00BC7764" w:rsidRDefault="00037740" w:rsidP="005B747D">
            <w:pPr>
              <w:jc w:val="both"/>
              <w:rPr>
                <w:rFonts w:ascii="Abadi" w:hAnsi="Abadi"/>
                <w:b/>
                <w:bCs/>
                <w:sz w:val="21"/>
                <w:szCs w:val="21"/>
              </w:rPr>
            </w:pPr>
          </w:p>
          <w:p w14:paraId="2C98CB7E" w14:textId="77777777" w:rsidR="007F7018" w:rsidRPr="00BC7764" w:rsidRDefault="007F7018" w:rsidP="007F7018">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Educación, Ciencia y Tecnología y Cultura.</w:t>
            </w:r>
          </w:p>
          <w:p w14:paraId="3C9D1C1A" w14:textId="2E1C84F9" w:rsidR="00037740" w:rsidRPr="00BC7764" w:rsidRDefault="00037740" w:rsidP="005B747D">
            <w:pPr>
              <w:jc w:val="both"/>
              <w:rPr>
                <w:rFonts w:ascii="Abadi" w:hAnsi="Abadi"/>
                <w:b/>
                <w:bCs/>
                <w:sz w:val="21"/>
                <w:szCs w:val="21"/>
              </w:rPr>
            </w:pPr>
          </w:p>
        </w:tc>
      </w:tr>
      <w:tr w:rsidR="002137BD" w:rsidRPr="003A3E40" w14:paraId="1C7AB841" w14:textId="77777777" w:rsidTr="00BC7764">
        <w:tc>
          <w:tcPr>
            <w:tcW w:w="2110" w:type="dxa"/>
          </w:tcPr>
          <w:p w14:paraId="5BEAB7CE" w14:textId="77777777" w:rsidR="002137BD" w:rsidRPr="00BC7764" w:rsidRDefault="002137BD" w:rsidP="002137BD">
            <w:pPr>
              <w:jc w:val="both"/>
              <w:rPr>
                <w:rFonts w:ascii="Abadi" w:hAnsi="Abadi"/>
                <w:b/>
                <w:bCs/>
                <w:sz w:val="21"/>
                <w:szCs w:val="21"/>
              </w:rPr>
            </w:pPr>
            <w:r w:rsidRPr="00BC7764">
              <w:rPr>
                <w:rFonts w:ascii="Abadi" w:hAnsi="Abadi"/>
                <w:b/>
                <w:bCs/>
                <w:sz w:val="21"/>
                <w:szCs w:val="21"/>
              </w:rPr>
              <w:t>2.01</w:t>
            </w:r>
          </w:p>
          <w:p w14:paraId="04E50C65" w14:textId="77777777" w:rsidR="002137BD" w:rsidRPr="00BC7764" w:rsidRDefault="002137BD" w:rsidP="002B7145">
            <w:pPr>
              <w:jc w:val="both"/>
              <w:rPr>
                <w:rFonts w:ascii="Abadi" w:hAnsi="Abadi"/>
                <w:b/>
                <w:bCs/>
                <w:sz w:val="21"/>
                <w:szCs w:val="21"/>
              </w:rPr>
            </w:pPr>
          </w:p>
          <w:p w14:paraId="667148F4" w14:textId="38B5DA72" w:rsidR="002137BD" w:rsidRPr="00BC7764" w:rsidRDefault="00A6386F" w:rsidP="002B7145">
            <w:pPr>
              <w:jc w:val="both"/>
              <w:rPr>
                <w:rFonts w:ascii="Abadi" w:hAnsi="Abadi" w:cs="Calibri"/>
                <w:sz w:val="21"/>
                <w:szCs w:val="21"/>
                <w:lang w:val="es-MX" w:eastAsia="es-MX"/>
              </w:rPr>
            </w:pPr>
            <w:r w:rsidRPr="00BC7764">
              <w:rPr>
                <w:rFonts w:ascii="Abadi" w:hAnsi="Abadi" w:cs="Calibri"/>
                <w:sz w:val="21"/>
                <w:szCs w:val="21"/>
              </w:rPr>
              <w:t xml:space="preserve">El Auditor Superior del Estado de Guanajuato remite dictámenes de no prosecución de la acción civil por insuficiencia jurídica, derivados de los informes de resultados de las revisiones de las cuentas públicas practicadas a los municipios de Dolores Hidalgo Cuna de la Independencia Nacional, Gto., por el periodo </w:t>
            </w:r>
            <w:r w:rsidRPr="00BC7764">
              <w:rPr>
                <w:rFonts w:ascii="Abadi" w:hAnsi="Abadi" w:cs="Calibri"/>
                <w:sz w:val="21"/>
                <w:szCs w:val="21"/>
              </w:rPr>
              <w:lastRenderedPageBreak/>
              <w:t>comprendido por los meses de julio a diciembre del ejercicio fiscal 2010; de Jerécuaro, Gto., por los meses de enero a junio del ejercicio fiscal 2010; de San Miguel de Allende, Gto., por el periodo comprendido por los meses de julio a diciembre del ejercicio fiscal 2010; de Tierra Blanca, Gto., y del Sistema para el Desarrollo Integral de la Familia de dicho municipio por el periodo comprendido por los meses de julio a diciembre del ejercicio fiscal 2004 y julio a diciembre del ejercicio fiscal 2005, respectivamente; asimismo, de la auditoría practicada a los recursos del Ramo 33 y obra pública del municipio de Jerécuaro, Gto., por el periodo comprendido del 1 de enero al 31 de diciembre del ejercicio fiscal de 2009; y de la auditoría practicada  a los recursos del Ramo 33 y obra pública del municipio de San Diego de la Unión, Gto., por el periodo comprendido por los meses de enero a diciembre del ejercicio fiscal del año 2009.</w:t>
            </w:r>
          </w:p>
        </w:tc>
        <w:tc>
          <w:tcPr>
            <w:tcW w:w="1971" w:type="dxa"/>
          </w:tcPr>
          <w:p w14:paraId="20DAC2C2" w14:textId="77777777" w:rsidR="00A6386F" w:rsidRPr="00BC7764" w:rsidRDefault="00A6386F" w:rsidP="005B747D">
            <w:pPr>
              <w:jc w:val="both"/>
              <w:rPr>
                <w:rFonts w:ascii="Abadi" w:hAnsi="Abadi"/>
                <w:b/>
                <w:bCs/>
                <w:sz w:val="21"/>
                <w:szCs w:val="21"/>
              </w:rPr>
            </w:pPr>
          </w:p>
          <w:p w14:paraId="0A5085B6" w14:textId="77777777" w:rsidR="00946147" w:rsidRPr="00BC7764" w:rsidRDefault="00946147" w:rsidP="00817F9C">
            <w:pPr>
              <w:jc w:val="both"/>
              <w:rPr>
                <w:rFonts w:ascii="Abadi" w:hAnsi="Abadi" w:cs="Calibri"/>
                <w:b/>
                <w:bCs/>
                <w:sz w:val="21"/>
                <w:szCs w:val="21"/>
              </w:rPr>
            </w:pPr>
          </w:p>
          <w:p w14:paraId="1464751C" w14:textId="36A8F1C9" w:rsidR="00817F9C" w:rsidRPr="00BC7764" w:rsidRDefault="00817F9C" w:rsidP="00817F9C">
            <w:pPr>
              <w:jc w:val="both"/>
              <w:rPr>
                <w:rFonts w:ascii="Abadi" w:hAnsi="Abadi" w:cs="Calibri"/>
                <w:b/>
                <w:bCs/>
                <w:sz w:val="21"/>
                <w:szCs w:val="21"/>
                <w:lang w:val="es-MX" w:eastAsia="es-MX"/>
              </w:rPr>
            </w:pPr>
            <w:r w:rsidRPr="00BC7764">
              <w:rPr>
                <w:rFonts w:ascii="Abadi" w:hAnsi="Abadi" w:cs="Calibri"/>
                <w:b/>
                <w:bCs/>
                <w:sz w:val="21"/>
                <w:szCs w:val="21"/>
              </w:rPr>
              <w:t>Enterados y se integra la información a sus expedientes que obran en el archivo de este Congreso del Estado.</w:t>
            </w:r>
          </w:p>
          <w:p w14:paraId="23089CF9" w14:textId="77777777" w:rsidR="00A6386F" w:rsidRPr="00BC7764" w:rsidRDefault="00A6386F" w:rsidP="005B747D">
            <w:pPr>
              <w:jc w:val="both"/>
              <w:rPr>
                <w:rFonts w:ascii="Abadi" w:hAnsi="Abadi"/>
                <w:b/>
                <w:bCs/>
                <w:sz w:val="21"/>
                <w:szCs w:val="21"/>
              </w:rPr>
            </w:pPr>
          </w:p>
        </w:tc>
      </w:tr>
      <w:tr w:rsidR="001B14F1" w:rsidRPr="003A3E40" w14:paraId="2D86301D" w14:textId="77777777" w:rsidTr="00BC7764">
        <w:tc>
          <w:tcPr>
            <w:tcW w:w="2110" w:type="dxa"/>
          </w:tcPr>
          <w:p w14:paraId="3F7AA36F" w14:textId="4C2F9514" w:rsidR="00DA4AC9" w:rsidRPr="00BC7764" w:rsidRDefault="007D530C" w:rsidP="002B7145">
            <w:pPr>
              <w:jc w:val="both"/>
              <w:rPr>
                <w:rFonts w:ascii="Abadi" w:hAnsi="Abadi"/>
                <w:b/>
                <w:bCs/>
                <w:sz w:val="21"/>
                <w:szCs w:val="21"/>
              </w:rPr>
            </w:pPr>
            <w:r w:rsidRPr="00BC7764">
              <w:rPr>
                <w:rFonts w:ascii="Abadi" w:hAnsi="Abadi"/>
                <w:b/>
                <w:bCs/>
                <w:sz w:val="21"/>
                <w:szCs w:val="21"/>
              </w:rPr>
              <w:t>2.02</w:t>
            </w:r>
          </w:p>
          <w:p w14:paraId="563BA000" w14:textId="77777777" w:rsidR="007D530C" w:rsidRPr="00BC7764" w:rsidRDefault="007D530C" w:rsidP="002B7145">
            <w:pPr>
              <w:jc w:val="both"/>
              <w:rPr>
                <w:rFonts w:ascii="Abadi" w:hAnsi="Abadi"/>
                <w:sz w:val="21"/>
                <w:szCs w:val="21"/>
              </w:rPr>
            </w:pPr>
          </w:p>
          <w:p w14:paraId="1C6B7112" w14:textId="6333E074" w:rsidR="00817F9C" w:rsidRPr="00BC7764" w:rsidRDefault="00817F9C" w:rsidP="002B7145">
            <w:pPr>
              <w:jc w:val="both"/>
              <w:rPr>
                <w:rFonts w:ascii="Abadi" w:hAnsi="Abadi" w:cs="Calibri"/>
                <w:sz w:val="21"/>
                <w:szCs w:val="21"/>
                <w:lang w:val="es-MX" w:eastAsia="es-MX"/>
              </w:rPr>
            </w:pPr>
            <w:r w:rsidRPr="00BC7764">
              <w:rPr>
                <w:rFonts w:ascii="Abadi" w:hAnsi="Abadi" w:cs="Calibri"/>
                <w:sz w:val="21"/>
                <w:szCs w:val="21"/>
              </w:rPr>
              <w:t>La coordinadora general Jurídica del Gobierno del Estado de Guanajuato remite respuesta a la consulta de la iniciativa por la que se reforma la fracción X del artículo 5 y el artículo 5 Bis de la Ley de Acceso de las Mujeres a una Vida Libre de Violencia para el Estado de Guanajuato.</w:t>
            </w:r>
          </w:p>
        </w:tc>
        <w:tc>
          <w:tcPr>
            <w:tcW w:w="1971" w:type="dxa"/>
          </w:tcPr>
          <w:p w14:paraId="72D582B4" w14:textId="77777777" w:rsidR="001B14F1" w:rsidRPr="00BC7764" w:rsidRDefault="001B14F1" w:rsidP="005B747D">
            <w:pPr>
              <w:jc w:val="both"/>
              <w:rPr>
                <w:rFonts w:ascii="Abadi" w:hAnsi="Abadi"/>
                <w:b/>
                <w:bCs/>
                <w:sz w:val="21"/>
                <w:szCs w:val="21"/>
              </w:rPr>
            </w:pPr>
          </w:p>
          <w:p w14:paraId="25141729" w14:textId="77777777" w:rsidR="000E0AE7" w:rsidRPr="00BC7764" w:rsidRDefault="000E0AE7" w:rsidP="000E0AE7">
            <w:pPr>
              <w:jc w:val="both"/>
              <w:rPr>
                <w:rFonts w:ascii="Abadi" w:hAnsi="Abadi" w:cs="Calibri"/>
                <w:b/>
                <w:bCs/>
                <w:sz w:val="21"/>
                <w:szCs w:val="21"/>
              </w:rPr>
            </w:pPr>
          </w:p>
          <w:p w14:paraId="67F40651" w14:textId="53EF797A" w:rsidR="000E0AE7" w:rsidRPr="00BC7764" w:rsidRDefault="000E0AE7" w:rsidP="000E0AE7">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para la Igualdad de Género.</w:t>
            </w:r>
          </w:p>
          <w:p w14:paraId="60DD86B8" w14:textId="172605CC" w:rsidR="00037740" w:rsidRPr="00BC7764" w:rsidRDefault="00037740" w:rsidP="005B747D">
            <w:pPr>
              <w:jc w:val="both"/>
              <w:rPr>
                <w:rFonts w:ascii="Abadi" w:hAnsi="Abadi"/>
                <w:b/>
                <w:bCs/>
                <w:sz w:val="21"/>
                <w:szCs w:val="21"/>
              </w:rPr>
            </w:pPr>
          </w:p>
        </w:tc>
      </w:tr>
      <w:tr w:rsidR="00215947" w:rsidRPr="003A3E40" w14:paraId="59F829AB" w14:textId="77777777" w:rsidTr="00BC7764">
        <w:tc>
          <w:tcPr>
            <w:tcW w:w="2110" w:type="dxa"/>
          </w:tcPr>
          <w:p w14:paraId="68BE9FF6" w14:textId="6C76B0D9" w:rsidR="00215947" w:rsidRPr="00BC7764" w:rsidRDefault="007D530C" w:rsidP="002B7145">
            <w:pPr>
              <w:jc w:val="both"/>
              <w:rPr>
                <w:rFonts w:ascii="Abadi" w:hAnsi="Abadi"/>
                <w:b/>
                <w:bCs/>
                <w:sz w:val="21"/>
                <w:szCs w:val="21"/>
              </w:rPr>
            </w:pPr>
            <w:r w:rsidRPr="00BC7764">
              <w:rPr>
                <w:rFonts w:ascii="Abadi" w:hAnsi="Abadi"/>
                <w:b/>
                <w:bCs/>
                <w:sz w:val="21"/>
                <w:szCs w:val="21"/>
              </w:rPr>
              <w:t>2.03</w:t>
            </w:r>
          </w:p>
          <w:p w14:paraId="5C4B0110" w14:textId="77777777" w:rsidR="007D530C" w:rsidRPr="00BC7764" w:rsidRDefault="007D530C" w:rsidP="002B7145">
            <w:pPr>
              <w:jc w:val="both"/>
              <w:rPr>
                <w:rFonts w:ascii="Abadi" w:hAnsi="Abadi"/>
                <w:sz w:val="21"/>
                <w:szCs w:val="21"/>
              </w:rPr>
            </w:pPr>
          </w:p>
          <w:p w14:paraId="72D40A94" w14:textId="50B1E81E" w:rsidR="000E0AE7" w:rsidRPr="00BC7764" w:rsidRDefault="004F4DA3" w:rsidP="002B7145">
            <w:pPr>
              <w:jc w:val="both"/>
              <w:rPr>
                <w:rFonts w:ascii="Abadi" w:hAnsi="Abadi" w:cs="Calibri"/>
                <w:sz w:val="21"/>
                <w:szCs w:val="21"/>
                <w:lang w:val="es-MX" w:eastAsia="es-MX"/>
              </w:rPr>
            </w:pPr>
            <w:r w:rsidRPr="00BC7764">
              <w:rPr>
                <w:rFonts w:ascii="Abadi" w:hAnsi="Abadi" w:cs="Calibri"/>
                <w:sz w:val="21"/>
                <w:szCs w:val="21"/>
              </w:rPr>
              <w:t>La coordinadora general Jurídica del Gobierno del Estado de Guanajuato remite opinión consolidada con el Instituto para las Mujeres Guanajuatenses de la iniciativa a efecto de reformar y adicionar diversos artículos de la Ley de Acceso de las Mujeres a una Vida Libre de Violencia para el Estado de Guanajuato.</w:t>
            </w:r>
          </w:p>
        </w:tc>
        <w:tc>
          <w:tcPr>
            <w:tcW w:w="1971" w:type="dxa"/>
          </w:tcPr>
          <w:p w14:paraId="23BAD463" w14:textId="77777777" w:rsidR="00215947" w:rsidRPr="00BC7764" w:rsidRDefault="00215947" w:rsidP="005B747D">
            <w:pPr>
              <w:jc w:val="both"/>
              <w:rPr>
                <w:rFonts w:ascii="Abadi" w:hAnsi="Abadi"/>
                <w:b/>
                <w:bCs/>
                <w:sz w:val="21"/>
                <w:szCs w:val="21"/>
              </w:rPr>
            </w:pPr>
          </w:p>
          <w:p w14:paraId="1E41AABF" w14:textId="77777777" w:rsidR="004F4DA3" w:rsidRPr="00BC7764" w:rsidRDefault="004F4DA3" w:rsidP="004F4DA3">
            <w:pPr>
              <w:jc w:val="both"/>
              <w:rPr>
                <w:rFonts w:ascii="Abadi" w:hAnsi="Abadi" w:cs="Calibri"/>
                <w:b/>
                <w:bCs/>
                <w:sz w:val="21"/>
                <w:szCs w:val="21"/>
              </w:rPr>
            </w:pPr>
          </w:p>
          <w:p w14:paraId="4A0E619A" w14:textId="4B5BDD32" w:rsidR="004F4DA3" w:rsidRPr="00BC7764" w:rsidRDefault="004F4DA3" w:rsidP="004F4DA3">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para la Igualdad de Género.</w:t>
            </w:r>
          </w:p>
          <w:p w14:paraId="4BA6D2F7" w14:textId="2948891E" w:rsidR="004F4DA3" w:rsidRPr="00BC7764" w:rsidRDefault="004F4DA3" w:rsidP="005B747D">
            <w:pPr>
              <w:jc w:val="both"/>
              <w:rPr>
                <w:rFonts w:ascii="Abadi" w:hAnsi="Abadi"/>
                <w:b/>
                <w:bCs/>
                <w:sz w:val="21"/>
                <w:szCs w:val="21"/>
              </w:rPr>
            </w:pPr>
          </w:p>
        </w:tc>
      </w:tr>
      <w:tr w:rsidR="00215947" w:rsidRPr="003A3E40" w14:paraId="6EB243B2" w14:textId="77777777" w:rsidTr="00BC7764">
        <w:tc>
          <w:tcPr>
            <w:tcW w:w="2110" w:type="dxa"/>
          </w:tcPr>
          <w:p w14:paraId="51007F6F" w14:textId="7A605E08" w:rsidR="00215947" w:rsidRPr="00BC7764" w:rsidRDefault="00783FCA" w:rsidP="002B7145">
            <w:pPr>
              <w:jc w:val="both"/>
              <w:rPr>
                <w:rFonts w:ascii="Abadi" w:hAnsi="Abadi"/>
                <w:b/>
                <w:bCs/>
                <w:sz w:val="21"/>
                <w:szCs w:val="21"/>
              </w:rPr>
            </w:pPr>
            <w:r w:rsidRPr="00BC7764">
              <w:rPr>
                <w:rFonts w:ascii="Abadi" w:hAnsi="Abadi"/>
                <w:b/>
                <w:bCs/>
                <w:sz w:val="21"/>
                <w:szCs w:val="21"/>
              </w:rPr>
              <w:t>2.04</w:t>
            </w:r>
          </w:p>
          <w:p w14:paraId="2FBA7972" w14:textId="77777777" w:rsidR="007D530C" w:rsidRPr="00BC7764" w:rsidRDefault="007D530C" w:rsidP="002B7145">
            <w:pPr>
              <w:jc w:val="both"/>
              <w:rPr>
                <w:rFonts w:ascii="Abadi" w:hAnsi="Abadi"/>
                <w:sz w:val="21"/>
                <w:szCs w:val="21"/>
              </w:rPr>
            </w:pPr>
          </w:p>
          <w:p w14:paraId="437C3569" w14:textId="48E0991F" w:rsidR="004F4DA3" w:rsidRPr="00BC7764" w:rsidRDefault="00307850" w:rsidP="002B7145">
            <w:pPr>
              <w:jc w:val="both"/>
              <w:rPr>
                <w:rFonts w:ascii="Abadi" w:hAnsi="Abadi" w:cs="Calibri"/>
                <w:sz w:val="21"/>
                <w:szCs w:val="21"/>
                <w:lang w:val="es-MX" w:eastAsia="es-MX"/>
              </w:rPr>
            </w:pPr>
            <w:r w:rsidRPr="00BC7764">
              <w:rPr>
                <w:rFonts w:ascii="Abadi" w:hAnsi="Abadi" w:cs="Calibri"/>
                <w:sz w:val="21"/>
                <w:szCs w:val="21"/>
              </w:rPr>
              <w:t>La coordinadora general Jurídica del Gobierno del Estado de Guanajuato remite opinión consolidada con el Instituto para las Mujeres Guanajuatenses de la iniciativa a efecto de adicionar una fracción XVII al artículo 5 de la Ley de Acceso de las Mujeres a una Vida Libre de Violencia para el Estado de Guanajuato.</w:t>
            </w:r>
          </w:p>
        </w:tc>
        <w:tc>
          <w:tcPr>
            <w:tcW w:w="1971" w:type="dxa"/>
          </w:tcPr>
          <w:p w14:paraId="4181BB4B" w14:textId="77777777" w:rsidR="00215947" w:rsidRPr="00BC7764" w:rsidRDefault="00215947" w:rsidP="005B747D">
            <w:pPr>
              <w:jc w:val="both"/>
              <w:rPr>
                <w:rFonts w:ascii="Abadi" w:hAnsi="Abadi"/>
                <w:b/>
                <w:bCs/>
                <w:sz w:val="21"/>
                <w:szCs w:val="21"/>
              </w:rPr>
            </w:pPr>
          </w:p>
          <w:p w14:paraId="4341B35A" w14:textId="77777777" w:rsidR="00307850" w:rsidRPr="00BC7764" w:rsidRDefault="00307850" w:rsidP="005B747D">
            <w:pPr>
              <w:jc w:val="both"/>
              <w:rPr>
                <w:rFonts w:ascii="Abadi" w:hAnsi="Abadi"/>
                <w:b/>
                <w:bCs/>
                <w:sz w:val="21"/>
                <w:szCs w:val="21"/>
              </w:rPr>
            </w:pPr>
          </w:p>
          <w:p w14:paraId="3DD7EC91" w14:textId="77777777" w:rsidR="00307850" w:rsidRPr="00BC7764" w:rsidRDefault="00307850" w:rsidP="00307850">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para la Igualdad de Género.</w:t>
            </w:r>
          </w:p>
          <w:p w14:paraId="0F19DFFA" w14:textId="2D09E219" w:rsidR="00307850" w:rsidRPr="00BC7764" w:rsidRDefault="00307850" w:rsidP="005B747D">
            <w:pPr>
              <w:jc w:val="both"/>
              <w:rPr>
                <w:rFonts w:ascii="Abadi" w:hAnsi="Abadi"/>
                <w:b/>
                <w:bCs/>
                <w:sz w:val="21"/>
                <w:szCs w:val="21"/>
              </w:rPr>
            </w:pPr>
          </w:p>
        </w:tc>
      </w:tr>
      <w:tr w:rsidR="00215947" w:rsidRPr="003A3E40" w14:paraId="55A0F643" w14:textId="77777777" w:rsidTr="00BC7764">
        <w:tc>
          <w:tcPr>
            <w:tcW w:w="2110" w:type="dxa"/>
          </w:tcPr>
          <w:p w14:paraId="68EC6CB5" w14:textId="310F86C7" w:rsidR="00215947" w:rsidRPr="00BC7764" w:rsidRDefault="00783FCA" w:rsidP="002B7145">
            <w:pPr>
              <w:jc w:val="both"/>
              <w:rPr>
                <w:rFonts w:ascii="Abadi" w:hAnsi="Abadi"/>
                <w:b/>
                <w:bCs/>
                <w:sz w:val="21"/>
                <w:szCs w:val="21"/>
              </w:rPr>
            </w:pPr>
            <w:r w:rsidRPr="00BC7764">
              <w:rPr>
                <w:rFonts w:ascii="Abadi" w:hAnsi="Abadi"/>
                <w:b/>
                <w:bCs/>
                <w:sz w:val="21"/>
                <w:szCs w:val="21"/>
              </w:rPr>
              <w:t>2.05</w:t>
            </w:r>
          </w:p>
          <w:p w14:paraId="4E85F006" w14:textId="77777777" w:rsidR="00783FCA" w:rsidRPr="00BC7764" w:rsidRDefault="00783FCA" w:rsidP="002B7145">
            <w:pPr>
              <w:jc w:val="both"/>
              <w:rPr>
                <w:rFonts w:ascii="Abadi" w:hAnsi="Abadi"/>
                <w:sz w:val="21"/>
                <w:szCs w:val="21"/>
              </w:rPr>
            </w:pPr>
          </w:p>
          <w:p w14:paraId="42DFC393" w14:textId="259A672B" w:rsidR="00307850" w:rsidRPr="00BC7764" w:rsidRDefault="00F6264D" w:rsidP="002B7145">
            <w:pPr>
              <w:jc w:val="both"/>
              <w:rPr>
                <w:rFonts w:ascii="Abadi" w:hAnsi="Abadi" w:cs="Calibri"/>
                <w:sz w:val="21"/>
                <w:szCs w:val="21"/>
                <w:lang w:val="es-MX" w:eastAsia="es-MX"/>
              </w:rPr>
            </w:pPr>
            <w:r w:rsidRPr="00BC7764">
              <w:rPr>
                <w:rFonts w:ascii="Abadi" w:hAnsi="Abadi" w:cs="Calibri"/>
                <w:sz w:val="21"/>
                <w:szCs w:val="21"/>
              </w:rPr>
              <w:lastRenderedPageBreak/>
              <w:t>El director del Instituto de Investigaciones Legislativas de este Congreso del Estado remite respuesta a la consulta de la iniciativa por la que se reforman y adicionan diversas disposiciones de la Ley de Desarrollo Social y Humano para el Estado y los Municipios de Guanajuato.</w:t>
            </w:r>
          </w:p>
        </w:tc>
        <w:tc>
          <w:tcPr>
            <w:tcW w:w="1971" w:type="dxa"/>
          </w:tcPr>
          <w:p w14:paraId="02DC5563" w14:textId="77777777" w:rsidR="00215947" w:rsidRPr="00BC7764" w:rsidRDefault="00215947" w:rsidP="005B747D">
            <w:pPr>
              <w:jc w:val="both"/>
              <w:rPr>
                <w:rFonts w:ascii="Abadi" w:hAnsi="Abadi"/>
                <w:b/>
                <w:bCs/>
                <w:sz w:val="21"/>
                <w:szCs w:val="21"/>
              </w:rPr>
            </w:pPr>
          </w:p>
          <w:p w14:paraId="5A55B8AB" w14:textId="77777777" w:rsidR="00F6264D" w:rsidRPr="00BC7764" w:rsidRDefault="00F6264D" w:rsidP="00F6264D">
            <w:pPr>
              <w:jc w:val="both"/>
              <w:rPr>
                <w:rFonts w:ascii="Abadi" w:hAnsi="Abadi" w:cs="Calibri"/>
                <w:b/>
                <w:bCs/>
                <w:sz w:val="21"/>
                <w:szCs w:val="21"/>
              </w:rPr>
            </w:pPr>
          </w:p>
          <w:p w14:paraId="2ADAC348" w14:textId="65A732D3" w:rsidR="00F6264D" w:rsidRPr="00BC7764" w:rsidRDefault="00F6264D" w:rsidP="00F6264D">
            <w:pPr>
              <w:jc w:val="both"/>
              <w:rPr>
                <w:rFonts w:ascii="Abadi" w:hAnsi="Abadi" w:cs="Calibri"/>
                <w:b/>
                <w:bCs/>
                <w:sz w:val="21"/>
                <w:szCs w:val="21"/>
                <w:lang w:val="es-MX" w:eastAsia="es-MX"/>
              </w:rPr>
            </w:pPr>
            <w:r w:rsidRPr="00BC7764">
              <w:rPr>
                <w:rFonts w:ascii="Abadi" w:hAnsi="Abadi" w:cs="Calibri"/>
                <w:b/>
                <w:bCs/>
                <w:sz w:val="21"/>
                <w:szCs w:val="21"/>
              </w:rPr>
              <w:lastRenderedPageBreak/>
              <w:t>Enterados y se informa que se turnó a la Comisión de Desarrollo Económico y Social.</w:t>
            </w:r>
          </w:p>
          <w:p w14:paraId="1D5EB70C" w14:textId="2C55A590" w:rsidR="00307850" w:rsidRPr="00BC7764" w:rsidRDefault="00307850" w:rsidP="005B747D">
            <w:pPr>
              <w:jc w:val="both"/>
              <w:rPr>
                <w:rFonts w:ascii="Abadi" w:hAnsi="Abadi"/>
                <w:b/>
                <w:bCs/>
                <w:sz w:val="21"/>
                <w:szCs w:val="21"/>
              </w:rPr>
            </w:pPr>
          </w:p>
        </w:tc>
      </w:tr>
      <w:tr w:rsidR="00C03231" w:rsidRPr="003A3E40" w14:paraId="0B50A56C" w14:textId="77777777" w:rsidTr="00BC7764">
        <w:tc>
          <w:tcPr>
            <w:tcW w:w="2110" w:type="dxa"/>
          </w:tcPr>
          <w:p w14:paraId="42C8AC94" w14:textId="1BD952A7" w:rsidR="00C03231" w:rsidRPr="00BC7764" w:rsidRDefault="00783FCA" w:rsidP="002B7145">
            <w:pPr>
              <w:jc w:val="both"/>
              <w:rPr>
                <w:rFonts w:ascii="Abadi" w:hAnsi="Abadi"/>
                <w:b/>
                <w:bCs/>
                <w:sz w:val="21"/>
                <w:szCs w:val="21"/>
              </w:rPr>
            </w:pPr>
            <w:r w:rsidRPr="00BC7764">
              <w:rPr>
                <w:rFonts w:ascii="Abadi" w:hAnsi="Abadi"/>
                <w:b/>
                <w:bCs/>
                <w:sz w:val="21"/>
                <w:szCs w:val="21"/>
              </w:rPr>
              <w:lastRenderedPageBreak/>
              <w:t>2.06</w:t>
            </w:r>
          </w:p>
          <w:p w14:paraId="22EE3D58" w14:textId="77777777" w:rsidR="00783FCA" w:rsidRPr="00BC7764" w:rsidRDefault="00783FCA" w:rsidP="002B7145">
            <w:pPr>
              <w:jc w:val="both"/>
              <w:rPr>
                <w:rFonts w:ascii="Abadi" w:hAnsi="Abadi"/>
                <w:sz w:val="21"/>
                <w:szCs w:val="21"/>
              </w:rPr>
            </w:pPr>
          </w:p>
          <w:p w14:paraId="4BBB0E78" w14:textId="51A4162B" w:rsidR="00A81420" w:rsidRPr="00BC7764" w:rsidRDefault="00A81420" w:rsidP="002B7145">
            <w:pPr>
              <w:jc w:val="both"/>
              <w:rPr>
                <w:rFonts w:ascii="Abadi" w:hAnsi="Abadi" w:cs="Calibri"/>
                <w:sz w:val="21"/>
                <w:szCs w:val="21"/>
                <w:lang w:val="es-MX" w:eastAsia="es-MX"/>
              </w:rPr>
            </w:pPr>
            <w:r w:rsidRPr="00BC7764">
              <w:rPr>
                <w:rFonts w:ascii="Abadi" w:hAnsi="Abadi" w:cs="Calibri"/>
                <w:sz w:val="21"/>
                <w:szCs w:val="21"/>
              </w:rPr>
              <w:t>La Dirección General Jurídica de la Fiscalía General del Estado remite respuesta a la consulta de la iniciativa a efecto de reformar y adicionar diversos artículos de la Ley de Acceso de las Mujeres a una Vida Libre de Violencia para el Estado de Guanajuato.</w:t>
            </w:r>
          </w:p>
        </w:tc>
        <w:tc>
          <w:tcPr>
            <w:tcW w:w="1971" w:type="dxa"/>
          </w:tcPr>
          <w:p w14:paraId="5EE3C658" w14:textId="77777777" w:rsidR="00C03231" w:rsidRPr="00BC7764" w:rsidRDefault="00C03231" w:rsidP="005B747D">
            <w:pPr>
              <w:jc w:val="both"/>
              <w:rPr>
                <w:rFonts w:ascii="Abadi" w:hAnsi="Abadi"/>
                <w:b/>
                <w:bCs/>
                <w:sz w:val="21"/>
                <w:szCs w:val="21"/>
              </w:rPr>
            </w:pPr>
          </w:p>
          <w:p w14:paraId="7E6041D5" w14:textId="77777777" w:rsidR="000325A4" w:rsidRPr="00BC7764" w:rsidRDefault="000325A4" w:rsidP="000325A4">
            <w:pPr>
              <w:jc w:val="both"/>
              <w:rPr>
                <w:rFonts w:ascii="Abadi" w:hAnsi="Abadi" w:cs="Calibri"/>
                <w:b/>
                <w:bCs/>
                <w:sz w:val="21"/>
                <w:szCs w:val="21"/>
              </w:rPr>
            </w:pPr>
          </w:p>
          <w:p w14:paraId="5ED9D077" w14:textId="6FD5F68C" w:rsidR="000325A4" w:rsidRPr="00BC7764" w:rsidRDefault="000325A4" w:rsidP="000325A4">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para la Igualdad de Género.</w:t>
            </w:r>
          </w:p>
          <w:p w14:paraId="6226F34C" w14:textId="3876A726" w:rsidR="00307850" w:rsidRPr="00BC7764" w:rsidRDefault="00307850" w:rsidP="005B747D">
            <w:pPr>
              <w:jc w:val="both"/>
              <w:rPr>
                <w:rFonts w:ascii="Abadi" w:hAnsi="Abadi"/>
                <w:b/>
                <w:bCs/>
                <w:sz w:val="21"/>
                <w:szCs w:val="21"/>
              </w:rPr>
            </w:pPr>
          </w:p>
        </w:tc>
      </w:tr>
      <w:tr w:rsidR="00783FCA" w:rsidRPr="003A3E40" w14:paraId="4AC361CC" w14:textId="77777777" w:rsidTr="00BC7764">
        <w:tc>
          <w:tcPr>
            <w:tcW w:w="2110" w:type="dxa"/>
          </w:tcPr>
          <w:p w14:paraId="13F413E5" w14:textId="329F183D" w:rsidR="00783FCA" w:rsidRPr="00BC7764" w:rsidRDefault="00371B70" w:rsidP="002B7145">
            <w:pPr>
              <w:jc w:val="both"/>
              <w:rPr>
                <w:rFonts w:ascii="Abadi" w:hAnsi="Abadi"/>
                <w:b/>
                <w:bCs/>
                <w:sz w:val="21"/>
                <w:szCs w:val="21"/>
              </w:rPr>
            </w:pPr>
            <w:r w:rsidRPr="00BC7764">
              <w:rPr>
                <w:rFonts w:ascii="Abadi" w:hAnsi="Abadi"/>
                <w:b/>
                <w:bCs/>
                <w:sz w:val="21"/>
                <w:szCs w:val="21"/>
              </w:rPr>
              <w:t>2.0</w:t>
            </w:r>
            <w:r w:rsidR="00570E35" w:rsidRPr="00BC7764">
              <w:rPr>
                <w:rFonts w:ascii="Abadi" w:hAnsi="Abadi"/>
                <w:b/>
                <w:bCs/>
                <w:sz w:val="21"/>
                <w:szCs w:val="21"/>
              </w:rPr>
              <w:t>7</w:t>
            </w:r>
          </w:p>
          <w:p w14:paraId="11CF3A6B" w14:textId="77777777" w:rsidR="00371B70" w:rsidRPr="00BC7764" w:rsidRDefault="00371B70" w:rsidP="002B7145">
            <w:pPr>
              <w:jc w:val="both"/>
              <w:rPr>
                <w:rFonts w:ascii="Abadi" w:hAnsi="Abadi"/>
                <w:sz w:val="21"/>
                <w:szCs w:val="21"/>
              </w:rPr>
            </w:pPr>
          </w:p>
          <w:p w14:paraId="5407E339" w14:textId="7E6F6B17" w:rsidR="00180109" w:rsidRPr="00BC7764" w:rsidRDefault="00180109" w:rsidP="002B7145">
            <w:pPr>
              <w:jc w:val="both"/>
              <w:rPr>
                <w:rFonts w:ascii="Abadi" w:hAnsi="Abadi" w:cs="Calibri"/>
                <w:sz w:val="21"/>
                <w:szCs w:val="21"/>
                <w:lang w:val="es-MX" w:eastAsia="es-MX"/>
              </w:rPr>
            </w:pPr>
            <w:r w:rsidRPr="00BC7764">
              <w:rPr>
                <w:rFonts w:ascii="Abadi" w:hAnsi="Abadi" w:cs="Calibri"/>
                <w:sz w:val="21"/>
                <w:szCs w:val="21"/>
              </w:rPr>
              <w:t>La Dirección General Jurídica de la Fiscalía General del Estado remite respuesta a la consulta de la iniciativa a efecto de adicionar una fracción XVII al artículo 5 de la Ley de Acceso de las Mujeres a una Vida Libre de Violencia para el Estado de Guanajuato.</w:t>
            </w:r>
          </w:p>
        </w:tc>
        <w:tc>
          <w:tcPr>
            <w:tcW w:w="1971" w:type="dxa"/>
          </w:tcPr>
          <w:p w14:paraId="38684A6D" w14:textId="77777777" w:rsidR="00783FCA" w:rsidRPr="00BC7764" w:rsidRDefault="00783FCA" w:rsidP="005B747D">
            <w:pPr>
              <w:jc w:val="both"/>
              <w:rPr>
                <w:rFonts w:ascii="Abadi" w:hAnsi="Abadi"/>
                <w:b/>
                <w:bCs/>
                <w:sz w:val="21"/>
                <w:szCs w:val="21"/>
              </w:rPr>
            </w:pPr>
          </w:p>
          <w:p w14:paraId="0DD5ED69" w14:textId="77777777" w:rsidR="00180109" w:rsidRPr="00BC7764" w:rsidRDefault="00180109" w:rsidP="005B747D">
            <w:pPr>
              <w:jc w:val="both"/>
              <w:rPr>
                <w:rFonts w:ascii="Abadi" w:hAnsi="Abadi" w:cs="Calibri"/>
                <w:b/>
                <w:bCs/>
                <w:sz w:val="21"/>
                <w:szCs w:val="21"/>
              </w:rPr>
            </w:pPr>
          </w:p>
          <w:p w14:paraId="4DA4EA75" w14:textId="1E71C66C" w:rsidR="00307850" w:rsidRPr="00BC7764" w:rsidRDefault="00180109" w:rsidP="005B747D">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para la Igualdad de Género.</w:t>
            </w:r>
          </w:p>
        </w:tc>
      </w:tr>
      <w:tr w:rsidR="00783FCA" w:rsidRPr="003A3E40" w14:paraId="002B97A9" w14:textId="77777777" w:rsidTr="00BC7764">
        <w:tc>
          <w:tcPr>
            <w:tcW w:w="2110" w:type="dxa"/>
          </w:tcPr>
          <w:p w14:paraId="52C3B91B" w14:textId="402020C4" w:rsidR="00783FCA" w:rsidRPr="00BC7764" w:rsidRDefault="00371B70" w:rsidP="002B7145">
            <w:pPr>
              <w:jc w:val="both"/>
              <w:rPr>
                <w:rFonts w:ascii="Abadi" w:hAnsi="Abadi"/>
                <w:b/>
                <w:bCs/>
                <w:sz w:val="21"/>
                <w:szCs w:val="21"/>
              </w:rPr>
            </w:pPr>
            <w:r w:rsidRPr="00BC7764">
              <w:rPr>
                <w:rFonts w:ascii="Abadi" w:hAnsi="Abadi"/>
                <w:b/>
                <w:bCs/>
                <w:sz w:val="21"/>
                <w:szCs w:val="21"/>
              </w:rPr>
              <w:t>2.0</w:t>
            </w:r>
            <w:r w:rsidR="00180109" w:rsidRPr="00BC7764">
              <w:rPr>
                <w:rFonts w:ascii="Abadi" w:hAnsi="Abadi"/>
                <w:b/>
                <w:bCs/>
                <w:sz w:val="21"/>
                <w:szCs w:val="21"/>
              </w:rPr>
              <w:t>8</w:t>
            </w:r>
          </w:p>
          <w:p w14:paraId="317FEDF9" w14:textId="77777777" w:rsidR="00371B70" w:rsidRPr="00BC7764" w:rsidRDefault="00371B70" w:rsidP="002B7145">
            <w:pPr>
              <w:jc w:val="both"/>
              <w:rPr>
                <w:rFonts w:ascii="Abadi" w:hAnsi="Abadi"/>
                <w:sz w:val="21"/>
                <w:szCs w:val="21"/>
              </w:rPr>
            </w:pPr>
          </w:p>
          <w:p w14:paraId="56C84A6C" w14:textId="0352466F" w:rsidR="003F6129" w:rsidRPr="00BC7764" w:rsidRDefault="003F6129" w:rsidP="002B7145">
            <w:pPr>
              <w:jc w:val="both"/>
              <w:rPr>
                <w:rFonts w:ascii="Abadi" w:hAnsi="Abadi" w:cs="Calibri"/>
                <w:sz w:val="21"/>
                <w:szCs w:val="21"/>
                <w:lang w:val="es-MX" w:eastAsia="es-MX"/>
              </w:rPr>
            </w:pPr>
            <w:r w:rsidRPr="00BC7764">
              <w:rPr>
                <w:rFonts w:ascii="Abadi" w:hAnsi="Abadi" w:cs="Calibri"/>
                <w:sz w:val="21"/>
                <w:szCs w:val="21"/>
              </w:rPr>
              <w:t xml:space="preserve">El coordinador de Asuntos Jurídicos y Reglamentos de la Dirección General Jurídica y Derechos </w:t>
            </w:r>
            <w:r w:rsidRPr="00BC7764">
              <w:rPr>
                <w:rFonts w:ascii="Abadi" w:hAnsi="Abadi" w:cs="Calibri"/>
                <w:sz w:val="21"/>
                <w:szCs w:val="21"/>
              </w:rPr>
              <w:t>Humanos de la Secretaría de Seguridad Pública del Estado de Guanajuato remite respuesta a la consulta de la iniciativa por la que se reforman y adicionan diversas disposiciones a la Ley de Acceso de las Mujeres a una Vida Libre de Violencia para el Estado de Guanajuato.</w:t>
            </w:r>
          </w:p>
        </w:tc>
        <w:tc>
          <w:tcPr>
            <w:tcW w:w="1971" w:type="dxa"/>
          </w:tcPr>
          <w:p w14:paraId="4980587D" w14:textId="77777777" w:rsidR="00783FCA" w:rsidRPr="00BC7764" w:rsidRDefault="00783FCA" w:rsidP="005B747D">
            <w:pPr>
              <w:jc w:val="both"/>
              <w:rPr>
                <w:rFonts w:ascii="Abadi" w:hAnsi="Abadi"/>
                <w:b/>
                <w:bCs/>
                <w:sz w:val="21"/>
                <w:szCs w:val="21"/>
              </w:rPr>
            </w:pPr>
          </w:p>
          <w:p w14:paraId="16D128A9" w14:textId="77777777" w:rsidR="003F6129" w:rsidRPr="00BC7764" w:rsidRDefault="003F6129" w:rsidP="005B747D">
            <w:pPr>
              <w:jc w:val="both"/>
              <w:rPr>
                <w:rFonts w:ascii="Abadi" w:hAnsi="Abadi" w:cs="Calibri"/>
                <w:b/>
                <w:bCs/>
                <w:sz w:val="21"/>
                <w:szCs w:val="21"/>
              </w:rPr>
            </w:pPr>
          </w:p>
          <w:p w14:paraId="5CDC07FF" w14:textId="21B423E1" w:rsidR="00307850" w:rsidRPr="00BC7764" w:rsidRDefault="003F6129" w:rsidP="005B747D">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para la Igualdad de Género.</w:t>
            </w:r>
          </w:p>
        </w:tc>
      </w:tr>
      <w:tr w:rsidR="00371B70" w:rsidRPr="003A3E40" w14:paraId="13D8592F" w14:textId="77777777" w:rsidTr="00BC7764">
        <w:tc>
          <w:tcPr>
            <w:tcW w:w="2110" w:type="dxa"/>
          </w:tcPr>
          <w:p w14:paraId="6403ACA0" w14:textId="4BFB97A7" w:rsidR="00371B70" w:rsidRPr="00BC7764" w:rsidRDefault="00670417" w:rsidP="002B7145">
            <w:pPr>
              <w:jc w:val="both"/>
              <w:rPr>
                <w:rFonts w:ascii="Abadi" w:hAnsi="Abadi"/>
                <w:b/>
                <w:bCs/>
                <w:sz w:val="21"/>
                <w:szCs w:val="21"/>
              </w:rPr>
            </w:pPr>
            <w:r w:rsidRPr="00BC7764">
              <w:rPr>
                <w:rFonts w:ascii="Abadi" w:hAnsi="Abadi"/>
                <w:b/>
                <w:bCs/>
                <w:sz w:val="21"/>
                <w:szCs w:val="21"/>
              </w:rPr>
              <w:t>2.0</w:t>
            </w:r>
            <w:r w:rsidR="003F6129" w:rsidRPr="00BC7764">
              <w:rPr>
                <w:rFonts w:ascii="Abadi" w:hAnsi="Abadi"/>
                <w:b/>
                <w:bCs/>
                <w:sz w:val="21"/>
                <w:szCs w:val="21"/>
              </w:rPr>
              <w:t>9</w:t>
            </w:r>
          </w:p>
          <w:p w14:paraId="12EB35DC" w14:textId="77777777" w:rsidR="00670417" w:rsidRPr="00BC7764" w:rsidRDefault="00670417" w:rsidP="002B7145">
            <w:pPr>
              <w:jc w:val="both"/>
              <w:rPr>
                <w:rFonts w:ascii="Abadi" w:hAnsi="Abadi"/>
                <w:sz w:val="21"/>
                <w:szCs w:val="21"/>
              </w:rPr>
            </w:pPr>
          </w:p>
          <w:p w14:paraId="1A0120CE" w14:textId="1803BFFE" w:rsidR="00C72996" w:rsidRPr="00BC7764" w:rsidRDefault="00C72996" w:rsidP="002B7145">
            <w:pPr>
              <w:jc w:val="both"/>
              <w:rPr>
                <w:rFonts w:ascii="Abadi" w:hAnsi="Abadi" w:cs="Calibri"/>
                <w:sz w:val="21"/>
                <w:szCs w:val="21"/>
                <w:lang w:val="es-MX" w:eastAsia="es-MX"/>
              </w:rPr>
            </w:pPr>
            <w:r w:rsidRPr="00BC7764">
              <w:rPr>
                <w:rFonts w:ascii="Abadi" w:hAnsi="Abadi" w:cs="Calibri"/>
                <w:sz w:val="21"/>
                <w:szCs w:val="21"/>
              </w:rPr>
              <w:t>El procurador de los Derechos Humanos del Estado de Guanajuato remite respuesta a la consulta de la iniciativa por la que se reforman y adicionan diversas disposiciones a la Ley de Acceso de las Mujeres a una Vida Libre de Violencia para el Estado de Guanajuato.</w:t>
            </w:r>
          </w:p>
        </w:tc>
        <w:tc>
          <w:tcPr>
            <w:tcW w:w="1971" w:type="dxa"/>
          </w:tcPr>
          <w:p w14:paraId="42511A1B" w14:textId="77777777" w:rsidR="00371B70" w:rsidRPr="00BC7764" w:rsidRDefault="00371B70" w:rsidP="005B747D">
            <w:pPr>
              <w:jc w:val="both"/>
              <w:rPr>
                <w:rFonts w:ascii="Abadi" w:hAnsi="Abadi"/>
                <w:b/>
                <w:bCs/>
                <w:sz w:val="21"/>
                <w:szCs w:val="21"/>
              </w:rPr>
            </w:pPr>
          </w:p>
          <w:p w14:paraId="51045F9B" w14:textId="77777777" w:rsidR="00C72996" w:rsidRPr="00BC7764" w:rsidRDefault="00C72996" w:rsidP="005B747D">
            <w:pPr>
              <w:jc w:val="both"/>
              <w:rPr>
                <w:rFonts w:ascii="Abadi" w:hAnsi="Abadi" w:cs="Calibri"/>
                <w:b/>
                <w:bCs/>
                <w:sz w:val="21"/>
                <w:szCs w:val="21"/>
              </w:rPr>
            </w:pPr>
          </w:p>
          <w:p w14:paraId="38544498" w14:textId="3967751B" w:rsidR="00307850" w:rsidRPr="00BC7764" w:rsidRDefault="00C72996" w:rsidP="005B747D">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para la Igualdad de Género.</w:t>
            </w:r>
          </w:p>
        </w:tc>
      </w:tr>
      <w:tr w:rsidR="00371B70" w:rsidRPr="003A3E40" w14:paraId="484417BF" w14:textId="77777777" w:rsidTr="00BC7764">
        <w:tc>
          <w:tcPr>
            <w:tcW w:w="2110" w:type="dxa"/>
          </w:tcPr>
          <w:p w14:paraId="7665A3D6" w14:textId="5F5948F9" w:rsidR="00371B70" w:rsidRPr="00BC7764" w:rsidRDefault="00670417" w:rsidP="002B7145">
            <w:pPr>
              <w:jc w:val="both"/>
              <w:rPr>
                <w:rFonts w:ascii="Abadi" w:hAnsi="Abadi"/>
                <w:b/>
                <w:bCs/>
                <w:sz w:val="21"/>
                <w:szCs w:val="21"/>
              </w:rPr>
            </w:pPr>
            <w:r w:rsidRPr="00BC7764">
              <w:rPr>
                <w:rFonts w:ascii="Abadi" w:hAnsi="Abadi"/>
                <w:b/>
                <w:bCs/>
                <w:sz w:val="21"/>
                <w:szCs w:val="21"/>
              </w:rPr>
              <w:t>2.</w:t>
            </w:r>
            <w:r w:rsidR="00C72996" w:rsidRPr="00BC7764">
              <w:rPr>
                <w:rFonts w:ascii="Abadi" w:hAnsi="Abadi"/>
                <w:b/>
                <w:bCs/>
                <w:sz w:val="21"/>
                <w:szCs w:val="21"/>
              </w:rPr>
              <w:t>1</w:t>
            </w:r>
          </w:p>
          <w:p w14:paraId="715B5669" w14:textId="77777777" w:rsidR="00670417" w:rsidRPr="00BC7764" w:rsidRDefault="00670417" w:rsidP="002B7145">
            <w:pPr>
              <w:jc w:val="both"/>
              <w:rPr>
                <w:rFonts w:ascii="Abadi" w:hAnsi="Abadi"/>
                <w:sz w:val="21"/>
                <w:szCs w:val="21"/>
              </w:rPr>
            </w:pPr>
          </w:p>
          <w:p w14:paraId="409CD80C" w14:textId="4ADEA12E" w:rsidR="00C72996" w:rsidRPr="00BC7764" w:rsidRDefault="00C9521E" w:rsidP="002B7145">
            <w:pPr>
              <w:jc w:val="both"/>
              <w:rPr>
                <w:rFonts w:ascii="Abadi" w:hAnsi="Abadi" w:cs="Calibri"/>
                <w:sz w:val="21"/>
                <w:szCs w:val="21"/>
                <w:lang w:val="es-MX" w:eastAsia="es-MX"/>
              </w:rPr>
            </w:pPr>
            <w:r w:rsidRPr="00BC7764">
              <w:rPr>
                <w:rFonts w:ascii="Abadi" w:hAnsi="Abadi" w:cs="Calibri"/>
                <w:sz w:val="21"/>
                <w:szCs w:val="21"/>
              </w:rPr>
              <w:t xml:space="preserve">La abogada general de la Universidad de Guanajuato remite respuesta a la consulta de la iniciativa por la que se reforma el artículo 5 de la Ley de Acceso de las Mujeres a una Vida Libre de Violencia para el Estado de Guanajuato y se adiciona un artículo 153 a-2, y se reforma la denominación del Capítulo IV del Título Primero del Código </w:t>
            </w:r>
            <w:r w:rsidRPr="00BC7764">
              <w:rPr>
                <w:rFonts w:ascii="Abadi" w:hAnsi="Abadi" w:cs="Calibri"/>
                <w:sz w:val="21"/>
                <w:szCs w:val="21"/>
              </w:rPr>
              <w:lastRenderedPageBreak/>
              <w:t>Penal del Estado de Guanajuato.</w:t>
            </w:r>
          </w:p>
        </w:tc>
        <w:tc>
          <w:tcPr>
            <w:tcW w:w="1971" w:type="dxa"/>
          </w:tcPr>
          <w:p w14:paraId="4A9667EF" w14:textId="77777777" w:rsidR="00371B70" w:rsidRPr="00BC7764" w:rsidRDefault="00371B70" w:rsidP="005B747D">
            <w:pPr>
              <w:jc w:val="both"/>
              <w:rPr>
                <w:rFonts w:ascii="Abadi" w:hAnsi="Abadi"/>
                <w:b/>
                <w:bCs/>
                <w:sz w:val="21"/>
                <w:szCs w:val="21"/>
              </w:rPr>
            </w:pPr>
          </w:p>
          <w:p w14:paraId="780AD099" w14:textId="77777777" w:rsidR="00995444" w:rsidRPr="00BC7764" w:rsidRDefault="00995444" w:rsidP="005B747D">
            <w:pPr>
              <w:jc w:val="both"/>
              <w:rPr>
                <w:rFonts w:ascii="Abadi" w:hAnsi="Abadi"/>
                <w:b/>
                <w:bCs/>
                <w:sz w:val="21"/>
                <w:szCs w:val="21"/>
              </w:rPr>
            </w:pPr>
          </w:p>
          <w:p w14:paraId="5C190E3D" w14:textId="3037BFC4" w:rsidR="00307850" w:rsidRPr="00BC7764" w:rsidRDefault="00995444" w:rsidP="005B747D">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las Comisiones Unidas de Justicia y para la Igualdad de Género.</w:t>
            </w:r>
          </w:p>
        </w:tc>
      </w:tr>
      <w:tr w:rsidR="00371B70" w:rsidRPr="003A3E40" w14:paraId="6D51F437" w14:textId="77777777" w:rsidTr="00BC7764">
        <w:tc>
          <w:tcPr>
            <w:tcW w:w="2110" w:type="dxa"/>
          </w:tcPr>
          <w:p w14:paraId="1221911C" w14:textId="51F172B2" w:rsidR="00371B70" w:rsidRPr="00BC7764" w:rsidRDefault="00670417" w:rsidP="002B7145">
            <w:pPr>
              <w:jc w:val="both"/>
              <w:rPr>
                <w:rFonts w:ascii="Abadi" w:hAnsi="Abadi"/>
                <w:b/>
                <w:bCs/>
                <w:sz w:val="21"/>
                <w:szCs w:val="21"/>
              </w:rPr>
            </w:pPr>
            <w:r w:rsidRPr="00BC7764">
              <w:rPr>
                <w:rFonts w:ascii="Abadi" w:hAnsi="Abadi"/>
                <w:b/>
                <w:bCs/>
                <w:sz w:val="21"/>
                <w:szCs w:val="21"/>
              </w:rPr>
              <w:t>2.</w:t>
            </w:r>
            <w:r w:rsidR="00B57E46" w:rsidRPr="00BC7764">
              <w:rPr>
                <w:rFonts w:ascii="Abadi" w:hAnsi="Abadi"/>
                <w:b/>
                <w:bCs/>
                <w:sz w:val="21"/>
                <w:szCs w:val="21"/>
              </w:rPr>
              <w:t>1</w:t>
            </w:r>
            <w:r w:rsidR="00995444" w:rsidRPr="00BC7764">
              <w:rPr>
                <w:rFonts w:ascii="Abadi" w:hAnsi="Abadi"/>
                <w:b/>
                <w:bCs/>
                <w:sz w:val="21"/>
                <w:szCs w:val="21"/>
              </w:rPr>
              <w:t>1</w:t>
            </w:r>
          </w:p>
          <w:p w14:paraId="7B925CBD" w14:textId="77777777" w:rsidR="00670417" w:rsidRPr="00BC7764" w:rsidRDefault="00670417" w:rsidP="002B7145">
            <w:pPr>
              <w:jc w:val="both"/>
              <w:rPr>
                <w:rFonts w:ascii="Abadi" w:hAnsi="Abadi"/>
                <w:sz w:val="21"/>
                <w:szCs w:val="21"/>
              </w:rPr>
            </w:pPr>
          </w:p>
          <w:p w14:paraId="100949D1" w14:textId="73DFDAEC" w:rsidR="00995444" w:rsidRPr="00BC7764" w:rsidRDefault="00A57E8D" w:rsidP="002B7145">
            <w:pPr>
              <w:jc w:val="both"/>
              <w:rPr>
                <w:rFonts w:ascii="Abadi" w:hAnsi="Abadi" w:cs="Calibri"/>
                <w:sz w:val="21"/>
                <w:szCs w:val="21"/>
                <w:lang w:val="es-MX" w:eastAsia="es-MX"/>
              </w:rPr>
            </w:pPr>
            <w:r w:rsidRPr="00BC7764">
              <w:rPr>
                <w:rFonts w:ascii="Abadi" w:hAnsi="Abadi" w:cs="Calibri"/>
                <w:sz w:val="21"/>
                <w:szCs w:val="21"/>
              </w:rPr>
              <w:t>El procurador de los Derechos Humanos del Estado de Guanajuato remite respuesta a la consulta de la iniciativa que reforma la Ley para una Convivencia Libre de Violencia en el Entorno Escolar para el Estado de Guanajuato.</w:t>
            </w:r>
          </w:p>
        </w:tc>
        <w:tc>
          <w:tcPr>
            <w:tcW w:w="1971" w:type="dxa"/>
          </w:tcPr>
          <w:p w14:paraId="2709D9C1" w14:textId="77777777" w:rsidR="00371B70" w:rsidRPr="00BC7764" w:rsidRDefault="00371B70" w:rsidP="005B747D">
            <w:pPr>
              <w:jc w:val="both"/>
              <w:rPr>
                <w:rFonts w:ascii="Abadi" w:hAnsi="Abadi"/>
                <w:b/>
                <w:bCs/>
                <w:sz w:val="21"/>
                <w:szCs w:val="21"/>
              </w:rPr>
            </w:pPr>
          </w:p>
          <w:p w14:paraId="1EA9B378" w14:textId="77777777" w:rsidR="00307850" w:rsidRPr="00BC7764" w:rsidRDefault="00307850" w:rsidP="005B747D">
            <w:pPr>
              <w:jc w:val="both"/>
              <w:rPr>
                <w:rFonts w:ascii="Abadi" w:hAnsi="Abadi"/>
                <w:b/>
                <w:bCs/>
                <w:sz w:val="21"/>
                <w:szCs w:val="21"/>
              </w:rPr>
            </w:pPr>
          </w:p>
          <w:p w14:paraId="66DC4B33" w14:textId="77777777" w:rsidR="00A57E8D" w:rsidRPr="00BC7764" w:rsidRDefault="00A57E8D" w:rsidP="00A57E8D">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Educación, Ciencia y Tecnología y Cultura.</w:t>
            </w:r>
          </w:p>
          <w:p w14:paraId="4F619305" w14:textId="77777777" w:rsidR="00A57E8D" w:rsidRPr="00BC7764" w:rsidRDefault="00A57E8D" w:rsidP="005B747D">
            <w:pPr>
              <w:jc w:val="both"/>
              <w:rPr>
                <w:rFonts w:ascii="Abadi" w:hAnsi="Abadi"/>
                <w:b/>
                <w:bCs/>
                <w:sz w:val="21"/>
                <w:szCs w:val="21"/>
              </w:rPr>
            </w:pPr>
          </w:p>
        </w:tc>
      </w:tr>
      <w:tr w:rsidR="00670417" w:rsidRPr="003A3E40" w14:paraId="7A040336" w14:textId="77777777" w:rsidTr="00BC7764">
        <w:tc>
          <w:tcPr>
            <w:tcW w:w="2110" w:type="dxa"/>
          </w:tcPr>
          <w:p w14:paraId="03252249" w14:textId="77777777" w:rsidR="00670417" w:rsidRPr="00BC7764" w:rsidRDefault="00B57E46" w:rsidP="002B7145">
            <w:pPr>
              <w:jc w:val="both"/>
              <w:rPr>
                <w:rFonts w:ascii="Abadi" w:hAnsi="Abadi"/>
                <w:b/>
                <w:bCs/>
                <w:sz w:val="21"/>
                <w:szCs w:val="21"/>
              </w:rPr>
            </w:pPr>
            <w:r w:rsidRPr="00BC7764">
              <w:rPr>
                <w:rFonts w:ascii="Abadi" w:hAnsi="Abadi"/>
                <w:b/>
                <w:bCs/>
                <w:sz w:val="21"/>
                <w:szCs w:val="21"/>
              </w:rPr>
              <w:t>2.11</w:t>
            </w:r>
          </w:p>
          <w:p w14:paraId="63C442EF" w14:textId="77777777" w:rsidR="00B57E46" w:rsidRPr="00BC7764" w:rsidRDefault="00B57E46" w:rsidP="002B7145">
            <w:pPr>
              <w:jc w:val="both"/>
              <w:rPr>
                <w:rFonts w:ascii="Abadi" w:hAnsi="Abadi"/>
                <w:b/>
                <w:bCs/>
                <w:sz w:val="21"/>
                <w:szCs w:val="21"/>
              </w:rPr>
            </w:pPr>
          </w:p>
          <w:p w14:paraId="324ED8BF" w14:textId="3D75B882" w:rsidR="005A4D27" w:rsidRPr="00BC7764" w:rsidRDefault="005A4D27" w:rsidP="002B7145">
            <w:pPr>
              <w:jc w:val="both"/>
              <w:rPr>
                <w:rFonts w:ascii="Abadi" w:hAnsi="Abadi" w:cs="Calibri"/>
                <w:sz w:val="21"/>
                <w:szCs w:val="21"/>
                <w:lang w:val="es-MX" w:eastAsia="es-MX"/>
              </w:rPr>
            </w:pPr>
            <w:r w:rsidRPr="00BC7764">
              <w:rPr>
                <w:rFonts w:ascii="Abadi" w:hAnsi="Abadi" w:cs="Calibri"/>
                <w:sz w:val="21"/>
                <w:szCs w:val="21"/>
              </w:rPr>
              <w:t>El procurador de los Derechos Humanos del Estado de Guanajuato remite respuesta a la consulta de la iniciativa que reforma la Ley para una Convivencia Libre de Violencia en el Entorno Escolar para el Estado de Guanajuato.</w:t>
            </w:r>
          </w:p>
        </w:tc>
        <w:tc>
          <w:tcPr>
            <w:tcW w:w="1971" w:type="dxa"/>
          </w:tcPr>
          <w:p w14:paraId="7A1A3308" w14:textId="77777777" w:rsidR="00670417" w:rsidRPr="00BC7764" w:rsidRDefault="00670417" w:rsidP="005B747D">
            <w:pPr>
              <w:jc w:val="both"/>
              <w:rPr>
                <w:rFonts w:ascii="Abadi" w:hAnsi="Abadi"/>
                <w:b/>
                <w:bCs/>
                <w:sz w:val="21"/>
                <w:szCs w:val="21"/>
              </w:rPr>
            </w:pPr>
          </w:p>
          <w:p w14:paraId="154C37BC" w14:textId="77777777" w:rsidR="00307850" w:rsidRPr="00BC7764" w:rsidRDefault="00307850" w:rsidP="005B747D">
            <w:pPr>
              <w:jc w:val="both"/>
              <w:rPr>
                <w:rFonts w:ascii="Abadi" w:hAnsi="Abadi"/>
                <w:b/>
                <w:bCs/>
                <w:sz w:val="21"/>
                <w:szCs w:val="21"/>
              </w:rPr>
            </w:pPr>
          </w:p>
          <w:p w14:paraId="15DDD368" w14:textId="38FCD396" w:rsidR="003C1487" w:rsidRPr="00BC7764" w:rsidRDefault="003C1487" w:rsidP="005B747D">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Educación, Ciencia y Tecnología y Cultura.</w:t>
            </w:r>
          </w:p>
        </w:tc>
      </w:tr>
      <w:tr w:rsidR="00C07131" w:rsidRPr="003A3E40" w14:paraId="42E5EEEB" w14:textId="77777777" w:rsidTr="00BC7764">
        <w:tc>
          <w:tcPr>
            <w:tcW w:w="2110" w:type="dxa"/>
          </w:tcPr>
          <w:p w14:paraId="5288D580" w14:textId="18A150DA" w:rsidR="00C07131" w:rsidRPr="00BC7764" w:rsidRDefault="007F119F" w:rsidP="00C07131">
            <w:pPr>
              <w:autoSpaceDE w:val="0"/>
              <w:autoSpaceDN w:val="0"/>
              <w:adjustRightInd w:val="0"/>
              <w:jc w:val="both"/>
              <w:rPr>
                <w:rFonts w:ascii="Abadi" w:hAnsi="Abadi"/>
                <w:b/>
                <w:bCs/>
                <w:sz w:val="21"/>
                <w:szCs w:val="21"/>
              </w:rPr>
            </w:pPr>
            <w:r w:rsidRPr="00BC7764">
              <w:rPr>
                <w:rFonts w:ascii="Abadi" w:hAnsi="Abadi"/>
                <w:b/>
                <w:bCs/>
                <w:sz w:val="21"/>
                <w:szCs w:val="21"/>
              </w:rPr>
              <w:t>2.12</w:t>
            </w:r>
          </w:p>
          <w:p w14:paraId="0767221B" w14:textId="77777777" w:rsidR="002261DF" w:rsidRPr="00BC7764" w:rsidRDefault="002261DF" w:rsidP="00C07131">
            <w:pPr>
              <w:autoSpaceDE w:val="0"/>
              <w:autoSpaceDN w:val="0"/>
              <w:adjustRightInd w:val="0"/>
              <w:jc w:val="both"/>
              <w:rPr>
                <w:rFonts w:ascii="Abadi" w:hAnsi="Abadi"/>
                <w:sz w:val="21"/>
                <w:szCs w:val="21"/>
              </w:rPr>
            </w:pPr>
          </w:p>
          <w:p w14:paraId="0237EF8A" w14:textId="6919D6DF" w:rsidR="00E42FF6" w:rsidRPr="00BC7764" w:rsidRDefault="00E42FF6" w:rsidP="00E42FF6">
            <w:pPr>
              <w:jc w:val="both"/>
              <w:rPr>
                <w:rFonts w:ascii="Abadi" w:hAnsi="Abadi" w:cs="Calibri"/>
                <w:sz w:val="21"/>
                <w:szCs w:val="21"/>
                <w:lang w:val="es-MX" w:eastAsia="es-MX"/>
              </w:rPr>
            </w:pPr>
            <w:r w:rsidRPr="00BC7764">
              <w:rPr>
                <w:rFonts w:ascii="Abadi" w:hAnsi="Abadi" w:cs="Calibri"/>
                <w:sz w:val="21"/>
                <w:szCs w:val="21"/>
              </w:rPr>
              <w:t xml:space="preserve">Integrantes de la Comisión Especial para substanciar el proceso de designación de la persona titular de la Rectoría General de la Universidad de Guanajuato para el periodo 2023-2027, remiten respuesta al punto de acuerdo aprobado por esta Legislatura, en el que se exhorta al Consejo General Universitario, así como a la Junta Directiva, de la Universidad de Guanajuato, para que en ejercicio de sus </w:t>
            </w:r>
            <w:r w:rsidRPr="00BC7764">
              <w:rPr>
                <w:rFonts w:ascii="Abadi" w:hAnsi="Abadi" w:cs="Calibri"/>
                <w:sz w:val="21"/>
                <w:szCs w:val="21"/>
              </w:rPr>
              <w:t>atribuciones y en relación con el proceso de designación de la persona titular de la Rectoría General para el periodo 2023-2027, se continúen garantizando los principios de transparencia, máxima publicidad, igualdad e imparcialidad, así como perspectiva de género y escuchando puntualmente  la opinión de la comunidad universitaria.</w:t>
            </w:r>
          </w:p>
        </w:tc>
        <w:tc>
          <w:tcPr>
            <w:tcW w:w="1971" w:type="dxa"/>
          </w:tcPr>
          <w:p w14:paraId="76E78AE3" w14:textId="77777777" w:rsidR="00C07131" w:rsidRPr="00BC7764" w:rsidRDefault="00C07131" w:rsidP="00C07131">
            <w:pPr>
              <w:jc w:val="both"/>
              <w:rPr>
                <w:rFonts w:ascii="Abadi" w:hAnsi="Abadi"/>
                <w:b/>
                <w:bCs/>
                <w:sz w:val="21"/>
                <w:szCs w:val="21"/>
              </w:rPr>
            </w:pPr>
          </w:p>
          <w:p w14:paraId="383B42F9" w14:textId="77777777" w:rsidR="00E42FF6" w:rsidRPr="00BC7764" w:rsidRDefault="00E42FF6" w:rsidP="00C07131">
            <w:pPr>
              <w:jc w:val="both"/>
              <w:rPr>
                <w:rFonts w:ascii="Abadi" w:hAnsi="Abadi"/>
                <w:b/>
                <w:bCs/>
                <w:sz w:val="21"/>
                <w:szCs w:val="21"/>
              </w:rPr>
            </w:pPr>
          </w:p>
          <w:p w14:paraId="36ED2660" w14:textId="1D2C6939" w:rsidR="00E42FF6" w:rsidRPr="00BC7764" w:rsidRDefault="000445ED"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Educación, Ciencia y Tecnología y Cultura.</w:t>
            </w:r>
          </w:p>
        </w:tc>
      </w:tr>
      <w:tr w:rsidR="00301886" w:rsidRPr="003A3E40" w14:paraId="7FD6DBB5" w14:textId="77777777" w:rsidTr="00BC7764">
        <w:tc>
          <w:tcPr>
            <w:tcW w:w="2110" w:type="dxa"/>
          </w:tcPr>
          <w:p w14:paraId="5218DAD1" w14:textId="105AF2F1" w:rsidR="00301886" w:rsidRPr="00BC7764" w:rsidRDefault="00301886" w:rsidP="00C07131">
            <w:pPr>
              <w:autoSpaceDE w:val="0"/>
              <w:autoSpaceDN w:val="0"/>
              <w:adjustRightInd w:val="0"/>
              <w:jc w:val="both"/>
              <w:rPr>
                <w:rFonts w:ascii="Abadi" w:hAnsi="Abadi"/>
                <w:b/>
                <w:bCs/>
                <w:sz w:val="21"/>
                <w:szCs w:val="21"/>
              </w:rPr>
            </w:pPr>
            <w:r w:rsidRPr="00BC7764">
              <w:rPr>
                <w:rFonts w:ascii="Abadi" w:hAnsi="Abadi"/>
                <w:b/>
                <w:bCs/>
                <w:sz w:val="21"/>
                <w:szCs w:val="21"/>
              </w:rPr>
              <w:t>2.13</w:t>
            </w:r>
          </w:p>
          <w:p w14:paraId="6E2A7C92" w14:textId="77777777" w:rsidR="00301886" w:rsidRPr="00BC7764" w:rsidRDefault="00301886" w:rsidP="00C07131">
            <w:pPr>
              <w:autoSpaceDE w:val="0"/>
              <w:autoSpaceDN w:val="0"/>
              <w:adjustRightInd w:val="0"/>
              <w:jc w:val="both"/>
              <w:rPr>
                <w:rFonts w:ascii="Abadi" w:hAnsi="Abadi"/>
                <w:b/>
                <w:bCs/>
                <w:sz w:val="21"/>
                <w:szCs w:val="21"/>
              </w:rPr>
            </w:pPr>
          </w:p>
          <w:p w14:paraId="6CAB621E" w14:textId="352A3CCC" w:rsidR="009D3E52" w:rsidRPr="00BC7764" w:rsidRDefault="009D3E52" w:rsidP="009D3E52">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Abasolo, Gto., informe sobre los avances y el estatus de las acciones relativas a las presuntas responsabilidades civiles dictaminadas por dicho órgano técnico, derivadas de diversos informes de resultados.</w:t>
            </w:r>
          </w:p>
        </w:tc>
        <w:tc>
          <w:tcPr>
            <w:tcW w:w="1971" w:type="dxa"/>
          </w:tcPr>
          <w:p w14:paraId="163F6560" w14:textId="77777777" w:rsidR="00301886" w:rsidRPr="00BC7764" w:rsidRDefault="00301886" w:rsidP="00C07131">
            <w:pPr>
              <w:jc w:val="both"/>
              <w:rPr>
                <w:rFonts w:ascii="Abadi" w:hAnsi="Abadi"/>
                <w:b/>
                <w:bCs/>
                <w:sz w:val="21"/>
                <w:szCs w:val="21"/>
              </w:rPr>
            </w:pPr>
          </w:p>
          <w:p w14:paraId="1CA8D58C" w14:textId="77777777" w:rsidR="009D3E52" w:rsidRPr="00BC7764" w:rsidRDefault="009D3E52" w:rsidP="00C07131">
            <w:pPr>
              <w:jc w:val="both"/>
              <w:rPr>
                <w:rFonts w:ascii="Abadi" w:hAnsi="Abadi"/>
                <w:b/>
                <w:bCs/>
                <w:sz w:val="21"/>
                <w:szCs w:val="21"/>
              </w:rPr>
            </w:pPr>
          </w:p>
          <w:p w14:paraId="05E0101D" w14:textId="68DAD5B9" w:rsidR="009D3E52" w:rsidRPr="00BC7764" w:rsidRDefault="007126E9"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C07131" w:rsidRPr="003A3E40" w14:paraId="7910EFD3" w14:textId="77777777" w:rsidTr="00BC7764">
        <w:tc>
          <w:tcPr>
            <w:tcW w:w="2110" w:type="dxa"/>
          </w:tcPr>
          <w:p w14:paraId="7182D82B" w14:textId="77777777" w:rsidR="00C07131" w:rsidRPr="00BC7764" w:rsidRDefault="000445ED" w:rsidP="00C07131">
            <w:pPr>
              <w:jc w:val="both"/>
              <w:rPr>
                <w:rFonts w:ascii="Abadi" w:hAnsi="Abadi"/>
                <w:b/>
                <w:bCs/>
                <w:sz w:val="21"/>
                <w:szCs w:val="21"/>
              </w:rPr>
            </w:pPr>
            <w:r w:rsidRPr="00BC7764">
              <w:rPr>
                <w:rFonts w:ascii="Abadi" w:hAnsi="Abadi"/>
                <w:b/>
                <w:bCs/>
                <w:sz w:val="21"/>
                <w:szCs w:val="21"/>
              </w:rPr>
              <w:t>2.14</w:t>
            </w:r>
          </w:p>
          <w:p w14:paraId="348F5CE7" w14:textId="77777777" w:rsidR="000445ED" w:rsidRPr="00BC7764" w:rsidRDefault="000445ED" w:rsidP="00C07131">
            <w:pPr>
              <w:jc w:val="both"/>
              <w:rPr>
                <w:rFonts w:ascii="Abadi" w:hAnsi="Abadi"/>
                <w:sz w:val="21"/>
                <w:szCs w:val="21"/>
              </w:rPr>
            </w:pPr>
          </w:p>
          <w:p w14:paraId="2FB686C6" w14:textId="511AF7FA" w:rsidR="000445ED" w:rsidRPr="00BC7764" w:rsidRDefault="003C001E" w:rsidP="003C001E">
            <w:pPr>
              <w:jc w:val="both"/>
              <w:rPr>
                <w:rFonts w:ascii="Abadi" w:hAnsi="Abadi"/>
                <w:sz w:val="21"/>
                <w:szCs w:val="21"/>
              </w:rPr>
            </w:pPr>
            <w:r w:rsidRPr="00BC7764">
              <w:rPr>
                <w:rFonts w:ascii="Abadi" w:hAnsi="Abadi" w:cs="Calibri"/>
                <w:sz w:val="21"/>
                <w:szCs w:val="21"/>
              </w:rPr>
              <w:t xml:space="preserve">Copia del oficio suscrito por el director general de Asuntos Jurídicos de la Auditoría Superior del Estado por el que solicita al síndico municipal de Cuerámaro, Gto., informe sobre los </w:t>
            </w:r>
            <w:r w:rsidRPr="00BC7764">
              <w:rPr>
                <w:rFonts w:ascii="Abadi" w:hAnsi="Abadi" w:cs="Calibri"/>
                <w:sz w:val="21"/>
                <w:szCs w:val="21"/>
              </w:rPr>
              <w:lastRenderedPageBreak/>
              <w:t>avances y el estatus de las acciones relativas a las presuntas responsabilidades civiles dictaminadas por dicho órgano técnico, derivadas de diversos informes de resultados.</w:t>
            </w:r>
          </w:p>
        </w:tc>
        <w:tc>
          <w:tcPr>
            <w:tcW w:w="1971" w:type="dxa"/>
          </w:tcPr>
          <w:p w14:paraId="24F7111C" w14:textId="77777777" w:rsidR="00C07131" w:rsidRPr="00BC7764" w:rsidRDefault="00C07131" w:rsidP="00C07131">
            <w:pPr>
              <w:jc w:val="both"/>
              <w:rPr>
                <w:rFonts w:ascii="Abadi" w:hAnsi="Abadi"/>
                <w:b/>
                <w:bCs/>
                <w:sz w:val="21"/>
                <w:szCs w:val="21"/>
              </w:rPr>
            </w:pPr>
          </w:p>
          <w:p w14:paraId="121D55F5" w14:textId="77777777" w:rsidR="003C001E" w:rsidRPr="00BC7764" w:rsidRDefault="003C001E" w:rsidP="00C07131">
            <w:pPr>
              <w:jc w:val="both"/>
              <w:rPr>
                <w:rFonts w:ascii="Abadi" w:hAnsi="Abadi"/>
                <w:b/>
                <w:bCs/>
                <w:sz w:val="21"/>
                <w:szCs w:val="21"/>
              </w:rPr>
            </w:pPr>
          </w:p>
          <w:p w14:paraId="085D2995" w14:textId="74C9250C" w:rsidR="003C001E" w:rsidRPr="00BC7764" w:rsidRDefault="00380066"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C07131" w:rsidRPr="003A3E40" w14:paraId="4E2A0DC1" w14:textId="77777777" w:rsidTr="00BC7764">
        <w:tc>
          <w:tcPr>
            <w:tcW w:w="2110" w:type="dxa"/>
          </w:tcPr>
          <w:p w14:paraId="0AFF21ED" w14:textId="77777777" w:rsidR="000445ED" w:rsidRPr="00BC7764" w:rsidRDefault="000445ED" w:rsidP="000445ED">
            <w:pPr>
              <w:autoSpaceDE w:val="0"/>
              <w:autoSpaceDN w:val="0"/>
              <w:adjustRightInd w:val="0"/>
              <w:jc w:val="both"/>
              <w:rPr>
                <w:rFonts w:ascii="Abadi" w:hAnsi="Abadi"/>
                <w:b/>
                <w:bCs/>
                <w:sz w:val="21"/>
                <w:szCs w:val="21"/>
              </w:rPr>
            </w:pPr>
            <w:r w:rsidRPr="00BC7764">
              <w:rPr>
                <w:rFonts w:ascii="Abadi" w:hAnsi="Abadi"/>
                <w:b/>
                <w:bCs/>
                <w:sz w:val="21"/>
                <w:szCs w:val="21"/>
              </w:rPr>
              <w:t>2.15</w:t>
            </w:r>
          </w:p>
          <w:p w14:paraId="258C1B46" w14:textId="77777777" w:rsidR="00C07131" w:rsidRPr="00BC7764" w:rsidRDefault="00C07131" w:rsidP="00C07131">
            <w:pPr>
              <w:jc w:val="both"/>
              <w:rPr>
                <w:rFonts w:ascii="Abadi" w:hAnsi="Abadi"/>
                <w:sz w:val="21"/>
                <w:szCs w:val="21"/>
              </w:rPr>
            </w:pPr>
          </w:p>
          <w:p w14:paraId="313DF10C" w14:textId="6D18E23D" w:rsidR="000445ED" w:rsidRPr="00BC7764" w:rsidRDefault="00380066" w:rsidP="00C07131">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Dolores Hidalgo Cuna de la Independencia Nacional, Gto., informe sobre los avances y el estatus de las acciones relativas a las presuntas responsabilidades civiles dictaminadas por dicho órgano técnico, derivadas de diversos informes de resultados.</w:t>
            </w:r>
          </w:p>
        </w:tc>
        <w:tc>
          <w:tcPr>
            <w:tcW w:w="1971" w:type="dxa"/>
          </w:tcPr>
          <w:p w14:paraId="595D22A2" w14:textId="77777777" w:rsidR="00C07131" w:rsidRPr="00BC7764" w:rsidRDefault="00C07131" w:rsidP="00C07131">
            <w:pPr>
              <w:autoSpaceDE w:val="0"/>
              <w:autoSpaceDN w:val="0"/>
              <w:adjustRightInd w:val="0"/>
              <w:jc w:val="both"/>
              <w:rPr>
                <w:rFonts w:ascii="Abadi" w:hAnsi="Abadi"/>
                <w:b/>
                <w:bCs/>
                <w:sz w:val="21"/>
                <w:szCs w:val="21"/>
              </w:rPr>
            </w:pPr>
          </w:p>
          <w:p w14:paraId="489FDBCE" w14:textId="77777777" w:rsidR="00380066" w:rsidRPr="00BC7764" w:rsidRDefault="00380066" w:rsidP="00C07131">
            <w:pPr>
              <w:autoSpaceDE w:val="0"/>
              <w:autoSpaceDN w:val="0"/>
              <w:adjustRightInd w:val="0"/>
              <w:jc w:val="both"/>
              <w:rPr>
                <w:rFonts w:ascii="Abadi" w:hAnsi="Abadi"/>
                <w:b/>
                <w:bCs/>
                <w:sz w:val="21"/>
                <w:szCs w:val="21"/>
              </w:rPr>
            </w:pPr>
          </w:p>
          <w:p w14:paraId="3055299C" w14:textId="259CE273" w:rsidR="00380066" w:rsidRPr="00BC7764" w:rsidRDefault="00734A27" w:rsidP="00734A27">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C07131" w:rsidRPr="003A3E40" w14:paraId="54F0F11A" w14:textId="77777777" w:rsidTr="00BC7764">
        <w:tc>
          <w:tcPr>
            <w:tcW w:w="2110" w:type="dxa"/>
          </w:tcPr>
          <w:p w14:paraId="7B39AF52" w14:textId="77777777" w:rsidR="000445ED" w:rsidRPr="00BC7764" w:rsidRDefault="000445ED" w:rsidP="000445ED">
            <w:pPr>
              <w:autoSpaceDE w:val="0"/>
              <w:autoSpaceDN w:val="0"/>
              <w:adjustRightInd w:val="0"/>
              <w:jc w:val="both"/>
              <w:rPr>
                <w:rFonts w:ascii="Abadi" w:hAnsi="Abadi"/>
                <w:b/>
                <w:bCs/>
                <w:sz w:val="21"/>
                <w:szCs w:val="21"/>
              </w:rPr>
            </w:pPr>
            <w:r w:rsidRPr="00BC7764">
              <w:rPr>
                <w:rFonts w:ascii="Abadi" w:hAnsi="Abadi"/>
                <w:b/>
                <w:bCs/>
                <w:sz w:val="21"/>
                <w:szCs w:val="21"/>
              </w:rPr>
              <w:t>2.16</w:t>
            </w:r>
          </w:p>
          <w:p w14:paraId="0E762FC3" w14:textId="77777777" w:rsidR="000445ED" w:rsidRPr="00BC7764" w:rsidRDefault="000445ED" w:rsidP="00C07131">
            <w:pPr>
              <w:jc w:val="both"/>
              <w:rPr>
                <w:rFonts w:ascii="Abadi" w:hAnsi="Abadi"/>
                <w:sz w:val="21"/>
                <w:szCs w:val="21"/>
              </w:rPr>
            </w:pPr>
          </w:p>
          <w:p w14:paraId="3E5E74EA" w14:textId="7B52A7C3" w:rsidR="00734A27" w:rsidRPr="00BC7764" w:rsidRDefault="00734A27" w:rsidP="00C07131">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solicita al síndico municipal de Huanímaro, Gto., informe sobre los avances y el estatus de las acciones relativas a las presuntas responsabilidades civiles dictaminadas por dicho órgano técnico, derivadas de </w:t>
            </w:r>
            <w:r w:rsidRPr="00BC7764">
              <w:rPr>
                <w:rFonts w:ascii="Abadi" w:hAnsi="Abadi" w:cs="Calibri"/>
                <w:sz w:val="21"/>
                <w:szCs w:val="21"/>
              </w:rPr>
              <w:t>diversos informes de resultados.</w:t>
            </w:r>
          </w:p>
        </w:tc>
        <w:tc>
          <w:tcPr>
            <w:tcW w:w="1971" w:type="dxa"/>
          </w:tcPr>
          <w:p w14:paraId="747C7FBA" w14:textId="77777777" w:rsidR="00C07131" w:rsidRPr="00BC7764" w:rsidRDefault="00C07131" w:rsidP="00C07131">
            <w:pPr>
              <w:jc w:val="both"/>
              <w:rPr>
                <w:rFonts w:ascii="Abadi" w:hAnsi="Abadi"/>
                <w:b/>
                <w:bCs/>
                <w:sz w:val="21"/>
                <w:szCs w:val="21"/>
              </w:rPr>
            </w:pPr>
          </w:p>
          <w:p w14:paraId="27FF95F1" w14:textId="77777777" w:rsidR="00734A27" w:rsidRPr="00BC7764" w:rsidRDefault="00734A27" w:rsidP="00C07131">
            <w:pPr>
              <w:jc w:val="both"/>
              <w:rPr>
                <w:rFonts w:ascii="Abadi" w:hAnsi="Abadi"/>
                <w:b/>
                <w:bCs/>
                <w:sz w:val="21"/>
                <w:szCs w:val="21"/>
              </w:rPr>
            </w:pPr>
          </w:p>
          <w:p w14:paraId="48B7F9A4" w14:textId="3AAD8D8A" w:rsidR="00734A27" w:rsidRPr="00BC7764" w:rsidRDefault="00067A54"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C07131" w:rsidRPr="003A3E40" w14:paraId="66F51864" w14:textId="77777777" w:rsidTr="00BC7764">
        <w:tc>
          <w:tcPr>
            <w:tcW w:w="2110" w:type="dxa"/>
          </w:tcPr>
          <w:p w14:paraId="5FC9ADA6" w14:textId="77777777" w:rsidR="000445ED" w:rsidRPr="00BC7764" w:rsidRDefault="000445ED" w:rsidP="000445ED">
            <w:pPr>
              <w:autoSpaceDE w:val="0"/>
              <w:autoSpaceDN w:val="0"/>
              <w:adjustRightInd w:val="0"/>
              <w:jc w:val="both"/>
              <w:rPr>
                <w:rFonts w:ascii="Abadi" w:hAnsi="Abadi"/>
                <w:b/>
                <w:bCs/>
                <w:sz w:val="21"/>
                <w:szCs w:val="21"/>
              </w:rPr>
            </w:pPr>
            <w:r w:rsidRPr="00BC7764">
              <w:rPr>
                <w:rFonts w:ascii="Abadi" w:hAnsi="Abadi"/>
                <w:b/>
                <w:bCs/>
                <w:sz w:val="21"/>
                <w:szCs w:val="21"/>
              </w:rPr>
              <w:t>2.17</w:t>
            </w:r>
          </w:p>
          <w:p w14:paraId="33FD45E0" w14:textId="77777777" w:rsidR="00C07131" w:rsidRPr="00BC7764" w:rsidRDefault="00C07131" w:rsidP="00C07131">
            <w:pPr>
              <w:autoSpaceDE w:val="0"/>
              <w:autoSpaceDN w:val="0"/>
              <w:adjustRightInd w:val="0"/>
              <w:jc w:val="both"/>
              <w:rPr>
                <w:rFonts w:ascii="Abadi" w:hAnsi="Abadi"/>
                <w:sz w:val="21"/>
                <w:szCs w:val="21"/>
              </w:rPr>
            </w:pPr>
          </w:p>
          <w:p w14:paraId="3EBBE06E" w14:textId="501DAD9D" w:rsidR="000445ED" w:rsidRPr="00BC7764" w:rsidRDefault="001A6154" w:rsidP="001A6154">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Manuel Doblado, Gto., informe sobre los avances y el estatus de las acciones relativas a las presuntas responsabilidades civiles dictaminadas por dicho órgano técnico, derivadas de diversos informes de resultados.</w:t>
            </w:r>
          </w:p>
        </w:tc>
        <w:tc>
          <w:tcPr>
            <w:tcW w:w="1971" w:type="dxa"/>
          </w:tcPr>
          <w:p w14:paraId="7BEBCA01" w14:textId="77777777" w:rsidR="00C07131" w:rsidRPr="00BC7764" w:rsidRDefault="00C07131" w:rsidP="00C07131">
            <w:pPr>
              <w:jc w:val="both"/>
              <w:rPr>
                <w:rFonts w:ascii="Abadi" w:hAnsi="Abadi"/>
                <w:b/>
                <w:bCs/>
                <w:sz w:val="21"/>
                <w:szCs w:val="21"/>
              </w:rPr>
            </w:pPr>
          </w:p>
          <w:p w14:paraId="79EAA7BF" w14:textId="77777777" w:rsidR="001A6154" w:rsidRPr="00BC7764" w:rsidRDefault="001A6154" w:rsidP="00C07131">
            <w:pPr>
              <w:jc w:val="both"/>
              <w:rPr>
                <w:rFonts w:ascii="Abadi" w:hAnsi="Abadi"/>
                <w:b/>
                <w:bCs/>
                <w:sz w:val="21"/>
                <w:szCs w:val="21"/>
              </w:rPr>
            </w:pPr>
          </w:p>
          <w:p w14:paraId="489DC0AA" w14:textId="359E1FED" w:rsidR="001A6154" w:rsidRPr="00BC7764" w:rsidRDefault="001A6154"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C07131" w:rsidRPr="003A3E40" w14:paraId="442AEACC" w14:textId="77777777" w:rsidTr="00BC7764">
        <w:tc>
          <w:tcPr>
            <w:tcW w:w="2110" w:type="dxa"/>
          </w:tcPr>
          <w:p w14:paraId="055D0751" w14:textId="77777777" w:rsidR="000445ED" w:rsidRPr="00BC7764" w:rsidRDefault="000445ED" w:rsidP="000445ED">
            <w:pPr>
              <w:autoSpaceDE w:val="0"/>
              <w:autoSpaceDN w:val="0"/>
              <w:adjustRightInd w:val="0"/>
              <w:jc w:val="both"/>
              <w:rPr>
                <w:rFonts w:ascii="Abadi" w:hAnsi="Abadi"/>
                <w:b/>
                <w:bCs/>
                <w:sz w:val="21"/>
                <w:szCs w:val="21"/>
              </w:rPr>
            </w:pPr>
            <w:r w:rsidRPr="00BC7764">
              <w:rPr>
                <w:rFonts w:ascii="Abadi" w:hAnsi="Abadi"/>
                <w:b/>
                <w:bCs/>
                <w:sz w:val="21"/>
                <w:szCs w:val="21"/>
              </w:rPr>
              <w:t>2.18</w:t>
            </w:r>
          </w:p>
          <w:p w14:paraId="307091FA" w14:textId="77777777" w:rsidR="00C07131" w:rsidRPr="00BC7764" w:rsidRDefault="00C07131" w:rsidP="00C07131">
            <w:pPr>
              <w:jc w:val="both"/>
              <w:rPr>
                <w:rFonts w:ascii="Abadi" w:hAnsi="Abadi"/>
                <w:sz w:val="21"/>
                <w:szCs w:val="21"/>
              </w:rPr>
            </w:pPr>
          </w:p>
          <w:p w14:paraId="62FBF997" w14:textId="42C9F057" w:rsidR="00301886" w:rsidRPr="00BC7764" w:rsidRDefault="00A20EEE" w:rsidP="00FC3C1D">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solicita al síndico municipal de </w:t>
            </w:r>
            <w:r w:rsidR="00266904" w:rsidRPr="00BC7764">
              <w:rPr>
                <w:rFonts w:ascii="Abadi" w:hAnsi="Abadi" w:cs="Calibri"/>
                <w:sz w:val="21"/>
                <w:szCs w:val="21"/>
              </w:rPr>
              <w:t>Moroleón</w:t>
            </w:r>
            <w:r w:rsidRPr="00BC7764">
              <w:rPr>
                <w:rFonts w:ascii="Abadi" w:hAnsi="Abadi" w:cs="Calibri"/>
                <w:sz w:val="21"/>
                <w:szCs w:val="21"/>
              </w:rPr>
              <w:t>, Gto., informe sobre los avances y el estatus de las acciones relativas a las presuntas responsabilidades civiles dictaminadas por dicho órgano técnico, derivadas de diversos informes de resultados.</w:t>
            </w:r>
          </w:p>
        </w:tc>
        <w:tc>
          <w:tcPr>
            <w:tcW w:w="1971" w:type="dxa"/>
          </w:tcPr>
          <w:p w14:paraId="6F21EC3B" w14:textId="77777777" w:rsidR="00C07131" w:rsidRPr="00BC7764" w:rsidRDefault="00C07131" w:rsidP="00C07131">
            <w:pPr>
              <w:jc w:val="both"/>
              <w:rPr>
                <w:rFonts w:ascii="Abadi" w:hAnsi="Abadi"/>
                <w:b/>
                <w:bCs/>
                <w:sz w:val="21"/>
                <w:szCs w:val="21"/>
              </w:rPr>
            </w:pPr>
          </w:p>
          <w:p w14:paraId="3178DC7E" w14:textId="77777777" w:rsidR="00355252" w:rsidRPr="00BC7764" w:rsidRDefault="00355252" w:rsidP="00C07131">
            <w:pPr>
              <w:jc w:val="both"/>
              <w:rPr>
                <w:rFonts w:ascii="Abadi" w:hAnsi="Abadi" w:cs="Calibri"/>
                <w:b/>
                <w:bCs/>
                <w:sz w:val="21"/>
                <w:szCs w:val="21"/>
              </w:rPr>
            </w:pPr>
          </w:p>
          <w:p w14:paraId="77A30605" w14:textId="3E85E397" w:rsidR="00A20EEE" w:rsidRPr="00BC7764" w:rsidRDefault="00266904"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C3C1D" w:rsidRPr="003A3E40" w14:paraId="1B077037" w14:textId="77777777" w:rsidTr="00BC7764">
        <w:tc>
          <w:tcPr>
            <w:tcW w:w="2110" w:type="dxa"/>
          </w:tcPr>
          <w:p w14:paraId="47D421A7" w14:textId="77777777" w:rsidR="00FC3C1D" w:rsidRPr="00BC7764" w:rsidRDefault="00FC3C1D" w:rsidP="00FC3C1D">
            <w:pPr>
              <w:jc w:val="both"/>
              <w:rPr>
                <w:rFonts w:ascii="Abadi" w:hAnsi="Abadi"/>
                <w:b/>
                <w:bCs/>
                <w:sz w:val="21"/>
                <w:szCs w:val="21"/>
              </w:rPr>
            </w:pPr>
            <w:r w:rsidRPr="00BC7764">
              <w:rPr>
                <w:rFonts w:ascii="Abadi" w:hAnsi="Abadi"/>
                <w:b/>
                <w:bCs/>
                <w:sz w:val="21"/>
                <w:szCs w:val="21"/>
              </w:rPr>
              <w:t>2.19</w:t>
            </w:r>
          </w:p>
          <w:p w14:paraId="6954A649" w14:textId="77777777" w:rsidR="00FC3C1D" w:rsidRPr="00BC7764" w:rsidRDefault="00FC3C1D" w:rsidP="000445ED">
            <w:pPr>
              <w:autoSpaceDE w:val="0"/>
              <w:autoSpaceDN w:val="0"/>
              <w:adjustRightInd w:val="0"/>
              <w:jc w:val="both"/>
              <w:rPr>
                <w:rFonts w:ascii="Abadi" w:hAnsi="Abadi"/>
                <w:b/>
                <w:bCs/>
                <w:sz w:val="21"/>
                <w:szCs w:val="21"/>
              </w:rPr>
            </w:pPr>
          </w:p>
          <w:p w14:paraId="70314B7D" w14:textId="0343938F" w:rsidR="00FC3C1D" w:rsidRPr="00BC7764" w:rsidRDefault="00FF2BD1" w:rsidP="00FF2BD1">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solicita al síndico </w:t>
            </w:r>
            <w:r w:rsidRPr="00BC7764">
              <w:rPr>
                <w:rFonts w:ascii="Abadi" w:hAnsi="Abadi" w:cs="Calibri"/>
                <w:sz w:val="21"/>
                <w:szCs w:val="21"/>
              </w:rPr>
              <w:lastRenderedPageBreak/>
              <w:t>municipal de Pénjamo, Gto., informe sobre los avances y el estatus de las acciones relativas a las presuntas responsabilidades civiles dictaminadas por dicho órgano técnico, derivadas de diversos informes de resultados.</w:t>
            </w:r>
          </w:p>
        </w:tc>
        <w:tc>
          <w:tcPr>
            <w:tcW w:w="1971" w:type="dxa"/>
          </w:tcPr>
          <w:p w14:paraId="6E18E3D3" w14:textId="77777777" w:rsidR="00FC3C1D" w:rsidRPr="00BC7764" w:rsidRDefault="00FC3C1D" w:rsidP="00C07131">
            <w:pPr>
              <w:jc w:val="both"/>
              <w:rPr>
                <w:rFonts w:ascii="Abadi" w:hAnsi="Abadi"/>
                <w:b/>
                <w:bCs/>
                <w:sz w:val="21"/>
                <w:szCs w:val="21"/>
              </w:rPr>
            </w:pPr>
          </w:p>
          <w:p w14:paraId="44E787B0" w14:textId="77777777" w:rsidR="00FF2BD1" w:rsidRPr="00BC7764" w:rsidRDefault="00FF2BD1" w:rsidP="00C07131">
            <w:pPr>
              <w:jc w:val="both"/>
              <w:rPr>
                <w:rFonts w:ascii="Abadi" w:hAnsi="Abadi"/>
                <w:b/>
                <w:bCs/>
                <w:sz w:val="21"/>
                <w:szCs w:val="21"/>
              </w:rPr>
            </w:pPr>
          </w:p>
          <w:p w14:paraId="2E29F778" w14:textId="228A2FF5" w:rsidR="00FF2BD1" w:rsidRPr="00BC7764" w:rsidRDefault="00FF2BD1"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301886" w:rsidRPr="003A3E40" w14:paraId="3D1102DB" w14:textId="77777777" w:rsidTr="00BC7764">
        <w:tc>
          <w:tcPr>
            <w:tcW w:w="2110" w:type="dxa"/>
          </w:tcPr>
          <w:p w14:paraId="0CF5F6CD" w14:textId="11821A6F" w:rsidR="00301886" w:rsidRPr="00BC7764" w:rsidRDefault="002E7AD4" w:rsidP="000445ED">
            <w:pPr>
              <w:autoSpaceDE w:val="0"/>
              <w:autoSpaceDN w:val="0"/>
              <w:adjustRightInd w:val="0"/>
              <w:jc w:val="both"/>
              <w:rPr>
                <w:rFonts w:ascii="Abadi" w:hAnsi="Abadi"/>
                <w:b/>
                <w:bCs/>
                <w:sz w:val="21"/>
                <w:szCs w:val="21"/>
              </w:rPr>
            </w:pPr>
            <w:r w:rsidRPr="00BC7764">
              <w:rPr>
                <w:rFonts w:ascii="Abadi" w:hAnsi="Abadi"/>
                <w:b/>
                <w:bCs/>
                <w:sz w:val="21"/>
                <w:szCs w:val="21"/>
              </w:rPr>
              <w:t>2.2</w:t>
            </w:r>
          </w:p>
          <w:p w14:paraId="2C6E492C" w14:textId="77777777" w:rsidR="00301886" w:rsidRPr="00BC7764" w:rsidRDefault="00301886" w:rsidP="000445ED">
            <w:pPr>
              <w:autoSpaceDE w:val="0"/>
              <w:autoSpaceDN w:val="0"/>
              <w:adjustRightInd w:val="0"/>
              <w:jc w:val="both"/>
              <w:rPr>
                <w:rFonts w:ascii="Abadi" w:hAnsi="Abadi"/>
                <w:b/>
                <w:bCs/>
                <w:sz w:val="21"/>
                <w:szCs w:val="21"/>
              </w:rPr>
            </w:pPr>
          </w:p>
          <w:p w14:paraId="6AAA3AD1" w14:textId="1F444A11" w:rsidR="001605DB" w:rsidRPr="00BC7764" w:rsidRDefault="00222FA7" w:rsidP="00222FA7">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Pueblo Nuevo, Gto., informe sobre los avances y el estatus de las acciones relativas a las presuntas responsabilidades civiles dictaminadas por dicho órgano técnico, derivadas de diversos informes de resultados.</w:t>
            </w:r>
          </w:p>
        </w:tc>
        <w:tc>
          <w:tcPr>
            <w:tcW w:w="1971" w:type="dxa"/>
          </w:tcPr>
          <w:p w14:paraId="0DDE95DF" w14:textId="77777777" w:rsidR="00301886" w:rsidRPr="00BC7764" w:rsidRDefault="00301886" w:rsidP="00C07131">
            <w:pPr>
              <w:jc w:val="both"/>
              <w:rPr>
                <w:rFonts w:ascii="Abadi" w:hAnsi="Abadi"/>
                <w:b/>
                <w:bCs/>
                <w:sz w:val="21"/>
                <w:szCs w:val="21"/>
              </w:rPr>
            </w:pPr>
          </w:p>
          <w:p w14:paraId="34860230" w14:textId="77777777" w:rsidR="009506A9" w:rsidRPr="00BC7764" w:rsidRDefault="009506A9" w:rsidP="00C07131">
            <w:pPr>
              <w:jc w:val="both"/>
              <w:rPr>
                <w:rFonts w:ascii="Abadi" w:hAnsi="Abadi"/>
                <w:b/>
                <w:bCs/>
                <w:sz w:val="21"/>
                <w:szCs w:val="21"/>
              </w:rPr>
            </w:pPr>
          </w:p>
          <w:p w14:paraId="1F9F4B1B" w14:textId="703F0F77" w:rsidR="009506A9" w:rsidRPr="00BC7764" w:rsidRDefault="009506A9"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301886" w:rsidRPr="003A3E40" w14:paraId="36E87EBA" w14:textId="77777777" w:rsidTr="00BC7764">
        <w:tc>
          <w:tcPr>
            <w:tcW w:w="2110" w:type="dxa"/>
          </w:tcPr>
          <w:p w14:paraId="01203CC7" w14:textId="4D4AB449" w:rsidR="00301886" w:rsidRPr="00BC7764" w:rsidRDefault="002E7AD4" w:rsidP="000445ED">
            <w:pPr>
              <w:autoSpaceDE w:val="0"/>
              <w:autoSpaceDN w:val="0"/>
              <w:adjustRightInd w:val="0"/>
              <w:jc w:val="both"/>
              <w:rPr>
                <w:rFonts w:ascii="Abadi" w:hAnsi="Abadi"/>
                <w:b/>
                <w:bCs/>
                <w:sz w:val="21"/>
                <w:szCs w:val="21"/>
              </w:rPr>
            </w:pPr>
            <w:r w:rsidRPr="00BC7764">
              <w:rPr>
                <w:rFonts w:ascii="Abadi" w:hAnsi="Abadi"/>
                <w:b/>
                <w:bCs/>
                <w:sz w:val="21"/>
                <w:szCs w:val="21"/>
              </w:rPr>
              <w:t>2.21</w:t>
            </w:r>
          </w:p>
          <w:p w14:paraId="16A78F0C" w14:textId="77777777" w:rsidR="002E7AD4" w:rsidRPr="00BC7764" w:rsidRDefault="002E7AD4" w:rsidP="000445ED">
            <w:pPr>
              <w:autoSpaceDE w:val="0"/>
              <w:autoSpaceDN w:val="0"/>
              <w:adjustRightInd w:val="0"/>
              <w:jc w:val="both"/>
              <w:rPr>
                <w:rFonts w:ascii="Abadi" w:hAnsi="Abadi"/>
                <w:b/>
                <w:bCs/>
                <w:sz w:val="21"/>
                <w:szCs w:val="21"/>
              </w:rPr>
            </w:pPr>
          </w:p>
          <w:p w14:paraId="626A6535" w14:textId="7FDFCB5B" w:rsidR="001605DB" w:rsidRPr="00BC7764" w:rsidRDefault="00790F57" w:rsidP="00790F57">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Romita, Gto., informe sobre los avances y el estatus de las acciones relativas a las presuntas responsabilidades civiles dictaminadas por dicho órgano técnico, derivadas de diversos informes de resultados.</w:t>
            </w:r>
          </w:p>
        </w:tc>
        <w:tc>
          <w:tcPr>
            <w:tcW w:w="1971" w:type="dxa"/>
          </w:tcPr>
          <w:p w14:paraId="741A8E57" w14:textId="77777777" w:rsidR="00301886" w:rsidRPr="00BC7764" w:rsidRDefault="00301886" w:rsidP="00C07131">
            <w:pPr>
              <w:jc w:val="both"/>
              <w:rPr>
                <w:rFonts w:ascii="Abadi" w:hAnsi="Abadi"/>
                <w:b/>
                <w:bCs/>
                <w:sz w:val="21"/>
                <w:szCs w:val="21"/>
              </w:rPr>
            </w:pPr>
          </w:p>
          <w:p w14:paraId="0287A956" w14:textId="77777777" w:rsidR="00790F57" w:rsidRPr="00BC7764" w:rsidRDefault="00790F57" w:rsidP="00C07131">
            <w:pPr>
              <w:jc w:val="both"/>
              <w:rPr>
                <w:rFonts w:ascii="Abadi" w:hAnsi="Abadi"/>
                <w:b/>
                <w:bCs/>
                <w:sz w:val="21"/>
                <w:szCs w:val="21"/>
              </w:rPr>
            </w:pPr>
          </w:p>
          <w:p w14:paraId="26B989CF" w14:textId="2578FD22" w:rsidR="00790F57" w:rsidRPr="00BC7764" w:rsidRDefault="00790F57"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B11A80" w:rsidRPr="003A3E40" w14:paraId="56DDC700" w14:textId="77777777" w:rsidTr="00BC7764">
        <w:tc>
          <w:tcPr>
            <w:tcW w:w="2110" w:type="dxa"/>
          </w:tcPr>
          <w:p w14:paraId="3FEC1FD9" w14:textId="6640F336" w:rsidR="00B11A80" w:rsidRPr="00BC7764" w:rsidRDefault="002E6564" w:rsidP="000445ED">
            <w:pPr>
              <w:autoSpaceDE w:val="0"/>
              <w:autoSpaceDN w:val="0"/>
              <w:adjustRightInd w:val="0"/>
              <w:jc w:val="both"/>
              <w:rPr>
                <w:rFonts w:ascii="Abadi" w:hAnsi="Abadi"/>
                <w:b/>
                <w:bCs/>
                <w:sz w:val="21"/>
                <w:szCs w:val="21"/>
              </w:rPr>
            </w:pPr>
            <w:r w:rsidRPr="00BC7764">
              <w:rPr>
                <w:rFonts w:ascii="Abadi" w:hAnsi="Abadi"/>
                <w:b/>
                <w:bCs/>
                <w:sz w:val="21"/>
                <w:szCs w:val="21"/>
              </w:rPr>
              <w:t>2.22</w:t>
            </w:r>
          </w:p>
          <w:p w14:paraId="4661A26C" w14:textId="77777777" w:rsidR="00B11A80" w:rsidRPr="00BC7764" w:rsidRDefault="00B11A80" w:rsidP="000445ED">
            <w:pPr>
              <w:autoSpaceDE w:val="0"/>
              <w:autoSpaceDN w:val="0"/>
              <w:adjustRightInd w:val="0"/>
              <w:jc w:val="both"/>
              <w:rPr>
                <w:rFonts w:ascii="Abadi" w:hAnsi="Abadi"/>
                <w:b/>
                <w:bCs/>
                <w:sz w:val="21"/>
                <w:szCs w:val="21"/>
              </w:rPr>
            </w:pPr>
          </w:p>
          <w:p w14:paraId="043FC854" w14:textId="7429B3B5" w:rsidR="001605DB" w:rsidRPr="00BC7764" w:rsidRDefault="00F5210D" w:rsidP="00F5210D">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Salvatierra, Gto., informe sobre los avances y el estatus de las acciones relativas a las presuntas responsabilidades civiles dictaminadas por dicho órgano técnico, derivadas de diversos informes de resultados.</w:t>
            </w:r>
          </w:p>
        </w:tc>
        <w:tc>
          <w:tcPr>
            <w:tcW w:w="1971" w:type="dxa"/>
          </w:tcPr>
          <w:p w14:paraId="6BC11733" w14:textId="77777777" w:rsidR="00B11A80" w:rsidRPr="00BC7764" w:rsidRDefault="00B11A80" w:rsidP="00C07131">
            <w:pPr>
              <w:jc w:val="both"/>
              <w:rPr>
                <w:rFonts w:ascii="Abadi" w:hAnsi="Abadi"/>
                <w:b/>
                <w:bCs/>
                <w:sz w:val="21"/>
                <w:szCs w:val="21"/>
              </w:rPr>
            </w:pPr>
          </w:p>
          <w:p w14:paraId="53F2768B" w14:textId="77777777" w:rsidR="00F5210D" w:rsidRPr="00BC7764" w:rsidRDefault="00F5210D" w:rsidP="00C07131">
            <w:pPr>
              <w:jc w:val="both"/>
              <w:rPr>
                <w:rFonts w:ascii="Abadi" w:hAnsi="Abadi"/>
                <w:b/>
                <w:bCs/>
                <w:sz w:val="21"/>
                <w:szCs w:val="21"/>
              </w:rPr>
            </w:pPr>
          </w:p>
          <w:p w14:paraId="1DF4E40F" w14:textId="50EFD09F" w:rsidR="00F5210D" w:rsidRPr="00BC7764" w:rsidRDefault="00E55DF9"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B11A80" w:rsidRPr="003A3E40" w14:paraId="4B6D95E9" w14:textId="77777777" w:rsidTr="00BC7764">
        <w:tc>
          <w:tcPr>
            <w:tcW w:w="2110" w:type="dxa"/>
          </w:tcPr>
          <w:p w14:paraId="592DE88E" w14:textId="2DCF3D18" w:rsidR="00B11A80" w:rsidRPr="00BC7764" w:rsidRDefault="002E6564" w:rsidP="000445ED">
            <w:pPr>
              <w:autoSpaceDE w:val="0"/>
              <w:autoSpaceDN w:val="0"/>
              <w:adjustRightInd w:val="0"/>
              <w:jc w:val="both"/>
              <w:rPr>
                <w:rFonts w:ascii="Abadi" w:hAnsi="Abadi"/>
                <w:b/>
                <w:bCs/>
                <w:sz w:val="21"/>
                <w:szCs w:val="21"/>
              </w:rPr>
            </w:pPr>
            <w:r w:rsidRPr="00BC7764">
              <w:rPr>
                <w:rFonts w:ascii="Abadi" w:hAnsi="Abadi"/>
                <w:b/>
                <w:bCs/>
                <w:sz w:val="21"/>
                <w:szCs w:val="21"/>
              </w:rPr>
              <w:t>2.23</w:t>
            </w:r>
          </w:p>
          <w:p w14:paraId="78624B03" w14:textId="77777777" w:rsidR="00B11A80" w:rsidRPr="00BC7764" w:rsidRDefault="00B11A80" w:rsidP="000445ED">
            <w:pPr>
              <w:autoSpaceDE w:val="0"/>
              <w:autoSpaceDN w:val="0"/>
              <w:adjustRightInd w:val="0"/>
              <w:jc w:val="both"/>
              <w:rPr>
                <w:rFonts w:ascii="Abadi" w:hAnsi="Abadi"/>
                <w:b/>
                <w:bCs/>
                <w:sz w:val="21"/>
                <w:szCs w:val="21"/>
              </w:rPr>
            </w:pPr>
          </w:p>
          <w:p w14:paraId="04E78BDE" w14:textId="719ACE9A" w:rsidR="001605DB" w:rsidRPr="00BC7764" w:rsidRDefault="00E55DF9" w:rsidP="00E55DF9">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 la síndico municipal de San Diego de la Unión, Gto., informe sobre los avances y el estatus de las acciones relativas a las presuntas responsabilidades civiles dictaminadas por dicho órgano técnico, derivadas de diversos informes de resultados.</w:t>
            </w:r>
          </w:p>
        </w:tc>
        <w:tc>
          <w:tcPr>
            <w:tcW w:w="1971" w:type="dxa"/>
          </w:tcPr>
          <w:p w14:paraId="1CE4493B" w14:textId="77777777" w:rsidR="00B11A80" w:rsidRPr="00BC7764" w:rsidRDefault="00B11A80" w:rsidP="00C07131">
            <w:pPr>
              <w:jc w:val="both"/>
              <w:rPr>
                <w:rFonts w:ascii="Abadi" w:hAnsi="Abadi"/>
                <w:b/>
                <w:bCs/>
                <w:sz w:val="21"/>
                <w:szCs w:val="21"/>
              </w:rPr>
            </w:pPr>
          </w:p>
          <w:p w14:paraId="5464D208" w14:textId="77777777" w:rsidR="007F4EF3" w:rsidRPr="00BC7764" w:rsidRDefault="007F4EF3" w:rsidP="00C07131">
            <w:pPr>
              <w:jc w:val="both"/>
              <w:rPr>
                <w:rFonts w:ascii="Abadi" w:hAnsi="Abadi"/>
                <w:b/>
                <w:bCs/>
                <w:sz w:val="21"/>
                <w:szCs w:val="21"/>
              </w:rPr>
            </w:pPr>
          </w:p>
          <w:p w14:paraId="41ED65F7" w14:textId="3E11C4A7" w:rsidR="007F4EF3" w:rsidRPr="00BC7764" w:rsidRDefault="007F4EF3"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B11A80" w:rsidRPr="003A3E40" w14:paraId="5A854D64" w14:textId="77777777" w:rsidTr="00BC7764">
        <w:tc>
          <w:tcPr>
            <w:tcW w:w="2110" w:type="dxa"/>
          </w:tcPr>
          <w:p w14:paraId="0951C58C" w14:textId="1523AA3E" w:rsidR="00B11A80" w:rsidRPr="00BC7764" w:rsidRDefault="002E6564" w:rsidP="000445ED">
            <w:pPr>
              <w:autoSpaceDE w:val="0"/>
              <w:autoSpaceDN w:val="0"/>
              <w:adjustRightInd w:val="0"/>
              <w:jc w:val="both"/>
              <w:rPr>
                <w:rFonts w:ascii="Abadi" w:hAnsi="Abadi"/>
                <w:b/>
                <w:bCs/>
                <w:sz w:val="21"/>
                <w:szCs w:val="21"/>
              </w:rPr>
            </w:pPr>
            <w:r w:rsidRPr="00BC7764">
              <w:rPr>
                <w:rFonts w:ascii="Abadi" w:hAnsi="Abadi"/>
                <w:b/>
                <w:bCs/>
                <w:sz w:val="21"/>
                <w:szCs w:val="21"/>
              </w:rPr>
              <w:t>2.24</w:t>
            </w:r>
          </w:p>
          <w:p w14:paraId="789EA42B" w14:textId="77777777" w:rsidR="00B11A80" w:rsidRPr="00BC7764" w:rsidRDefault="00B11A80" w:rsidP="000445ED">
            <w:pPr>
              <w:autoSpaceDE w:val="0"/>
              <w:autoSpaceDN w:val="0"/>
              <w:adjustRightInd w:val="0"/>
              <w:jc w:val="both"/>
              <w:rPr>
                <w:rFonts w:ascii="Abadi" w:hAnsi="Abadi"/>
                <w:b/>
                <w:bCs/>
                <w:sz w:val="21"/>
                <w:szCs w:val="21"/>
              </w:rPr>
            </w:pPr>
          </w:p>
          <w:p w14:paraId="309652BC" w14:textId="11B389A9" w:rsidR="001605DB" w:rsidRPr="00BC7764" w:rsidRDefault="001D51D5" w:rsidP="001D51D5">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solicita al síndico municipal de San Francisco del Rincón, </w:t>
            </w:r>
            <w:r w:rsidRPr="00BC7764">
              <w:rPr>
                <w:rFonts w:ascii="Abadi" w:hAnsi="Abadi" w:cs="Calibri"/>
                <w:sz w:val="21"/>
                <w:szCs w:val="21"/>
              </w:rPr>
              <w:lastRenderedPageBreak/>
              <w:t>Gto., informe sobre los avances y el estatus de las acciones relativas a las presuntas responsabilidades civiles dictaminadas por dicho órgano técnico, derivadas de diversos informes de resultados.</w:t>
            </w:r>
          </w:p>
        </w:tc>
        <w:tc>
          <w:tcPr>
            <w:tcW w:w="1971" w:type="dxa"/>
          </w:tcPr>
          <w:p w14:paraId="28980EE8" w14:textId="77777777" w:rsidR="00B11A80" w:rsidRPr="00BC7764" w:rsidRDefault="00B11A80" w:rsidP="00C07131">
            <w:pPr>
              <w:jc w:val="both"/>
              <w:rPr>
                <w:rFonts w:ascii="Abadi" w:hAnsi="Abadi"/>
                <w:b/>
                <w:bCs/>
                <w:sz w:val="21"/>
                <w:szCs w:val="21"/>
              </w:rPr>
            </w:pPr>
          </w:p>
          <w:p w14:paraId="1EBEEFA1" w14:textId="77777777" w:rsidR="001D51D5" w:rsidRPr="00BC7764" w:rsidRDefault="001D51D5" w:rsidP="00C07131">
            <w:pPr>
              <w:jc w:val="both"/>
              <w:rPr>
                <w:rFonts w:ascii="Abadi" w:hAnsi="Abadi"/>
                <w:b/>
                <w:bCs/>
                <w:sz w:val="21"/>
                <w:szCs w:val="21"/>
              </w:rPr>
            </w:pPr>
          </w:p>
          <w:p w14:paraId="11F0B610" w14:textId="5276C90F" w:rsidR="001D51D5" w:rsidRPr="00BC7764" w:rsidRDefault="001D51D5"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B11A80" w:rsidRPr="003A3E40" w14:paraId="3A199139" w14:textId="77777777" w:rsidTr="00BC7764">
        <w:tc>
          <w:tcPr>
            <w:tcW w:w="2110" w:type="dxa"/>
          </w:tcPr>
          <w:p w14:paraId="231EBD46" w14:textId="6D2B04F7" w:rsidR="00B11A80" w:rsidRPr="00BC7764" w:rsidRDefault="002E6564" w:rsidP="000445ED">
            <w:pPr>
              <w:autoSpaceDE w:val="0"/>
              <w:autoSpaceDN w:val="0"/>
              <w:adjustRightInd w:val="0"/>
              <w:jc w:val="both"/>
              <w:rPr>
                <w:rFonts w:ascii="Abadi" w:hAnsi="Abadi"/>
                <w:b/>
                <w:bCs/>
                <w:sz w:val="21"/>
                <w:szCs w:val="21"/>
              </w:rPr>
            </w:pPr>
            <w:r w:rsidRPr="00BC7764">
              <w:rPr>
                <w:rFonts w:ascii="Abadi" w:hAnsi="Abadi"/>
                <w:b/>
                <w:bCs/>
                <w:sz w:val="21"/>
                <w:szCs w:val="21"/>
              </w:rPr>
              <w:t>2.25</w:t>
            </w:r>
          </w:p>
          <w:p w14:paraId="7FD3ED5E" w14:textId="77777777" w:rsidR="00B11A80" w:rsidRPr="00BC7764" w:rsidRDefault="00B11A80" w:rsidP="000445ED">
            <w:pPr>
              <w:autoSpaceDE w:val="0"/>
              <w:autoSpaceDN w:val="0"/>
              <w:adjustRightInd w:val="0"/>
              <w:jc w:val="both"/>
              <w:rPr>
                <w:rFonts w:ascii="Abadi" w:hAnsi="Abadi"/>
                <w:b/>
                <w:bCs/>
                <w:sz w:val="21"/>
                <w:szCs w:val="21"/>
              </w:rPr>
            </w:pPr>
          </w:p>
          <w:p w14:paraId="620E7E77" w14:textId="1A006CCD" w:rsidR="001605DB" w:rsidRPr="00BC7764" w:rsidRDefault="001774CE" w:rsidP="001774CE">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San Luis de la Paz, Gto., informe sobre los avances y el estatus de las acciones relativas a las presuntas responsabilidades civiles dictaminadas por dicho órgano técnico, derivadas de diversos informes de resultados.</w:t>
            </w:r>
          </w:p>
        </w:tc>
        <w:tc>
          <w:tcPr>
            <w:tcW w:w="1971" w:type="dxa"/>
          </w:tcPr>
          <w:p w14:paraId="61287299" w14:textId="77777777" w:rsidR="00B11A80" w:rsidRPr="00BC7764" w:rsidRDefault="00B11A80" w:rsidP="00C07131">
            <w:pPr>
              <w:jc w:val="both"/>
              <w:rPr>
                <w:rFonts w:ascii="Abadi" w:hAnsi="Abadi"/>
                <w:b/>
                <w:bCs/>
                <w:sz w:val="21"/>
                <w:szCs w:val="21"/>
              </w:rPr>
            </w:pPr>
          </w:p>
          <w:p w14:paraId="79D10B0F" w14:textId="77777777" w:rsidR="001774CE" w:rsidRPr="00BC7764" w:rsidRDefault="001774CE" w:rsidP="00C07131">
            <w:pPr>
              <w:jc w:val="both"/>
              <w:rPr>
                <w:rFonts w:ascii="Abadi" w:hAnsi="Abadi"/>
                <w:b/>
                <w:bCs/>
                <w:sz w:val="21"/>
                <w:szCs w:val="21"/>
              </w:rPr>
            </w:pPr>
          </w:p>
          <w:p w14:paraId="61169330" w14:textId="3E16985A" w:rsidR="001774CE" w:rsidRPr="00BC7764" w:rsidRDefault="00D64DC1"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B11A80" w:rsidRPr="003A3E40" w14:paraId="1B8088C2" w14:textId="77777777" w:rsidTr="00BC7764">
        <w:tc>
          <w:tcPr>
            <w:tcW w:w="2110" w:type="dxa"/>
          </w:tcPr>
          <w:p w14:paraId="3058320D" w14:textId="129BE3E0" w:rsidR="00B11A80" w:rsidRPr="00BC7764" w:rsidRDefault="00C26804" w:rsidP="000445ED">
            <w:pPr>
              <w:autoSpaceDE w:val="0"/>
              <w:autoSpaceDN w:val="0"/>
              <w:adjustRightInd w:val="0"/>
              <w:jc w:val="both"/>
              <w:rPr>
                <w:rFonts w:ascii="Abadi" w:hAnsi="Abadi"/>
                <w:b/>
                <w:bCs/>
                <w:sz w:val="21"/>
                <w:szCs w:val="21"/>
              </w:rPr>
            </w:pPr>
            <w:r w:rsidRPr="00BC7764">
              <w:rPr>
                <w:rFonts w:ascii="Abadi" w:hAnsi="Abadi"/>
                <w:b/>
                <w:bCs/>
                <w:sz w:val="21"/>
                <w:szCs w:val="21"/>
              </w:rPr>
              <w:t>2.26</w:t>
            </w:r>
          </w:p>
          <w:p w14:paraId="1DD2F59F" w14:textId="77777777" w:rsidR="00B11A80" w:rsidRPr="00BC7764" w:rsidRDefault="00B11A80" w:rsidP="000445ED">
            <w:pPr>
              <w:autoSpaceDE w:val="0"/>
              <w:autoSpaceDN w:val="0"/>
              <w:adjustRightInd w:val="0"/>
              <w:jc w:val="both"/>
              <w:rPr>
                <w:rFonts w:ascii="Abadi" w:hAnsi="Abadi"/>
                <w:b/>
                <w:bCs/>
                <w:sz w:val="21"/>
                <w:szCs w:val="21"/>
              </w:rPr>
            </w:pPr>
          </w:p>
          <w:p w14:paraId="72F42828" w14:textId="0A486312" w:rsidR="001605DB" w:rsidRPr="00BC7764" w:rsidRDefault="00D64DC1" w:rsidP="00D64DC1">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 la síndico municipal de Santiago Maravatío, Gto., informe sobre los avances y el estatus de las acciones relativas a las presuntas responsabilidades civiles dictaminadas por dicho órgano técnico, derivadas de diversos informes de resultados.</w:t>
            </w:r>
          </w:p>
        </w:tc>
        <w:tc>
          <w:tcPr>
            <w:tcW w:w="1971" w:type="dxa"/>
          </w:tcPr>
          <w:p w14:paraId="2C30683B" w14:textId="77777777" w:rsidR="00B11A80" w:rsidRPr="00BC7764" w:rsidRDefault="00B11A80" w:rsidP="00C07131">
            <w:pPr>
              <w:jc w:val="both"/>
              <w:rPr>
                <w:rFonts w:ascii="Abadi" w:hAnsi="Abadi"/>
                <w:b/>
                <w:bCs/>
                <w:sz w:val="21"/>
                <w:szCs w:val="21"/>
              </w:rPr>
            </w:pPr>
          </w:p>
          <w:p w14:paraId="2EDD7D10" w14:textId="77777777" w:rsidR="00D64DC1" w:rsidRPr="00BC7764" w:rsidRDefault="00D64DC1" w:rsidP="00C07131">
            <w:pPr>
              <w:jc w:val="both"/>
              <w:rPr>
                <w:rFonts w:ascii="Abadi" w:hAnsi="Abadi"/>
                <w:b/>
                <w:bCs/>
                <w:sz w:val="21"/>
                <w:szCs w:val="21"/>
              </w:rPr>
            </w:pPr>
          </w:p>
          <w:p w14:paraId="1BB5761A" w14:textId="29F05BF1" w:rsidR="00D64DC1" w:rsidRPr="00BC7764" w:rsidRDefault="0091104A"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B11A80" w:rsidRPr="003A3E40" w14:paraId="13178C72" w14:textId="77777777" w:rsidTr="00BC7764">
        <w:tc>
          <w:tcPr>
            <w:tcW w:w="2110" w:type="dxa"/>
          </w:tcPr>
          <w:p w14:paraId="00615618" w14:textId="11CCE78F" w:rsidR="00B11A80" w:rsidRPr="00BC7764" w:rsidRDefault="00C26804" w:rsidP="000445ED">
            <w:pPr>
              <w:autoSpaceDE w:val="0"/>
              <w:autoSpaceDN w:val="0"/>
              <w:adjustRightInd w:val="0"/>
              <w:jc w:val="both"/>
              <w:rPr>
                <w:rFonts w:ascii="Abadi" w:hAnsi="Abadi"/>
                <w:b/>
                <w:bCs/>
                <w:sz w:val="21"/>
                <w:szCs w:val="21"/>
              </w:rPr>
            </w:pPr>
            <w:r w:rsidRPr="00BC7764">
              <w:rPr>
                <w:rFonts w:ascii="Abadi" w:hAnsi="Abadi"/>
                <w:b/>
                <w:bCs/>
                <w:sz w:val="21"/>
                <w:szCs w:val="21"/>
              </w:rPr>
              <w:t>2.27</w:t>
            </w:r>
          </w:p>
          <w:p w14:paraId="577E1101" w14:textId="77777777" w:rsidR="00B11A80" w:rsidRPr="00BC7764" w:rsidRDefault="00B11A80" w:rsidP="000445ED">
            <w:pPr>
              <w:autoSpaceDE w:val="0"/>
              <w:autoSpaceDN w:val="0"/>
              <w:adjustRightInd w:val="0"/>
              <w:jc w:val="both"/>
              <w:rPr>
                <w:rFonts w:ascii="Abadi" w:hAnsi="Abadi"/>
                <w:b/>
                <w:bCs/>
                <w:sz w:val="21"/>
                <w:szCs w:val="21"/>
              </w:rPr>
            </w:pPr>
          </w:p>
          <w:p w14:paraId="22E14C3B" w14:textId="3CF5E5CC" w:rsidR="001605DB" w:rsidRPr="00BC7764" w:rsidRDefault="0091104A" w:rsidP="0091104A">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Silao de la Victoria, Gto., informe sobre los avances y el estatus de las acciones relativas a las presuntas responsabilidades civiles dictaminadas por dicho órgano técnico, derivadas de diversos informes de resultados.</w:t>
            </w:r>
          </w:p>
        </w:tc>
        <w:tc>
          <w:tcPr>
            <w:tcW w:w="1971" w:type="dxa"/>
          </w:tcPr>
          <w:p w14:paraId="675B9599" w14:textId="77777777" w:rsidR="00B11A80" w:rsidRPr="00BC7764" w:rsidRDefault="00B11A80" w:rsidP="00C07131">
            <w:pPr>
              <w:jc w:val="both"/>
              <w:rPr>
                <w:rFonts w:ascii="Abadi" w:hAnsi="Abadi"/>
                <w:b/>
                <w:bCs/>
                <w:sz w:val="21"/>
                <w:szCs w:val="21"/>
              </w:rPr>
            </w:pPr>
          </w:p>
          <w:p w14:paraId="39CDD806" w14:textId="77777777" w:rsidR="0091104A" w:rsidRPr="00BC7764" w:rsidRDefault="0091104A" w:rsidP="00C07131">
            <w:pPr>
              <w:jc w:val="both"/>
              <w:rPr>
                <w:rFonts w:ascii="Abadi" w:hAnsi="Abadi"/>
                <w:b/>
                <w:bCs/>
                <w:sz w:val="21"/>
                <w:szCs w:val="21"/>
              </w:rPr>
            </w:pPr>
          </w:p>
          <w:p w14:paraId="38363838" w14:textId="28CA5277" w:rsidR="0091104A" w:rsidRPr="00BC7764" w:rsidRDefault="00D65F2E"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B11A80" w:rsidRPr="003A3E40" w14:paraId="1E4BA2AE" w14:textId="77777777" w:rsidTr="00BC7764">
        <w:tc>
          <w:tcPr>
            <w:tcW w:w="2110" w:type="dxa"/>
          </w:tcPr>
          <w:p w14:paraId="2E5AB007" w14:textId="2BAF33F4" w:rsidR="00B11A80" w:rsidRPr="00BC7764" w:rsidRDefault="00C26804" w:rsidP="000445ED">
            <w:pPr>
              <w:autoSpaceDE w:val="0"/>
              <w:autoSpaceDN w:val="0"/>
              <w:adjustRightInd w:val="0"/>
              <w:jc w:val="both"/>
              <w:rPr>
                <w:rFonts w:ascii="Abadi" w:hAnsi="Abadi"/>
                <w:b/>
                <w:bCs/>
                <w:sz w:val="21"/>
                <w:szCs w:val="21"/>
              </w:rPr>
            </w:pPr>
            <w:r w:rsidRPr="00BC7764">
              <w:rPr>
                <w:rFonts w:ascii="Abadi" w:hAnsi="Abadi"/>
                <w:b/>
                <w:bCs/>
                <w:sz w:val="21"/>
                <w:szCs w:val="21"/>
              </w:rPr>
              <w:t>2.28</w:t>
            </w:r>
          </w:p>
          <w:p w14:paraId="4F67604C" w14:textId="77777777" w:rsidR="00B11A80" w:rsidRPr="00BC7764" w:rsidRDefault="00B11A80" w:rsidP="000445ED">
            <w:pPr>
              <w:autoSpaceDE w:val="0"/>
              <w:autoSpaceDN w:val="0"/>
              <w:adjustRightInd w:val="0"/>
              <w:jc w:val="both"/>
              <w:rPr>
                <w:rFonts w:ascii="Abadi" w:hAnsi="Abadi"/>
                <w:b/>
                <w:bCs/>
                <w:sz w:val="21"/>
                <w:szCs w:val="21"/>
              </w:rPr>
            </w:pPr>
          </w:p>
          <w:p w14:paraId="3C24C4BA" w14:textId="7D961247" w:rsidR="001605DB" w:rsidRPr="00BC7764" w:rsidRDefault="00D65F2E" w:rsidP="00D65F2E">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 la síndico municipal de Uriangato, Gto., informe sobre los avances y el estatus de las acciones relativas a las presuntas responsabilidades civiles dictaminadas por dicho órgano técnico, derivadas de diversos informes de resultados.</w:t>
            </w:r>
          </w:p>
        </w:tc>
        <w:tc>
          <w:tcPr>
            <w:tcW w:w="1971" w:type="dxa"/>
          </w:tcPr>
          <w:p w14:paraId="5778E255" w14:textId="77777777" w:rsidR="00B11A80" w:rsidRPr="00BC7764" w:rsidRDefault="00B11A80" w:rsidP="00C07131">
            <w:pPr>
              <w:jc w:val="both"/>
              <w:rPr>
                <w:rFonts w:ascii="Abadi" w:hAnsi="Abadi"/>
                <w:b/>
                <w:bCs/>
                <w:sz w:val="21"/>
                <w:szCs w:val="21"/>
              </w:rPr>
            </w:pPr>
          </w:p>
          <w:p w14:paraId="399989FA" w14:textId="77777777" w:rsidR="00957A44" w:rsidRPr="00BC7764" w:rsidRDefault="00957A44" w:rsidP="00C07131">
            <w:pPr>
              <w:jc w:val="both"/>
              <w:rPr>
                <w:rFonts w:ascii="Abadi" w:hAnsi="Abadi"/>
                <w:b/>
                <w:bCs/>
                <w:sz w:val="21"/>
                <w:szCs w:val="21"/>
              </w:rPr>
            </w:pPr>
          </w:p>
          <w:p w14:paraId="699BEFCE" w14:textId="71B00D45" w:rsidR="00957A44" w:rsidRPr="00BC7764" w:rsidRDefault="00957A44"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B11A80" w:rsidRPr="003A3E40" w14:paraId="73C96D8C" w14:textId="77777777" w:rsidTr="00BC7764">
        <w:tc>
          <w:tcPr>
            <w:tcW w:w="2110" w:type="dxa"/>
          </w:tcPr>
          <w:p w14:paraId="27A14896" w14:textId="50D1EF76" w:rsidR="00B11A80" w:rsidRPr="00BC7764" w:rsidRDefault="00C26804" w:rsidP="000445ED">
            <w:pPr>
              <w:autoSpaceDE w:val="0"/>
              <w:autoSpaceDN w:val="0"/>
              <w:adjustRightInd w:val="0"/>
              <w:jc w:val="both"/>
              <w:rPr>
                <w:rFonts w:ascii="Abadi" w:hAnsi="Abadi"/>
                <w:b/>
                <w:bCs/>
                <w:sz w:val="21"/>
                <w:szCs w:val="21"/>
              </w:rPr>
            </w:pPr>
            <w:r w:rsidRPr="00BC7764">
              <w:rPr>
                <w:rFonts w:ascii="Abadi" w:hAnsi="Abadi"/>
                <w:b/>
                <w:bCs/>
                <w:sz w:val="21"/>
                <w:szCs w:val="21"/>
              </w:rPr>
              <w:t>2.29</w:t>
            </w:r>
          </w:p>
          <w:p w14:paraId="5577BCC9" w14:textId="77777777" w:rsidR="00B11A80" w:rsidRPr="00BC7764" w:rsidRDefault="00B11A80" w:rsidP="000445ED">
            <w:pPr>
              <w:autoSpaceDE w:val="0"/>
              <w:autoSpaceDN w:val="0"/>
              <w:adjustRightInd w:val="0"/>
              <w:jc w:val="both"/>
              <w:rPr>
                <w:rFonts w:ascii="Abadi" w:hAnsi="Abadi"/>
                <w:b/>
                <w:bCs/>
                <w:sz w:val="21"/>
                <w:szCs w:val="21"/>
              </w:rPr>
            </w:pPr>
          </w:p>
          <w:p w14:paraId="747DFDAC" w14:textId="4B6BEAD6" w:rsidR="001605DB" w:rsidRPr="00BC7764" w:rsidRDefault="007308F5" w:rsidP="007308F5">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solicita al síndico municipal de Xichú, Gto., informe sobre </w:t>
            </w:r>
            <w:r w:rsidRPr="00BC7764">
              <w:rPr>
                <w:rFonts w:ascii="Abadi" w:hAnsi="Abadi" w:cs="Calibri"/>
                <w:sz w:val="21"/>
                <w:szCs w:val="21"/>
              </w:rPr>
              <w:lastRenderedPageBreak/>
              <w:t>los avances y el estatus de las acciones relativas a las presuntas responsabilidades civiles dictaminadas por dicho órgano técnico, derivadas de diversos informes de resultados.</w:t>
            </w:r>
          </w:p>
        </w:tc>
        <w:tc>
          <w:tcPr>
            <w:tcW w:w="1971" w:type="dxa"/>
          </w:tcPr>
          <w:p w14:paraId="274860B6" w14:textId="77777777" w:rsidR="00B11A80" w:rsidRPr="00BC7764" w:rsidRDefault="00B11A80" w:rsidP="00C07131">
            <w:pPr>
              <w:jc w:val="both"/>
              <w:rPr>
                <w:rFonts w:ascii="Abadi" w:hAnsi="Abadi"/>
                <w:b/>
                <w:bCs/>
                <w:sz w:val="21"/>
                <w:szCs w:val="21"/>
              </w:rPr>
            </w:pPr>
          </w:p>
          <w:p w14:paraId="61DC9F3C" w14:textId="77777777" w:rsidR="007308F5" w:rsidRPr="00BC7764" w:rsidRDefault="007308F5" w:rsidP="00C07131">
            <w:pPr>
              <w:jc w:val="both"/>
              <w:rPr>
                <w:rFonts w:ascii="Abadi" w:hAnsi="Abadi"/>
                <w:b/>
                <w:bCs/>
                <w:sz w:val="21"/>
                <w:szCs w:val="21"/>
              </w:rPr>
            </w:pPr>
          </w:p>
          <w:p w14:paraId="20799803" w14:textId="38E614FB" w:rsidR="007308F5" w:rsidRPr="00BC7764" w:rsidRDefault="007308F5"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B11A80" w:rsidRPr="003A3E40" w14:paraId="3F048404" w14:textId="77777777" w:rsidTr="00BC7764">
        <w:tc>
          <w:tcPr>
            <w:tcW w:w="2110" w:type="dxa"/>
          </w:tcPr>
          <w:p w14:paraId="1B986CEB" w14:textId="2B2F008D" w:rsidR="00B11A80" w:rsidRPr="00BC7764" w:rsidRDefault="00BA614B" w:rsidP="000445ED">
            <w:pPr>
              <w:autoSpaceDE w:val="0"/>
              <w:autoSpaceDN w:val="0"/>
              <w:adjustRightInd w:val="0"/>
              <w:jc w:val="both"/>
              <w:rPr>
                <w:rFonts w:ascii="Abadi" w:hAnsi="Abadi"/>
                <w:b/>
                <w:bCs/>
                <w:sz w:val="21"/>
                <w:szCs w:val="21"/>
              </w:rPr>
            </w:pPr>
            <w:r w:rsidRPr="00BC7764">
              <w:rPr>
                <w:rFonts w:ascii="Abadi" w:hAnsi="Abadi"/>
                <w:b/>
                <w:bCs/>
                <w:sz w:val="21"/>
                <w:szCs w:val="21"/>
              </w:rPr>
              <w:t>2.3</w:t>
            </w:r>
          </w:p>
          <w:p w14:paraId="67B3C166" w14:textId="77777777" w:rsidR="00B11A80" w:rsidRPr="00BC7764" w:rsidRDefault="00B11A80" w:rsidP="000445ED">
            <w:pPr>
              <w:autoSpaceDE w:val="0"/>
              <w:autoSpaceDN w:val="0"/>
              <w:adjustRightInd w:val="0"/>
              <w:jc w:val="both"/>
              <w:rPr>
                <w:rFonts w:ascii="Abadi" w:hAnsi="Abadi"/>
                <w:b/>
                <w:bCs/>
                <w:sz w:val="21"/>
                <w:szCs w:val="21"/>
              </w:rPr>
            </w:pPr>
          </w:p>
          <w:p w14:paraId="3545B025" w14:textId="19A3EC2D" w:rsidR="00394477" w:rsidRPr="00BC7764" w:rsidRDefault="00394477" w:rsidP="00394477">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Yuriria, Gto., informe sobre los avances y el estatus de las acciones relativas a las presuntas responsabilidades civiles dictaminadas por dicho órgano técnico, derivadas de diversos informes de resultados.</w:t>
            </w:r>
          </w:p>
        </w:tc>
        <w:tc>
          <w:tcPr>
            <w:tcW w:w="1971" w:type="dxa"/>
          </w:tcPr>
          <w:p w14:paraId="5F8329D7" w14:textId="77777777" w:rsidR="00B11A80" w:rsidRPr="00BC7764" w:rsidRDefault="00B11A80" w:rsidP="00C07131">
            <w:pPr>
              <w:jc w:val="both"/>
              <w:rPr>
                <w:rFonts w:ascii="Abadi" w:hAnsi="Abadi"/>
                <w:b/>
                <w:bCs/>
                <w:sz w:val="21"/>
                <w:szCs w:val="21"/>
              </w:rPr>
            </w:pPr>
          </w:p>
          <w:p w14:paraId="52BB31CB" w14:textId="77777777" w:rsidR="00394477" w:rsidRPr="00BC7764" w:rsidRDefault="00394477" w:rsidP="00C07131">
            <w:pPr>
              <w:jc w:val="both"/>
              <w:rPr>
                <w:rFonts w:ascii="Abadi" w:hAnsi="Abadi"/>
                <w:b/>
                <w:bCs/>
                <w:sz w:val="21"/>
                <w:szCs w:val="21"/>
              </w:rPr>
            </w:pPr>
          </w:p>
          <w:p w14:paraId="4D833E94" w14:textId="37D7E733" w:rsidR="00394477" w:rsidRPr="00BC7764" w:rsidRDefault="004323AA"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B11A80" w:rsidRPr="003A3E40" w14:paraId="5921F99A" w14:textId="77777777" w:rsidTr="00BC7764">
        <w:tc>
          <w:tcPr>
            <w:tcW w:w="2110" w:type="dxa"/>
          </w:tcPr>
          <w:p w14:paraId="601E9477" w14:textId="35197D36" w:rsidR="00B11A80" w:rsidRPr="00BC7764" w:rsidRDefault="00BA614B" w:rsidP="000445ED">
            <w:pPr>
              <w:autoSpaceDE w:val="0"/>
              <w:autoSpaceDN w:val="0"/>
              <w:adjustRightInd w:val="0"/>
              <w:jc w:val="both"/>
              <w:rPr>
                <w:rFonts w:ascii="Abadi" w:hAnsi="Abadi"/>
                <w:b/>
                <w:bCs/>
                <w:sz w:val="21"/>
                <w:szCs w:val="21"/>
              </w:rPr>
            </w:pPr>
            <w:r w:rsidRPr="00BC7764">
              <w:rPr>
                <w:rFonts w:ascii="Abadi" w:hAnsi="Abadi"/>
                <w:b/>
                <w:bCs/>
                <w:sz w:val="21"/>
                <w:szCs w:val="21"/>
              </w:rPr>
              <w:t>2.31</w:t>
            </w:r>
          </w:p>
          <w:p w14:paraId="4DD01074" w14:textId="77777777" w:rsidR="00B11A80" w:rsidRPr="00BC7764" w:rsidRDefault="00B11A80" w:rsidP="000445ED">
            <w:pPr>
              <w:autoSpaceDE w:val="0"/>
              <w:autoSpaceDN w:val="0"/>
              <w:adjustRightInd w:val="0"/>
              <w:jc w:val="both"/>
              <w:rPr>
                <w:rFonts w:ascii="Abadi" w:hAnsi="Abadi"/>
                <w:b/>
                <w:bCs/>
                <w:sz w:val="21"/>
                <w:szCs w:val="21"/>
              </w:rPr>
            </w:pPr>
          </w:p>
          <w:p w14:paraId="08C47E03" w14:textId="629F5CFD" w:rsidR="00394477" w:rsidRPr="00BC7764" w:rsidRDefault="004323AA" w:rsidP="004323AA">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Abasolo, Gto., informe sobre los avances y el estatus de las acciones relativas a las presuntas responsabilidades administrativas dictaminadas por dicho órgano técnico, derivadas de diversos informes de resultados.</w:t>
            </w:r>
          </w:p>
        </w:tc>
        <w:tc>
          <w:tcPr>
            <w:tcW w:w="1971" w:type="dxa"/>
          </w:tcPr>
          <w:p w14:paraId="68278759" w14:textId="77777777" w:rsidR="00B11A80" w:rsidRPr="00BC7764" w:rsidRDefault="00B11A80" w:rsidP="00C07131">
            <w:pPr>
              <w:jc w:val="both"/>
              <w:rPr>
                <w:rFonts w:ascii="Abadi" w:hAnsi="Abadi"/>
                <w:b/>
                <w:bCs/>
                <w:sz w:val="21"/>
                <w:szCs w:val="21"/>
              </w:rPr>
            </w:pPr>
          </w:p>
          <w:p w14:paraId="02CFB4E7" w14:textId="77777777" w:rsidR="004323AA" w:rsidRPr="00BC7764" w:rsidRDefault="004323AA" w:rsidP="00C07131">
            <w:pPr>
              <w:jc w:val="both"/>
              <w:rPr>
                <w:rFonts w:ascii="Abadi" w:hAnsi="Abadi"/>
                <w:b/>
                <w:bCs/>
                <w:sz w:val="21"/>
                <w:szCs w:val="21"/>
              </w:rPr>
            </w:pPr>
          </w:p>
          <w:p w14:paraId="7522F51B" w14:textId="198C984B" w:rsidR="004323AA" w:rsidRPr="00BC7764" w:rsidRDefault="00CD0038"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B11A80" w:rsidRPr="003A3E40" w14:paraId="7A20A76D" w14:textId="77777777" w:rsidTr="00BC7764">
        <w:tc>
          <w:tcPr>
            <w:tcW w:w="2110" w:type="dxa"/>
          </w:tcPr>
          <w:p w14:paraId="7E4C5EFA" w14:textId="67D47499" w:rsidR="00B11A80" w:rsidRPr="00BC7764" w:rsidRDefault="00BA614B" w:rsidP="000445ED">
            <w:pPr>
              <w:autoSpaceDE w:val="0"/>
              <w:autoSpaceDN w:val="0"/>
              <w:adjustRightInd w:val="0"/>
              <w:jc w:val="both"/>
              <w:rPr>
                <w:rFonts w:ascii="Abadi" w:hAnsi="Abadi"/>
                <w:b/>
                <w:bCs/>
                <w:sz w:val="21"/>
                <w:szCs w:val="21"/>
              </w:rPr>
            </w:pPr>
            <w:r w:rsidRPr="00BC7764">
              <w:rPr>
                <w:rFonts w:ascii="Abadi" w:hAnsi="Abadi"/>
                <w:b/>
                <w:bCs/>
                <w:sz w:val="21"/>
                <w:szCs w:val="21"/>
              </w:rPr>
              <w:t>2.32</w:t>
            </w:r>
          </w:p>
          <w:p w14:paraId="3772AB1E" w14:textId="77777777" w:rsidR="00B11A80" w:rsidRPr="00BC7764" w:rsidRDefault="00B11A80" w:rsidP="000445ED">
            <w:pPr>
              <w:autoSpaceDE w:val="0"/>
              <w:autoSpaceDN w:val="0"/>
              <w:adjustRightInd w:val="0"/>
              <w:jc w:val="both"/>
              <w:rPr>
                <w:rFonts w:ascii="Abadi" w:hAnsi="Abadi"/>
                <w:b/>
                <w:bCs/>
                <w:sz w:val="21"/>
                <w:szCs w:val="21"/>
              </w:rPr>
            </w:pPr>
          </w:p>
          <w:p w14:paraId="52B4BF0B" w14:textId="72E9867A" w:rsidR="00394477" w:rsidRPr="00BC7764" w:rsidRDefault="002B1908" w:rsidP="002B1908">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Cuerámaro, Gto., informe sobre los avances y el estatus de las acciones relativas a las presuntas responsabilidades administrativas dictaminadas por dicho órgano técnico, derivadas de diversos informes de resultados.</w:t>
            </w:r>
          </w:p>
        </w:tc>
        <w:tc>
          <w:tcPr>
            <w:tcW w:w="1971" w:type="dxa"/>
          </w:tcPr>
          <w:p w14:paraId="35A4425C" w14:textId="77777777" w:rsidR="00B11A80" w:rsidRPr="00BC7764" w:rsidRDefault="00B11A80" w:rsidP="00C07131">
            <w:pPr>
              <w:jc w:val="both"/>
              <w:rPr>
                <w:rFonts w:ascii="Abadi" w:hAnsi="Abadi"/>
                <w:b/>
                <w:bCs/>
                <w:sz w:val="21"/>
                <w:szCs w:val="21"/>
              </w:rPr>
            </w:pPr>
          </w:p>
          <w:p w14:paraId="3E520598" w14:textId="77777777" w:rsidR="002B1908" w:rsidRPr="00BC7764" w:rsidRDefault="002B1908" w:rsidP="00C07131">
            <w:pPr>
              <w:jc w:val="both"/>
              <w:rPr>
                <w:rFonts w:ascii="Abadi" w:hAnsi="Abadi"/>
                <w:b/>
                <w:bCs/>
                <w:sz w:val="21"/>
                <w:szCs w:val="21"/>
              </w:rPr>
            </w:pPr>
          </w:p>
          <w:p w14:paraId="7B11EF92" w14:textId="0013D17C" w:rsidR="002B1908" w:rsidRPr="00BC7764" w:rsidRDefault="002B1908"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B11A80" w:rsidRPr="003A3E40" w14:paraId="0FD9C219" w14:textId="77777777" w:rsidTr="00BC7764">
        <w:tc>
          <w:tcPr>
            <w:tcW w:w="2110" w:type="dxa"/>
          </w:tcPr>
          <w:p w14:paraId="28D8B060" w14:textId="2DE5960A" w:rsidR="00B11A80" w:rsidRPr="00BC7764" w:rsidRDefault="00BA614B" w:rsidP="000445ED">
            <w:pPr>
              <w:autoSpaceDE w:val="0"/>
              <w:autoSpaceDN w:val="0"/>
              <w:adjustRightInd w:val="0"/>
              <w:jc w:val="both"/>
              <w:rPr>
                <w:rFonts w:ascii="Abadi" w:hAnsi="Abadi"/>
                <w:b/>
                <w:bCs/>
                <w:sz w:val="21"/>
                <w:szCs w:val="21"/>
              </w:rPr>
            </w:pPr>
            <w:r w:rsidRPr="00BC7764">
              <w:rPr>
                <w:rFonts w:ascii="Abadi" w:hAnsi="Abadi"/>
                <w:b/>
                <w:bCs/>
                <w:sz w:val="21"/>
                <w:szCs w:val="21"/>
              </w:rPr>
              <w:t>2.33</w:t>
            </w:r>
          </w:p>
          <w:p w14:paraId="41DD7EA9" w14:textId="77777777" w:rsidR="00B11A80" w:rsidRPr="00BC7764" w:rsidRDefault="00B11A80" w:rsidP="000445ED">
            <w:pPr>
              <w:autoSpaceDE w:val="0"/>
              <w:autoSpaceDN w:val="0"/>
              <w:adjustRightInd w:val="0"/>
              <w:jc w:val="both"/>
              <w:rPr>
                <w:rFonts w:ascii="Abadi" w:hAnsi="Abadi"/>
                <w:b/>
                <w:bCs/>
                <w:sz w:val="21"/>
                <w:szCs w:val="21"/>
              </w:rPr>
            </w:pPr>
          </w:p>
          <w:p w14:paraId="7B996824" w14:textId="14BF51E9" w:rsidR="00394477" w:rsidRPr="00BC7764" w:rsidRDefault="00AC4DF1" w:rsidP="00AC4DF1">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Dolores Hidalgo Cuna de la Independencia Nacional, Gto., informe sobre los avances y el estatus de las acciones relativas a las presuntas responsabilidades administrativas dictaminadas por dicho órgano técnico, derivadas de diversos informes de resultados.</w:t>
            </w:r>
          </w:p>
        </w:tc>
        <w:tc>
          <w:tcPr>
            <w:tcW w:w="1971" w:type="dxa"/>
          </w:tcPr>
          <w:p w14:paraId="1EF167AD" w14:textId="77777777" w:rsidR="00B11A80" w:rsidRPr="00BC7764" w:rsidRDefault="00B11A80" w:rsidP="00C07131">
            <w:pPr>
              <w:jc w:val="both"/>
              <w:rPr>
                <w:rFonts w:ascii="Abadi" w:hAnsi="Abadi"/>
                <w:b/>
                <w:bCs/>
                <w:sz w:val="21"/>
                <w:szCs w:val="21"/>
              </w:rPr>
            </w:pPr>
          </w:p>
          <w:p w14:paraId="20222FEE" w14:textId="77777777" w:rsidR="00AC4DF1" w:rsidRPr="00BC7764" w:rsidRDefault="00AC4DF1" w:rsidP="00C07131">
            <w:pPr>
              <w:jc w:val="both"/>
              <w:rPr>
                <w:rFonts w:ascii="Abadi" w:hAnsi="Abadi"/>
                <w:b/>
                <w:bCs/>
                <w:sz w:val="21"/>
                <w:szCs w:val="21"/>
              </w:rPr>
            </w:pPr>
          </w:p>
          <w:p w14:paraId="473D25A3" w14:textId="6F462AB5" w:rsidR="00AC4DF1" w:rsidRPr="00BC7764" w:rsidRDefault="00AC4DF1"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B11A80" w:rsidRPr="003A3E40" w14:paraId="2FB834C7" w14:textId="77777777" w:rsidTr="00BC7764">
        <w:tc>
          <w:tcPr>
            <w:tcW w:w="2110" w:type="dxa"/>
          </w:tcPr>
          <w:p w14:paraId="57B18090" w14:textId="404B0C5B" w:rsidR="00B11A80" w:rsidRPr="00BC7764" w:rsidRDefault="00BA614B" w:rsidP="000445ED">
            <w:pPr>
              <w:autoSpaceDE w:val="0"/>
              <w:autoSpaceDN w:val="0"/>
              <w:adjustRightInd w:val="0"/>
              <w:jc w:val="both"/>
              <w:rPr>
                <w:rFonts w:ascii="Abadi" w:hAnsi="Abadi"/>
                <w:b/>
                <w:bCs/>
                <w:sz w:val="21"/>
                <w:szCs w:val="21"/>
              </w:rPr>
            </w:pPr>
            <w:r w:rsidRPr="00BC7764">
              <w:rPr>
                <w:rFonts w:ascii="Abadi" w:hAnsi="Abadi"/>
                <w:b/>
                <w:bCs/>
                <w:sz w:val="21"/>
                <w:szCs w:val="21"/>
              </w:rPr>
              <w:t>2.34</w:t>
            </w:r>
          </w:p>
          <w:p w14:paraId="135736F9" w14:textId="77777777" w:rsidR="00B11A80" w:rsidRPr="00BC7764" w:rsidRDefault="00B11A80" w:rsidP="000445ED">
            <w:pPr>
              <w:autoSpaceDE w:val="0"/>
              <w:autoSpaceDN w:val="0"/>
              <w:adjustRightInd w:val="0"/>
              <w:jc w:val="both"/>
              <w:rPr>
                <w:rFonts w:ascii="Abadi" w:hAnsi="Abadi"/>
                <w:b/>
                <w:bCs/>
                <w:sz w:val="21"/>
                <w:szCs w:val="21"/>
              </w:rPr>
            </w:pPr>
          </w:p>
          <w:p w14:paraId="4992055B" w14:textId="15D613FB" w:rsidR="00394477" w:rsidRPr="00BC7764" w:rsidRDefault="00FD444F" w:rsidP="00FD444F">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w:t>
            </w:r>
            <w:r w:rsidRPr="00BC7764">
              <w:rPr>
                <w:rFonts w:ascii="Abadi" w:hAnsi="Abadi" w:cs="Calibri"/>
                <w:sz w:val="21"/>
                <w:szCs w:val="21"/>
              </w:rPr>
              <w:lastRenderedPageBreak/>
              <w:t>solicita al contralor municipal de Huanímaro, Gto., informe sobre los avances y el estatus de las acciones relativas a las presuntas responsabilidades administrativas dictaminadas por dicho órgano técnico, derivadas de diversos informes de resultados.</w:t>
            </w:r>
          </w:p>
        </w:tc>
        <w:tc>
          <w:tcPr>
            <w:tcW w:w="1971" w:type="dxa"/>
          </w:tcPr>
          <w:p w14:paraId="3E20A51A" w14:textId="77777777" w:rsidR="00B11A80" w:rsidRPr="00BC7764" w:rsidRDefault="00B11A80" w:rsidP="00C07131">
            <w:pPr>
              <w:jc w:val="both"/>
              <w:rPr>
                <w:rFonts w:ascii="Abadi" w:hAnsi="Abadi"/>
                <w:b/>
                <w:bCs/>
                <w:sz w:val="21"/>
                <w:szCs w:val="21"/>
              </w:rPr>
            </w:pPr>
          </w:p>
          <w:p w14:paraId="3FC4C87E" w14:textId="77777777" w:rsidR="00FD444F" w:rsidRPr="00BC7764" w:rsidRDefault="00FD444F" w:rsidP="00C07131">
            <w:pPr>
              <w:jc w:val="both"/>
              <w:rPr>
                <w:rFonts w:ascii="Abadi" w:hAnsi="Abadi"/>
                <w:b/>
                <w:bCs/>
                <w:sz w:val="21"/>
                <w:szCs w:val="21"/>
              </w:rPr>
            </w:pPr>
          </w:p>
          <w:p w14:paraId="01E455B2" w14:textId="65783908" w:rsidR="00FD444F" w:rsidRPr="00BC7764" w:rsidRDefault="00FD444F"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B11A80" w:rsidRPr="003A3E40" w14:paraId="4BCBD5CA" w14:textId="77777777" w:rsidTr="00BC7764">
        <w:tc>
          <w:tcPr>
            <w:tcW w:w="2110" w:type="dxa"/>
          </w:tcPr>
          <w:p w14:paraId="782806F3" w14:textId="4E508546" w:rsidR="00B11A80" w:rsidRPr="00BC7764" w:rsidRDefault="00BA614B" w:rsidP="000445ED">
            <w:pPr>
              <w:autoSpaceDE w:val="0"/>
              <w:autoSpaceDN w:val="0"/>
              <w:adjustRightInd w:val="0"/>
              <w:jc w:val="both"/>
              <w:rPr>
                <w:rFonts w:ascii="Abadi" w:hAnsi="Abadi"/>
                <w:b/>
                <w:bCs/>
                <w:sz w:val="21"/>
                <w:szCs w:val="21"/>
              </w:rPr>
            </w:pPr>
            <w:r w:rsidRPr="00BC7764">
              <w:rPr>
                <w:rFonts w:ascii="Abadi" w:hAnsi="Abadi"/>
                <w:b/>
                <w:bCs/>
                <w:sz w:val="21"/>
                <w:szCs w:val="21"/>
              </w:rPr>
              <w:t>2.35</w:t>
            </w:r>
          </w:p>
          <w:p w14:paraId="6051AA48" w14:textId="77777777" w:rsidR="00B11A80" w:rsidRPr="00BC7764" w:rsidRDefault="00B11A80" w:rsidP="000445ED">
            <w:pPr>
              <w:autoSpaceDE w:val="0"/>
              <w:autoSpaceDN w:val="0"/>
              <w:adjustRightInd w:val="0"/>
              <w:jc w:val="both"/>
              <w:rPr>
                <w:rFonts w:ascii="Abadi" w:hAnsi="Abadi"/>
                <w:b/>
                <w:bCs/>
                <w:sz w:val="21"/>
                <w:szCs w:val="21"/>
              </w:rPr>
            </w:pPr>
          </w:p>
          <w:p w14:paraId="715067A8" w14:textId="2A1FEBBC" w:rsidR="00394477" w:rsidRPr="00BC7764" w:rsidRDefault="00075B9D" w:rsidP="00075B9D">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Manuel Doblado, Gto., informe sobre los avances y el estatus de las acciones relativas a las presuntas responsabilidades administrativas dictaminadas por dicho órgano técnico, derivadas de diversos informes de resultados.</w:t>
            </w:r>
          </w:p>
        </w:tc>
        <w:tc>
          <w:tcPr>
            <w:tcW w:w="1971" w:type="dxa"/>
          </w:tcPr>
          <w:p w14:paraId="6EE47E7F" w14:textId="77777777" w:rsidR="00B11A80" w:rsidRPr="00BC7764" w:rsidRDefault="00B11A80" w:rsidP="00C07131">
            <w:pPr>
              <w:jc w:val="both"/>
              <w:rPr>
                <w:rFonts w:ascii="Abadi" w:hAnsi="Abadi"/>
                <w:b/>
                <w:bCs/>
                <w:sz w:val="21"/>
                <w:szCs w:val="21"/>
              </w:rPr>
            </w:pPr>
          </w:p>
          <w:p w14:paraId="0C2223EA" w14:textId="77777777" w:rsidR="00075B9D" w:rsidRPr="00BC7764" w:rsidRDefault="00075B9D" w:rsidP="00C07131">
            <w:pPr>
              <w:jc w:val="both"/>
              <w:rPr>
                <w:rFonts w:ascii="Abadi" w:hAnsi="Abadi"/>
                <w:b/>
                <w:bCs/>
                <w:sz w:val="21"/>
                <w:szCs w:val="21"/>
              </w:rPr>
            </w:pPr>
          </w:p>
          <w:p w14:paraId="34A57D7C" w14:textId="078442AD" w:rsidR="00075B9D" w:rsidRPr="00BC7764" w:rsidRDefault="00C9692A"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301886" w:rsidRPr="003A3E40" w14:paraId="6549A539" w14:textId="77777777" w:rsidTr="00BC7764">
        <w:tc>
          <w:tcPr>
            <w:tcW w:w="2110" w:type="dxa"/>
          </w:tcPr>
          <w:p w14:paraId="2F111F5C" w14:textId="04F4F148" w:rsidR="00301886" w:rsidRPr="00BC7764" w:rsidRDefault="00BA614B" w:rsidP="000445ED">
            <w:pPr>
              <w:autoSpaceDE w:val="0"/>
              <w:autoSpaceDN w:val="0"/>
              <w:adjustRightInd w:val="0"/>
              <w:jc w:val="both"/>
              <w:rPr>
                <w:rFonts w:ascii="Abadi" w:hAnsi="Abadi"/>
                <w:b/>
                <w:bCs/>
                <w:sz w:val="21"/>
                <w:szCs w:val="21"/>
              </w:rPr>
            </w:pPr>
            <w:r w:rsidRPr="00BC7764">
              <w:rPr>
                <w:rFonts w:ascii="Abadi" w:hAnsi="Abadi"/>
                <w:b/>
                <w:bCs/>
                <w:sz w:val="21"/>
                <w:szCs w:val="21"/>
              </w:rPr>
              <w:t>2.36</w:t>
            </w:r>
          </w:p>
          <w:p w14:paraId="5FC22BF0" w14:textId="77777777" w:rsidR="00B11A80" w:rsidRPr="00BC7764" w:rsidRDefault="00B11A80" w:rsidP="000445ED">
            <w:pPr>
              <w:autoSpaceDE w:val="0"/>
              <w:autoSpaceDN w:val="0"/>
              <w:adjustRightInd w:val="0"/>
              <w:jc w:val="both"/>
              <w:rPr>
                <w:rFonts w:ascii="Abadi" w:hAnsi="Abadi"/>
                <w:b/>
                <w:bCs/>
                <w:sz w:val="21"/>
                <w:szCs w:val="21"/>
              </w:rPr>
            </w:pPr>
          </w:p>
          <w:p w14:paraId="5F37252B" w14:textId="34D8BE75" w:rsidR="00394477" w:rsidRPr="00BC7764" w:rsidRDefault="000F2A9B" w:rsidP="000F2A9B">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solicita al contralor municipal de Pénjamo, Gto., informe sobre los avances y el estatus de las acciones relativas a las presuntas responsabilidades </w:t>
            </w:r>
            <w:r w:rsidRPr="00BC7764">
              <w:rPr>
                <w:rFonts w:ascii="Abadi" w:hAnsi="Abadi" w:cs="Calibri"/>
                <w:sz w:val="21"/>
                <w:szCs w:val="21"/>
              </w:rPr>
              <w:t>administrativas dictaminadas por dicho órgano técnico, derivadas de diversos informes de resultados.</w:t>
            </w:r>
          </w:p>
        </w:tc>
        <w:tc>
          <w:tcPr>
            <w:tcW w:w="1971" w:type="dxa"/>
          </w:tcPr>
          <w:p w14:paraId="68AF50F5" w14:textId="77777777" w:rsidR="00301886" w:rsidRPr="00BC7764" w:rsidRDefault="00301886" w:rsidP="00C07131">
            <w:pPr>
              <w:jc w:val="both"/>
              <w:rPr>
                <w:rFonts w:ascii="Abadi" w:hAnsi="Abadi"/>
                <w:b/>
                <w:bCs/>
                <w:sz w:val="21"/>
                <w:szCs w:val="21"/>
              </w:rPr>
            </w:pPr>
          </w:p>
          <w:p w14:paraId="5E9242C0" w14:textId="77777777" w:rsidR="000F2A9B" w:rsidRPr="00BC7764" w:rsidRDefault="000F2A9B" w:rsidP="00C07131">
            <w:pPr>
              <w:jc w:val="both"/>
              <w:rPr>
                <w:rFonts w:ascii="Abadi" w:hAnsi="Abadi"/>
                <w:b/>
                <w:bCs/>
                <w:sz w:val="21"/>
                <w:szCs w:val="21"/>
              </w:rPr>
            </w:pPr>
          </w:p>
          <w:p w14:paraId="6199D33D" w14:textId="16031438" w:rsidR="000F2A9B" w:rsidRPr="00BC7764" w:rsidRDefault="000F2A9B"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0445ED" w:rsidRPr="003A3E40" w14:paraId="1F842405" w14:textId="77777777" w:rsidTr="00BC7764">
        <w:tc>
          <w:tcPr>
            <w:tcW w:w="2110" w:type="dxa"/>
          </w:tcPr>
          <w:p w14:paraId="1969ACF8" w14:textId="1ADAB91C" w:rsidR="000445ED" w:rsidRPr="00BC7764" w:rsidRDefault="00FA10BB" w:rsidP="000445ED">
            <w:pPr>
              <w:autoSpaceDE w:val="0"/>
              <w:autoSpaceDN w:val="0"/>
              <w:adjustRightInd w:val="0"/>
              <w:jc w:val="both"/>
              <w:rPr>
                <w:rFonts w:ascii="Abadi" w:hAnsi="Abadi"/>
                <w:b/>
                <w:bCs/>
                <w:sz w:val="21"/>
                <w:szCs w:val="21"/>
              </w:rPr>
            </w:pPr>
            <w:r w:rsidRPr="00BC7764">
              <w:rPr>
                <w:rFonts w:ascii="Abadi" w:hAnsi="Abadi"/>
                <w:b/>
                <w:bCs/>
                <w:sz w:val="21"/>
                <w:szCs w:val="21"/>
              </w:rPr>
              <w:t>2.37</w:t>
            </w:r>
          </w:p>
          <w:p w14:paraId="4AFB4A6F" w14:textId="77777777" w:rsidR="00FA10BB" w:rsidRPr="00BC7764" w:rsidRDefault="00FA10BB" w:rsidP="000445ED">
            <w:pPr>
              <w:autoSpaceDE w:val="0"/>
              <w:autoSpaceDN w:val="0"/>
              <w:adjustRightInd w:val="0"/>
              <w:jc w:val="both"/>
              <w:rPr>
                <w:rFonts w:ascii="Abadi" w:hAnsi="Abadi"/>
                <w:b/>
                <w:bCs/>
                <w:sz w:val="21"/>
                <w:szCs w:val="21"/>
              </w:rPr>
            </w:pPr>
          </w:p>
          <w:p w14:paraId="7E509C08" w14:textId="64870518" w:rsidR="00C57F42" w:rsidRPr="00BC7764" w:rsidRDefault="00C31022" w:rsidP="00C31022">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Romita, Gto., informe sobre los avances y el estatus de las acciones relativas a las presuntas responsabilidades administrativas dictaminadas por dicho órgano técnico, derivadas de diversos informes de resultados.</w:t>
            </w:r>
          </w:p>
        </w:tc>
        <w:tc>
          <w:tcPr>
            <w:tcW w:w="1971" w:type="dxa"/>
          </w:tcPr>
          <w:p w14:paraId="4763B398" w14:textId="77777777" w:rsidR="000445ED" w:rsidRPr="00BC7764" w:rsidRDefault="000445ED" w:rsidP="00C07131">
            <w:pPr>
              <w:jc w:val="both"/>
              <w:rPr>
                <w:rFonts w:ascii="Abadi" w:hAnsi="Abadi"/>
                <w:b/>
                <w:bCs/>
                <w:sz w:val="21"/>
                <w:szCs w:val="21"/>
              </w:rPr>
            </w:pPr>
          </w:p>
          <w:p w14:paraId="252BC753" w14:textId="77777777" w:rsidR="00C31022" w:rsidRPr="00BC7764" w:rsidRDefault="00C31022" w:rsidP="00C07131">
            <w:pPr>
              <w:jc w:val="both"/>
              <w:rPr>
                <w:rFonts w:ascii="Abadi" w:hAnsi="Abadi"/>
                <w:b/>
                <w:bCs/>
                <w:sz w:val="21"/>
                <w:szCs w:val="21"/>
              </w:rPr>
            </w:pPr>
          </w:p>
          <w:p w14:paraId="757EE0D4" w14:textId="33E0E415" w:rsidR="00C31022" w:rsidRPr="00BC7764" w:rsidRDefault="00C31022"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6052EB" w:rsidRPr="003A3E40" w14:paraId="5BCAA3C4" w14:textId="77777777" w:rsidTr="00BC7764">
        <w:tc>
          <w:tcPr>
            <w:tcW w:w="2110" w:type="dxa"/>
          </w:tcPr>
          <w:p w14:paraId="309195BC" w14:textId="41A6F2A2" w:rsidR="006052EB" w:rsidRPr="00BC7764" w:rsidRDefault="00FA10BB" w:rsidP="000445ED">
            <w:pPr>
              <w:autoSpaceDE w:val="0"/>
              <w:autoSpaceDN w:val="0"/>
              <w:adjustRightInd w:val="0"/>
              <w:jc w:val="both"/>
              <w:rPr>
                <w:rFonts w:ascii="Abadi" w:hAnsi="Abadi"/>
                <w:b/>
                <w:bCs/>
                <w:sz w:val="21"/>
                <w:szCs w:val="21"/>
              </w:rPr>
            </w:pPr>
            <w:r w:rsidRPr="00BC7764">
              <w:rPr>
                <w:rFonts w:ascii="Abadi" w:hAnsi="Abadi"/>
                <w:b/>
                <w:bCs/>
                <w:sz w:val="21"/>
                <w:szCs w:val="21"/>
              </w:rPr>
              <w:t>2.3</w:t>
            </w:r>
            <w:r w:rsidR="00062AB7" w:rsidRPr="00BC7764">
              <w:rPr>
                <w:rFonts w:ascii="Abadi" w:hAnsi="Abadi"/>
                <w:b/>
                <w:bCs/>
                <w:sz w:val="21"/>
                <w:szCs w:val="21"/>
              </w:rPr>
              <w:t>8</w:t>
            </w:r>
          </w:p>
          <w:p w14:paraId="6570B390" w14:textId="77777777" w:rsidR="00FA10BB" w:rsidRPr="00BC7764" w:rsidRDefault="00FA10BB" w:rsidP="000445ED">
            <w:pPr>
              <w:autoSpaceDE w:val="0"/>
              <w:autoSpaceDN w:val="0"/>
              <w:adjustRightInd w:val="0"/>
              <w:jc w:val="both"/>
              <w:rPr>
                <w:rFonts w:ascii="Abadi" w:hAnsi="Abadi"/>
                <w:b/>
                <w:bCs/>
                <w:sz w:val="21"/>
                <w:szCs w:val="21"/>
              </w:rPr>
            </w:pPr>
          </w:p>
          <w:p w14:paraId="6ACAF07B" w14:textId="33F99A88" w:rsidR="00C57F42" w:rsidRPr="00BC7764" w:rsidRDefault="00EB7B5B" w:rsidP="00EB7B5B">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Salvatierra, Gto., informe sobre los avances y el estatus de las acciones relativas a las presuntas responsabilidades administrativas dictaminadas por dicho órgano técnico, derivadas de diversos informes de resultados.</w:t>
            </w:r>
          </w:p>
        </w:tc>
        <w:tc>
          <w:tcPr>
            <w:tcW w:w="1971" w:type="dxa"/>
          </w:tcPr>
          <w:p w14:paraId="2D7405B8" w14:textId="77777777" w:rsidR="006052EB" w:rsidRPr="00BC7764" w:rsidRDefault="006052EB" w:rsidP="00C07131">
            <w:pPr>
              <w:jc w:val="both"/>
              <w:rPr>
                <w:rFonts w:ascii="Abadi" w:hAnsi="Abadi"/>
                <w:b/>
                <w:bCs/>
                <w:sz w:val="21"/>
                <w:szCs w:val="21"/>
              </w:rPr>
            </w:pPr>
          </w:p>
          <w:p w14:paraId="0A7681F5" w14:textId="77777777" w:rsidR="00EB7B5B" w:rsidRPr="00BC7764" w:rsidRDefault="00EB7B5B" w:rsidP="00C07131">
            <w:pPr>
              <w:jc w:val="both"/>
              <w:rPr>
                <w:rFonts w:ascii="Abadi" w:hAnsi="Abadi"/>
                <w:b/>
                <w:bCs/>
                <w:sz w:val="21"/>
                <w:szCs w:val="21"/>
              </w:rPr>
            </w:pPr>
          </w:p>
          <w:p w14:paraId="06789A78" w14:textId="3621060F" w:rsidR="00EB7B5B" w:rsidRPr="00BC7764" w:rsidRDefault="00EB7B5B"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6052EB" w:rsidRPr="003A3E40" w14:paraId="60D9B360" w14:textId="77777777" w:rsidTr="00BC7764">
        <w:tc>
          <w:tcPr>
            <w:tcW w:w="2110" w:type="dxa"/>
          </w:tcPr>
          <w:p w14:paraId="587F97A3" w14:textId="1E907A90" w:rsidR="006052EB" w:rsidRPr="00BC7764" w:rsidRDefault="00062AB7" w:rsidP="000445ED">
            <w:pPr>
              <w:autoSpaceDE w:val="0"/>
              <w:autoSpaceDN w:val="0"/>
              <w:adjustRightInd w:val="0"/>
              <w:jc w:val="both"/>
              <w:rPr>
                <w:rFonts w:ascii="Abadi" w:hAnsi="Abadi"/>
                <w:b/>
                <w:bCs/>
                <w:sz w:val="21"/>
                <w:szCs w:val="21"/>
              </w:rPr>
            </w:pPr>
            <w:r w:rsidRPr="00BC7764">
              <w:rPr>
                <w:rFonts w:ascii="Abadi" w:hAnsi="Abadi"/>
                <w:b/>
                <w:bCs/>
                <w:sz w:val="21"/>
                <w:szCs w:val="21"/>
              </w:rPr>
              <w:t>2.39</w:t>
            </w:r>
          </w:p>
          <w:p w14:paraId="7CFEA322" w14:textId="77777777" w:rsidR="00FA10BB" w:rsidRPr="00BC7764" w:rsidRDefault="00FA10BB" w:rsidP="000445ED">
            <w:pPr>
              <w:autoSpaceDE w:val="0"/>
              <w:autoSpaceDN w:val="0"/>
              <w:adjustRightInd w:val="0"/>
              <w:jc w:val="both"/>
              <w:rPr>
                <w:rFonts w:ascii="Abadi" w:hAnsi="Abadi"/>
                <w:b/>
                <w:bCs/>
                <w:sz w:val="21"/>
                <w:szCs w:val="21"/>
              </w:rPr>
            </w:pPr>
          </w:p>
          <w:p w14:paraId="7F89B83F" w14:textId="35B82548" w:rsidR="00C57F42" w:rsidRPr="00BC7764" w:rsidRDefault="00CC2C93" w:rsidP="00CC2C93">
            <w:pPr>
              <w:jc w:val="both"/>
              <w:rPr>
                <w:rFonts w:ascii="Abadi" w:hAnsi="Abadi" w:cs="Calibri"/>
                <w:sz w:val="21"/>
                <w:szCs w:val="21"/>
                <w:lang w:val="es-MX" w:eastAsia="es-MX"/>
              </w:rPr>
            </w:pPr>
            <w:r w:rsidRPr="00BC7764">
              <w:rPr>
                <w:rFonts w:ascii="Abadi" w:hAnsi="Abadi" w:cs="Calibri"/>
                <w:sz w:val="21"/>
                <w:szCs w:val="21"/>
              </w:rPr>
              <w:t xml:space="preserve">Copia del oficio suscrito por el </w:t>
            </w:r>
            <w:r w:rsidRPr="00BC7764">
              <w:rPr>
                <w:rFonts w:ascii="Abadi" w:hAnsi="Abadi" w:cs="Calibri"/>
                <w:sz w:val="21"/>
                <w:szCs w:val="21"/>
              </w:rPr>
              <w:lastRenderedPageBreak/>
              <w:t>director general de Asuntos Jurídicos de la Auditoría Superior del Estado por el que solicita al contralor municipal de San Diego de la Unión, Gto., informe sobre los avances y el estatus de las acciones relativas a las presuntas responsabilidades administrativas dictaminadas por dicho órgano técnico, derivadas de diversos informes de resultados.</w:t>
            </w:r>
          </w:p>
        </w:tc>
        <w:tc>
          <w:tcPr>
            <w:tcW w:w="1971" w:type="dxa"/>
          </w:tcPr>
          <w:p w14:paraId="3F53789F" w14:textId="77777777" w:rsidR="006052EB" w:rsidRPr="00BC7764" w:rsidRDefault="006052EB" w:rsidP="00C07131">
            <w:pPr>
              <w:jc w:val="both"/>
              <w:rPr>
                <w:rFonts w:ascii="Abadi" w:hAnsi="Abadi"/>
                <w:b/>
                <w:bCs/>
                <w:sz w:val="21"/>
                <w:szCs w:val="21"/>
              </w:rPr>
            </w:pPr>
          </w:p>
          <w:p w14:paraId="469415A8" w14:textId="77777777" w:rsidR="00CC2C93" w:rsidRPr="00BC7764" w:rsidRDefault="00CC2C93" w:rsidP="00C07131">
            <w:pPr>
              <w:jc w:val="both"/>
              <w:rPr>
                <w:rFonts w:ascii="Abadi" w:hAnsi="Abadi"/>
                <w:b/>
                <w:bCs/>
                <w:sz w:val="21"/>
                <w:szCs w:val="21"/>
              </w:rPr>
            </w:pPr>
          </w:p>
          <w:p w14:paraId="616E55AD" w14:textId="6895A27B" w:rsidR="00CC2C93" w:rsidRPr="00BC7764" w:rsidRDefault="00CC2C93" w:rsidP="00C07131">
            <w:pPr>
              <w:jc w:val="both"/>
              <w:rPr>
                <w:rFonts w:ascii="Abadi" w:hAnsi="Abadi" w:cs="Calibri"/>
                <w:b/>
                <w:bCs/>
                <w:sz w:val="21"/>
                <w:szCs w:val="21"/>
                <w:lang w:val="es-MX" w:eastAsia="es-MX"/>
              </w:rPr>
            </w:pPr>
            <w:r w:rsidRPr="00BC7764">
              <w:rPr>
                <w:rFonts w:ascii="Abadi" w:hAnsi="Abadi" w:cs="Calibri"/>
                <w:b/>
                <w:bCs/>
                <w:sz w:val="21"/>
                <w:szCs w:val="21"/>
              </w:rPr>
              <w:t xml:space="preserve">Enterados y se informa que se </w:t>
            </w:r>
            <w:r w:rsidRPr="00BC7764">
              <w:rPr>
                <w:rFonts w:ascii="Abadi" w:hAnsi="Abadi" w:cs="Calibri"/>
                <w:b/>
                <w:bCs/>
                <w:sz w:val="21"/>
                <w:szCs w:val="21"/>
              </w:rPr>
              <w:lastRenderedPageBreak/>
              <w:t>turnó a la Comisión de Hacienda y Fiscalización.</w:t>
            </w:r>
          </w:p>
        </w:tc>
      </w:tr>
      <w:tr w:rsidR="006052EB" w:rsidRPr="003A3E40" w14:paraId="42C3E599" w14:textId="77777777" w:rsidTr="00BC7764">
        <w:tc>
          <w:tcPr>
            <w:tcW w:w="2110" w:type="dxa"/>
          </w:tcPr>
          <w:p w14:paraId="57116D2A" w14:textId="30C1AA72" w:rsidR="006052EB" w:rsidRPr="00BC7764" w:rsidRDefault="00062AB7" w:rsidP="000445ED">
            <w:pPr>
              <w:autoSpaceDE w:val="0"/>
              <w:autoSpaceDN w:val="0"/>
              <w:adjustRightInd w:val="0"/>
              <w:jc w:val="both"/>
              <w:rPr>
                <w:rFonts w:ascii="Abadi" w:hAnsi="Abadi"/>
                <w:b/>
                <w:bCs/>
                <w:sz w:val="21"/>
                <w:szCs w:val="21"/>
              </w:rPr>
            </w:pPr>
            <w:r w:rsidRPr="00BC7764">
              <w:rPr>
                <w:rFonts w:ascii="Abadi" w:hAnsi="Abadi"/>
                <w:b/>
                <w:bCs/>
                <w:sz w:val="21"/>
                <w:szCs w:val="21"/>
              </w:rPr>
              <w:lastRenderedPageBreak/>
              <w:t>2.4</w:t>
            </w:r>
          </w:p>
          <w:p w14:paraId="5F982B9C" w14:textId="77777777" w:rsidR="00FA10BB" w:rsidRPr="00BC7764" w:rsidRDefault="00FA10BB" w:rsidP="000445ED">
            <w:pPr>
              <w:autoSpaceDE w:val="0"/>
              <w:autoSpaceDN w:val="0"/>
              <w:adjustRightInd w:val="0"/>
              <w:jc w:val="both"/>
              <w:rPr>
                <w:rFonts w:ascii="Abadi" w:hAnsi="Abadi"/>
                <w:b/>
                <w:bCs/>
                <w:sz w:val="21"/>
                <w:szCs w:val="21"/>
              </w:rPr>
            </w:pPr>
          </w:p>
          <w:p w14:paraId="5DBE1E03" w14:textId="740A2564" w:rsidR="00C57F42" w:rsidRPr="00BC7764" w:rsidRDefault="00655407" w:rsidP="00655407">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San Francisco del Rincón, Gto., informe sobre los avances y el estatus de las acciones relativas a las presuntas responsabilidades administrativas dictaminadas por dicho órgano técnico, derivadas de diversos informes de resultados.</w:t>
            </w:r>
          </w:p>
        </w:tc>
        <w:tc>
          <w:tcPr>
            <w:tcW w:w="1971" w:type="dxa"/>
          </w:tcPr>
          <w:p w14:paraId="7BAEEF60" w14:textId="77777777" w:rsidR="006052EB" w:rsidRPr="00BC7764" w:rsidRDefault="006052EB" w:rsidP="00C07131">
            <w:pPr>
              <w:jc w:val="both"/>
              <w:rPr>
                <w:rFonts w:ascii="Abadi" w:hAnsi="Abadi"/>
                <w:b/>
                <w:bCs/>
                <w:sz w:val="21"/>
                <w:szCs w:val="21"/>
              </w:rPr>
            </w:pPr>
          </w:p>
          <w:p w14:paraId="14E99866" w14:textId="77777777" w:rsidR="00655407" w:rsidRPr="00BC7764" w:rsidRDefault="00655407" w:rsidP="00C07131">
            <w:pPr>
              <w:jc w:val="both"/>
              <w:rPr>
                <w:rFonts w:ascii="Abadi" w:hAnsi="Abadi"/>
                <w:b/>
                <w:bCs/>
                <w:sz w:val="21"/>
                <w:szCs w:val="21"/>
              </w:rPr>
            </w:pPr>
          </w:p>
          <w:p w14:paraId="61924091" w14:textId="74B38314" w:rsidR="00655407" w:rsidRPr="00BC7764" w:rsidRDefault="008F130F"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1F0D03C1" w14:textId="77777777" w:rsidTr="00BC7764">
        <w:tc>
          <w:tcPr>
            <w:tcW w:w="2110" w:type="dxa"/>
          </w:tcPr>
          <w:p w14:paraId="28B3D431" w14:textId="0A807AB4" w:rsidR="00FA10BB" w:rsidRPr="00BC7764" w:rsidRDefault="00062AB7" w:rsidP="000445ED">
            <w:pPr>
              <w:autoSpaceDE w:val="0"/>
              <w:autoSpaceDN w:val="0"/>
              <w:adjustRightInd w:val="0"/>
              <w:jc w:val="both"/>
              <w:rPr>
                <w:rFonts w:ascii="Abadi" w:hAnsi="Abadi"/>
                <w:b/>
                <w:bCs/>
                <w:sz w:val="21"/>
                <w:szCs w:val="21"/>
              </w:rPr>
            </w:pPr>
            <w:r w:rsidRPr="00BC7764">
              <w:rPr>
                <w:rFonts w:ascii="Abadi" w:hAnsi="Abadi"/>
                <w:b/>
                <w:bCs/>
                <w:sz w:val="21"/>
                <w:szCs w:val="21"/>
              </w:rPr>
              <w:t>2.41</w:t>
            </w:r>
          </w:p>
          <w:p w14:paraId="55B64A63" w14:textId="77777777" w:rsidR="00FA10BB" w:rsidRPr="00BC7764" w:rsidRDefault="00FA10BB" w:rsidP="000445ED">
            <w:pPr>
              <w:autoSpaceDE w:val="0"/>
              <w:autoSpaceDN w:val="0"/>
              <w:adjustRightInd w:val="0"/>
              <w:jc w:val="both"/>
              <w:rPr>
                <w:rFonts w:ascii="Abadi" w:hAnsi="Abadi"/>
                <w:b/>
                <w:bCs/>
                <w:sz w:val="21"/>
                <w:szCs w:val="21"/>
              </w:rPr>
            </w:pPr>
          </w:p>
          <w:p w14:paraId="7D775A9B" w14:textId="7B68AFB2" w:rsidR="00C57F42" w:rsidRPr="00BC7764" w:rsidRDefault="008F130F" w:rsidP="008F130F">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solicita al contralor municipal de Santiago Maravatío, Gto., informe sobre los avances y el </w:t>
            </w:r>
            <w:r w:rsidRPr="00BC7764">
              <w:rPr>
                <w:rFonts w:ascii="Abadi" w:hAnsi="Abadi" w:cs="Calibri"/>
                <w:sz w:val="21"/>
                <w:szCs w:val="21"/>
              </w:rPr>
              <w:t>estatus de las acciones relativas a las presuntas responsabilidades administrativas dictaminadas por dicho órgano técnico, derivadas de diversos informes de resultados.</w:t>
            </w:r>
          </w:p>
        </w:tc>
        <w:tc>
          <w:tcPr>
            <w:tcW w:w="1971" w:type="dxa"/>
          </w:tcPr>
          <w:p w14:paraId="64EBC508" w14:textId="77777777" w:rsidR="00FA10BB" w:rsidRPr="00BC7764" w:rsidRDefault="00FA10BB" w:rsidP="00C07131">
            <w:pPr>
              <w:jc w:val="both"/>
              <w:rPr>
                <w:rFonts w:ascii="Abadi" w:hAnsi="Abadi"/>
                <w:b/>
                <w:bCs/>
                <w:sz w:val="21"/>
                <w:szCs w:val="21"/>
              </w:rPr>
            </w:pPr>
          </w:p>
          <w:p w14:paraId="511B51B5" w14:textId="77777777" w:rsidR="008F130F" w:rsidRPr="00BC7764" w:rsidRDefault="008F130F" w:rsidP="00C07131">
            <w:pPr>
              <w:jc w:val="both"/>
              <w:rPr>
                <w:rFonts w:ascii="Abadi" w:hAnsi="Abadi"/>
                <w:b/>
                <w:bCs/>
                <w:sz w:val="21"/>
                <w:szCs w:val="21"/>
              </w:rPr>
            </w:pPr>
          </w:p>
          <w:p w14:paraId="66DBF32D" w14:textId="598F5F16" w:rsidR="008F130F" w:rsidRPr="00BC7764" w:rsidRDefault="009012CA"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67C84C4E" w14:textId="77777777" w:rsidTr="00BC7764">
        <w:tc>
          <w:tcPr>
            <w:tcW w:w="2110" w:type="dxa"/>
          </w:tcPr>
          <w:p w14:paraId="5473F1E3" w14:textId="5B0DB74D" w:rsidR="00FA10BB" w:rsidRPr="00BC7764" w:rsidRDefault="00062AB7" w:rsidP="000445ED">
            <w:pPr>
              <w:autoSpaceDE w:val="0"/>
              <w:autoSpaceDN w:val="0"/>
              <w:adjustRightInd w:val="0"/>
              <w:jc w:val="both"/>
              <w:rPr>
                <w:rFonts w:ascii="Abadi" w:hAnsi="Abadi"/>
                <w:b/>
                <w:bCs/>
                <w:sz w:val="21"/>
                <w:szCs w:val="21"/>
              </w:rPr>
            </w:pPr>
            <w:r w:rsidRPr="00BC7764">
              <w:rPr>
                <w:rFonts w:ascii="Abadi" w:hAnsi="Abadi"/>
                <w:b/>
                <w:bCs/>
                <w:sz w:val="21"/>
                <w:szCs w:val="21"/>
              </w:rPr>
              <w:t>2.42</w:t>
            </w:r>
          </w:p>
          <w:p w14:paraId="27F911DF" w14:textId="77777777" w:rsidR="00FA10BB" w:rsidRPr="00BC7764" w:rsidRDefault="00FA10BB" w:rsidP="000445ED">
            <w:pPr>
              <w:autoSpaceDE w:val="0"/>
              <w:autoSpaceDN w:val="0"/>
              <w:adjustRightInd w:val="0"/>
              <w:jc w:val="both"/>
              <w:rPr>
                <w:rFonts w:ascii="Abadi" w:hAnsi="Abadi"/>
                <w:b/>
                <w:bCs/>
                <w:sz w:val="21"/>
                <w:szCs w:val="21"/>
              </w:rPr>
            </w:pPr>
          </w:p>
          <w:p w14:paraId="25AF88AF" w14:textId="6A8B67F6" w:rsidR="00C57F42" w:rsidRPr="00BC7764" w:rsidRDefault="009012CA" w:rsidP="009012CA">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Silao de la Victoria, Gto., informe sobre los avances y el estatus de las acciones relativas a las presuntas responsabilidades administrativas dictaminadas por dicho órgano técnico, derivadas de diversos informes de resultados.</w:t>
            </w:r>
          </w:p>
        </w:tc>
        <w:tc>
          <w:tcPr>
            <w:tcW w:w="1971" w:type="dxa"/>
          </w:tcPr>
          <w:p w14:paraId="44B86EE5" w14:textId="77777777" w:rsidR="00FA10BB" w:rsidRPr="00BC7764" w:rsidRDefault="00FA10BB" w:rsidP="00C07131">
            <w:pPr>
              <w:jc w:val="both"/>
              <w:rPr>
                <w:rFonts w:ascii="Abadi" w:hAnsi="Abadi"/>
                <w:b/>
                <w:bCs/>
                <w:sz w:val="21"/>
                <w:szCs w:val="21"/>
              </w:rPr>
            </w:pPr>
          </w:p>
          <w:p w14:paraId="2C2C7ADB" w14:textId="77777777" w:rsidR="00DC0E13" w:rsidRPr="00BC7764" w:rsidRDefault="00DC0E13" w:rsidP="00C07131">
            <w:pPr>
              <w:jc w:val="both"/>
              <w:rPr>
                <w:rFonts w:ascii="Abadi" w:hAnsi="Abadi"/>
                <w:b/>
                <w:bCs/>
                <w:sz w:val="21"/>
                <w:szCs w:val="21"/>
              </w:rPr>
            </w:pPr>
          </w:p>
          <w:p w14:paraId="5A1B6396" w14:textId="571BA521" w:rsidR="00DC0E13" w:rsidRPr="00BC7764" w:rsidRDefault="00DC0E13"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19C41AD9" w14:textId="77777777" w:rsidTr="00BC7764">
        <w:tc>
          <w:tcPr>
            <w:tcW w:w="2110" w:type="dxa"/>
          </w:tcPr>
          <w:p w14:paraId="2ACE358E" w14:textId="17BB6C5B" w:rsidR="00FA10BB" w:rsidRPr="00BC7764" w:rsidRDefault="00062AB7" w:rsidP="000445ED">
            <w:pPr>
              <w:autoSpaceDE w:val="0"/>
              <w:autoSpaceDN w:val="0"/>
              <w:adjustRightInd w:val="0"/>
              <w:jc w:val="both"/>
              <w:rPr>
                <w:rFonts w:ascii="Abadi" w:hAnsi="Abadi"/>
                <w:b/>
                <w:bCs/>
                <w:sz w:val="21"/>
                <w:szCs w:val="21"/>
              </w:rPr>
            </w:pPr>
            <w:r w:rsidRPr="00BC7764">
              <w:rPr>
                <w:rFonts w:ascii="Abadi" w:hAnsi="Abadi"/>
                <w:b/>
                <w:bCs/>
                <w:sz w:val="21"/>
                <w:szCs w:val="21"/>
              </w:rPr>
              <w:t>2.43</w:t>
            </w:r>
          </w:p>
          <w:p w14:paraId="484736DF" w14:textId="77777777" w:rsidR="00FA10BB" w:rsidRPr="00BC7764" w:rsidRDefault="00FA10BB" w:rsidP="000445ED">
            <w:pPr>
              <w:autoSpaceDE w:val="0"/>
              <w:autoSpaceDN w:val="0"/>
              <w:adjustRightInd w:val="0"/>
              <w:jc w:val="both"/>
              <w:rPr>
                <w:rFonts w:ascii="Abadi" w:hAnsi="Abadi"/>
                <w:b/>
                <w:bCs/>
                <w:sz w:val="21"/>
                <w:szCs w:val="21"/>
              </w:rPr>
            </w:pPr>
          </w:p>
          <w:p w14:paraId="552CB3ED" w14:textId="6F6582F2" w:rsidR="00C57F42" w:rsidRPr="00BC7764" w:rsidRDefault="0059362B" w:rsidP="0059362B">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Xichú, Gto., informe sobre los avances y el estatus de las acciones relativas a las presuntas responsabilidades administrativas dictaminadas por dicho órgano técnico, derivadas de diversos informes de resultados.</w:t>
            </w:r>
          </w:p>
        </w:tc>
        <w:tc>
          <w:tcPr>
            <w:tcW w:w="1971" w:type="dxa"/>
          </w:tcPr>
          <w:p w14:paraId="3137DC98" w14:textId="77777777" w:rsidR="00FA10BB" w:rsidRPr="00BC7764" w:rsidRDefault="00FA10BB" w:rsidP="00C07131">
            <w:pPr>
              <w:jc w:val="both"/>
              <w:rPr>
                <w:rFonts w:ascii="Abadi" w:hAnsi="Abadi"/>
                <w:b/>
                <w:bCs/>
                <w:sz w:val="21"/>
                <w:szCs w:val="21"/>
              </w:rPr>
            </w:pPr>
          </w:p>
          <w:p w14:paraId="2042971E" w14:textId="77777777" w:rsidR="0059362B" w:rsidRPr="00BC7764" w:rsidRDefault="0059362B" w:rsidP="00C07131">
            <w:pPr>
              <w:jc w:val="both"/>
              <w:rPr>
                <w:rFonts w:ascii="Abadi" w:hAnsi="Abadi"/>
                <w:b/>
                <w:bCs/>
                <w:sz w:val="21"/>
                <w:szCs w:val="21"/>
              </w:rPr>
            </w:pPr>
          </w:p>
          <w:p w14:paraId="2EFF78A5" w14:textId="3FEE7124" w:rsidR="0059362B" w:rsidRPr="00BC7764" w:rsidRDefault="0059362B"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0649D552" w14:textId="77777777" w:rsidTr="00BC7764">
        <w:tc>
          <w:tcPr>
            <w:tcW w:w="2110" w:type="dxa"/>
          </w:tcPr>
          <w:p w14:paraId="6ADC47FE" w14:textId="307BE5A9" w:rsidR="00FA10BB" w:rsidRPr="00BC7764" w:rsidRDefault="003B6BB3" w:rsidP="000445ED">
            <w:pPr>
              <w:autoSpaceDE w:val="0"/>
              <w:autoSpaceDN w:val="0"/>
              <w:adjustRightInd w:val="0"/>
              <w:jc w:val="both"/>
              <w:rPr>
                <w:rFonts w:ascii="Abadi" w:hAnsi="Abadi"/>
                <w:b/>
                <w:bCs/>
                <w:sz w:val="21"/>
                <w:szCs w:val="21"/>
              </w:rPr>
            </w:pPr>
            <w:r w:rsidRPr="00BC7764">
              <w:rPr>
                <w:rFonts w:ascii="Abadi" w:hAnsi="Abadi"/>
                <w:b/>
                <w:bCs/>
                <w:sz w:val="21"/>
                <w:szCs w:val="21"/>
              </w:rPr>
              <w:lastRenderedPageBreak/>
              <w:t>2.44</w:t>
            </w:r>
          </w:p>
          <w:p w14:paraId="77FDBE4B" w14:textId="77777777" w:rsidR="00FA10BB" w:rsidRPr="00BC7764" w:rsidRDefault="00FA10BB" w:rsidP="000445ED">
            <w:pPr>
              <w:autoSpaceDE w:val="0"/>
              <w:autoSpaceDN w:val="0"/>
              <w:adjustRightInd w:val="0"/>
              <w:jc w:val="both"/>
              <w:rPr>
                <w:rFonts w:ascii="Abadi" w:hAnsi="Abadi"/>
                <w:b/>
                <w:bCs/>
                <w:sz w:val="21"/>
                <w:szCs w:val="21"/>
              </w:rPr>
            </w:pPr>
          </w:p>
          <w:p w14:paraId="354CD7E8" w14:textId="3B3A4777" w:rsidR="00C57F42" w:rsidRPr="00BC7764" w:rsidRDefault="00E31CC1" w:rsidP="00E31CC1">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Yuriria, Gto., informe sobre los avances y el estatus de las acciones relativas a las presuntas responsabilidades administrativas dictaminadas por dicho órgano técnico, derivadas de diversos informes de resultados.</w:t>
            </w:r>
          </w:p>
        </w:tc>
        <w:tc>
          <w:tcPr>
            <w:tcW w:w="1971" w:type="dxa"/>
          </w:tcPr>
          <w:p w14:paraId="5C54EDA3" w14:textId="77777777" w:rsidR="00FA10BB" w:rsidRPr="00BC7764" w:rsidRDefault="00FA10BB" w:rsidP="00C07131">
            <w:pPr>
              <w:jc w:val="both"/>
              <w:rPr>
                <w:rFonts w:ascii="Abadi" w:hAnsi="Abadi"/>
                <w:b/>
                <w:bCs/>
                <w:sz w:val="21"/>
                <w:szCs w:val="21"/>
              </w:rPr>
            </w:pPr>
          </w:p>
          <w:p w14:paraId="0831C393" w14:textId="77777777" w:rsidR="00E31CC1" w:rsidRPr="00BC7764" w:rsidRDefault="00E31CC1" w:rsidP="00C07131">
            <w:pPr>
              <w:jc w:val="both"/>
              <w:rPr>
                <w:rFonts w:ascii="Abadi" w:hAnsi="Abadi"/>
                <w:b/>
                <w:bCs/>
                <w:sz w:val="21"/>
                <w:szCs w:val="21"/>
              </w:rPr>
            </w:pPr>
          </w:p>
          <w:p w14:paraId="6003A124" w14:textId="1E1E4F26" w:rsidR="00E31CC1" w:rsidRPr="00BC7764" w:rsidRDefault="007111F4"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2900EDB9" w14:textId="77777777" w:rsidTr="00BC7764">
        <w:tc>
          <w:tcPr>
            <w:tcW w:w="2110" w:type="dxa"/>
          </w:tcPr>
          <w:p w14:paraId="0EF80543" w14:textId="243198C4" w:rsidR="00FA10BB" w:rsidRPr="00BC7764" w:rsidRDefault="003B6BB3" w:rsidP="000445ED">
            <w:pPr>
              <w:autoSpaceDE w:val="0"/>
              <w:autoSpaceDN w:val="0"/>
              <w:adjustRightInd w:val="0"/>
              <w:jc w:val="both"/>
              <w:rPr>
                <w:rFonts w:ascii="Abadi" w:hAnsi="Abadi"/>
                <w:b/>
                <w:bCs/>
                <w:sz w:val="21"/>
                <w:szCs w:val="21"/>
              </w:rPr>
            </w:pPr>
            <w:r w:rsidRPr="00BC7764">
              <w:rPr>
                <w:rFonts w:ascii="Abadi" w:hAnsi="Abadi"/>
                <w:b/>
                <w:bCs/>
                <w:sz w:val="21"/>
                <w:szCs w:val="21"/>
              </w:rPr>
              <w:t>2.45</w:t>
            </w:r>
          </w:p>
          <w:p w14:paraId="570D8075" w14:textId="77777777" w:rsidR="00FA10BB" w:rsidRPr="00BC7764" w:rsidRDefault="00FA10BB" w:rsidP="000445ED">
            <w:pPr>
              <w:autoSpaceDE w:val="0"/>
              <w:autoSpaceDN w:val="0"/>
              <w:adjustRightInd w:val="0"/>
              <w:jc w:val="both"/>
              <w:rPr>
                <w:rFonts w:ascii="Abadi" w:hAnsi="Abadi"/>
                <w:b/>
                <w:bCs/>
                <w:sz w:val="21"/>
                <w:szCs w:val="21"/>
              </w:rPr>
            </w:pPr>
          </w:p>
          <w:p w14:paraId="5DBD3CE9" w14:textId="2F5CCF47" w:rsidR="00C57F42" w:rsidRPr="00BC7764" w:rsidRDefault="007111F4" w:rsidP="007111F4">
            <w:pPr>
              <w:jc w:val="both"/>
              <w:rPr>
                <w:rFonts w:ascii="Abadi" w:hAnsi="Abadi" w:cs="Calibri"/>
                <w:sz w:val="21"/>
                <w:szCs w:val="21"/>
                <w:lang w:val="es-MX" w:eastAsia="es-MX"/>
              </w:rPr>
            </w:pPr>
            <w:r w:rsidRPr="00BC7764">
              <w:rPr>
                <w:rFonts w:ascii="Abadi" w:hAnsi="Abadi" w:cs="Calibri"/>
                <w:sz w:val="21"/>
                <w:szCs w:val="21"/>
              </w:rPr>
              <w:t>El procurador de los Derechos Humanos del Estado de Guanajuato remite respuesta a la solicitud de información sobre la atención y acompañamiento de alumnas y maestras del SABES Echeveste del municipio de León, Gto.</w:t>
            </w:r>
          </w:p>
        </w:tc>
        <w:tc>
          <w:tcPr>
            <w:tcW w:w="1971" w:type="dxa"/>
          </w:tcPr>
          <w:p w14:paraId="1D79B1A9" w14:textId="77777777" w:rsidR="00FA10BB" w:rsidRPr="00BC7764" w:rsidRDefault="00FA10BB" w:rsidP="00C07131">
            <w:pPr>
              <w:jc w:val="both"/>
              <w:rPr>
                <w:rFonts w:ascii="Abadi" w:hAnsi="Abadi"/>
                <w:b/>
                <w:bCs/>
                <w:sz w:val="21"/>
                <w:szCs w:val="21"/>
              </w:rPr>
            </w:pPr>
          </w:p>
          <w:p w14:paraId="2A0F8D2F" w14:textId="77777777" w:rsidR="007111F4" w:rsidRPr="00BC7764" w:rsidRDefault="007111F4" w:rsidP="00C07131">
            <w:pPr>
              <w:jc w:val="both"/>
              <w:rPr>
                <w:rFonts w:ascii="Abadi" w:hAnsi="Abadi"/>
                <w:b/>
                <w:bCs/>
                <w:sz w:val="21"/>
                <w:szCs w:val="21"/>
              </w:rPr>
            </w:pPr>
          </w:p>
          <w:p w14:paraId="3FD6A83C" w14:textId="7A1F5FD3" w:rsidR="007111F4" w:rsidRPr="00BC7764" w:rsidRDefault="005976EE"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Educación, Ciencia y Tecnología y Cultura.</w:t>
            </w:r>
          </w:p>
        </w:tc>
      </w:tr>
      <w:tr w:rsidR="00FA10BB" w:rsidRPr="003A3E40" w14:paraId="5ABBD968" w14:textId="77777777" w:rsidTr="00BC7764">
        <w:tc>
          <w:tcPr>
            <w:tcW w:w="2110" w:type="dxa"/>
          </w:tcPr>
          <w:p w14:paraId="6D4AF2AB" w14:textId="3468FD3F" w:rsidR="00FA10BB" w:rsidRPr="00BC7764" w:rsidRDefault="003B6BB3" w:rsidP="000445ED">
            <w:pPr>
              <w:autoSpaceDE w:val="0"/>
              <w:autoSpaceDN w:val="0"/>
              <w:adjustRightInd w:val="0"/>
              <w:jc w:val="both"/>
              <w:rPr>
                <w:rFonts w:ascii="Abadi" w:hAnsi="Abadi"/>
                <w:b/>
                <w:bCs/>
                <w:sz w:val="21"/>
                <w:szCs w:val="21"/>
              </w:rPr>
            </w:pPr>
            <w:r w:rsidRPr="00BC7764">
              <w:rPr>
                <w:rFonts w:ascii="Abadi" w:hAnsi="Abadi"/>
                <w:b/>
                <w:bCs/>
                <w:sz w:val="21"/>
                <w:szCs w:val="21"/>
              </w:rPr>
              <w:t>2.46</w:t>
            </w:r>
          </w:p>
          <w:p w14:paraId="4AEE22F0" w14:textId="77777777" w:rsidR="00FA10BB" w:rsidRPr="00BC7764" w:rsidRDefault="00FA10BB" w:rsidP="000445ED">
            <w:pPr>
              <w:autoSpaceDE w:val="0"/>
              <w:autoSpaceDN w:val="0"/>
              <w:adjustRightInd w:val="0"/>
              <w:jc w:val="both"/>
              <w:rPr>
                <w:rFonts w:ascii="Abadi" w:hAnsi="Abadi"/>
                <w:b/>
                <w:bCs/>
                <w:sz w:val="21"/>
                <w:szCs w:val="21"/>
              </w:rPr>
            </w:pPr>
          </w:p>
          <w:p w14:paraId="003DBE17" w14:textId="781D71BD" w:rsidR="00C57F42" w:rsidRPr="00BC7764" w:rsidRDefault="005976EE" w:rsidP="005976EE">
            <w:pPr>
              <w:jc w:val="both"/>
              <w:rPr>
                <w:rFonts w:ascii="Abadi" w:hAnsi="Abadi" w:cs="Calibri"/>
                <w:sz w:val="21"/>
                <w:szCs w:val="21"/>
                <w:lang w:val="es-MX" w:eastAsia="es-MX"/>
              </w:rPr>
            </w:pPr>
            <w:r w:rsidRPr="00BC7764">
              <w:rPr>
                <w:rFonts w:ascii="Abadi" w:hAnsi="Abadi" w:cs="Calibri"/>
                <w:sz w:val="21"/>
                <w:szCs w:val="21"/>
              </w:rPr>
              <w:t xml:space="preserve">El presidente de la Junta Directiva de la Universidad de Guanajuato remite respuesta al punto de acuerdo aprobado por esta Legislatura, en el que se exhorta al Consejo General Universitario, así como a la Junta Directiva, de la Universidad de Guanajuato, para que en ejercicio de sus atribuciones y en </w:t>
            </w:r>
            <w:r w:rsidRPr="00BC7764">
              <w:rPr>
                <w:rFonts w:ascii="Abadi" w:hAnsi="Abadi" w:cs="Calibri"/>
                <w:sz w:val="21"/>
                <w:szCs w:val="21"/>
              </w:rPr>
              <w:t>relación con el proceso de designación de la persona titular de la Rectoría General para el periodo 2023-2027, se continúen garantizando los principios de transparencia, máxima publicidad, igualdad e imparcialidad, así como perspectiva de género y escuchando puntualmente la opinión de la comunidad universitaria.</w:t>
            </w:r>
          </w:p>
        </w:tc>
        <w:tc>
          <w:tcPr>
            <w:tcW w:w="1971" w:type="dxa"/>
          </w:tcPr>
          <w:p w14:paraId="23432109" w14:textId="77777777" w:rsidR="00FA10BB" w:rsidRPr="00BC7764" w:rsidRDefault="00FA10BB" w:rsidP="00C07131">
            <w:pPr>
              <w:jc w:val="both"/>
              <w:rPr>
                <w:rFonts w:ascii="Abadi" w:hAnsi="Abadi"/>
                <w:b/>
                <w:bCs/>
                <w:sz w:val="21"/>
                <w:szCs w:val="21"/>
              </w:rPr>
            </w:pPr>
          </w:p>
          <w:p w14:paraId="671A2825" w14:textId="77777777" w:rsidR="006F7DE7" w:rsidRPr="00BC7764" w:rsidRDefault="006F7DE7" w:rsidP="00C07131">
            <w:pPr>
              <w:jc w:val="both"/>
              <w:rPr>
                <w:rFonts w:ascii="Abadi" w:hAnsi="Abadi"/>
                <w:b/>
                <w:bCs/>
                <w:sz w:val="21"/>
                <w:szCs w:val="21"/>
              </w:rPr>
            </w:pPr>
          </w:p>
          <w:p w14:paraId="5BB21AD2" w14:textId="2A0054B7" w:rsidR="006F7DE7" w:rsidRPr="00BC7764" w:rsidRDefault="006F7DE7"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Educación, Ciencia y Tecnología y Cultura.</w:t>
            </w:r>
          </w:p>
        </w:tc>
      </w:tr>
      <w:tr w:rsidR="00FA10BB" w:rsidRPr="003A3E40" w14:paraId="55546ACE" w14:textId="77777777" w:rsidTr="00BC7764">
        <w:tc>
          <w:tcPr>
            <w:tcW w:w="2110" w:type="dxa"/>
          </w:tcPr>
          <w:p w14:paraId="64669ADD" w14:textId="4425BED3" w:rsidR="00FA10BB" w:rsidRPr="00BC7764" w:rsidRDefault="003B6BB3" w:rsidP="000445ED">
            <w:pPr>
              <w:autoSpaceDE w:val="0"/>
              <w:autoSpaceDN w:val="0"/>
              <w:adjustRightInd w:val="0"/>
              <w:jc w:val="both"/>
              <w:rPr>
                <w:rFonts w:ascii="Abadi" w:hAnsi="Abadi"/>
                <w:b/>
                <w:bCs/>
                <w:sz w:val="21"/>
                <w:szCs w:val="21"/>
              </w:rPr>
            </w:pPr>
            <w:r w:rsidRPr="00BC7764">
              <w:rPr>
                <w:rFonts w:ascii="Abadi" w:hAnsi="Abadi"/>
                <w:b/>
                <w:bCs/>
                <w:sz w:val="21"/>
                <w:szCs w:val="21"/>
              </w:rPr>
              <w:t>2.47</w:t>
            </w:r>
          </w:p>
          <w:p w14:paraId="3F973E0C" w14:textId="77777777" w:rsidR="00FA10BB" w:rsidRPr="00BC7764" w:rsidRDefault="00FA10BB" w:rsidP="000445ED">
            <w:pPr>
              <w:autoSpaceDE w:val="0"/>
              <w:autoSpaceDN w:val="0"/>
              <w:adjustRightInd w:val="0"/>
              <w:jc w:val="both"/>
              <w:rPr>
                <w:rFonts w:ascii="Abadi" w:hAnsi="Abadi"/>
                <w:b/>
                <w:bCs/>
                <w:sz w:val="21"/>
                <w:szCs w:val="21"/>
              </w:rPr>
            </w:pPr>
          </w:p>
          <w:p w14:paraId="73EA2691" w14:textId="1E4AC68A" w:rsidR="00C57F42" w:rsidRPr="00BC7764" w:rsidRDefault="008F25B1" w:rsidP="008F25B1">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Acámbaro, Gto., informe sobre los avances y el estatus de las acciones relativas a las presuntas responsabilidades civiles dictaminadas por dicho órgano técnico, derivadas de diversos informes de resultados.</w:t>
            </w:r>
          </w:p>
        </w:tc>
        <w:tc>
          <w:tcPr>
            <w:tcW w:w="1971" w:type="dxa"/>
          </w:tcPr>
          <w:p w14:paraId="3B496001" w14:textId="77777777" w:rsidR="00FA10BB" w:rsidRPr="00BC7764" w:rsidRDefault="00FA10BB" w:rsidP="00C07131">
            <w:pPr>
              <w:jc w:val="both"/>
              <w:rPr>
                <w:rFonts w:ascii="Abadi" w:hAnsi="Abadi"/>
                <w:b/>
                <w:bCs/>
                <w:sz w:val="21"/>
                <w:szCs w:val="21"/>
              </w:rPr>
            </w:pPr>
          </w:p>
          <w:p w14:paraId="31E5E39F" w14:textId="77777777" w:rsidR="008F25B1" w:rsidRPr="00BC7764" w:rsidRDefault="008F25B1" w:rsidP="00C07131">
            <w:pPr>
              <w:jc w:val="both"/>
              <w:rPr>
                <w:rFonts w:ascii="Abadi" w:hAnsi="Abadi"/>
                <w:b/>
                <w:bCs/>
                <w:sz w:val="21"/>
                <w:szCs w:val="21"/>
              </w:rPr>
            </w:pPr>
          </w:p>
          <w:p w14:paraId="78D66E5A" w14:textId="4814843B" w:rsidR="008F25B1" w:rsidRPr="00BC7764" w:rsidRDefault="000D09C7"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7192C4DA" w14:textId="77777777" w:rsidTr="00BC7764">
        <w:tc>
          <w:tcPr>
            <w:tcW w:w="2110" w:type="dxa"/>
          </w:tcPr>
          <w:p w14:paraId="49F206FC" w14:textId="52B13B40" w:rsidR="00FA10BB" w:rsidRPr="00BC7764" w:rsidRDefault="003B6BB3" w:rsidP="000445ED">
            <w:pPr>
              <w:autoSpaceDE w:val="0"/>
              <w:autoSpaceDN w:val="0"/>
              <w:adjustRightInd w:val="0"/>
              <w:jc w:val="both"/>
              <w:rPr>
                <w:rFonts w:ascii="Abadi" w:hAnsi="Abadi"/>
                <w:b/>
                <w:bCs/>
                <w:sz w:val="21"/>
                <w:szCs w:val="21"/>
              </w:rPr>
            </w:pPr>
            <w:r w:rsidRPr="00BC7764">
              <w:rPr>
                <w:rFonts w:ascii="Abadi" w:hAnsi="Abadi"/>
                <w:b/>
                <w:bCs/>
                <w:sz w:val="21"/>
                <w:szCs w:val="21"/>
              </w:rPr>
              <w:t>2.48</w:t>
            </w:r>
          </w:p>
          <w:p w14:paraId="3610B459" w14:textId="77777777" w:rsidR="00FA10BB" w:rsidRPr="00BC7764" w:rsidRDefault="00FA10BB" w:rsidP="000445ED">
            <w:pPr>
              <w:autoSpaceDE w:val="0"/>
              <w:autoSpaceDN w:val="0"/>
              <w:adjustRightInd w:val="0"/>
              <w:jc w:val="both"/>
              <w:rPr>
                <w:rFonts w:ascii="Abadi" w:hAnsi="Abadi"/>
                <w:b/>
                <w:bCs/>
                <w:sz w:val="21"/>
                <w:szCs w:val="21"/>
              </w:rPr>
            </w:pPr>
          </w:p>
          <w:p w14:paraId="069ED50B" w14:textId="62878F19" w:rsidR="00FA10BB" w:rsidRPr="00BC7764" w:rsidRDefault="000D09C7" w:rsidP="000D09C7">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solicita al síndico municipal de Apaseo el Alto, Gto., informe sobre los avances y el estatus de las </w:t>
            </w:r>
            <w:r w:rsidRPr="00BC7764">
              <w:rPr>
                <w:rFonts w:ascii="Abadi" w:hAnsi="Abadi" w:cs="Calibri"/>
                <w:sz w:val="21"/>
                <w:szCs w:val="21"/>
              </w:rPr>
              <w:lastRenderedPageBreak/>
              <w:t>acciones relativas a las presuntas responsabilidades civiles dictaminadas por dicho órgano técnico, derivadas de diversos informes de resultados.</w:t>
            </w:r>
          </w:p>
        </w:tc>
        <w:tc>
          <w:tcPr>
            <w:tcW w:w="1971" w:type="dxa"/>
          </w:tcPr>
          <w:p w14:paraId="40C9E647" w14:textId="77777777" w:rsidR="00FA10BB" w:rsidRPr="00BC7764" w:rsidRDefault="00FA10BB" w:rsidP="00C07131">
            <w:pPr>
              <w:jc w:val="both"/>
              <w:rPr>
                <w:rFonts w:ascii="Abadi" w:hAnsi="Abadi"/>
                <w:b/>
                <w:bCs/>
                <w:sz w:val="21"/>
                <w:szCs w:val="21"/>
              </w:rPr>
            </w:pPr>
          </w:p>
          <w:p w14:paraId="752AB305" w14:textId="77777777" w:rsidR="000D09C7" w:rsidRPr="00BC7764" w:rsidRDefault="000D09C7" w:rsidP="00C07131">
            <w:pPr>
              <w:jc w:val="both"/>
              <w:rPr>
                <w:rFonts w:ascii="Abadi" w:hAnsi="Abadi"/>
                <w:b/>
                <w:bCs/>
                <w:sz w:val="21"/>
                <w:szCs w:val="21"/>
              </w:rPr>
            </w:pPr>
          </w:p>
          <w:p w14:paraId="165FBAED" w14:textId="35A01D32" w:rsidR="000D09C7" w:rsidRPr="00BC7764" w:rsidRDefault="00372A84"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6A68695E" w14:textId="77777777" w:rsidTr="00BC7764">
        <w:tc>
          <w:tcPr>
            <w:tcW w:w="2110" w:type="dxa"/>
          </w:tcPr>
          <w:p w14:paraId="6720570A" w14:textId="4C60FA96" w:rsidR="00FA10BB" w:rsidRPr="00BC7764" w:rsidRDefault="009728A5" w:rsidP="000445ED">
            <w:pPr>
              <w:autoSpaceDE w:val="0"/>
              <w:autoSpaceDN w:val="0"/>
              <w:adjustRightInd w:val="0"/>
              <w:jc w:val="both"/>
              <w:rPr>
                <w:rFonts w:ascii="Abadi" w:hAnsi="Abadi"/>
                <w:b/>
                <w:bCs/>
                <w:sz w:val="21"/>
                <w:szCs w:val="21"/>
              </w:rPr>
            </w:pPr>
            <w:r w:rsidRPr="00BC7764">
              <w:rPr>
                <w:rFonts w:ascii="Abadi" w:hAnsi="Abadi"/>
                <w:b/>
                <w:bCs/>
                <w:sz w:val="21"/>
                <w:szCs w:val="21"/>
              </w:rPr>
              <w:t>2.49</w:t>
            </w:r>
          </w:p>
          <w:p w14:paraId="75230B9A" w14:textId="77777777" w:rsidR="00FA10BB" w:rsidRPr="00BC7764" w:rsidRDefault="00FA10BB" w:rsidP="000445ED">
            <w:pPr>
              <w:autoSpaceDE w:val="0"/>
              <w:autoSpaceDN w:val="0"/>
              <w:adjustRightInd w:val="0"/>
              <w:jc w:val="both"/>
              <w:rPr>
                <w:rFonts w:ascii="Abadi" w:hAnsi="Abadi"/>
                <w:b/>
                <w:bCs/>
                <w:sz w:val="21"/>
                <w:szCs w:val="21"/>
              </w:rPr>
            </w:pPr>
          </w:p>
          <w:p w14:paraId="5F6313EE" w14:textId="5E539899" w:rsidR="00C57F42" w:rsidRPr="00BC7764" w:rsidRDefault="00372A84" w:rsidP="00372A84">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Apaseo el Grande, Gto., informe sobre los avances y el estatus de las acciones relativas a las presuntas responsabilidades civiles dictaminadas por dicho órgano técnico, derivadas de diversos informes de resultados.</w:t>
            </w:r>
          </w:p>
        </w:tc>
        <w:tc>
          <w:tcPr>
            <w:tcW w:w="1971" w:type="dxa"/>
          </w:tcPr>
          <w:p w14:paraId="085F6F08" w14:textId="77777777" w:rsidR="00FA10BB" w:rsidRPr="00BC7764" w:rsidRDefault="00FA10BB" w:rsidP="00C07131">
            <w:pPr>
              <w:jc w:val="both"/>
              <w:rPr>
                <w:rFonts w:ascii="Abadi" w:hAnsi="Abadi"/>
                <w:b/>
                <w:bCs/>
                <w:sz w:val="21"/>
                <w:szCs w:val="21"/>
              </w:rPr>
            </w:pPr>
          </w:p>
          <w:p w14:paraId="58A03119" w14:textId="77777777" w:rsidR="00372A84" w:rsidRPr="00BC7764" w:rsidRDefault="00372A84" w:rsidP="00C07131">
            <w:pPr>
              <w:jc w:val="both"/>
              <w:rPr>
                <w:rFonts w:ascii="Abadi" w:hAnsi="Abadi"/>
                <w:b/>
                <w:bCs/>
                <w:sz w:val="21"/>
                <w:szCs w:val="21"/>
              </w:rPr>
            </w:pPr>
          </w:p>
          <w:p w14:paraId="770087D8" w14:textId="18D8F25E" w:rsidR="00372A84" w:rsidRPr="00BC7764" w:rsidRDefault="00271B67"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1D59A27A" w14:textId="77777777" w:rsidTr="00BC7764">
        <w:tc>
          <w:tcPr>
            <w:tcW w:w="2110" w:type="dxa"/>
          </w:tcPr>
          <w:p w14:paraId="54413F93" w14:textId="7391DF8F" w:rsidR="00FA10BB" w:rsidRPr="00BC7764" w:rsidRDefault="009728A5" w:rsidP="000445ED">
            <w:pPr>
              <w:autoSpaceDE w:val="0"/>
              <w:autoSpaceDN w:val="0"/>
              <w:adjustRightInd w:val="0"/>
              <w:jc w:val="both"/>
              <w:rPr>
                <w:rFonts w:ascii="Abadi" w:hAnsi="Abadi"/>
                <w:b/>
                <w:bCs/>
                <w:sz w:val="21"/>
                <w:szCs w:val="21"/>
              </w:rPr>
            </w:pPr>
            <w:r w:rsidRPr="00BC7764">
              <w:rPr>
                <w:rFonts w:ascii="Abadi" w:hAnsi="Abadi"/>
                <w:b/>
                <w:bCs/>
                <w:sz w:val="21"/>
                <w:szCs w:val="21"/>
              </w:rPr>
              <w:t>2.5</w:t>
            </w:r>
          </w:p>
          <w:p w14:paraId="5BF6EAF0" w14:textId="77777777" w:rsidR="00FA10BB" w:rsidRPr="00BC7764" w:rsidRDefault="00FA10BB" w:rsidP="000445ED">
            <w:pPr>
              <w:autoSpaceDE w:val="0"/>
              <w:autoSpaceDN w:val="0"/>
              <w:adjustRightInd w:val="0"/>
              <w:jc w:val="both"/>
              <w:rPr>
                <w:rFonts w:ascii="Abadi" w:hAnsi="Abadi"/>
                <w:b/>
                <w:bCs/>
                <w:sz w:val="21"/>
                <w:szCs w:val="21"/>
              </w:rPr>
            </w:pPr>
          </w:p>
          <w:p w14:paraId="1BF55002" w14:textId="2F2635D0" w:rsidR="00C57F42" w:rsidRPr="00BC7764" w:rsidRDefault="00271B67" w:rsidP="00271B67">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Atarjea, Gto., informe sobre los avances y el estatus de las acciones relativas a las presuntas responsabilidades civiles dictaminadas por dicho órgano técnico, derivadas de diversos informes de resultados.</w:t>
            </w:r>
          </w:p>
        </w:tc>
        <w:tc>
          <w:tcPr>
            <w:tcW w:w="1971" w:type="dxa"/>
          </w:tcPr>
          <w:p w14:paraId="1ECD56AA" w14:textId="77777777" w:rsidR="00FA10BB" w:rsidRPr="00BC7764" w:rsidRDefault="00FA10BB" w:rsidP="00C07131">
            <w:pPr>
              <w:jc w:val="both"/>
              <w:rPr>
                <w:rFonts w:ascii="Abadi" w:hAnsi="Abadi"/>
                <w:b/>
                <w:bCs/>
                <w:sz w:val="21"/>
                <w:szCs w:val="21"/>
              </w:rPr>
            </w:pPr>
          </w:p>
          <w:p w14:paraId="152A8508" w14:textId="77777777" w:rsidR="00824DB0" w:rsidRPr="00BC7764" w:rsidRDefault="00824DB0" w:rsidP="00C07131">
            <w:pPr>
              <w:jc w:val="both"/>
              <w:rPr>
                <w:rFonts w:ascii="Abadi" w:hAnsi="Abadi"/>
                <w:b/>
                <w:bCs/>
                <w:sz w:val="21"/>
                <w:szCs w:val="21"/>
              </w:rPr>
            </w:pPr>
          </w:p>
          <w:p w14:paraId="2D0B160C" w14:textId="29941CAE" w:rsidR="00824DB0" w:rsidRPr="00BC7764" w:rsidRDefault="00824DB0"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1C6C5DBA" w14:textId="77777777" w:rsidTr="00BC7764">
        <w:tc>
          <w:tcPr>
            <w:tcW w:w="2110" w:type="dxa"/>
          </w:tcPr>
          <w:p w14:paraId="77F0CFAD" w14:textId="4F140269" w:rsidR="00FA10BB" w:rsidRPr="00BC7764" w:rsidRDefault="009728A5" w:rsidP="000445ED">
            <w:pPr>
              <w:autoSpaceDE w:val="0"/>
              <w:autoSpaceDN w:val="0"/>
              <w:adjustRightInd w:val="0"/>
              <w:jc w:val="both"/>
              <w:rPr>
                <w:rFonts w:ascii="Abadi" w:hAnsi="Abadi"/>
                <w:b/>
                <w:bCs/>
                <w:sz w:val="21"/>
                <w:szCs w:val="21"/>
              </w:rPr>
            </w:pPr>
            <w:r w:rsidRPr="00BC7764">
              <w:rPr>
                <w:rFonts w:ascii="Abadi" w:hAnsi="Abadi"/>
                <w:b/>
                <w:bCs/>
                <w:sz w:val="21"/>
                <w:szCs w:val="21"/>
              </w:rPr>
              <w:t>2.51</w:t>
            </w:r>
          </w:p>
          <w:p w14:paraId="5027A873" w14:textId="77777777" w:rsidR="00FA10BB" w:rsidRPr="00BC7764" w:rsidRDefault="00FA10BB" w:rsidP="000445ED">
            <w:pPr>
              <w:autoSpaceDE w:val="0"/>
              <w:autoSpaceDN w:val="0"/>
              <w:adjustRightInd w:val="0"/>
              <w:jc w:val="both"/>
              <w:rPr>
                <w:rFonts w:ascii="Abadi" w:hAnsi="Abadi"/>
                <w:b/>
                <w:bCs/>
                <w:sz w:val="21"/>
                <w:szCs w:val="21"/>
              </w:rPr>
            </w:pPr>
          </w:p>
          <w:p w14:paraId="2D8BBEF9" w14:textId="5006975E" w:rsidR="00C57F42" w:rsidRPr="00BC7764" w:rsidRDefault="00824DB0" w:rsidP="00824DB0">
            <w:pPr>
              <w:jc w:val="both"/>
              <w:rPr>
                <w:rFonts w:ascii="Abadi" w:hAnsi="Abadi" w:cs="Calibri"/>
                <w:sz w:val="21"/>
                <w:szCs w:val="21"/>
                <w:lang w:val="es-MX" w:eastAsia="es-MX"/>
              </w:rPr>
            </w:pPr>
            <w:r w:rsidRPr="00BC7764">
              <w:rPr>
                <w:rFonts w:ascii="Abadi" w:hAnsi="Abadi" w:cs="Calibri"/>
                <w:sz w:val="21"/>
                <w:szCs w:val="21"/>
              </w:rPr>
              <w:t xml:space="preserve">Copia del oficio suscrito por el </w:t>
            </w:r>
            <w:r w:rsidRPr="00BC7764">
              <w:rPr>
                <w:rFonts w:ascii="Abadi" w:hAnsi="Abadi" w:cs="Calibri"/>
                <w:sz w:val="21"/>
                <w:szCs w:val="21"/>
              </w:rPr>
              <w:t>director general de Asuntos Jurídicos de la Auditoría Superior del Estado por el que solicita al síndico municipal de Coroneo, Gto., informe sobre los avances y el estatus de las acciones relativas a las presuntas responsabilidades civiles dictaminadas por dicho órgano técnico, derivadas de diversos informes de resultados.</w:t>
            </w:r>
          </w:p>
        </w:tc>
        <w:tc>
          <w:tcPr>
            <w:tcW w:w="1971" w:type="dxa"/>
          </w:tcPr>
          <w:p w14:paraId="41D93F27" w14:textId="77777777" w:rsidR="00FA10BB" w:rsidRPr="00BC7764" w:rsidRDefault="00FA10BB" w:rsidP="00C07131">
            <w:pPr>
              <w:jc w:val="both"/>
              <w:rPr>
                <w:rFonts w:ascii="Abadi" w:hAnsi="Abadi"/>
                <w:b/>
                <w:bCs/>
                <w:sz w:val="21"/>
                <w:szCs w:val="21"/>
              </w:rPr>
            </w:pPr>
          </w:p>
          <w:p w14:paraId="50369571" w14:textId="77777777" w:rsidR="00824DB0" w:rsidRPr="00BC7764" w:rsidRDefault="00824DB0" w:rsidP="00C07131">
            <w:pPr>
              <w:jc w:val="both"/>
              <w:rPr>
                <w:rFonts w:ascii="Abadi" w:hAnsi="Abadi"/>
                <w:b/>
                <w:bCs/>
                <w:sz w:val="21"/>
                <w:szCs w:val="21"/>
              </w:rPr>
            </w:pPr>
          </w:p>
          <w:p w14:paraId="652A2222" w14:textId="6CF32115" w:rsidR="00824DB0" w:rsidRPr="00BC7764" w:rsidRDefault="001618EC"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75BD5EDB" w14:textId="77777777" w:rsidTr="00BC7764">
        <w:tc>
          <w:tcPr>
            <w:tcW w:w="2110" w:type="dxa"/>
          </w:tcPr>
          <w:p w14:paraId="22BCC1B3" w14:textId="5A8E7071" w:rsidR="00FA10BB" w:rsidRPr="00BC7764" w:rsidRDefault="009728A5" w:rsidP="000445ED">
            <w:pPr>
              <w:autoSpaceDE w:val="0"/>
              <w:autoSpaceDN w:val="0"/>
              <w:adjustRightInd w:val="0"/>
              <w:jc w:val="both"/>
              <w:rPr>
                <w:rFonts w:ascii="Abadi" w:hAnsi="Abadi"/>
                <w:b/>
                <w:bCs/>
                <w:sz w:val="21"/>
                <w:szCs w:val="21"/>
              </w:rPr>
            </w:pPr>
            <w:r w:rsidRPr="00BC7764">
              <w:rPr>
                <w:rFonts w:ascii="Abadi" w:hAnsi="Abadi"/>
                <w:b/>
                <w:bCs/>
                <w:sz w:val="21"/>
                <w:szCs w:val="21"/>
              </w:rPr>
              <w:t>2.52</w:t>
            </w:r>
          </w:p>
          <w:p w14:paraId="787AFDAA" w14:textId="77777777" w:rsidR="00FA10BB" w:rsidRPr="00BC7764" w:rsidRDefault="00FA10BB" w:rsidP="000445ED">
            <w:pPr>
              <w:autoSpaceDE w:val="0"/>
              <w:autoSpaceDN w:val="0"/>
              <w:adjustRightInd w:val="0"/>
              <w:jc w:val="both"/>
              <w:rPr>
                <w:rFonts w:ascii="Abadi" w:hAnsi="Abadi"/>
                <w:b/>
                <w:bCs/>
                <w:sz w:val="21"/>
                <w:szCs w:val="21"/>
              </w:rPr>
            </w:pPr>
          </w:p>
          <w:p w14:paraId="7DD3FA7C" w14:textId="6DBEB305" w:rsidR="00C57F42" w:rsidRPr="00BC7764" w:rsidRDefault="00CC1D38" w:rsidP="00CC1D38">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solicita al síndico municipal de </w:t>
            </w:r>
            <w:r w:rsidR="003353C9" w:rsidRPr="00BC7764">
              <w:rPr>
                <w:rFonts w:ascii="Abadi" w:hAnsi="Abadi" w:cs="Calibri"/>
                <w:sz w:val="21"/>
                <w:szCs w:val="21"/>
              </w:rPr>
              <w:t>Cortázar</w:t>
            </w:r>
            <w:r w:rsidRPr="00BC7764">
              <w:rPr>
                <w:rFonts w:ascii="Abadi" w:hAnsi="Abadi" w:cs="Calibri"/>
                <w:sz w:val="21"/>
                <w:szCs w:val="21"/>
              </w:rPr>
              <w:t>, Gto., informe sobre los avances y el estatus de las acciones relativas a las presuntas responsabilidades civiles dictaminadas por dicho órgano técnico, derivadas de diversos informes de resultados.</w:t>
            </w:r>
          </w:p>
        </w:tc>
        <w:tc>
          <w:tcPr>
            <w:tcW w:w="1971" w:type="dxa"/>
          </w:tcPr>
          <w:p w14:paraId="5FB2B5C6" w14:textId="77777777" w:rsidR="00FA10BB" w:rsidRPr="00BC7764" w:rsidRDefault="00FA10BB" w:rsidP="00C07131">
            <w:pPr>
              <w:jc w:val="both"/>
              <w:rPr>
                <w:rFonts w:ascii="Abadi" w:hAnsi="Abadi"/>
                <w:b/>
                <w:bCs/>
                <w:sz w:val="21"/>
                <w:szCs w:val="21"/>
              </w:rPr>
            </w:pPr>
          </w:p>
          <w:p w14:paraId="695CAD71" w14:textId="77777777" w:rsidR="00CC1D38" w:rsidRPr="00BC7764" w:rsidRDefault="00CC1D38" w:rsidP="00C07131">
            <w:pPr>
              <w:jc w:val="both"/>
              <w:rPr>
                <w:rFonts w:ascii="Abadi" w:hAnsi="Abadi"/>
                <w:b/>
                <w:bCs/>
                <w:sz w:val="21"/>
                <w:szCs w:val="21"/>
              </w:rPr>
            </w:pPr>
          </w:p>
          <w:p w14:paraId="483D60F4" w14:textId="5AA27773" w:rsidR="00CC1D38" w:rsidRPr="00BC7764" w:rsidRDefault="00CC1D38"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445610C1" w14:textId="77777777" w:rsidTr="00BC7764">
        <w:tc>
          <w:tcPr>
            <w:tcW w:w="2110" w:type="dxa"/>
          </w:tcPr>
          <w:p w14:paraId="371647E2" w14:textId="00933B87" w:rsidR="00FA10BB" w:rsidRPr="00BC7764" w:rsidRDefault="009728A5" w:rsidP="000445ED">
            <w:pPr>
              <w:autoSpaceDE w:val="0"/>
              <w:autoSpaceDN w:val="0"/>
              <w:adjustRightInd w:val="0"/>
              <w:jc w:val="both"/>
              <w:rPr>
                <w:rFonts w:ascii="Abadi" w:hAnsi="Abadi"/>
                <w:b/>
                <w:bCs/>
                <w:sz w:val="21"/>
                <w:szCs w:val="21"/>
              </w:rPr>
            </w:pPr>
            <w:r w:rsidRPr="00BC7764">
              <w:rPr>
                <w:rFonts w:ascii="Abadi" w:hAnsi="Abadi"/>
                <w:b/>
                <w:bCs/>
                <w:sz w:val="21"/>
                <w:szCs w:val="21"/>
              </w:rPr>
              <w:t>2.53</w:t>
            </w:r>
          </w:p>
          <w:p w14:paraId="5610EDF9" w14:textId="77777777" w:rsidR="009728A5" w:rsidRPr="00BC7764" w:rsidRDefault="009728A5" w:rsidP="000445ED">
            <w:pPr>
              <w:autoSpaceDE w:val="0"/>
              <w:autoSpaceDN w:val="0"/>
              <w:adjustRightInd w:val="0"/>
              <w:jc w:val="both"/>
              <w:rPr>
                <w:rFonts w:ascii="Abadi" w:hAnsi="Abadi"/>
                <w:b/>
                <w:bCs/>
                <w:sz w:val="21"/>
                <w:szCs w:val="21"/>
              </w:rPr>
            </w:pPr>
          </w:p>
          <w:p w14:paraId="00244D04" w14:textId="3DB5D9E2" w:rsidR="00C57F42" w:rsidRPr="00BC7764" w:rsidRDefault="0005124B" w:rsidP="0005124B">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solicita al síndico municipal de Guanajuato, Gto., informe sobre los avances y el estatus de las acciones relativas a las </w:t>
            </w:r>
            <w:r w:rsidRPr="00BC7764">
              <w:rPr>
                <w:rFonts w:ascii="Abadi" w:hAnsi="Abadi" w:cs="Calibri"/>
                <w:sz w:val="21"/>
                <w:szCs w:val="21"/>
              </w:rPr>
              <w:lastRenderedPageBreak/>
              <w:t>presuntas responsabilidades civiles dictaminadas por dicho órgano técnico, derivadas de diversos informes de resultados.</w:t>
            </w:r>
          </w:p>
        </w:tc>
        <w:tc>
          <w:tcPr>
            <w:tcW w:w="1971" w:type="dxa"/>
          </w:tcPr>
          <w:p w14:paraId="4F4868C2" w14:textId="77777777" w:rsidR="00FA10BB" w:rsidRPr="00BC7764" w:rsidRDefault="00FA10BB" w:rsidP="00C07131">
            <w:pPr>
              <w:jc w:val="both"/>
              <w:rPr>
                <w:rFonts w:ascii="Abadi" w:hAnsi="Abadi"/>
                <w:b/>
                <w:bCs/>
                <w:sz w:val="21"/>
                <w:szCs w:val="21"/>
              </w:rPr>
            </w:pPr>
          </w:p>
          <w:p w14:paraId="7FB830B0" w14:textId="77777777" w:rsidR="0005124B" w:rsidRPr="00BC7764" w:rsidRDefault="0005124B" w:rsidP="00C07131">
            <w:pPr>
              <w:jc w:val="both"/>
              <w:rPr>
                <w:rFonts w:ascii="Abadi" w:hAnsi="Abadi"/>
                <w:b/>
                <w:bCs/>
                <w:sz w:val="21"/>
                <w:szCs w:val="21"/>
              </w:rPr>
            </w:pPr>
          </w:p>
          <w:p w14:paraId="0BAB43D6" w14:textId="36E66580" w:rsidR="0005124B" w:rsidRPr="00BC7764" w:rsidRDefault="0005124B"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618E5B63" w14:textId="77777777" w:rsidTr="00BC7764">
        <w:tc>
          <w:tcPr>
            <w:tcW w:w="2110" w:type="dxa"/>
          </w:tcPr>
          <w:p w14:paraId="15D1CE03" w14:textId="68BE4492" w:rsidR="00FA10BB" w:rsidRPr="00BC7764" w:rsidRDefault="00064164" w:rsidP="000445ED">
            <w:pPr>
              <w:autoSpaceDE w:val="0"/>
              <w:autoSpaceDN w:val="0"/>
              <w:adjustRightInd w:val="0"/>
              <w:jc w:val="both"/>
              <w:rPr>
                <w:rFonts w:ascii="Abadi" w:hAnsi="Abadi"/>
                <w:b/>
                <w:bCs/>
                <w:sz w:val="21"/>
                <w:szCs w:val="21"/>
              </w:rPr>
            </w:pPr>
            <w:r w:rsidRPr="00BC7764">
              <w:rPr>
                <w:rFonts w:ascii="Abadi" w:hAnsi="Abadi"/>
                <w:b/>
                <w:bCs/>
                <w:sz w:val="21"/>
                <w:szCs w:val="21"/>
              </w:rPr>
              <w:t>2.54</w:t>
            </w:r>
          </w:p>
          <w:p w14:paraId="55B096AF" w14:textId="77777777" w:rsidR="009728A5" w:rsidRPr="00BC7764" w:rsidRDefault="009728A5" w:rsidP="000445ED">
            <w:pPr>
              <w:autoSpaceDE w:val="0"/>
              <w:autoSpaceDN w:val="0"/>
              <w:adjustRightInd w:val="0"/>
              <w:jc w:val="both"/>
              <w:rPr>
                <w:rFonts w:ascii="Abadi" w:hAnsi="Abadi"/>
                <w:b/>
                <w:bCs/>
                <w:sz w:val="21"/>
                <w:szCs w:val="21"/>
              </w:rPr>
            </w:pPr>
          </w:p>
          <w:p w14:paraId="13D5BA56" w14:textId="4AC6B509" w:rsidR="00C57F42" w:rsidRPr="00BC7764" w:rsidRDefault="007D5DCF" w:rsidP="007D5DCF">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Irapuato, Gto., informe sobre los avances y el estatus de las acciones relativas a las presuntas responsabilidades civiles dictaminadas por dicho órgano técnico, derivadas de diversos informes de resultados.</w:t>
            </w:r>
          </w:p>
        </w:tc>
        <w:tc>
          <w:tcPr>
            <w:tcW w:w="1971" w:type="dxa"/>
          </w:tcPr>
          <w:p w14:paraId="771FA454" w14:textId="77777777" w:rsidR="00FA10BB" w:rsidRPr="00BC7764" w:rsidRDefault="00FA10BB" w:rsidP="00C07131">
            <w:pPr>
              <w:jc w:val="both"/>
              <w:rPr>
                <w:rFonts w:ascii="Abadi" w:hAnsi="Abadi"/>
                <w:b/>
                <w:bCs/>
                <w:sz w:val="21"/>
                <w:szCs w:val="21"/>
              </w:rPr>
            </w:pPr>
          </w:p>
          <w:p w14:paraId="7E6D348E" w14:textId="77777777" w:rsidR="007D5DCF" w:rsidRPr="00BC7764" w:rsidRDefault="007D5DCF" w:rsidP="00C07131">
            <w:pPr>
              <w:jc w:val="both"/>
              <w:rPr>
                <w:rFonts w:ascii="Abadi" w:hAnsi="Abadi"/>
                <w:b/>
                <w:bCs/>
                <w:sz w:val="21"/>
                <w:szCs w:val="21"/>
              </w:rPr>
            </w:pPr>
          </w:p>
          <w:p w14:paraId="095A201B" w14:textId="272E3DD7" w:rsidR="007D5DCF" w:rsidRPr="00BC7764" w:rsidRDefault="007D5DCF"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2B57084E" w14:textId="77777777" w:rsidTr="00BC7764">
        <w:tc>
          <w:tcPr>
            <w:tcW w:w="2110" w:type="dxa"/>
          </w:tcPr>
          <w:p w14:paraId="1B2A5AAE" w14:textId="1A6403F8" w:rsidR="00FA10BB" w:rsidRPr="00BC7764" w:rsidRDefault="00064164" w:rsidP="000445ED">
            <w:pPr>
              <w:autoSpaceDE w:val="0"/>
              <w:autoSpaceDN w:val="0"/>
              <w:adjustRightInd w:val="0"/>
              <w:jc w:val="both"/>
              <w:rPr>
                <w:rFonts w:ascii="Abadi" w:hAnsi="Abadi"/>
                <w:b/>
                <w:bCs/>
                <w:sz w:val="21"/>
                <w:szCs w:val="21"/>
              </w:rPr>
            </w:pPr>
            <w:r w:rsidRPr="00BC7764">
              <w:rPr>
                <w:rFonts w:ascii="Abadi" w:hAnsi="Abadi"/>
                <w:b/>
                <w:bCs/>
                <w:sz w:val="21"/>
                <w:szCs w:val="21"/>
              </w:rPr>
              <w:t>2.55</w:t>
            </w:r>
          </w:p>
          <w:p w14:paraId="55CC3DF2" w14:textId="77777777" w:rsidR="009728A5" w:rsidRPr="00BC7764" w:rsidRDefault="009728A5" w:rsidP="000445ED">
            <w:pPr>
              <w:autoSpaceDE w:val="0"/>
              <w:autoSpaceDN w:val="0"/>
              <w:adjustRightInd w:val="0"/>
              <w:jc w:val="both"/>
              <w:rPr>
                <w:rFonts w:ascii="Abadi" w:hAnsi="Abadi"/>
                <w:b/>
                <w:bCs/>
                <w:sz w:val="21"/>
                <w:szCs w:val="21"/>
              </w:rPr>
            </w:pPr>
          </w:p>
          <w:p w14:paraId="2EA143D0" w14:textId="76540BDE" w:rsidR="00C57F42" w:rsidRPr="00BC7764" w:rsidRDefault="00BE59DA" w:rsidP="00BE59DA">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Jaral del Progreso, Gto., informe sobre los avances y el estatus de las acciones relativas a las presuntas responsabilidades civiles dictaminadas por dicho órgano técnico, derivadas de diversos informes de resultados.</w:t>
            </w:r>
          </w:p>
        </w:tc>
        <w:tc>
          <w:tcPr>
            <w:tcW w:w="1971" w:type="dxa"/>
          </w:tcPr>
          <w:p w14:paraId="08660633" w14:textId="77777777" w:rsidR="00FA10BB" w:rsidRPr="00BC7764" w:rsidRDefault="00FA10BB" w:rsidP="00C07131">
            <w:pPr>
              <w:jc w:val="both"/>
              <w:rPr>
                <w:rFonts w:ascii="Abadi" w:hAnsi="Abadi"/>
                <w:b/>
                <w:bCs/>
                <w:sz w:val="21"/>
                <w:szCs w:val="21"/>
              </w:rPr>
            </w:pPr>
          </w:p>
          <w:p w14:paraId="5A434EF5" w14:textId="77777777" w:rsidR="00BE59DA" w:rsidRPr="00BC7764" w:rsidRDefault="00BE59DA" w:rsidP="00C07131">
            <w:pPr>
              <w:jc w:val="both"/>
              <w:rPr>
                <w:rFonts w:ascii="Abadi" w:hAnsi="Abadi"/>
                <w:b/>
                <w:bCs/>
                <w:sz w:val="21"/>
                <w:szCs w:val="21"/>
              </w:rPr>
            </w:pPr>
          </w:p>
          <w:p w14:paraId="7BB35F2C" w14:textId="0FE55219" w:rsidR="00BE59DA" w:rsidRPr="00BC7764" w:rsidRDefault="00BE59DA"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5734D23A" w14:textId="77777777" w:rsidTr="00BC7764">
        <w:tc>
          <w:tcPr>
            <w:tcW w:w="2110" w:type="dxa"/>
          </w:tcPr>
          <w:p w14:paraId="77E0CEC7" w14:textId="23F41C43" w:rsidR="00FA10BB" w:rsidRPr="00BC7764" w:rsidRDefault="00064164" w:rsidP="000445ED">
            <w:pPr>
              <w:autoSpaceDE w:val="0"/>
              <w:autoSpaceDN w:val="0"/>
              <w:adjustRightInd w:val="0"/>
              <w:jc w:val="both"/>
              <w:rPr>
                <w:rFonts w:ascii="Abadi" w:hAnsi="Abadi" w:cstheme="minorHAnsi"/>
                <w:b/>
                <w:bCs/>
                <w:sz w:val="21"/>
                <w:szCs w:val="21"/>
              </w:rPr>
            </w:pPr>
            <w:r w:rsidRPr="00BC7764">
              <w:rPr>
                <w:rFonts w:ascii="Abadi" w:hAnsi="Abadi" w:cstheme="minorHAnsi"/>
                <w:b/>
                <w:bCs/>
                <w:sz w:val="21"/>
                <w:szCs w:val="21"/>
              </w:rPr>
              <w:t>2.56</w:t>
            </w:r>
          </w:p>
          <w:p w14:paraId="7174979C" w14:textId="77777777" w:rsidR="009728A5" w:rsidRPr="00BC7764" w:rsidRDefault="009728A5" w:rsidP="000445ED">
            <w:pPr>
              <w:autoSpaceDE w:val="0"/>
              <w:autoSpaceDN w:val="0"/>
              <w:adjustRightInd w:val="0"/>
              <w:jc w:val="both"/>
              <w:rPr>
                <w:rFonts w:ascii="Abadi" w:hAnsi="Abadi" w:cstheme="minorHAnsi"/>
                <w:b/>
                <w:bCs/>
                <w:sz w:val="21"/>
                <w:szCs w:val="21"/>
              </w:rPr>
            </w:pPr>
          </w:p>
          <w:p w14:paraId="12F70892" w14:textId="33B9D303" w:rsidR="00C57F42" w:rsidRPr="00BC7764" w:rsidRDefault="003373CE" w:rsidP="003373CE">
            <w:pPr>
              <w:jc w:val="both"/>
              <w:rPr>
                <w:rFonts w:ascii="Abadi" w:hAnsi="Abadi" w:cstheme="minorHAnsi"/>
                <w:sz w:val="21"/>
                <w:szCs w:val="21"/>
                <w:lang w:val="es-MX" w:eastAsia="es-MX"/>
              </w:rPr>
            </w:pPr>
            <w:r w:rsidRPr="00BC7764">
              <w:rPr>
                <w:rFonts w:ascii="Abadi" w:hAnsi="Abadi" w:cstheme="minorHAnsi"/>
                <w:sz w:val="21"/>
                <w:szCs w:val="21"/>
              </w:rPr>
              <w:t xml:space="preserve">Copia del oficio suscrito por el </w:t>
            </w:r>
            <w:r w:rsidRPr="00BC7764">
              <w:rPr>
                <w:rFonts w:ascii="Abadi" w:hAnsi="Abadi" w:cstheme="minorHAnsi"/>
                <w:sz w:val="21"/>
                <w:szCs w:val="21"/>
              </w:rPr>
              <w:t>director general de Asuntos Jurídicos de la Auditoría Superior del Estado por el que solicita al síndico municipal de Jerécuaro, Gto., informe sobre los avances y el estatus de las acciones relativas a las presuntas responsabilidades civiles dictaminadas por dicho órgano técnico, derivadas de diversos informes de resultados.</w:t>
            </w:r>
          </w:p>
        </w:tc>
        <w:tc>
          <w:tcPr>
            <w:tcW w:w="1971" w:type="dxa"/>
          </w:tcPr>
          <w:p w14:paraId="78BE4066" w14:textId="77777777" w:rsidR="00FA10BB" w:rsidRPr="00BC7764" w:rsidRDefault="00FA10BB" w:rsidP="00C07131">
            <w:pPr>
              <w:jc w:val="both"/>
              <w:rPr>
                <w:rFonts w:ascii="Abadi" w:hAnsi="Abadi"/>
                <w:b/>
                <w:bCs/>
                <w:sz w:val="21"/>
                <w:szCs w:val="21"/>
              </w:rPr>
            </w:pPr>
          </w:p>
          <w:p w14:paraId="28B127DD" w14:textId="77777777" w:rsidR="003373CE" w:rsidRPr="00BC7764" w:rsidRDefault="003373CE" w:rsidP="00C07131">
            <w:pPr>
              <w:jc w:val="both"/>
              <w:rPr>
                <w:rFonts w:ascii="Abadi" w:hAnsi="Abadi"/>
                <w:b/>
                <w:bCs/>
                <w:sz w:val="21"/>
                <w:szCs w:val="21"/>
              </w:rPr>
            </w:pPr>
          </w:p>
          <w:p w14:paraId="2A1087C1" w14:textId="68C7EDD5" w:rsidR="003373CE" w:rsidRPr="00BC7764" w:rsidRDefault="003373CE"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7B50C6D7" w14:textId="77777777" w:rsidTr="00BC7764">
        <w:tc>
          <w:tcPr>
            <w:tcW w:w="2110" w:type="dxa"/>
          </w:tcPr>
          <w:p w14:paraId="20158F01" w14:textId="641F2B64" w:rsidR="00FA10BB" w:rsidRPr="00BC7764" w:rsidRDefault="00064164" w:rsidP="000445ED">
            <w:pPr>
              <w:autoSpaceDE w:val="0"/>
              <w:autoSpaceDN w:val="0"/>
              <w:adjustRightInd w:val="0"/>
              <w:jc w:val="both"/>
              <w:rPr>
                <w:rFonts w:ascii="Abadi" w:hAnsi="Abadi"/>
                <w:b/>
                <w:bCs/>
                <w:sz w:val="21"/>
                <w:szCs w:val="21"/>
              </w:rPr>
            </w:pPr>
            <w:r w:rsidRPr="00BC7764">
              <w:rPr>
                <w:rFonts w:ascii="Abadi" w:hAnsi="Abadi"/>
                <w:b/>
                <w:bCs/>
                <w:sz w:val="21"/>
                <w:szCs w:val="21"/>
              </w:rPr>
              <w:t>2.57</w:t>
            </w:r>
          </w:p>
          <w:p w14:paraId="2A3E4514" w14:textId="77777777" w:rsidR="009728A5" w:rsidRPr="00BC7764" w:rsidRDefault="009728A5" w:rsidP="000445ED">
            <w:pPr>
              <w:autoSpaceDE w:val="0"/>
              <w:autoSpaceDN w:val="0"/>
              <w:adjustRightInd w:val="0"/>
              <w:jc w:val="both"/>
              <w:rPr>
                <w:rFonts w:ascii="Abadi" w:hAnsi="Abadi"/>
                <w:b/>
                <w:bCs/>
                <w:sz w:val="21"/>
                <w:szCs w:val="21"/>
              </w:rPr>
            </w:pPr>
          </w:p>
          <w:p w14:paraId="0165FE7B" w14:textId="75BD6AFE" w:rsidR="00C57F42" w:rsidRPr="00BC7764" w:rsidRDefault="0080324D" w:rsidP="0080324D">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León, Gto., informe sobre los avances y el estatus de las acciones relativas a las presuntas responsabilidades civiles dictaminadas por dicho órgano técnico, derivadas de diversos informes de resultados.</w:t>
            </w:r>
          </w:p>
        </w:tc>
        <w:tc>
          <w:tcPr>
            <w:tcW w:w="1971" w:type="dxa"/>
          </w:tcPr>
          <w:p w14:paraId="7CF0FB46" w14:textId="77777777" w:rsidR="00FA10BB" w:rsidRPr="00BC7764" w:rsidRDefault="00FA10BB" w:rsidP="00C07131">
            <w:pPr>
              <w:jc w:val="both"/>
              <w:rPr>
                <w:rFonts w:ascii="Abadi" w:hAnsi="Abadi"/>
                <w:b/>
                <w:bCs/>
                <w:sz w:val="21"/>
                <w:szCs w:val="21"/>
              </w:rPr>
            </w:pPr>
          </w:p>
          <w:p w14:paraId="34866E35" w14:textId="77777777" w:rsidR="0080324D" w:rsidRPr="00BC7764" w:rsidRDefault="0080324D" w:rsidP="00C07131">
            <w:pPr>
              <w:jc w:val="both"/>
              <w:rPr>
                <w:rFonts w:ascii="Abadi" w:hAnsi="Abadi"/>
                <w:b/>
                <w:bCs/>
                <w:sz w:val="21"/>
                <w:szCs w:val="21"/>
              </w:rPr>
            </w:pPr>
          </w:p>
          <w:p w14:paraId="40E0635D" w14:textId="54CBAA43" w:rsidR="0080324D" w:rsidRPr="00BC7764" w:rsidRDefault="0080324D"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0BDF7B0A" w14:textId="77777777" w:rsidTr="00BC7764">
        <w:tc>
          <w:tcPr>
            <w:tcW w:w="2110" w:type="dxa"/>
          </w:tcPr>
          <w:p w14:paraId="2659E594" w14:textId="1FE281F1" w:rsidR="00FA10BB" w:rsidRPr="00BC7764" w:rsidRDefault="00064164" w:rsidP="000445ED">
            <w:pPr>
              <w:autoSpaceDE w:val="0"/>
              <w:autoSpaceDN w:val="0"/>
              <w:adjustRightInd w:val="0"/>
              <w:jc w:val="both"/>
              <w:rPr>
                <w:rFonts w:ascii="Abadi" w:hAnsi="Abadi"/>
                <w:b/>
                <w:bCs/>
                <w:sz w:val="21"/>
                <w:szCs w:val="21"/>
              </w:rPr>
            </w:pPr>
            <w:r w:rsidRPr="00BC7764">
              <w:rPr>
                <w:rFonts w:ascii="Abadi" w:hAnsi="Abadi"/>
                <w:b/>
                <w:bCs/>
                <w:sz w:val="21"/>
                <w:szCs w:val="21"/>
              </w:rPr>
              <w:t>2.58</w:t>
            </w:r>
          </w:p>
          <w:p w14:paraId="65F560F9" w14:textId="77777777" w:rsidR="009728A5" w:rsidRPr="00BC7764" w:rsidRDefault="009728A5" w:rsidP="000445ED">
            <w:pPr>
              <w:autoSpaceDE w:val="0"/>
              <w:autoSpaceDN w:val="0"/>
              <w:adjustRightInd w:val="0"/>
              <w:jc w:val="both"/>
              <w:rPr>
                <w:rFonts w:ascii="Abadi" w:hAnsi="Abadi"/>
                <w:b/>
                <w:bCs/>
                <w:sz w:val="21"/>
                <w:szCs w:val="21"/>
              </w:rPr>
            </w:pPr>
          </w:p>
          <w:p w14:paraId="30E13DF6" w14:textId="60892881" w:rsidR="00C57F42" w:rsidRPr="00BC7764" w:rsidRDefault="00D27603" w:rsidP="00D27603">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solicita al síndico municipal de Salamanca, Gto., informe sobre los avances y el estatus de las acciones relativas a las presuntas </w:t>
            </w:r>
            <w:r w:rsidRPr="00BC7764">
              <w:rPr>
                <w:rFonts w:ascii="Abadi" w:hAnsi="Abadi" w:cs="Calibri"/>
                <w:sz w:val="21"/>
                <w:szCs w:val="21"/>
              </w:rPr>
              <w:lastRenderedPageBreak/>
              <w:t>responsabilidades civiles dictaminadas por dicho órgano técnico, derivadas de diversos informes de resultados.</w:t>
            </w:r>
          </w:p>
        </w:tc>
        <w:tc>
          <w:tcPr>
            <w:tcW w:w="1971" w:type="dxa"/>
          </w:tcPr>
          <w:p w14:paraId="2B30D2C2" w14:textId="77777777" w:rsidR="00FA10BB" w:rsidRPr="00BC7764" w:rsidRDefault="00FA10BB" w:rsidP="00C07131">
            <w:pPr>
              <w:jc w:val="both"/>
              <w:rPr>
                <w:rFonts w:ascii="Abadi" w:hAnsi="Abadi"/>
                <w:b/>
                <w:bCs/>
                <w:sz w:val="21"/>
                <w:szCs w:val="21"/>
              </w:rPr>
            </w:pPr>
          </w:p>
          <w:p w14:paraId="538700EF" w14:textId="77777777" w:rsidR="00D27603" w:rsidRPr="00BC7764" w:rsidRDefault="00D27603" w:rsidP="00C07131">
            <w:pPr>
              <w:jc w:val="both"/>
              <w:rPr>
                <w:rFonts w:ascii="Abadi" w:hAnsi="Abadi"/>
                <w:b/>
                <w:bCs/>
                <w:sz w:val="21"/>
                <w:szCs w:val="21"/>
              </w:rPr>
            </w:pPr>
          </w:p>
          <w:p w14:paraId="4C12E4C7" w14:textId="538539C1" w:rsidR="00D27603" w:rsidRPr="00BC7764" w:rsidRDefault="002E5FEF"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19EE4FE2" w14:textId="77777777" w:rsidTr="00BC7764">
        <w:tc>
          <w:tcPr>
            <w:tcW w:w="2110" w:type="dxa"/>
          </w:tcPr>
          <w:p w14:paraId="7B321628" w14:textId="20B7A518" w:rsidR="00FA10BB" w:rsidRPr="00BC7764" w:rsidRDefault="00064164" w:rsidP="000445ED">
            <w:pPr>
              <w:autoSpaceDE w:val="0"/>
              <w:autoSpaceDN w:val="0"/>
              <w:adjustRightInd w:val="0"/>
              <w:jc w:val="both"/>
              <w:rPr>
                <w:rFonts w:ascii="Abadi" w:hAnsi="Abadi"/>
                <w:b/>
                <w:bCs/>
                <w:sz w:val="21"/>
                <w:szCs w:val="21"/>
              </w:rPr>
            </w:pPr>
            <w:r w:rsidRPr="00BC7764">
              <w:rPr>
                <w:rFonts w:ascii="Abadi" w:hAnsi="Abadi"/>
                <w:b/>
                <w:bCs/>
                <w:sz w:val="21"/>
                <w:szCs w:val="21"/>
              </w:rPr>
              <w:t>2.59</w:t>
            </w:r>
          </w:p>
          <w:p w14:paraId="48BEC19C" w14:textId="77777777" w:rsidR="009728A5" w:rsidRPr="00BC7764" w:rsidRDefault="009728A5" w:rsidP="000445ED">
            <w:pPr>
              <w:autoSpaceDE w:val="0"/>
              <w:autoSpaceDN w:val="0"/>
              <w:adjustRightInd w:val="0"/>
              <w:jc w:val="both"/>
              <w:rPr>
                <w:rFonts w:ascii="Abadi" w:hAnsi="Abadi"/>
                <w:b/>
                <w:bCs/>
                <w:sz w:val="21"/>
                <w:szCs w:val="21"/>
              </w:rPr>
            </w:pPr>
          </w:p>
          <w:p w14:paraId="69C3C899" w14:textId="09B253D3" w:rsidR="00C57F42" w:rsidRPr="00BC7764" w:rsidRDefault="00162FA5" w:rsidP="00162FA5">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San Felipe, Gto., informe sobre los avances y el estatus de las acciones relativas a las presuntas responsabilidades civiles dictaminadas por dicho órgano técnico, derivadas de diversos informes de resultados.</w:t>
            </w:r>
          </w:p>
        </w:tc>
        <w:tc>
          <w:tcPr>
            <w:tcW w:w="1971" w:type="dxa"/>
          </w:tcPr>
          <w:p w14:paraId="5352F96A" w14:textId="77777777" w:rsidR="00FA10BB" w:rsidRPr="00BC7764" w:rsidRDefault="00FA10BB" w:rsidP="00C07131">
            <w:pPr>
              <w:jc w:val="both"/>
              <w:rPr>
                <w:rFonts w:ascii="Abadi" w:hAnsi="Abadi"/>
                <w:b/>
                <w:bCs/>
                <w:sz w:val="21"/>
                <w:szCs w:val="21"/>
              </w:rPr>
            </w:pPr>
          </w:p>
          <w:p w14:paraId="314F8842" w14:textId="77777777" w:rsidR="00162FA5" w:rsidRPr="00BC7764" w:rsidRDefault="00162FA5" w:rsidP="00C07131">
            <w:pPr>
              <w:jc w:val="both"/>
              <w:rPr>
                <w:rFonts w:ascii="Abadi" w:hAnsi="Abadi"/>
                <w:b/>
                <w:bCs/>
                <w:sz w:val="21"/>
                <w:szCs w:val="21"/>
              </w:rPr>
            </w:pPr>
          </w:p>
          <w:p w14:paraId="16F396D6" w14:textId="458401A9" w:rsidR="00162FA5" w:rsidRPr="00BC7764" w:rsidRDefault="00162FA5"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7B3EEAB5" w14:textId="77777777" w:rsidTr="00BC7764">
        <w:tc>
          <w:tcPr>
            <w:tcW w:w="2110" w:type="dxa"/>
          </w:tcPr>
          <w:p w14:paraId="5F6BE007" w14:textId="19FDBF95" w:rsidR="00FA10BB" w:rsidRPr="00BC7764" w:rsidRDefault="00064164" w:rsidP="000445ED">
            <w:pPr>
              <w:autoSpaceDE w:val="0"/>
              <w:autoSpaceDN w:val="0"/>
              <w:adjustRightInd w:val="0"/>
              <w:jc w:val="both"/>
              <w:rPr>
                <w:rFonts w:ascii="Abadi" w:hAnsi="Abadi"/>
                <w:b/>
                <w:bCs/>
                <w:sz w:val="21"/>
                <w:szCs w:val="21"/>
              </w:rPr>
            </w:pPr>
            <w:r w:rsidRPr="00BC7764">
              <w:rPr>
                <w:rFonts w:ascii="Abadi" w:hAnsi="Abadi"/>
                <w:b/>
                <w:bCs/>
                <w:sz w:val="21"/>
                <w:szCs w:val="21"/>
              </w:rPr>
              <w:t>2.6</w:t>
            </w:r>
          </w:p>
          <w:p w14:paraId="4B80D33B" w14:textId="77777777" w:rsidR="009728A5" w:rsidRPr="00BC7764" w:rsidRDefault="009728A5" w:rsidP="000445ED">
            <w:pPr>
              <w:autoSpaceDE w:val="0"/>
              <w:autoSpaceDN w:val="0"/>
              <w:adjustRightInd w:val="0"/>
              <w:jc w:val="both"/>
              <w:rPr>
                <w:rFonts w:ascii="Abadi" w:hAnsi="Abadi"/>
                <w:b/>
                <w:bCs/>
                <w:sz w:val="21"/>
                <w:szCs w:val="21"/>
              </w:rPr>
            </w:pPr>
          </w:p>
          <w:p w14:paraId="2591DED7" w14:textId="22C1B6C3" w:rsidR="00C57F42" w:rsidRPr="00BC7764" w:rsidRDefault="00A818E2" w:rsidP="00786210">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Santa Catarina, Gto., informe sobre los avances y el estatus de las acciones relativas a las presuntas responsabilidades civiles dictaminadas por dicho órgano técnico, derivadas de diversos informes de resultados.</w:t>
            </w:r>
          </w:p>
        </w:tc>
        <w:tc>
          <w:tcPr>
            <w:tcW w:w="1971" w:type="dxa"/>
          </w:tcPr>
          <w:p w14:paraId="21C2330B" w14:textId="77777777" w:rsidR="00FA10BB" w:rsidRPr="00BC7764" w:rsidRDefault="00FA10BB" w:rsidP="00C07131">
            <w:pPr>
              <w:jc w:val="both"/>
              <w:rPr>
                <w:rFonts w:ascii="Abadi" w:hAnsi="Abadi"/>
                <w:b/>
                <w:bCs/>
                <w:sz w:val="21"/>
                <w:szCs w:val="21"/>
              </w:rPr>
            </w:pPr>
          </w:p>
          <w:p w14:paraId="7EA973C1" w14:textId="77777777" w:rsidR="008A1402" w:rsidRPr="00BC7764" w:rsidRDefault="008A1402" w:rsidP="00C07131">
            <w:pPr>
              <w:jc w:val="both"/>
              <w:rPr>
                <w:rFonts w:ascii="Abadi" w:hAnsi="Abadi"/>
                <w:b/>
                <w:bCs/>
                <w:sz w:val="21"/>
                <w:szCs w:val="21"/>
              </w:rPr>
            </w:pPr>
          </w:p>
          <w:p w14:paraId="681EA8CF" w14:textId="76E20554" w:rsidR="008A1402" w:rsidRPr="00BC7764" w:rsidRDefault="008A1402"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1C089F78" w14:textId="77777777" w:rsidTr="00BC7764">
        <w:tc>
          <w:tcPr>
            <w:tcW w:w="2110" w:type="dxa"/>
          </w:tcPr>
          <w:p w14:paraId="31DA32B2" w14:textId="7FB5C90C" w:rsidR="00FA10BB" w:rsidRPr="00BC7764" w:rsidRDefault="00064164" w:rsidP="000445ED">
            <w:pPr>
              <w:autoSpaceDE w:val="0"/>
              <w:autoSpaceDN w:val="0"/>
              <w:adjustRightInd w:val="0"/>
              <w:jc w:val="both"/>
              <w:rPr>
                <w:rFonts w:ascii="Abadi" w:hAnsi="Abadi"/>
                <w:b/>
                <w:bCs/>
                <w:sz w:val="21"/>
                <w:szCs w:val="21"/>
              </w:rPr>
            </w:pPr>
            <w:r w:rsidRPr="00BC7764">
              <w:rPr>
                <w:rFonts w:ascii="Abadi" w:hAnsi="Abadi"/>
                <w:b/>
                <w:bCs/>
                <w:sz w:val="21"/>
                <w:szCs w:val="21"/>
              </w:rPr>
              <w:t>2.61</w:t>
            </w:r>
          </w:p>
          <w:p w14:paraId="7E41C389" w14:textId="77777777" w:rsidR="009728A5" w:rsidRPr="00BC7764" w:rsidRDefault="009728A5" w:rsidP="000445ED">
            <w:pPr>
              <w:autoSpaceDE w:val="0"/>
              <w:autoSpaceDN w:val="0"/>
              <w:adjustRightInd w:val="0"/>
              <w:jc w:val="both"/>
              <w:rPr>
                <w:rFonts w:ascii="Abadi" w:hAnsi="Abadi"/>
                <w:b/>
                <w:bCs/>
                <w:sz w:val="21"/>
                <w:szCs w:val="21"/>
              </w:rPr>
            </w:pPr>
          </w:p>
          <w:p w14:paraId="148707EA" w14:textId="40AE2685" w:rsidR="00C57F42" w:rsidRPr="00BC7764" w:rsidRDefault="008C4D06" w:rsidP="008C4D06">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w:t>
            </w:r>
            <w:r w:rsidRPr="00BC7764">
              <w:rPr>
                <w:rFonts w:ascii="Abadi" w:hAnsi="Abadi" w:cs="Calibri"/>
                <w:sz w:val="21"/>
                <w:szCs w:val="21"/>
              </w:rPr>
              <w:t>la Auditoría Superior del Estado por el que solicita al síndico municipal de Tarandacuao, Gto., informe sobre los avances y el estatus de las acciones relativas a las presuntas responsabilidades civiles dictaminadas por dicho órgano técnico, derivadas de diversos informes de resultados.</w:t>
            </w:r>
          </w:p>
        </w:tc>
        <w:tc>
          <w:tcPr>
            <w:tcW w:w="1971" w:type="dxa"/>
          </w:tcPr>
          <w:p w14:paraId="1558674F" w14:textId="77777777" w:rsidR="00FA10BB" w:rsidRPr="00BC7764" w:rsidRDefault="00FA10BB" w:rsidP="00C07131">
            <w:pPr>
              <w:jc w:val="both"/>
              <w:rPr>
                <w:rFonts w:ascii="Abadi" w:hAnsi="Abadi"/>
                <w:b/>
                <w:bCs/>
                <w:sz w:val="21"/>
                <w:szCs w:val="21"/>
              </w:rPr>
            </w:pPr>
          </w:p>
          <w:p w14:paraId="792C7727" w14:textId="77777777" w:rsidR="008C4D06" w:rsidRPr="00BC7764" w:rsidRDefault="008C4D06" w:rsidP="00C07131">
            <w:pPr>
              <w:jc w:val="both"/>
              <w:rPr>
                <w:rFonts w:ascii="Abadi" w:hAnsi="Abadi"/>
                <w:b/>
                <w:bCs/>
                <w:sz w:val="21"/>
                <w:szCs w:val="21"/>
              </w:rPr>
            </w:pPr>
          </w:p>
          <w:p w14:paraId="1B475EB2" w14:textId="2A6EAD20" w:rsidR="008C4D06" w:rsidRPr="00BC7764" w:rsidRDefault="008C4D06"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4918510D" w14:textId="77777777" w:rsidTr="00BC7764">
        <w:tc>
          <w:tcPr>
            <w:tcW w:w="2110" w:type="dxa"/>
          </w:tcPr>
          <w:p w14:paraId="5B486853" w14:textId="1C5E57C4" w:rsidR="00FA10BB" w:rsidRPr="00BC7764" w:rsidRDefault="00064164" w:rsidP="000445ED">
            <w:pPr>
              <w:autoSpaceDE w:val="0"/>
              <w:autoSpaceDN w:val="0"/>
              <w:adjustRightInd w:val="0"/>
              <w:jc w:val="both"/>
              <w:rPr>
                <w:rFonts w:ascii="Abadi" w:hAnsi="Abadi"/>
                <w:b/>
                <w:bCs/>
                <w:sz w:val="21"/>
                <w:szCs w:val="21"/>
              </w:rPr>
            </w:pPr>
            <w:r w:rsidRPr="00BC7764">
              <w:rPr>
                <w:rFonts w:ascii="Abadi" w:hAnsi="Abadi"/>
                <w:b/>
                <w:bCs/>
                <w:sz w:val="21"/>
                <w:szCs w:val="21"/>
              </w:rPr>
              <w:t>2.62</w:t>
            </w:r>
          </w:p>
          <w:p w14:paraId="18D5CCBB" w14:textId="77777777" w:rsidR="009728A5" w:rsidRPr="00BC7764" w:rsidRDefault="009728A5" w:rsidP="000445ED">
            <w:pPr>
              <w:autoSpaceDE w:val="0"/>
              <w:autoSpaceDN w:val="0"/>
              <w:adjustRightInd w:val="0"/>
              <w:jc w:val="both"/>
              <w:rPr>
                <w:rFonts w:ascii="Abadi" w:hAnsi="Abadi"/>
                <w:b/>
                <w:bCs/>
                <w:sz w:val="21"/>
                <w:szCs w:val="21"/>
              </w:rPr>
            </w:pPr>
          </w:p>
          <w:p w14:paraId="33640239" w14:textId="29B6C7CD" w:rsidR="00C57F42" w:rsidRPr="00BC7764" w:rsidRDefault="00BC0A29" w:rsidP="00BC0A29">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Tarimoro, Gto., informe sobre los avances y el estatus de las acciones relativas a las presuntas responsabilidades civiles dictaminadas por dicho órgano técnico, derivadas de diversos informes de resultados.</w:t>
            </w:r>
          </w:p>
        </w:tc>
        <w:tc>
          <w:tcPr>
            <w:tcW w:w="1971" w:type="dxa"/>
          </w:tcPr>
          <w:p w14:paraId="59BB00E8" w14:textId="77777777" w:rsidR="00FA10BB" w:rsidRPr="00BC7764" w:rsidRDefault="00FA10BB" w:rsidP="00C07131">
            <w:pPr>
              <w:jc w:val="both"/>
              <w:rPr>
                <w:rFonts w:ascii="Abadi" w:hAnsi="Abadi"/>
                <w:b/>
                <w:bCs/>
                <w:sz w:val="21"/>
                <w:szCs w:val="21"/>
              </w:rPr>
            </w:pPr>
          </w:p>
          <w:p w14:paraId="141449DA" w14:textId="77777777" w:rsidR="00BC0A29" w:rsidRPr="00BC7764" w:rsidRDefault="00BC0A29" w:rsidP="00C07131">
            <w:pPr>
              <w:jc w:val="both"/>
              <w:rPr>
                <w:rFonts w:ascii="Abadi" w:hAnsi="Abadi"/>
                <w:b/>
                <w:bCs/>
                <w:sz w:val="21"/>
                <w:szCs w:val="21"/>
              </w:rPr>
            </w:pPr>
          </w:p>
          <w:p w14:paraId="1EB60CDE" w14:textId="5EC1672E" w:rsidR="00BC0A29" w:rsidRPr="00BC7764" w:rsidRDefault="00BC0A29"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0AA79EE0" w14:textId="77777777" w:rsidTr="00BC7764">
        <w:tc>
          <w:tcPr>
            <w:tcW w:w="2110" w:type="dxa"/>
          </w:tcPr>
          <w:p w14:paraId="6ED6D80D" w14:textId="27C64F1D" w:rsidR="00FA10BB" w:rsidRPr="00BC7764" w:rsidRDefault="00064164" w:rsidP="000445ED">
            <w:pPr>
              <w:autoSpaceDE w:val="0"/>
              <w:autoSpaceDN w:val="0"/>
              <w:adjustRightInd w:val="0"/>
              <w:jc w:val="both"/>
              <w:rPr>
                <w:rFonts w:ascii="Abadi" w:hAnsi="Abadi"/>
                <w:b/>
                <w:bCs/>
                <w:sz w:val="21"/>
                <w:szCs w:val="21"/>
              </w:rPr>
            </w:pPr>
            <w:r w:rsidRPr="00BC7764">
              <w:rPr>
                <w:rFonts w:ascii="Abadi" w:hAnsi="Abadi"/>
                <w:b/>
                <w:bCs/>
                <w:sz w:val="21"/>
                <w:szCs w:val="21"/>
              </w:rPr>
              <w:t>2.63</w:t>
            </w:r>
          </w:p>
          <w:p w14:paraId="1212F515" w14:textId="77777777" w:rsidR="009728A5" w:rsidRPr="00BC7764" w:rsidRDefault="009728A5" w:rsidP="000445ED">
            <w:pPr>
              <w:autoSpaceDE w:val="0"/>
              <w:autoSpaceDN w:val="0"/>
              <w:adjustRightInd w:val="0"/>
              <w:jc w:val="both"/>
              <w:rPr>
                <w:rFonts w:ascii="Abadi" w:hAnsi="Abadi"/>
                <w:b/>
                <w:bCs/>
                <w:sz w:val="21"/>
                <w:szCs w:val="21"/>
              </w:rPr>
            </w:pPr>
          </w:p>
          <w:p w14:paraId="73871894" w14:textId="3ADCBB9D" w:rsidR="00C57F42" w:rsidRPr="00BC7764" w:rsidRDefault="002F03F5" w:rsidP="002F03F5">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solicita al síndico municipal de Tierra Blanca, Gto., informe sobre los avances y el estatus de las acciones relativas a las presuntas responsabilidades civiles dictaminadas </w:t>
            </w:r>
            <w:r w:rsidRPr="00BC7764">
              <w:rPr>
                <w:rFonts w:ascii="Abadi" w:hAnsi="Abadi" w:cs="Calibri"/>
                <w:sz w:val="21"/>
                <w:szCs w:val="21"/>
              </w:rPr>
              <w:lastRenderedPageBreak/>
              <w:t>por dicho órgano técnico, derivadas de diversos informes de resultados.</w:t>
            </w:r>
          </w:p>
        </w:tc>
        <w:tc>
          <w:tcPr>
            <w:tcW w:w="1971" w:type="dxa"/>
          </w:tcPr>
          <w:p w14:paraId="38F9AE05" w14:textId="77777777" w:rsidR="00FA10BB" w:rsidRPr="00BC7764" w:rsidRDefault="00FA10BB" w:rsidP="00C07131">
            <w:pPr>
              <w:jc w:val="both"/>
              <w:rPr>
                <w:rFonts w:ascii="Abadi" w:hAnsi="Abadi"/>
                <w:b/>
                <w:bCs/>
                <w:sz w:val="21"/>
                <w:szCs w:val="21"/>
              </w:rPr>
            </w:pPr>
          </w:p>
          <w:p w14:paraId="55F0615A" w14:textId="77777777" w:rsidR="002F03F5" w:rsidRPr="00BC7764" w:rsidRDefault="002F03F5" w:rsidP="00C07131">
            <w:pPr>
              <w:jc w:val="both"/>
              <w:rPr>
                <w:rFonts w:ascii="Abadi" w:hAnsi="Abadi"/>
                <w:b/>
                <w:bCs/>
                <w:sz w:val="21"/>
                <w:szCs w:val="21"/>
              </w:rPr>
            </w:pPr>
          </w:p>
          <w:p w14:paraId="20C6EE10" w14:textId="1F1EC832" w:rsidR="002F03F5" w:rsidRPr="00BC7764" w:rsidRDefault="002F03F5"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3949E62D" w14:textId="77777777" w:rsidTr="00BC7764">
        <w:tc>
          <w:tcPr>
            <w:tcW w:w="2110" w:type="dxa"/>
          </w:tcPr>
          <w:p w14:paraId="0F550200" w14:textId="5DFEB982" w:rsidR="00FA10BB" w:rsidRPr="00BC7764" w:rsidRDefault="00064164" w:rsidP="000445ED">
            <w:pPr>
              <w:autoSpaceDE w:val="0"/>
              <w:autoSpaceDN w:val="0"/>
              <w:adjustRightInd w:val="0"/>
              <w:jc w:val="both"/>
              <w:rPr>
                <w:rFonts w:ascii="Abadi" w:hAnsi="Abadi"/>
                <w:b/>
                <w:bCs/>
                <w:sz w:val="21"/>
                <w:szCs w:val="21"/>
              </w:rPr>
            </w:pPr>
            <w:r w:rsidRPr="00BC7764">
              <w:rPr>
                <w:rFonts w:ascii="Abadi" w:hAnsi="Abadi"/>
                <w:b/>
                <w:bCs/>
                <w:sz w:val="21"/>
                <w:szCs w:val="21"/>
              </w:rPr>
              <w:t>2.64</w:t>
            </w:r>
          </w:p>
          <w:p w14:paraId="484FC700" w14:textId="77777777" w:rsidR="00064164" w:rsidRPr="00BC7764" w:rsidRDefault="00064164" w:rsidP="000445ED">
            <w:pPr>
              <w:autoSpaceDE w:val="0"/>
              <w:autoSpaceDN w:val="0"/>
              <w:adjustRightInd w:val="0"/>
              <w:jc w:val="both"/>
              <w:rPr>
                <w:rFonts w:ascii="Abadi" w:hAnsi="Abadi"/>
                <w:b/>
                <w:bCs/>
                <w:sz w:val="21"/>
                <w:szCs w:val="21"/>
              </w:rPr>
            </w:pPr>
          </w:p>
          <w:p w14:paraId="17E32A1B" w14:textId="5DD82924" w:rsidR="00C57F42" w:rsidRPr="00BC7764" w:rsidRDefault="00625411" w:rsidP="00625411">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Valle de Santiago, Gto., informe sobre los avances y el estatus de las acciones relativas a las presuntas responsabilidades civiles dictaminadas por dicho órgano técnico, derivadas de diversos informes de resultados.</w:t>
            </w:r>
          </w:p>
        </w:tc>
        <w:tc>
          <w:tcPr>
            <w:tcW w:w="1971" w:type="dxa"/>
          </w:tcPr>
          <w:p w14:paraId="0E67CDFE" w14:textId="77777777" w:rsidR="00FA10BB" w:rsidRPr="00BC7764" w:rsidRDefault="00FA10BB" w:rsidP="00C07131">
            <w:pPr>
              <w:jc w:val="both"/>
              <w:rPr>
                <w:rFonts w:ascii="Abadi" w:hAnsi="Abadi"/>
                <w:b/>
                <w:bCs/>
                <w:sz w:val="21"/>
                <w:szCs w:val="21"/>
              </w:rPr>
            </w:pPr>
          </w:p>
          <w:p w14:paraId="6DFA5A2A" w14:textId="77777777" w:rsidR="00625411" w:rsidRPr="00BC7764" w:rsidRDefault="00625411" w:rsidP="00C07131">
            <w:pPr>
              <w:jc w:val="both"/>
              <w:rPr>
                <w:rFonts w:ascii="Abadi" w:hAnsi="Abadi"/>
                <w:b/>
                <w:bCs/>
                <w:sz w:val="21"/>
                <w:szCs w:val="21"/>
              </w:rPr>
            </w:pPr>
          </w:p>
          <w:p w14:paraId="00D2FD3E" w14:textId="1C214448" w:rsidR="00625411" w:rsidRPr="00BC7764" w:rsidRDefault="00625411"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626F3301" w14:textId="77777777" w:rsidTr="00BC7764">
        <w:tc>
          <w:tcPr>
            <w:tcW w:w="2110" w:type="dxa"/>
          </w:tcPr>
          <w:p w14:paraId="1F1E899C" w14:textId="037B1F4D" w:rsidR="00FA10BB" w:rsidRPr="00BC7764" w:rsidRDefault="00064164" w:rsidP="000445ED">
            <w:pPr>
              <w:autoSpaceDE w:val="0"/>
              <w:autoSpaceDN w:val="0"/>
              <w:adjustRightInd w:val="0"/>
              <w:jc w:val="both"/>
              <w:rPr>
                <w:rFonts w:ascii="Abadi" w:hAnsi="Abadi"/>
                <w:b/>
                <w:bCs/>
                <w:sz w:val="21"/>
                <w:szCs w:val="21"/>
              </w:rPr>
            </w:pPr>
            <w:r w:rsidRPr="00BC7764">
              <w:rPr>
                <w:rFonts w:ascii="Abadi" w:hAnsi="Abadi"/>
                <w:b/>
                <w:bCs/>
                <w:sz w:val="21"/>
                <w:szCs w:val="21"/>
              </w:rPr>
              <w:t>2.65</w:t>
            </w:r>
          </w:p>
          <w:p w14:paraId="7EB88576" w14:textId="77777777" w:rsidR="00064164" w:rsidRPr="00BC7764" w:rsidRDefault="00064164" w:rsidP="000445ED">
            <w:pPr>
              <w:autoSpaceDE w:val="0"/>
              <w:autoSpaceDN w:val="0"/>
              <w:adjustRightInd w:val="0"/>
              <w:jc w:val="both"/>
              <w:rPr>
                <w:rFonts w:ascii="Abadi" w:hAnsi="Abadi"/>
                <w:b/>
                <w:bCs/>
                <w:sz w:val="21"/>
                <w:szCs w:val="21"/>
              </w:rPr>
            </w:pPr>
          </w:p>
          <w:p w14:paraId="405EED1B" w14:textId="1D4F531D" w:rsidR="00C57F42" w:rsidRPr="00BC7764" w:rsidRDefault="004F3438" w:rsidP="004F3438">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Victoria, Gto., informe sobre los avances y el estatus de las acciones relativas a las presuntas responsabilidades civiles dictaminadas por dicho órgano técnico, derivadas de diversos informes de resultados.</w:t>
            </w:r>
          </w:p>
        </w:tc>
        <w:tc>
          <w:tcPr>
            <w:tcW w:w="1971" w:type="dxa"/>
          </w:tcPr>
          <w:p w14:paraId="2CFE3CCF" w14:textId="77777777" w:rsidR="00FA10BB" w:rsidRPr="00BC7764" w:rsidRDefault="00FA10BB" w:rsidP="00C07131">
            <w:pPr>
              <w:jc w:val="both"/>
              <w:rPr>
                <w:rFonts w:ascii="Abadi" w:hAnsi="Abadi"/>
                <w:b/>
                <w:bCs/>
                <w:sz w:val="21"/>
                <w:szCs w:val="21"/>
              </w:rPr>
            </w:pPr>
          </w:p>
          <w:p w14:paraId="59E1024C" w14:textId="77777777" w:rsidR="004F3438" w:rsidRPr="00BC7764" w:rsidRDefault="004F3438" w:rsidP="00C07131">
            <w:pPr>
              <w:jc w:val="both"/>
              <w:rPr>
                <w:rFonts w:ascii="Abadi" w:hAnsi="Abadi"/>
                <w:b/>
                <w:bCs/>
                <w:sz w:val="21"/>
                <w:szCs w:val="21"/>
              </w:rPr>
            </w:pPr>
          </w:p>
          <w:p w14:paraId="14BAEEFE" w14:textId="6BEF7F20" w:rsidR="004F3438" w:rsidRPr="00BC7764" w:rsidRDefault="00D33925"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2FF3254A" w14:textId="77777777" w:rsidTr="00BC7764">
        <w:tc>
          <w:tcPr>
            <w:tcW w:w="2110" w:type="dxa"/>
          </w:tcPr>
          <w:p w14:paraId="06CAEFDF" w14:textId="7A1F8C1C" w:rsidR="00FA10BB" w:rsidRPr="00BC7764" w:rsidRDefault="00064164" w:rsidP="000445ED">
            <w:pPr>
              <w:autoSpaceDE w:val="0"/>
              <w:autoSpaceDN w:val="0"/>
              <w:adjustRightInd w:val="0"/>
              <w:jc w:val="both"/>
              <w:rPr>
                <w:rFonts w:ascii="Abadi" w:hAnsi="Abadi"/>
                <w:b/>
                <w:bCs/>
                <w:sz w:val="21"/>
                <w:szCs w:val="21"/>
              </w:rPr>
            </w:pPr>
            <w:r w:rsidRPr="00BC7764">
              <w:rPr>
                <w:rFonts w:ascii="Abadi" w:hAnsi="Abadi"/>
                <w:b/>
                <w:bCs/>
                <w:sz w:val="21"/>
                <w:szCs w:val="21"/>
              </w:rPr>
              <w:t>2.66</w:t>
            </w:r>
          </w:p>
          <w:p w14:paraId="760FD1FE" w14:textId="77777777" w:rsidR="00064164" w:rsidRPr="00BC7764" w:rsidRDefault="00064164" w:rsidP="000445ED">
            <w:pPr>
              <w:autoSpaceDE w:val="0"/>
              <w:autoSpaceDN w:val="0"/>
              <w:adjustRightInd w:val="0"/>
              <w:jc w:val="both"/>
              <w:rPr>
                <w:rFonts w:ascii="Abadi" w:hAnsi="Abadi"/>
                <w:b/>
                <w:bCs/>
                <w:sz w:val="21"/>
                <w:szCs w:val="21"/>
              </w:rPr>
            </w:pPr>
          </w:p>
          <w:p w14:paraId="0CD694B0" w14:textId="671C4C6C" w:rsidR="00C57F42" w:rsidRPr="00BC7764" w:rsidRDefault="00D33925" w:rsidP="00D33925">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w:t>
            </w:r>
            <w:r w:rsidRPr="00BC7764">
              <w:rPr>
                <w:rFonts w:ascii="Abadi" w:hAnsi="Abadi" w:cs="Calibri"/>
                <w:sz w:val="21"/>
                <w:szCs w:val="21"/>
              </w:rPr>
              <w:t>del Estado por el que solicita al síndico municipal de Villagrán, Gto., informe sobre los avances y el estatus de las acciones relativas a las presuntas responsabilidades civiles dictaminadas por dicho órgano técnico, derivadas de diversos informes de resultados.</w:t>
            </w:r>
          </w:p>
        </w:tc>
        <w:tc>
          <w:tcPr>
            <w:tcW w:w="1971" w:type="dxa"/>
          </w:tcPr>
          <w:p w14:paraId="727ABB05" w14:textId="77777777" w:rsidR="00FA10BB" w:rsidRPr="00BC7764" w:rsidRDefault="00FA10BB" w:rsidP="00C07131">
            <w:pPr>
              <w:jc w:val="both"/>
              <w:rPr>
                <w:rFonts w:ascii="Abadi" w:hAnsi="Abadi"/>
                <w:b/>
                <w:bCs/>
                <w:sz w:val="21"/>
                <w:szCs w:val="21"/>
              </w:rPr>
            </w:pPr>
          </w:p>
          <w:p w14:paraId="74CF8C04" w14:textId="77777777" w:rsidR="00D33925" w:rsidRPr="00BC7764" w:rsidRDefault="00D33925" w:rsidP="00C07131">
            <w:pPr>
              <w:jc w:val="both"/>
              <w:rPr>
                <w:rFonts w:ascii="Abadi" w:hAnsi="Abadi"/>
                <w:b/>
                <w:bCs/>
                <w:sz w:val="21"/>
                <w:szCs w:val="21"/>
              </w:rPr>
            </w:pPr>
          </w:p>
          <w:p w14:paraId="1F12D146" w14:textId="5D25E66E" w:rsidR="00D33925" w:rsidRPr="00BC7764" w:rsidRDefault="00214948"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766B25B1" w14:textId="77777777" w:rsidTr="00BC7764">
        <w:tc>
          <w:tcPr>
            <w:tcW w:w="2110" w:type="dxa"/>
          </w:tcPr>
          <w:p w14:paraId="4D988903" w14:textId="6750316B" w:rsidR="00FA10BB" w:rsidRPr="00BC7764" w:rsidRDefault="00064164" w:rsidP="000445ED">
            <w:pPr>
              <w:autoSpaceDE w:val="0"/>
              <w:autoSpaceDN w:val="0"/>
              <w:adjustRightInd w:val="0"/>
              <w:jc w:val="both"/>
              <w:rPr>
                <w:rFonts w:ascii="Abadi" w:hAnsi="Abadi"/>
                <w:b/>
                <w:bCs/>
                <w:sz w:val="21"/>
                <w:szCs w:val="21"/>
              </w:rPr>
            </w:pPr>
            <w:r w:rsidRPr="00BC7764">
              <w:rPr>
                <w:rFonts w:ascii="Abadi" w:hAnsi="Abadi"/>
                <w:b/>
                <w:bCs/>
                <w:sz w:val="21"/>
                <w:szCs w:val="21"/>
              </w:rPr>
              <w:t>2.67</w:t>
            </w:r>
          </w:p>
          <w:p w14:paraId="5D378059" w14:textId="77777777" w:rsidR="00064164" w:rsidRPr="00BC7764" w:rsidRDefault="00064164" w:rsidP="000445ED">
            <w:pPr>
              <w:autoSpaceDE w:val="0"/>
              <w:autoSpaceDN w:val="0"/>
              <w:adjustRightInd w:val="0"/>
              <w:jc w:val="both"/>
              <w:rPr>
                <w:rFonts w:ascii="Abadi" w:hAnsi="Abadi"/>
                <w:b/>
                <w:bCs/>
                <w:sz w:val="21"/>
                <w:szCs w:val="21"/>
              </w:rPr>
            </w:pPr>
          </w:p>
          <w:p w14:paraId="3A9D5C92" w14:textId="64D5FDAD" w:rsidR="00C57F42" w:rsidRPr="00BC7764" w:rsidRDefault="00862CE1" w:rsidP="00862CE1">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Acámbaro, Gto., informe sobre los avances y el estatus de las acciones relativas a las presuntas responsabilidades administrativas dictaminadas por dicho órgano técnico, derivadas de diversos informes de resultados.</w:t>
            </w:r>
          </w:p>
        </w:tc>
        <w:tc>
          <w:tcPr>
            <w:tcW w:w="1971" w:type="dxa"/>
          </w:tcPr>
          <w:p w14:paraId="1D3CDB1D" w14:textId="77777777" w:rsidR="00FA10BB" w:rsidRPr="00BC7764" w:rsidRDefault="00FA10BB" w:rsidP="00C07131">
            <w:pPr>
              <w:jc w:val="both"/>
              <w:rPr>
                <w:rFonts w:ascii="Abadi" w:hAnsi="Abadi"/>
                <w:b/>
                <w:bCs/>
                <w:sz w:val="21"/>
                <w:szCs w:val="21"/>
              </w:rPr>
            </w:pPr>
          </w:p>
          <w:p w14:paraId="0F011B87" w14:textId="77777777" w:rsidR="00862CE1" w:rsidRPr="00BC7764" w:rsidRDefault="00862CE1" w:rsidP="00C07131">
            <w:pPr>
              <w:jc w:val="both"/>
              <w:rPr>
                <w:rFonts w:ascii="Abadi" w:hAnsi="Abadi"/>
                <w:b/>
                <w:bCs/>
                <w:sz w:val="21"/>
                <w:szCs w:val="21"/>
              </w:rPr>
            </w:pPr>
          </w:p>
          <w:p w14:paraId="41F53125" w14:textId="32175B9B" w:rsidR="00862CE1" w:rsidRPr="00BC7764" w:rsidRDefault="00862CE1"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25500604" w14:textId="77777777" w:rsidTr="00BC7764">
        <w:tc>
          <w:tcPr>
            <w:tcW w:w="2110" w:type="dxa"/>
          </w:tcPr>
          <w:p w14:paraId="281BF5CF" w14:textId="612A3DE5" w:rsidR="00FA10BB" w:rsidRPr="00BC7764" w:rsidRDefault="00064164" w:rsidP="000445ED">
            <w:pPr>
              <w:autoSpaceDE w:val="0"/>
              <w:autoSpaceDN w:val="0"/>
              <w:adjustRightInd w:val="0"/>
              <w:jc w:val="both"/>
              <w:rPr>
                <w:rFonts w:ascii="Abadi" w:hAnsi="Abadi"/>
                <w:b/>
                <w:bCs/>
                <w:sz w:val="21"/>
                <w:szCs w:val="21"/>
              </w:rPr>
            </w:pPr>
            <w:r w:rsidRPr="00BC7764">
              <w:rPr>
                <w:rFonts w:ascii="Abadi" w:hAnsi="Abadi"/>
                <w:b/>
                <w:bCs/>
                <w:sz w:val="21"/>
                <w:szCs w:val="21"/>
              </w:rPr>
              <w:t>2.68</w:t>
            </w:r>
          </w:p>
          <w:p w14:paraId="02EF60F6" w14:textId="77777777" w:rsidR="00064164" w:rsidRPr="00BC7764" w:rsidRDefault="00064164" w:rsidP="000445ED">
            <w:pPr>
              <w:autoSpaceDE w:val="0"/>
              <w:autoSpaceDN w:val="0"/>
              <w:adjustRightInd w:val="0"/>
              <w:jc w:val="both"/>
              <w:rPr>
                <w:rFonts w:ascii="Abadi" w:hAnsi="Abadi"/>
                <w:b/>
                <w:bCs/>
                <w:sz w:val="21"/>
                <w:szCs w:val="21"/>
              </w:rPr>
            </w:pPr>
          </w:p>
          <w:p w14:paraId="0279237F" w14:textId="68E9AC05" w:rsidR="00C57F42" w:rsidRPr="00BC7764" w:rsidRDefault="006C4513" w:rsidP="006C4513">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solicita al contralor municipal de Apaseo el Alto, Gto., informe sobre los avances y el estatus de las acciones relativas a las presuntas responsabilidades administrativas </w:t>
            </w:r>
            <w:r w:rsidRPr="00BC7764">
              <w:rPr>
                <w:rFonts w:ascii="Abadi" w:hAnsi="Abadi" w:cs="Calibri"/>
                <w:sz w:val="21"/>
                <w:szCs w:val="21"/>
              </w:rPr>
              <w:lastRenderedPageBreak/>
              <w:t>dictaminadas por dicho órgano técnico, derivadas de diversos informes de resultados.</w:t>
            </w:r>
          </w:p>
        </w:tc>
        <w:tc>
          <w:tcPr>
            <w:tcW w:w="1971" w:type="dxa"/>
          </w:tcPr>
          <w:p w14:paraId="2BBC3A25" w14:textId="77777777" w:rsidR="00FA10BB" w:rsidRPr="00BC7764" w:rsidRDefault="00FA10BB" w:rsidP="00C07131">
            <w:pPr>
              <w:jc w:val="both"/>
              <w:rPr>
                <w:rFonts w:ascii="Abadi" w:hAnsi="Abadi"/>
                <w:b/>
                <w:bCs/>
                <w:sz w:val="21"/>
                <w:szCs w:val="21"/>
              </w:rPr>
            </w:pPr>
          </w:p>
          <w:p w14:paraId="3BBF609A" w14:textId="77777777" w:rsidR="006C4513" w:rsidRPr="00BC7764" w:rsidRDefault="006C4513" w:rsidP="00C07131">
            <w:pPr>
              <w:jc w:val="both"/>
              <w:rPr>
                <w:rFonts w:ascii="Abadi" w:hAnsi="Abadi"/>
                <w:b/>
                <w:bCs/>
                <w:sz w:val="21"/>
                <w:szCs w:val="21"/>
              </w:rPr>
            </w:pPr>
          </w:p>
          <w:p w14:paraId="7C535E27" w14:textId="744D65B4" w:rsidR="006C4513" w:rsidRPr="00BC7764" w:rsidRDefault="006C4513"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064164" w:rsidRPr="003A3E40" w14:paraId="6DE95021" w14:textId="77777777" w:rsidTr="00BC7764">
        <w:tc>
          <w:tcPr>
            <w:tcW w:w="2110" w:type="dxa"/>
          </w:tcPr>
          <w:p w14:paraId="6E23E823" w14:textId="0149F624" w:rsidR="00064164" w:rsidRPr="00BC7764" w:rsidRDefault="00064164" w:rsidP="000445ED">
            <w:pPr>
              <w:autoSpaceDE w:val="0"/>
              <w:autoSpaceDN w:val="0"/>
              <w:adjustRightInd w:val="0"/>
              <w:jc w:val="both"/>
              <w:rPr>
                <w:rFonts w:ascii="Abadi" w:hAnsi="Abadi"/>
                <w:b/>
                <w:bCs/>
                <w:sz w:val="21"/>
                <w:szCs w:val="21"/>
              </w:rPr>
            </w:pPr>
            <w:r w:rsidRPr="00BC7764">
              <w:rPr>
                <w:rFonts w:ascii="Abadi" w:hAnsi="Abadi"/>
                <w:b/>
                <w:bCs/>
                <w:sz w:val="21"/>
                <w:szCs w:val="21"/>
              </w:rPr>
              <w:t>2.69</w:t>
            </w:r>
          </w:p>
          <w:p w14:paraId="7C55E330" w14:textId="77777777" w:rsidR="00064164" w:rsidRPr="00BC7764" w:rsidRDefault="00064164" w:rsidP="000445ED">
            <w:pPr>
              <w:autoSpaceDE w:val="0"/>
              <w:autoSpaceDN w:val="0"/>
              <w:adjustRightInd w:val="0"/>
              <w:jc w:val="both"/>
              <w:rPr>
                <w:rFonts w:ascii="Abadi" w:hAnsi="Abadi"/>
                <w:b/>
                <w:bCs/>
                <w:sz w:val="21"/>
                <w:szCs w:val="21"/>
              </w:rPr>
            </w:pPr>
          </w:p>
          <w:p w14:paraId="639410CF" w14:textId="04C9AF5C" w:rsidR="00C57F42" w:rsidRPr="00BC7764" w:rsidRDefault="000E6DA7" w:rsidP="000E6DA7">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Apaseo el Grande, Gto., informe sobre los avances y el estatus de las acciones relativas a las presuntas responsabilidades administrativas dictaminadas por dicho órgano técnico, derivadas de diversos informes de resultados. Enterados y se informa que se turnó a la Comisión de Hacienda y Fiscalización.</w:t>
            </w:r>
          </w:p>
        </w:tc>
        <w:tc>
          <w:tcPr>
            <w:tcW w:w="1971" w:type="dxa"/>
          </w:tcPr>
          <w:p w14:paraId="4A430858" w14:textId="77777777" w:rsidR="00064164" w:rsidRPr="00BC7764" w:rsidRDefault="00064164" w:rsidP="00C07131">
            <w:pPr>
              <w:jc w:val="both"/>
              <w:rPr>
                <w:rFonts w:ascii="Abadi" w:hAnsi="Abadi"/>
                <w:b/>
                <w:bCs/>
                <w:sz w:val="21"/>
                <w:szCs w:val="21"/>
              </w:rPr>
            </w:pPr>
          </w:p>
          <w:p w14:paraId="1E804D0D" w14:textId="77777777" w:rsidR="006762AF" w:rsidRPr="00BC7764" w:rsidRDefault="006762AF" w:rsidP="00C07131">
            <w:pPr>
              <w:jc w:val="both"/>
              <w:rPr>
                <w:rFonts w:ascii="Abadi" w:hAnsi="Abadi"/>
                <w:b/>
                <w:bCs/>
                <w:sz w:val="21"/>
                <w:szCs w:val="21"/>
              </w:rPr>
            </w:pPr>
          </w:p>
          <w:p w14:paraId="4255BABA" w14:textId="56A951A7" w:rsidR="006762AF" w:rsidRPr="00BC7764" w:rsidRDefault="00E977D3"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064164" w:rsidRPr="003A3E40" w14:paraId="51D44706" w14:textId="77777777" w:rsidTr="00BC7764">
        <w:tc>
          <w:tcPr>
            <w:tcW w:w="2110" w:type="dxa"/>
          </w:tcPr>
          <w:p w14:paraId="37759A09" w14:textId="51F7CCF2" w:rsidR="00064164" w:rsidRPr="00BC7764" w:rsidRDefault="00064164" w:rsidP="000445ED">
            <w:pPr>
              <w:autoSpaceDE w:val="0"/>
              <w:autoSpaceDN w:val="0"/>
              <w:adjustRightInd w:val="0"/>
              <w:jc w:val="both"/>
              <w:rPr>
                <w:rFonts w:ascii="Abadi" w:hAnsi="Abadi"/>
                <w:b/>
                <w:bCs/>
                <w:sz w:val="21"/>
                <w:szCs w:val="21"/>
              </w:rPr>
            </w:pPr>
            <w:r w:rsidRPr="00BC7764">
              <w:rPr>
                <w:rFonts w:ascii="Abadi" w:hAnsi="Abadi"/>
                <w:b/>
                <w:bCs/>
                <w:sz w:val="21"/>
                <w:szCs w:val="21"/>
              </w:rPr>
              <w:t>2.</w:t>
            </w:r>
            <w:r w:rsidR="00C57F42" w:rsidRPr="00BC7764">
              <w:rPr>
                <w:rFonts w:ascii="Abadi" w:hAnsi="Abadi"/>
                <w:b/>
                <w:bCs/>
                <w:sz w:val="21"/>
                <w:szCs w:val="21"/>
              </w:rPr>
              <w:t>7</w:t>
            </w:r>
          </w:p>
          <w:p w14:paraId="540CC13D" w14:textId="77777777" w:rsidR="00064164" w:rsidRPr="00BC7764" w:rsidRDefault="00064164" w:rsidP="000445ED">
            <w:pPr>
              <w:autoSpaceDE w:val="0"/>
              <w:autoSpaceDN w:val="0"/>
              <w:adjustRightInd w:val="0"/>
              <w:jc w:val="both"/>
              <w:rPr>
                <w:rFonts w:ascii="Abadi" w:hAnsi="Abadi"/>
                <w:b/>
                <w:bCs/>
                <w:sz w:val="21"/>
                <w:szCs w:val="21"/>
              </w:rPr>
            </w:pPr>
          </w:p>
          <w:p w14:paraId="46E013D2" w14:textId="1A8989E8" w:rsidR="00C57F42" w:rsidRPr="00BC7764" w:rsidRDefault="00E977D3" w:rsidP="00E977D3">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Atarjea, Gto., informe sobre los avances y el estatus de las acciones relativas a las presuntas responsabilidades administrativas dictaminadas por dicho órgano técnico, derivadas de diversos informes de resultados.</w:t>
            </w:r>
          </w:p>
        </w:tc>
        <w:tc>
          <w:tcPr>
            <w:tcW w:w="1971" w:type="dxa"/>
          </w:tcPr>
          <w:p w14:paraId="1D1CBBE8" w14:textId="77777777" w:rsidR="00064164" w:rsidRPr="00BC7764" w:rsidRDefault="00064164" w:rsidP="00C07131">
            <w:pPr>
              <w:jc w:val="both"/>
              <w:rPr>
                <w:rFonts w:ascii="Abadi" w:hAnsi="Abadi"/>
                <w:b/>
                <w:bCs/>
                <w:sz w:val="21"/>
                <w:szCs w:val="21"/>
              </w:rPr>
            </w:pPr>
          </w:p>
          <w:p w14:paraId="3157BFF9" w14:textId="77777777" w:rsidR="00E977D3" w:rsidRPr="00BC7764" w:rsidRDefault="00E977D3" w:rsidP="00C07131">
            <w:pPr>
              <w:jc w:val="both"/>
              <w:rPr>
                <w:rFonts w:ascii="Abadi" w:hAnsi="Abadi"/>
                <w:b/>
                <w:bCs/>
                <w:sz w:val="21"/>
                <w:szCs w:val="21"/>
              </w:rPr>
            </w:pPr>
          </w:p>
          <w:p w14:paraId="1D6549FE" w14:textId="16025285" w:rsidR="00E977D3" w:rsidRPr="00BC7764" w:rsidRDefault="00825434"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064164" w:rsidRPr="003A3E40" w14:paraId="43C184A1" w14:textId="77777777" w:rsidTr="00BC7764">
        <w:tc>
          <w:tcPr>
            <w:tcW w:w="2110" w:type="dxa"/>
          </w:tcPr>
          <w:p w14:paraId="24F81C03" w14:textId="4505B71E" w:rsidR="009A4A50" w:rsidRPr="00BC7764" w:rsidRDefault="00FF49FC" w:rsidP="000445ED">
            <w:pPr>
              <w:autoSpaceDE w:val="0"/>
              <w:autoSpaceDN w:val="0"/>
              <w:adjustRightInd w:val="0"/>
              <w:jc w:val="both"/>
              <w:rPr>
                <w:rFonts w:ascii="Abadi" w:hAnsi="Abadi"/>
                <w:b/>
                <w:bCs/>
                <w:sz w:val="21"/>
                <w:szCs w:val="21"/>
              </w:rPr>
            </w:pPr>
            <w:r w:rsidRPr="00BC7764">
              <w:rPr>
                <w:rFonts w:ascii="Abadi" w:hAnsi="Abadi"/>
                <w:b/>
                <w:bCs/>
                <w:sz w:val="21"/>
                <w:szCs w:val="21"/>
              </w:rPr>
              <w:t>2.71</w:t>
            </w:r>
          </w:p>
          <w:p w14:paraId="76238B12" w14:textId="77777777" w:rsidR="009A4A50" w:rsidRPr="00BC7764" w:rsidRDefault="009A4A50" w:rsidP="000445ED">
            <w:pPr>
              <w:autoSpaceDE w:val="0"/>
              <w:autoSpaceDN w:val="0"/>
              <w:adjustRightInd w:val="0"/>
              <w:jc w:val="both"/>
              <w:rPr>
                <w:rFonts w:ascii="Abadi" w:hAnsi="Abadi"/>
                <w:b/>
                <w:bCs/>
                <w:sz w:val="21"/>
                <w:szCs w:val="21"/>
              </w:rPr>
            </w:pPr>
          </w:p>
          <w:p w14:paraId="0148435E" w14:textId="6AD4DEE5" w:rsidR="00064164" w:rsidRPr="00BC7764" w:rsidRDefault="00367162" w:rsidP="00367162">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Coroneo, Gto., informe sobre los avances y el estatus de las acciones relativas a las presuntas responsabilidades administrativas dictaminadas por dicho órgano técnico, derivadas de diversos informes de resultados.</w:t>
            </w:r>
          </w:p>
        </w:tc>
        <w:tc>
          <w:tcPr>
            <w:tcW w:w="1971" w:type="dxa"/>
          </w:tcPr>
          <w:p w14:paraId="451388EC" w14:textId="77777777" w:rsidR="00064164" w:rsidRPr="00BC7764" w:rsidRDefault="00064164" w:rsidP="00C07131">
            <w:pPr>
              <w:jc w:val="both"/>
              <w:rPr>
                <w:rFonts w:ascii="Abadi" w:hAnsi="Abadi"/>
                <w:b/>
                <w:bCs/>
                <w:sz w:val="21"/>
                <w:szCs w:val="21"/>
              </w:rPr>
            </w:pPr>
          </w:p>
          <w:p w14:paraId="01142A28" w14:textId="77777777" w:rsidR="00367162" w:rsidRPr="00BC7764" w:rsidRDefault="00367162" w:rsidP="00C07131">
            <w:pPr>
              <w:jc w:val="both"/>
              <w:rPr>
                <w:rFonts w:ascii="Abadi" w:hAnsi="Abadi"/>
                <w:b/>
                <w:bCs/>
                <w:sz w:val="21"/>
                <w:szCs w:val="21"/>
              </w:rPr>
            </w:pPr>
          </w:p>
          <w:p w14:paraId="4C4D123D" w14:textId="233C8C90" w:rsidR="00367162" w:rsidRPr="00BC7764" w:rsidRDefault="00BC57C0"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064164" w:rsidRPr="003A3E40" w14:paraId="4B60FF9D" w14:textId="77777777" w:rsidTr="00BC7764">
        <w:tc>
          <w:tcPr>
            <w:tcW w:w="2110" w:type="dxa"/>
          </w:tcPr>
          <w:p w14:paraId="66430765" w14:textId="6B5DB6D4" w:rsidR="00064164" w:rsidRPr="00BC7764" w:rsidRDefault="009A4A50" w:rsidP="000445ED">
            <w:pPr>
              <w:autoSpaceDE w:val="0"/>
              <w:autoSpaceDN w:val="0"/>
              <w:adjustRightInd w:val="0"/>
              <w:jc w:val="both"/>
              <w:rPr>
                <w:rFonts w:ascii="Abadi" w:hAnsi="Abadi"/>
                <w:b/>
                <w:bCs/>
                <w:sz w:val="21"/>
                <w:szCs w:val="21"/>
              </w:rPr>
            </w:pPr>
            <w:r w:rsidRPr="00BC7764">
              <w:rPr>
                <w:rFonts w:ascii="Abadi" w:hAnsi="Abadi"/>
                <w:b/>
                <w:bCs/>
                <w:sz w:val="21"/>
                <w:szCs w:val="21"/>
              </w:rPr>
              <w:t>2.72</w:t>
            </w:r>
          </w:p>
          <w:p w14:paraId="638BE40E" w14:textId="77777777" w:rsidR="00064164" w:rsidRPr="00BC7764" w:rsidRDefault="00064164" w:rsidP="000445ED">
            <w:pPr>
              <w:autoSpaceDE w:val="0"/>
              <w:autoSpaceDN w:val="0"/>
              <w:adjustRightInd w:val="0"/>
              <w:jc w:val="both"/>
              <w:rPr>
                <w:rFonts w:ascii="Abadi" w:hAnsi="Abadi"/>
                <w:b/>
                <w:bCs/>
                <w:sz w:val="21"/>
                <w:szCs w:val="21"/>
              </w:rPr>
            </w:pPr>
          </w:p>
          <w:p w14:paraId="6C929CCB" w14:textId="6557B4E7" w:rsidR="009A4A50" w:rsidRPr="00BC7764" w:rsidRDefault="00BC57C0" w:rsidP="00BC57C0">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Cortázar, Gto., informe sobre los avances y el estatus de las acciones relativas a las presuntas responsabilidades administrativas dictaminadas por dicho órgano técnico, derivadas de diversos informes de resultados.</w:t>
            </w:r>
          </w:p>
        </w:tc>
        <w:tc>
          <w:tcPr>
            <w:tcW w:w="1971" w:type="dxa"/>
          </w:tcPr>
          <w:p w14:paraId="4EC0871A" w14:textId="77777777" w:rsidR="00064164" w:rsidRPr="00BC7764" w:rsidRDefault="00064164" w:rsidP="00C07131">
            <w:pPr>
              <w:jc w:val="both"/>
              <w:rPr>
                <w:rFonts w:ascii="Abadi" w:hAnsi="Abadi"/>
                <w:b/>
                <w:bCs/>
                <w:sz w:val="21"/>
                <w:szCs w:val="21"/>
              </w:rPr>
            </w:pPr>
          </w:p>
          <w:p w14:paraId="20A689D0" w14:textId="77777777" w:rsidR="00BC57C0" w:rsidRPr="00BC7764" w:rsidRDefault="00BC57C0" w:rsidP="00C07131">
            <w:pPr>
              <w:jc w:val="both"/>
              <w:rPr>
                <w:rFonts w:ascii="Abadi" w:hAnsi="Abadi"/>
                <w:b/>
                <w:bCs/>
                <w:sz w:val="21"/>
                <w:szCs w:val="21"/>
              </w:rPr>
            </w:pPr>
          </w:p>
          <w:p w14:paraId="4F9612ED" w14:textId="221252D2" w:rsidR="00BC57C0" w:rsidRPr="00BC7764" w:rsidRDefault="009E3726"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064164" w:rsidRPr="003A3E40" w14:paraId="38D8A80C" w14:textId="77777777" w:rsidTr="00BC7764">
        <w:tc>
          <w:tcPr>
            <w:tcW w:w="2110" w:type="dxa"/>
          </w:tcPr>
          <w:p w14:paraId="1DA16582" w14:textId="5747DC25" w:rsidR="00064164" w:rsidRPr="00BC7764" w:rsidRDefault="009A4A50" w:rsidP="000445ED">
            <w:pPr>
              <w:autoSpaceDE w:val="0"/>
              <w:autoSpaceDN w:val="0"/>
              <w:adjustRightInd w:val="0"/>
              <w:jc w:val="both"/>
              <w:rPr>
                <w:rFonts w:ascii="Abadi" w:hAnsi="Abadi"/>
                <w:b/>
                <w:bCs/>
                <w:sz w:val="21"/>
                <w:szCs w:val="21"/>
              </w:rPr>
            </w:pPr>
            <w:r w:rsidRPr="00BC7764">
              <w:rPr>
                <w:rFonts w:ascii="Abadi" w:hAnsi="Abadi"/>
                <w:b/>
                <w:bCs/>
                <w:sz w:val="21"/>
                <w:szCs w:val="21"/>
              </w:rPr>
              <w:t>2.73</w:t>
            </w:r>
          </w:p>
          <w:p w14:paraId="674B09EB" w14:textId="77777777" w:rsidR="009A4A50" w:rsidRPr="00BC7764" w:rsidRDefault="009A4A50" w:rsidP="000445ED">
            <w:pPr>
              <w:autoSpaceDE w:val="0"/>
              <w:autoSpaceDN w:val="0"/>
              <w:adjustRightInd w:val="0"/>
              <w:jc w:val="both"/>
              <w:rPr>
                <w:rFonts w:ascii="Abadi" w:hAnsi="Abadi"/>
                <w:b/>
                <w:bCs/>
                <w:sz w:val="21"/>
                <w:szCs w:val="21"/>
              </w:rPr>
            </w:pPr>
          </w:p>
          <w:p w14:paraId="3F665DCF" w14:textId="3BAD85D5" w:rsidR="00064164" w:rsidRPr="00BC7764" w:rsidRDefault="009E3726" w:rsidP="009E3726">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solicita al contralor </w:t>
            </w:r>
            <w:r w:rsidRPr="00BC7764">
              <w:rPr>
                <w:rFonts w:ascii="Abadi" w:hAnsi="Abadi" w:cs="Calibri"/>
                <w:sz w:val="21"/>
                <w:szCs w:val="21"/>
              </w:rPr>
              <w:lastRenderedPageBreak/>
              <w:t>municipal de Jaral del Progreso, Gto., informe sobre los avances y el estatus de las acciones relativas a las presuntas responsabilidades administrativas dictaminadas por dicho órgano técnico, derivadas de diversos informes de resultados.</w:t>
            </w:r>
          </w:p>
        </w:tc>
        <w:tc>
          <w:tcPr>
            <w:tcW w:w="1971" w:type="dxa"/>
          </w:tcPr>
          <w:p w14:paraId="100BF1E8" w14:textId="77777777" w:rsidR="00064164" w:rsidRPr="00BC7764" w:rsidRDefault="00064164" w:rsidP="00C07131">
            <w:pPr>
              <w:jc w:val="both"/>
              <w:rPr>
                <w:rFonts w:ascii="Abadi" w:hAnsi="Abadi"/>
                <w:b/>
                <w:bCs/>
                <w:sz w:val="21"/>
                <w:szCs w:val="21"/>
              </w:rPr>
            </w:pPr>
          </w:p>
          <w:p w14:paraId="42B53D40" w14:textId="77777777" w:rsidR="009E3726" w:rsidRPr="00BC7764" w:rsidRDefault="009E3726" w:rsidP="00C07131">
            <w:pPr>
              <w:jc w:val="both"/>
              <w:rPr>
                <w:rFonts w:ascii="Abadi" w:hAnsi="Abadi"/>
                <w:b/>
                <w:bCs/>
                <w:sz w:val="21"/>
                <w:szCs w:val="21"/>
              </w:rPr>
            </w:pPr>
          </w:p>
          <w:p w14:paraId="55299F7F" w14:textId="02C57858" w:rsidR="009E3726" w:rsidRPr="00BC7764" w:rsidRDefault="003455EA"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064164" w:rsidRPr="003A3E40" w14:paraId="233B79E3" w14:textId="77777777" w:rsidTr="00BC7764">
        <w:tc>
          <w:tcPr>
            <w:tcW w:w="2110" w:type="dxa"/>
          </w:tcPr>
          <w:p w14:paraId="498DC3D7" w14:textId="77777777" w:rsidR="00064164" w:rsidRPr="00BC7764" w:rsidRDefault="009A4A50" w:rsidP="000445ED">
            <w:pPr>
              <w:autoSpaceDE w:val="0"/>
              <w:autoSpaceDN w:val="0"/>
              <w:adjustRightInd w:val="0"/>
              <w:jc w:val="both"/>
              <w:rPr>
                <w:rFonts w:ascii="Abadi" w:hAnsi="Abadi"/>
                <w:b/>
                <w:bCs/>
                <w:sz w:val="21"/>
                <w:szCs w:val="21"/>
              </w:rPr>
            </w:pPr>
            <w:r w:rsidRPr="00BC7764">
              <w:rPr>
                <w:rFonts w:ascii="Abadi" w:hAnsi="Abadi"/>
                <w:b/>
                <w:bCs/>
                <w:sz w:val="21"/>
                <w:szCs w:val="21"/>
              </w:rPr>
              <w:t>2.74</w:t>
            </w:r>
          </w:p>
          <w:p w14:paraId="11E55762" w14:textId="77777777" w:rsidR="009A4A50" w:rsidRPr="00BC7764" w:rsidRDefault="009A4A50" w:rsidP="000445ED">
            <w:pPr>
              <w:autoSpaceDE w:val="0"/>
              <w:autoSpaceDN w:val="0"/>
              <w:adjustRightInd w:val="0"/>
              <w:jc w:val="both"/>
              <w:rPr>
                <w:rFonts w:ascii="Abadi" w:hAnsi="Abadi"/>
                <w:b/>
                <w:bCs/>
                <w:sz w:val="21"/>
                <w:szCs w:val="21"/>
              </w:rPr>
            </w:pPr>
          </w:p>
          <w:p w14:paraId="277337E9" w14:textId="7442FB43" w:rsidR="009A4A50" w:rsidRPr="00BC7764" w:rsidRDefault="003455EA" w:rsidP="003455EA">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Jerécuaro, Gto., informe sobre los avances y el estatus de las acciones relativas a las presuntas responsabilidades administrativas dictaminadas por dicho órgano técnico, derivadas de diversos informes de resultados.</w:t>
            </w:r>
          </w:p>
        </w:tc>
        <w:tc>
          <w:tcPr>
            <w:tcW w:w="1971" w:type="dxa"/>
          </w:tcPr>
          <w:p w14:paraId="6CBD4008" w14:textId="77777777" w:rsidR="00064164" w:rsidRPr="00BC7764" w:rsidRDefault="00064164" w:rsidP="00C07131">
            <w:pPr>
              <w:jc w:val="both"/>
              <w:rPr>
                <w:rFonts w:ascii="Abadi" w:hAnsi="Abadi"/>
                <w:b/>
                <w:bCs/>
                <w:sz w:val="21"/>
                <w:szCs w:val="21"/>
              </w:rPr>
            </w:pPr>
          </w:p>
          <w:p w14:paraId="63386FC7" w14:textId="77777777" w:rsidR="003455EA" w:rsidRPr="00BC7764" w:rsidRDefault="003455EA" w:rsidP="00C07131">
            <w:pPr>
              <w:jc w:val="both"/>
              <w:rPr>
                <w:rFonts w:ascii="Abadi" w:hAnsi="Abadi"/>
                <w:b/>
                <w:bCs/>
                <w:sz w:val="21"/>
                <w:szCs w:val="21"/>
              </w:rPr>
            </w:pPr>
          </w:p>
          <w:p w14:paraId="0A34B61F" w14:textId="63F7F95E" w:rsidR="003455EA" w:rsidRPr="00BC7764" w:rsidRDefault="00D33D9A"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064164" w:rsidRPr="003A3E40" w14:paraId="037D1185" w14:textId="77777777" w:rsidTr="00BC7764">
        <w:tc>
          <w:tcPr>
            <w:tcW w:w="2110" w:type="dxa"/>
          </w:tcPr>
          <w:p w14:paraId="74CC6391" w14:textId="77777777" w:rsidR="00064164" w:rsidRPr="00BC7764" w:rsidRDefault="009A4A50" w:rsidP="000445ED">
            <w:pPr>
              <w:autoSpaceDE w:val="0"/>
              <w:autoSpaceDN w:val="0"/>
              <w:adjustRightInd w:val="0"/>
              <w:jc w:val="both"/>
              <w:rPr>
                <w:rFonts w:ascii="Abadi" w:hAnsi="Abadi"/>
                <w:b/>
                <w:bCs/>
                <w:sz w:val="21"/>
                <w:szCs w:val="21"/>
              </w:rPr>
            </w:pPr>
            <w:r w:rsidRPr="00BC7764">
              <w:rPr>
                <w:rFonts w:ascii="Abadi" w:hAnsi="Abadi"/>
                <w:b/>
                <w:bCs/>
                <w:sz w:val="21"/>
                <w:szCs w:val="21"/>
              </w:rPr>
              <w:t>2.75</w:t>
            </w:r>
          </w:p>
          <w:p w14:paraId="129771E8" w14:textId="77777777" w:rsidR="009A4A50" w:rsidRPr="00BC7764" w:rsidRDefault="009A4A50" w:rsidP="000445ED">
            <w:pPr>
              <w:autoSpaceDE w:val="0"/>
              <w:autoSpaceDN w:val="0"/>
              <w:adjustRightInd w:val="0"/>
              <w:jc w:val="both"/>
              <w:rPr>
                <w:rFonts w:ascii="Abadi" w:hAnsi="Abadi"/>
                <w:b/>
                <w:bCs/>
                <w:sz w:val="21"/>
                <w:szCs w:val="21"/>
              </w:rPr>
            </w:pPr>
          </w:p>
          <w:p w14:paraId="3323FBFE" w14:textId="30B1E806" w:rsidR="009A4A50" w:rsidRPr="00BC7764" w:rsidRDefault="00D33D9A" w:rsidP="00D33D9A">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solicita al contralor municipal de Salamanca, Gto., informe sobre los avances y el estatus de las acciones relativas a las presuntas responsabilidades administrativas </w:t>
            </w:r>
            <w:r w:rsidRPr="00BC7764">
              <w:rPr>
                <w:rFonts w:ascii="Abadi" w:hAnsi="Abadi" w:cs="Calibri"/>
                <w:sz w:val="21"/>
                <w:szCs w:val="21"/>
              </w:rPr>
              <w:t>dictaminadas por dicho órgano técnico, derivadas de diversos informes de resultados.</w:t>
            </w:r>
          </w:p>
        </w:tc>
        <w:tc>
          <w:tcPr>
            <w:tcW w:w="1971" w:type="dxa"/>
          </w:tcPr>
          <w:p w14:paraId="5627F0D0" w14:textId="77777777" w:rsidR="00064164" w:rsidRPr="00BC7764" w:rsidRDefault="00064164" w:rsidP="00C07131">
            <w:pPr>
              <w:jc w:val="both"/>
              <w:rPr>
                <w:rFonts w:ascii="Abadi" w:hAnsi="Abadi"/>
                <w:b/>
                <w:bCs/>
                <w:sz w:val="21"/>
                <w:szCs w:val="21"/>
              </w:rPr>
            </w:pPr>
          </w:p>
          <w:p w14:paraId="343E23C6" w14:textId="77777777" w:rsidR="00D33D9A" w:rsidRPr="00BC7764" w:rsidRDefault="00D33D9A" w:rsidP="00C07131">
            <w:pPr>
              <w:jc w:val="both"/>
              <w:rPr>
                <w:rFonts w:ascii="Abadi" w:hAnsi="Abadi"/>
                <w:b/>
                <w:bCs/>
                <w:sz w:val="21"/>
                <w:szCs w:val="21"/>
              </w:rPr>
            </w:pPr>
          </w:p>
          <w:p w14:paraId="0686FBF8" w14:textId="7C43C4F2" w:rsidR="00D33D9A" w:rsidRPr="00BC7764" w:rsidRDefault="008E4480"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064164" w:rsidRPr="003A3E40" w14:paraId="4650CE51" w14:textId="77777777" w:rsidTr="00BC7764">
        <w:tc>
          <w:tcPr>
            <w:tcW w:w="2110" w:type="dxa"/>
          </w:tcPr>
          <w:p w14:paraId="6A20C051" w14:textId="77777777" w:rsidR="00064164" w:rsidRPr="00BC7764" w:rsidRDefault="009A4A50" w:rsidP="000445ED">
            <w:pPr>
              <w:autoSpaceDE w:val="0"/>
              <w:autoSpaceDN w:val="0"/>
              <w:adjustRightInd w:val="0"/>
              <w:jc w:val="both"/>
              <w:rPr>
                <w:rFonts w:ascii="Abadi" w:hAnsi="Abadi"/>
                <w:b/>
                <w:bCs/>
                <w:sz w:val="21"/>
                <w:szCs w:val="21"/>
              </w:rPr>
            </w:pPr>
            <w:r w:rsidRPr="00BC7764">
              <w:rPr>
                <w:rFonts w:ascii="Abadi" w:hAnsi="Abadi"/>
                <w:b/>
                <w:bCs/>
                <w:sz w:val="21"/>
                <w:szCs w:val="21"/>
              </w:rPr>
              <w:t>2.76</w:t>
            </w:r>
          </w:p>
          <w:p w14:paraId="6E9C386B" w14:textId="77777777" w:rsidR="009A4A50" w:rsidRPr="00BC7764" w:rsidRDefault="009A4A50" w:rsidP="000445ED">
            <w:pPr>
              <w:autoSpaceDE w:val="0"/>
              <w:autoSpaceDN w:val="0"/>
              <w:adjustRightInd w:val="0"/>
              <w:jc w:val="both"/>
              <w:rPr>
                <w:rFonts w:ascii="Abadi" w:hAnsi="Abadi"/>
                <w:b/>
                <w:bCs/>
                <w:sz w:val="21"/>
                <w:szCs w:val="21"/>
              </w:rPr>
            </w:pPr>
          </w:p>
          <w:p w14:paraId="59F52162" w14:textId="3148FC65" w:rsidR="009A4A50" w:rsidRPr="00BC7764" w:rsidRDefault="008E4480" w:rsidP="008E4480">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San Felipe, Gto., informe sobre los avances y el estatus de las acciones relativas a las presuntas responsabilidades administrativas dictaminadas por dicho órgano técnico, derivadas de diversos informes de resultados.</w:t>
            </w:r>
          </w:p>
        </w:tc>
        <w:tc>
          <w:tcPr>
            <w:tcW w:w="1971" w:type="dxa"/>
          </w:tcPr>
          <w:p w14:paraId="61059796" w14:textId="77777777" w:rsidR="00064164" w:rsidRPr="00BC7764" w:rsidRDefault="00064164" w:rsidP="00C07131">
            <w:pPr>
              <w:jc w:val="both"/>
              <w:rPr>
                <w:rFonts w:ascii="Abadi" w:hAnsi="Abadi"/>
                <w:b/>
                <w:bCs/>
                <w:sz w:val="21"/>
                <w:szCs w:val="21"/>
              </w:rPr>
            </w:pPr>
          </w:p>
          <w:p w14:paraId="2E7EC7F2" w14:textId="77777777" w:rsidR="00B731CF" w:rsidRPr="00BC7764" w:rsidRDefault="00B731CF" w:rsidP="00C07131">
            <w:pPr>
              <w:jc w:val="both"/>
              <w:rPr>
                <w:rFonts w:ascii="Abadi" w:hAnsi="Abadi"/>
                <w:b/>
                <w:bCs/>
                <w:sz w:val="21"/>
                <w:szCs w:val="21"/>
              </w:rPr>
            </w:pPr>
          </w:p>
          <w:p w14:paraId="2C0E9402" w14:textId="6561E9A1" w:rsidR="00B731CF" w:rsidRPr="00BC7764" w:rsidRDefault="00B731CF"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064164" w:rsidRPr="003A3E40" w14:paraId="36A1FA08" w14:textId="77777777" w:rsidTr="00BC7764">
        <w:tc>
          <w:tcPr>
            <w:tcW w:w="2110" w:type="dxa"/>
          </w:tcPr>
          <w:p w14:paraId="50A975BB" w14:textId="77777777" w:rsidR="00064164" w:rsidRPr="00BC7764" w:rsidRDefault="009A4A50" w:rsidP="000445ED">
            <w:pPr>
              <w:autoSpaceDE w:val="0"/>
              <w:autoSpaceDN w:val="0"/>
              <w:adjustRightInd w:val="0"/>
              <w:jc w:val="both"/>
              <w:rPr>
                <w:rFonts w:ascii="Abadi" w:hAnsi="Abadi"/>
                <w:b/>
                <w:bCs/>
                <w:sz w:val="21"/>
                <w:szCs w:val="21"/>
              </w:rPr>
            </w:pPr>
            <w:r w:rsidRPr="00BC7764">
              <w:rPr>
                <w:rFonts w:ascii="Abadi" w:hAnsi="Abadi"/>
                <w:b/>
                <w:bCs/>
                <w:sz w:val="21"/>
                <w:szCs w:val="21"/>
              </w:rPr>
              <w:t>2.77</w:t>
            </w:r>
          </w:p>
          <w:p w14:paraId="47CD239B" w14:textId="77777777" w:rsidR="009A4A50" w:rsidRPr="00BC7764" w:rsidRDefault="009A4A50" w:rsidP="000445ED">
            <w:pPr>
              <w:autoSpaceDE w:val="0"/>
              <w:autoSpaceDN w:val="0"/>
              <w:adjustRightInd w:val="0"/>
              <w:jc w:val="both"/>
              <w:rPr>
                <w:rFonts w:ascii="Abadi" w:hAnsi="Abadi"/>
                <w:b/>
                <w:bCs/>
                <w:sz w:val="21"/>
                <w:szCs w:val="21"/>
              </w:rPr>
            </w:pPr>
          </w:p>
          <w:p w14:paraId="2FADA2C3" w14:textId="44DC2783" w:rsidR="009A4A50" w:rsidRPr="00BC7764" w:rsidRDefault="00B731CF" w:rsidP="00B731CF">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Santa Catarina, Gto., informe sobre los avances y el estatus de las acciones relativas a las presuntas responsabilidades administrativas dictaminadas por dicho órgano técnico, derivadas de diversos informes de resultados.</w:t>
            </w:r>
          </w:p>
        </w:tc>
        <w:tc>
          <w:tcPr>
            <w:tcW w:w="1971" w:type="dxa"/>
          </w:tcPr>
          <w:p w14:paraId="4912930A" w14:textId="77777777" w:rsidR="00064164" w:rsidRPr="00BC7764" w:rsidRDefault="00064164" w:rsidP="00C07131">
            <w:pPr>
              <w:jc w:val="both"/>
              <w:rPr>
                <w:rFonts w:ascii="Abadi" w:hAnsi="Abadi"/>
                <w:b/>
                <w:bCs/>
                <w:sz w:val="21"/>
                <w:szCs w:val="21"/>
              </w:rPr>
            </w:pPr>
          </w:p>
          <w:p w14:paraId="5379B5B2" w14:textId="77777777" w:rsidR="001811ED" w:rsidRPr="00BC7764" w:rsidRDefault="001811ED" w:rsidP="00C07131">
            <w:pPr>
              <w:jc w:val="both"/>
              <w:rPr>
                <w:rFonts w:ascii="Abadi" w:hAnsi="Abadi"/>
                <w:b/>
                <w:bCs/>
                <w:sz w:val="21"/>
                <w:szCs w:val="21"/>
              </w:rPr>
            </w:pPr>
          </w:p>
          <w:p w14:paraId="3349F0A7" w14:textId="2A55974C" w:rsidR="001811ED" w:rsidRPr="00BC7764" w:rsidRDefault="001811ED"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064164" w:rsidRPr="003A3E40" w14:paraId="5D006781" w14:textId="77777777" w:rsidTr="00BC7764">
        <w:tc>
          <w:tcPr>
            <w:tcW w:w="2110" w:type="dxa"/>
          </w:tcPr>
          <w:p w14:paraId="3F5A7823" w14:textId="77777777" w:rsidR="00064164" w:rsidRPr="00BC7764" w:rsidRDefault="009A4A50" w:rsidP="000445ED">
            <w:pPr>
              <w:autoSpaceDE w:val="0"/>
              <w:autoSpaceDN w:val="0"/>
              <w:adjustRightInd w:val="0"/>
              <w:jc w:val="both"/>
              <w:rPr>
                <w:rFonts w:ascii="Abadi" w:hAnsi="Abadi"/>
                <w:b/>
                <w:bCs/>
                <w:sz w:val="21"/>
                <w:szCs w:val="21"/>
              </w:rPr>
            </w:pPr>
            <w:r w:rsidRPr="00BC7764">
              <w:rPr>
                <w:rFonts w:ascii="Abadi" w:hAnsi="Abadi"/>
                <w:b/>
                <w:bCs/>
                <w:sz w:val="21"/>
                <w:szCs w:val="21"/>
              </w:rPr>
              <w:t>2.78</w:t>
            </w:r>
          </w:p>
          <w:p w14:paraId="31F61CF9" w14:textId="77777777" w:rsidR="000B7D09" w:rsidRPr="00BC7764" w:rsidRDefault="000B7D09" w:rsidP="000445ED">
            <w:pPr>
              <w:autoSpaceDE w:val="0"/>
              <w:autoSpaceDN w:val="0"/>
              <w:adjustRightInd w:val="0"/>
              <w:jc w:val="both"/>
              <w:rPr>
                <w:rFonts w:ascii="Abadi" w:hAnsi="Abadi"/>
                <w:b/>
                <w:bCs/>
                <w:sz w:val="21"/>
                <w:szCs w:val="21"/>
              </w:rPr>
            </w:pPr>
          </w:p>
          <w:p w14:paraId="21D91E4F" w14:textId="1AFC2963" w:rsidR="000B7D09" w:rsidRPr="00BC7764" w:rsidRDefault="001811ED" w:rsidP="001811ED">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w:t>
            </w:r>
            <w:r w:rsidRPr="00BC7764">
              <w:rPr>
                <w:rFonts w:ascii="Abadi" w:hAnsi="Abadi" w:cs="Calibri"/>
                <w:sz w:val="21"/>
                <w:szCs w:val="21"/>
              </w:rPr>
              <w:lastRenderedPageBreak/>
              <w:t>Asuntos Jurídicos de la Auditoría Superior del Estado por el que solicita al contralor municipal de Tarandacuao, Gto., informe sobre los avances y el estatus de las acciones relativas a las presuntas responsabilidades administrativas dictaminadas por dicho órgano técnico, derivadas de diversos informes de resultados.</w:t>
            </w:r>
          </w:p>
        </w:tc>
        <w:tc>
          <w:tcPr>
            <w:tcW w:w="1971" w:type="dxa"/>
          </w:tcPr>
          <w:p w14:paraId="7FE5DA0E" w14:textId="77777777" w:rsidR="00064164" w:rsidRPr="00BC7764" w:rsidRDefault="00064164" w:rsidP="00C07131">
            <w:pPr>
              <w:jc w:val="both"/>
              <w:rPr>
                <w:rFonts w:ascii="Abadi" w:hAnsi="Abadi"/>
                <w:b/>
                <w:bCs/>
                <w:sz w:val="21"/>
                <w:szCs w:val="21"/>
              </w:rPr>
            </w:pPr>
          </w:p>
          <w:p w14:paraId="6E5E4287" w14:textId="77777777" w:rsidR="0042287E" w:rsidRPr="00BC7764" w:rsidRDefault="0042287E" w:rsidP="00C07131">
            <w:pPr>
              <w:jc w:val="both"/>
              <w:rPr>
                <w:rFonts w:ascii="Abadi" w:hAnsi="Abadi"/>
                <w:b/>
                <w:bCs/>
                <w:sz w:val="21"/>
                <w:szCs w:val="21"/>
              </w:rPr>
            </w:pPr>
          </w:p>
          <w:p w14:paraId="216C90EC" w14:textId="32D47A8C" w:rsidR="0042287E" w:rsidRPr="00BC7764" w:rsidRDefault="0042287E" w:rsidP="00C07131">
            <w:pPr>
              <w:jc w:val="both"/>
              <w:rPr>
                <w:rFonts w:ascii="Abadi" w:hAnsi="Abadi" w:cs="Calibri"/>
                <w:b/>
                <w:bCs/>
                <w:sz w:val="21"/>
                <w:szCs w:val="21"/>
                <w:lang w:val="es-MX" w:eastAsia="es-MX"/>
              </w:rPr>
            </w:pPr>
            <w:r w:rsidRPr="00BC7764">
              <w:rPr>
                <w:rFonts w:ascii="Abadi" w:hAnsi="Abadi" w:cs="Calibri"/>
                <w:b/>
                <w:bCs/>
                <w:sz w:val="21"/>
                <w:szCs w:val="21"/>
              </w:rPr>
              <w:t xml:space="preserve">Enterados y se informa que se turnó a la Comisión </w:t>
            </w:r>
            <w:r w:rsidRPr="00BC7764">
              <w:rPr>
                <w:rFonts w:ascii="Abadi" w:hAnsi="Abadi" w:cs="Calibri"/>
                <w:b/>
                <w:bCs/>
                <w:sz w:val="21"/>
                <w:szCs w:val="21"/>
              </w:rPr>
              <w:lastRenderedPageBreak/>
              <w:t>de Hacienda y Fiscalización.</w:t>
            </w:r>
          </w:p>
        </w:tc>
      </w:tr>
      <w:tr w:rsidR="00064164" w:rsidRPr="003A3E40" w14:paraId="52B3AA68" w14:textId="77777777" w:rsidTr="00BC7764">
        <w:tc>
          <w:tcPr>
            <w:tcW w:w="2110" w:type="dxa"/>
          </w:tcPr>
          <w:p w14:paraId="6CF6A6BF" w14:textId="77777777" w:rsidR="00064164" w:rsidRPr="00BC7764" w:rsidRDefault="000B7D09" w:rsidP="000445ED">
            <w:pPr>
              <w:autoSpaceDE w:val="0"/>
              <w:autoSpaceDN w:val="0"/>
              <w:adjustRightInd w:val="0"/>
              <w:jc w:val="both"/>
              <w:rPr>
                <w:rFonts w:ascii="Abadi" w:hAnsi="Abadi"/>
                <w:b/>
                <w:bCs/>
                <w:sz w:val="21"/>
                <w:szCs w:val="21"/>
              </w:rPr>
            </w:pPr>
            <w:r w:rsidRPr="00BC7764">
              <w:rPr>
                <w:rFonts w:ascii="Abadi" w:hAnsi="Abadi"/>
                <w:b/>
                <w:bCs/>
                <w:sz w:val="21"/>
                <w:szCs w:val="21"/>
              </w:rPr>
              <w:lastRenderedPageBreak/>
              <w:t>2.79</w:t>
            </w:r>
          </w:p>
          <w:p w14:paraId="25B6BB54" w14:textId="77777777" w:rsidR="000B7D09" w:rsidRPr="00BC7764" w:rsidRDefault="000B7D09" w:rsidP="000445ED">
            <w:pPr>
              <w:autoSpaceDE w:val="0"/>
              <w:autoSpaceDN w:val="0"/>
              <w:adjustRightInd w:val="0"/>
              <w:jc w:val="both"/>
              <w:rPr>
                <w:rFonts w:ascii="Abadi" w:hAnsi="Abadi"/>
                <w:b/>
                <w:bCs/>
                <w:sz w:val="21"/>
                <w:szCs w:val="21"/>
              </w:rPr>
            </w:pPr>
          </w:p>
          <w:p w14:paraId="00FD8125" w14:textId="2544641E" w:rsidR="000B7D09" w:rsidRPr="00BC7764" w:rsidRDefault="0042287E" w:rsidP="0042287E">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Tarimoro, Gto., informe sobre los avances y el estatus de las acciones relativas a las presuntas responsabilidades administrativas dictaminadas por dicho órgano técnico, derivadas de diversos informes de resultados.</w:t>
            </w:r>
          </w:p>
        </w:tc>
        <w:tc>
          <w:tcPr>
            <w:tcW w:w="1971" w:type="dxa"/>
          </w:tcPr>
          <w:p w14:paraId="54FBE20E" w14:textId="77777777" w:rsidR="00064164" w:rsidRPr="00BC7764" w:rsidRDefault="00064164" w:rsidP="00C07131">
            <w:pPr>
              <w:jc w:val="both"/>
              <w:rPr>
                <w:rFonts w:ascii="Abadi" w:hAnsi="Abadi"/>
                <w:b/>
                <w:bCs/>
                <w:sz w:val="21"/>
                <w:szCs w:val="21"/>
              </w:rPr>
            </w:pPr>
          </w:p>
          <w:p w14:paraId="7761D829" w14:textId="77777777" w:rsidR="0042660E" w:rsidRPr="00BC7764" w:rsidRDefault="0042660E" w:rsidP="00C07131">
            <w:pPr>
              <w:jc w:val="both"/>
              <w:rPr>
                <w:rFonts w:ascii="Abadi" w:hAnsi="Abadi"/>
                <w:b/>
                <w:bCs/>
                <w:sz w:val="21"/>
                <w:szCs w:val="21"/>
              </w:rPr>
            </w:pPr>
          </w:p>
          <w:p w14:paraId="18501148" w14:textId="7B3C6879" w:rsidR="0042660E" w:rsidRPr="00BC7764" w:rsidRDefault="0042660E"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064164" w:rsidRPr="003A3E40" w14:paraId="7BAF4F40" w14:textId="77777777" w:rsidTr="00BC7764">
        <w:tc>
          <w:tcPr>
            <w:tcW w:w="2110" w:type="dxa"/>
          </w:tcPr>
          <w:p w14:paraId="41BB0902" w14:textId="77777777" w:rsidR="00064164" w:rsidRPr="00BC7764" w:rsidRDefault="000B7D09" w:rsidP="000445ED">
            <w:pPr>
              <w:autoSpaceDE w:val="0"/>
              <w:autoSpaceDN w:val="0"/>
              <w:adjustRightInd w:val="0"/>
              <w:jc w:val="both"/>
              <w:rPr>
                <w:rFonts w:ascii="Abadi" w:hAnsi="Abadi"/>
                <w:b/>
                <w:bCs/>
                <w:sz w:val="21"/>
                <w:szCs w:val="21"/>
              </w:rPr>
            </w:pPr>
            <w:r w:rsidRPr="00BC7764">
              <w:rPr>
                <w:rFonts w:ascii="Abadi" w:hAnsi="Abadi"/>
                <w:b/>
                <w:bCs/>
                <w:sz w:val="21"/>
                <w:szCs w:val="21"/>
              </w:rPr>
              <w:t>2.8</w:t>
            </w:r>
          </w:p>
          <w:p w14:paraId="48353788" w14:textId="77777777" w:rsidR="000B7D09" w:rsidRPr="00BC7764" w:rsidRDefault="000B7D09" w:rsidP="000445ED">
            <w:pPr>
              <w:autoSpaceDE w:val="0"/>
              <w:autoSpaceDN w:val="0"/>
              <w:adjustRightInd w:val="0"/>
              <w:jc w:val="both"/>
              <w:rPr>
                <w:rFonts w:ascii="Abadi" w:hAnsi="Abadi"/>
                <w:b/>
                <w:bCs/>
                <w:sz w:val="21"/>
                <w:szCs w:val="21"/>
              </w:rPr>
            </w:pPr>
          </w:p>
          <w:p w14:paraId="05D40C04" w14:textId="37D3D903" w:rsidR="000B7D09" w:rsidRPr="00BC7764" w:rsidRDefault="0042660E" w:rsidP="0042660E">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solicita al contralor municipal de Tierra Blanca, Gto., informe sobre los avances y el estatus de las acciones relativas a </w:t>
            </w:r>
            <w:r w:rsidRPr="00BC7764">
              <w:rPr>
                <w:rFonts w:ascii="Abadi" w:hAnsi="Abadi" w:cs="Calibri"/>
                <w:sz w:val="21"/>
                <w:szCs w:val="21"/>
              </w:rPr>
              <w:t>las presuntas responsabilidades administrativas dictaminadas por dicho órgano técnico, derivadas de diversos informes de resultados.</w:t>
            </w:r>
          </w:p>
        </w:tc>
        <w:tc>
          <w:tcPr>
            <w:tcW w:w="1971" w:type="dxa"/>
          </w:tcPr>
          <w:p w14:paraId="1F09FC7C" w14:textId="77777777" w:rsidR="00064164" w:rsidRPr="00BC7764" w:rsidRDefault="00064164" w:rsidP="00C07131">
            <w:pPr>
              <w:jc w:val="both"/>
              <w:rPr>
                <w:rFonts w:ascii="Abadi" w:hAnsi="Abadi"/>
                <w:b/>
                <w:bCs/>
                <w:sz w:val="21"/>
                <w:szCs w:val="21"/>
              </w:rPr>
            </w:pPr>
          </w:p>
          <w:p w14:paraId="5EA8EC7A" w14:textId="77777777" w:rsidR="005275FD" w:rsidRPr="00BC7764" w:rsidRDefault="005275FD" w:rsidP="00C07131">
            <w:pPr>
              <w:jc w:val="both"/>
              <w:rPr>
                <w:rFonts w:ascii="Abadi" w:hAnsi="Abadi"/>
                <w:b/>
                <w:bCs/>
                <w:sz w:val="21"/>
                <w:szCs w:val="21"/>
              </w:rPr>
            </w:pPr>
          </w:p>
          <w:p w14:paraId="32DDA27C" w14:textId="14F64DBB" w:rsidR="005275FD" w:rsidRPr="00BC7764" w:rsidRDefault="005275FD"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064164" w:rsidRPr="003A3E40" w14:paraId="6D5B806B" w14:textId="77777777" w:rsidTr="00BC7764">
        <w:tc>
          <w:tcPr>
            <w:tcW w:w="2110" w:type="dxa"/>
          </w:tcPr>
          <w:p w14:paraId="4A927121" w14:textId="77777777" w:rsidR="00064164" w:rsidRPr="00BC7764" w:rsidRDefault="000B7D09" w:rsidP="000445ED">
            <w:pPr>
              <w:autoSpaceDE w:val="0"/>
              <w:autoSpaceDN w:val="0"/>
              <w:adjustRightInd w:val="0"/>
              <w:jc w:val="both"/>
              <w:rPr>
                <w:rFonts w:ascii="Abadi" w:hAnsi="Abadi"/>
                <w:b/>
                <w:bCs/>
                <w:sz w:val="21"/>
                <w:szCs w:val="21"/>
              </w:rPr>
            </w:pPr>
            <w:r w:rsidRPr="00BC7764">
              <w:rPr>
                <w:rFonts w:ascii="Abadi" w:hAnsi="Abadi"/>
                <w:b/>
                <w:bCs/>
                <w:sz w:val="21"/>
                <w:szCs w:val="21"/>
              </w:rPr>
              <w:t>2.81</w:t>
            </w:r>
          </w:p>
          <w:p w14:paraId="0D91D5AD" w14:textId="77777777" w:rsidR="000B7D09" w:rsidRPr="00BC7764" w:rsidRDefault="000B7D09" w:rsidP="000445ED">
            <w:pPr>
              <w:autoSpaceDE w:val="0"/>
              <w:autoSpaceDN w:val="0"/>
              <w:adjustRightInd w:val="0"/>
              <w:jc w:val="both"/>
              <w:rPr>
                <w:rFonts w:ascii="Abadi" w:hAnsi="Abadi"/>
                <w:b/>
                <w:bCs/>
                <w:sz w:val="21"/>
                <w:szCs w:val="21"/>
              </w:rPr>
            </w:pPr>
          </w:p>
          <w:p w14:paraId="7BC08ED6" w14:textId="5786A6B4" w:rsidR="000B7D09" w:rsidRPr="00BC7764" w:rsidRDefault="005275FD" w:rsidP="00E55C17">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Victoria, Gto., informe sobre los avances y el estatus de las acciones relativas a las presuntas responsabilidades administrativas dictaminadas por dicho órgano técnico, derivadas de diversos informes de resultados.</w:t>
            </w:r>
          </w:p>
        </w:tc>
        <w:tc>
          <w:tcPr>
            <w:tcW w:w="1971" w:type="dxa"/>
          </w:tcPr>
          <w:p w14:paraId="603382ED" w14:textId="77777777" w:rsidR="00064164" w:rsidRPr="00BC7764" w:rsidRDefault="00064164" w:rsidP="00C07131">
            <w:pPr>
              <w:jc w:val="both"/>
              <w:rPr>
                <w:rFonts w:ascii="Abadi" w:hAnsi="Abadi"/>
                <w:b/>
                <w:bCs/>
                <w:sz w:val="21"/>
                <w:szCs w:val="21"/>
              </w:rPr>
            </w:pPr>
          </w:p>
          <w:p w14:paraId="3B6830E8" w14:textId="77777777" w:rsidR="00E55C17" w:rsidRPr="00BC7764" w:rsidRDefault="00E55C17" w:rsidP="00C07131">
            <w:pPr>
              <w:jc w:val="both"/>
              <w:rPr>
                <w:rFonts w:ascii="Abadi" w:hAnsi="Abadi"/>
                <w:b/>
                <w:bCs/>
                <w:sz w:val="21"/>
                <w:szCs w:val="21"/>
              </w:rPr>
            </w:pPr>
          </w:p>
          <w:p w14:paraId="25349597" w14:textId="747FA898" w:rsidR="00E55C17" w:rsidRPr="00BC7764" w:rsidRDefault="00E55C17"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064164" w:rsidRPr="003A3E40" w14:paraId="4EC87BFA" w14:textId="77777777" w:rsidTr="00BC7764">
        <w:tc>
          <w:tcPr>
            <w:tcW w:w="2110" w:type="dxa"/>
          </w:tcPr>
          <w:p w14:paraId="1D63218D" w14:textId="77777777" w:rsidR="00064164" w:rsidRPr="00BC7764" w:rsidRDefault="000B7D09" w:rsidP="000445ED">
            <w:pPr>
              <w:autoSpaceDE w:val="0"/>
              <w:autoSpaceDN w:val="0"/>
              <w:adjustRightInd w:val="0"/>
              <w:jc w:val="both"/>
              <w:rPr>
                <w:rFonts w:ascii="Abadi" w:hAnsi="Abadi"/>
                <w:b/>
                <w:bCs/>
                <w:sz w:val="21"/>
                <w:szCs w:val="21"/>
              </w:rPr>
            </w:pPr>
            <w:r w:rsidRPr="00BC7764">
              <w:rPr>
                <w:rFonts w:ascii="Abadi" w:hAnsi="Abadi"/>
                <w:b/>
                <w:bCs/>
                <w:sz w:val="21"/>
                <w:szCs w:val="21"/>
              </w:rPr>
              <w:t>2.82</w:t>
            </w:r>
          </w:p>
          <w:p w14:paraId="5DDF08E7" w14:textId="77777777" w:rsidR="000B7D09" w:rsidRPr="00BC7764" w:rsidRDefault="000B7D09" w:rsidP="000445ED">
            <w:pPr>
              <w:autoSpaceDE w:val="0"/>
              <w:autoSpaceDN w:val="0"/>
              <w:adjustRightInd w:val="0"/>
              <w:jc w:val="both"/>
              <w:rPr>
                <w:rFonts w:ascii="Abadi" w:hAnsi="Abadi"/>
                <w:b/>
                <w:bCs/>
                <w:sz w:val="21"/>
                <w:szCs w:val="21"/>
              </w:rPr>
            </w:pPr>
          </w:p>
          <w:p w14:paraId="1094D2AE" w14:textId="416C8E16" w:rsidR="000B7D09" w:rsidRPr="00BC7764" w:rsidRDefault="00E55C17" w:rsidP="00E55C17">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Villagrán, Gto., informe sobre los avances y el estatus de las acciones relativas a las presuntas responsabilidades administrativas dictaminadas por dicho órgano técnico, derivadas de diversos informes de resultados.</w:t>
            </w:r>
          </w:p>
        </w:tc>
        <w:tc>
          <w:tcPr>
            <w:tcW w:w="1971" w:type="dxa"/>
          </w:tcPr>
          <w:p w14:paraId="4C40390A" w14:textId="77777777" w:rsidR="00064164" w:rsidRPr="00BC7764" w:rsidRDefault="00064164" w:rsidP="00C07131">
            <w:pPr>
              <w:jc w:val="both"/>
              <w:rPr>
                <w:rFonts w:ascii="Abadi" w:hAnsi="Abadi"/>
                <w:b/>
                <w:bCs/>
                <w:sz w:val="21"/>
                <w:szCs w:val="21"/>
              </w:rPr>
            </w:pPr>
          </w:p>
          <w:p w14:paraId="61323C70" w14:textId="77777777" w:rsidR="00E55C17" w:rsidRPr="00BC7764" w:rsidRDefault="00E55C17" w:rsidP="00C07131">
            <w:pPr>
              <w:jc w:val="both"/>
              <w:rPr>
                <w:rFonts w:ascii="Abadi" w:hAnsi="Abadi"/>
                <w:b/>
                <w:bCs/>
                <w:sz w:val="21"/>
                <w:szCs w:val="21"/>
              </w:rPr>
            </w:pPr>
          </w:p>
          <w:p w14:paraId="3863267E" w14:textId="4A88E2B8" w:rsidR="00E55C17" w:rsidRPr="00BC7764" w:rsidRDefault="00895C51"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064164" w:rsidRPr="003A3E40" w14:paraId="65010DD4" w14:textId="77777777" w:rsidTr="00BC7764">
        <w:tc>
          <w:tcPr>
            <w:tcW w:w="2110" w:type="dxa"/>
          </w:tcPr>
          <w:p w14:paraId="718AA9C2" w14:textId="28CBF1C4" w:rsidR="00064164" w:rsidRPr="00BC7764" w:rsidRDefault="000B7D09" w:rsidP="000445ED">
            <w:pPr>
              <w:autoSpaceDE w:val="0"/>
              <w:autoSpaceDN w:val="0"/>
              <w:adjustRightInd w:val="0"/>
              <w:jc w:val="both"/>
              <w:rPr>
                <w:rFonts w:ascii="Abadi" w:hAnsi="Abadi"/>
                <w:b/>
                <w:bCs/>
                <w:sz w:val="21"/>
                <w:szCs w:val="21"/>
              </w:rPr>
            </w:pPr>
            <w:r w:rsidRPr="00BC7764">
              <w:rPr>
                <w:rFonts w:ascii="Abadi" w:hAnsi="Abadi"/>
                <w:b/>
                <w:bCs/>
                <w:sz w:val="21"/>
                <w:szCs w:val="21"/>
              </w:rPr>
              <w:t>2.83</w:t>
            </w:r>
          </w:p>
          <w:p w14:paraId="4FA30F4A" w14:textId="77777777" w:rsidR="000B7D09" w:rsidRPr="00BC7764" w:rsidRDefault="000B7D09" w:rsidP="000445ED">
            <w:pPr>
              <w:autoSpaceDE w:val="0"/>
              <w:autoSpaceDN w:val="0"/>
              <w:adjustRightInd w:val="0"/>
              <w:jc w:val="both"/>
              <w:rPr>
                <w:rFonts w:ascii="Abadi" w:hAnsi="Abadi"/>
                <w:b/>
                <w:bCs/>
                <w:sz w:val="21"/>
                <w:szCs w:val="21"/>
              </w:rPr>
            </w:pPr>
          </w:p>
          <w:p w14:paraId="3E4CFFB4" w14:textId="1F4B26AD" w:rsidR="000B7D09" w:rsidRPr="00BC7764" w:rsidRDefault="00667371" w:rsidP="00667371">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coordinador de Asuntos Jurídicos de la Secretaría de Salud Pública del Estado de Guanajuato, informe sobre los avances y el estatus de las acciones relativas a las presuntas responsabilidades civiles dictaminadas por dicho órgano técnico, derivadas de diversos informes de resultados.</w:t>
            </w:r>
          </w:p>
        </w:tc>
        <w:tc>
          <w:tcPr>
            <w:tcW w:w="1971" w:type="dxa"/>
          </w:tcPr>
          <w:p w14:paraId="1CCA827D" w14:textId="77777777" w:rsidR="00064164" w:rsidRPr="00BC7764" w:rsidRDefault="00064164" w:rsidP="00C07131">
            <w:pPr>
              <w:jc w:val="both"/>
              <w:rPr>
                <w:rFonts w:ascii="Abadi" w:hAnsi="Abadi"/>
                <w:b/>
                <w:bCs/>
                <w:sz w:val="21"/>
                <w:szCs w:val="21"/>
              </w:rPr>
            </w:pPr>
          </w:p>
          <w:p w14:paraId="3C6BECAE" w14:textId="77777777" w:rsidR="00667371" w:rsidRPr="00BC7764" w:rsidRDefault="00667371" w:rsidP="00C07131">
            <w:pPr>
              <w:jc w:val="both"/>
              <w:rPr>
                <w:rFonts w:ascii="Abadi" w:hAnsi="Abadi"/>
                <w:b/>
                <w:bCs/>
                <w:sz w:val="21"/>
                <w:szCs w:val="21"/>
              </w:rPr>
            </w:pPr>
          </w:p>
          <w:p w14:paraId="2AFA7256" w14:textId="3BA886F0" w:rsidR="00667371" w:rsidRPr="00BC7764" w:rsidRDefault="00667371"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064164" w:rsidRPr="003A3E40" w14:paraId="3CAF6918" w14:textId="77777777" w:rsidTr="00BC7764">
        <w:tc>
          <w:tcPr>
            <w:tcW w:w="2110" w:type="dxa"/>
          </w:tcPr>
          <w:p w14:paraId="4C5FCFE6" w14:textId="77777777" w:rsidR="00064164" w:rsidRPr="00BC7764" w:rsidRDefault="0011440D" w:rsidP="000445ED">
            <w:pPr>
              <w:autoSpaceDE w:val="0"/>
              <w:autoSpaceDN w:val="0"/>
              <w:adjustRightInd w:val="0"/>
              <w:jc w:val="both"/>
              <w:rPr>
                <w:rFonts w:ascii="Abadi" w:hAnsi="Abadi"/>
                <w:b/>
                <w:bCs/>
                <w:sz w:val="21"/>
                <w:szCs w:val="21"/>
              </w:rPr>
            </w:pPr>
            <w:r w:rsidRPr="00BC7764">
              <w:rPr>
                <w:rFonts w:ascii="Abadi" w:hAnsi="Abadi"/>
                <w:b/>
                <w:bCs/>
                <w:sz w:val="21"/>
                <w:szCs w:val="21"/>
              </w:rPr>
              <w:lastRenderedPageBreak/>
              <w:t>2.84</w:t>
            </w:r>
          </w:p>
          <w:p w14:paraId="2325C1F9" w14:textId="77777777" w:rsidR="0011440D" w:rsidRPr="00BC7764" w:rsidRDefault="0011440D" w:rsidP="000445ED">
            <w:pPr>
              <w:autoSpaceDE w:val="0"/>
              <w:autoSpaceDN w:val="0"/>
              <w:adjustRightInd w:val="0"/>
              <w:jc w:val="both"/>
              <w:rPr>
                <w:rFonts w:ascii="Abadi" w:hAnsi="Abadi"/>
                <w:b/>
                <w:bCs/>
                <w:sz w:val="21"/>
                <w:szCs w:val="21"/>
              </w:rPr>
            </w:pPr>
          </w:p>
          <w:p w14:paraId="02DEB014" w14:textId="15D61B7B" w:rsidR="0011440D" w:rsidRPr="00BC7764" w:rsidRDefault="00FD0140" w:rsidP="00FD0140">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director Jurídico del Instituto de Seguridad Social del Estado de Guanajuato, informe sobre los avances y el estatus de las acciones relativas a las presuntas responsabilidades civiles dictaminadas por dicho órgano técnico, derivadas de diversos informes de resultados.</w:t>
            </w:r>
          </w:p>
        </w:tc>
        <w:tc>
          <w:tcPr>
            <w:tcW w:w="1971" w:type="dxa"/>
          </w:tcPr>
          <w:p w14:paraId="73FF1AF5" w14:textId="77777777" w:rsidR="00064164" w:rsidRPr="00BC7764" w:rsidRDefault="00064164" w:rsidP="00C07131">
            <w:pPr>
              <w:jc w:val="both"/>
              <w:rPr>
                <w:rFonts w:ascii="Abadi" w:hAnsi="Abadi"/>
                <w:b/>
                <w:bCs/>
                <w:sz w:val="21"/>
                <w:szCs w:val="21"/>
              </w:rPr>
            </w:pPr>
          </w:p>
          <w:p w14:paraId="28875925" w14:textId="77777777" w:rsidR="00FD0140" w:rsidRPr="00BC7764" w:rsidRDefault="00FD0140" w:rsidP="00C07131">
            <w:pPr>
              <w:jc w:val="both"/>
              <w:rPr>
                <w:rFonts w:ascii="Abadi" w:hAnsi="Abadi"/>
                <w:b/>
                <w:bCs/>
                <w:sz w:val="21"/>
                <w:szCs w:val="21"/>
              </w:rPr>
            </w:pPr>
          </w:p>
          <w:p w14:paraId="3415A032" w14:textId="22CE1C3A" w:rsidR="00FD0140" w:rsidRPr="00BC7764" w:rsidRDefault="00FD0140"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064164" w:rsidRPr="003A3E40" w14:paraId="773FB116" w14:textId="77777777" w:rsidTr="00BC7764">
        <w:tc>
          <w:tcPr>
            <w:tcW w:w="2110" w:type="dxa"/>
          </w:tcPr>
          <w:p w14:paraId="5CD21652" w14:textId="77777777" w:rsidR="00064164" w:rsidRPr="00BC7764" w:rsidRDefault="0011440D" w:rsidP="000445ED">
            <w:pPr>
              <w:autoSpaceDE w:val="0"/>
              <w:autoSpaceDN w:val="0"/>
              <w:adjustRightInd w:val="0"/>
              <w:jc w:val="both"/>
              <w:rPr>
                <w:rFonts w:ascii="Abadi" w:hAnsi="Abadi"/>
                <w:b/>
                <w:bCs/>
                <w:sz w:val="21"/>
                <w:szCs w:val="21"/>
              </w:rPr>
            </w:pPr>
            <w:r w:rsidRPr="00BC7764">
              <w:rPr>
                <w:rFonts w:ascii="Abadi" w:hAnsi="Abadi"/>
                <w:b/>
                <w:bCs/>
                <w:sz w:val="21"/>
                <w:szCs w:val="21"/>
              </w:rPr>
              <w:t>2.85</w:t>
            </w:r>
          </w:p>
          <w:p w14:paraId="163951AD" w14:textId="77777777" w:rsidR="0011440D" w:rsidRPr="00BC7764" w:rsidRDefault="0011440D" w:rsidP="000445ED">
            <w:pPr>
              <w:autoSpaceDE w:val="0"/>
              <w:autoSpaceDN w:val="0"/>
              <w:adjustRightInd w:val="0"/>
              <w:jc w:val="both"/>
              <w:rPr>
                <w:rFonts w:ascii="Abadi" w:hAnsi="Abadi"/>
                <w:b/>
                <w:bCs/>
                <w:sz w:val="21"/>
                <w:szCs w:val="21"/>
              </w:rPr>
            </w:pPr>
          </w:p>
          <w:p w14:paraId="4DD616E0" w14:textId="0C74DDB1" w:rsidR="0011440D" w:rsidRPr="00BC7764" w:rsidRDefault="00C448C7" w:rsidP="00C448C7">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w:t>
            </w:r>
            <w:r w:rsidRPr="00BC7764">
              <w:rPr>
                <w:rFonts w:ascii="Abadi" w:hAnsi="Abadi" w:cs="Calibri"/>
                <w:sz w:val="21"/>
                <w:szCs w:val="21"/>
              </w:rPr>
              <w:t>solicita a la coordinadora de Seguimiento a la Fiscalización de la Secretaría de Finanzas, Inversión y Administración, informe sobre los avances y el estatus de las acciones relativas a las presuntas responsabilidades civiles dictaminadas por dicho órgano técnico, derivadas de diversos informes de resultados.</w:t>
            </w:r>
          </w:p>
        </w:tc>
        <w:tc>
          <w:tcPr>
            <w:tcW w:w="1971" w:type="dxa"/>
          </w:tcPr>
          <w:p w14:paraId="3C71C1F9" w14:textId="77777777" w:rsidR="00064164" w:rsidRPr="00BC7764" w:rsidRDefault="00064164" w:rsidP="00C07131">
            <w:pPr>
              <w:jc w:val="both"/>
              <w:rPr>
                <w:rFonts w:ascii="Abadi" w:hAnsi="Abadi"/>
                <w:b/>
                <w:bCs/>
                <w:sz w:val="21"/>
                <w:szCs w:val="21"/>
              </w:rPr>
            </w:pPr>
          </w:p>
          <w:p w14:paraId="60326B12" w14:textId="77777777" w:rsidR="00C448C7" w:rsidRPr="00BC7764" w:rsidRDefault="00C448C7" w:rsidP="00C07131">
            <w:pPr>
              <w:jc w:val="both"/>
              <w:rPr>
                <w:rFonts w:ascii="Abadi" w:hAnsi="Abadi"/>
                <w:b/>
                <w:bCs/>
                <w:sz w:val="21"/>
                <w:szCs w:val="21"/>
              </w:rPr>
            </w:pPr>
          </w:p>
          <w:p w14:paraId="29387DD2" w14:textId="6A51D90F" w:rsidR="00C448C7" w:rsidRPr="00BC7764" w:rsidRDefault="00C448C7"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064164" w:rsidRPr="003A3E40" w14:paraId="308CA885" w14:textId="77777777" w:rsidTr="00BC7764">
        <w:tc>
          <w:tcPr>
            <w:tcW w:w="2110" w:type="dxa"/>
          </w:tcPr>
          <w:p w14:paraId="0406E75E" w14:textId="77777777" w:rsidR="00064164" w:rsidRPr="00BC7764" w:rsidRDefault="0011440D" w:rsidP="000445ED">
            <w:pPr>
              <w:autoSpaceDE w:val="0"/>
              <w:autoSpaceDN w:val="0"/>
              <w:adjustRightInd w:val="0"/>
              <w:jc w:val="both"/>
              <w:rPr>
                <w:rFonts w:ascii="Abadi" w:hAnsi="Abadi"/>
                <w:b/>
                <w:bCs/>
                <w:sz w:val="21"/>
                <w:szCs w:val="21"/>
              </w:rPr>
            </w:pPr>
            <w:r w:rsidRPr="00BC7764">
              <w:rPr>
                <w:rFonts w:ascii="Abadi" w:hAnsi="Abadi"/>
                <w:b/>
                <w:bCs/>
                <w:sz w:val="21"/>
                <w:szCs w:val="21"/>
              </w:rPr>
              <w:t>2.86</w:t>
            </w:r>
          </w:p>
          <w:p w14:paraId="06E8E41B" w14:textId="77777777" w:rsidR="0011440D" w:rsidRPr="00BC7764" w:rsidRDefault="0011440D" w:rsidP="000445ED">
            <w:pPr>
              <w:autoSpaceDE w:val="0"/>
              <w:autoSpaceDN w:val="0"/>
              <w:adjustRightInd w:val="0"/>
              <w:jc w:val="both"/>
              <w:rPr>
                <w:rFonts w:ascii="Abadi" w:hAnsi="Abadi"/>
                <w:b/>
                <w:bCs/>
                <w:sz w:val="21"/>
                <w:szCs w:val="21"/>
              </w:rPr>
            </w:pPr>
          </w:p>
          <w:p w14:paraId="21FB594C" w14:textId="1296AAE5" w:rsidR="0011440D" w:rsidRPr="00BC7764" w:rsidRDefault="00560247" w:rsidP="00560247">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 la Abogada General de la Universidad de Guanajuato, informe sobre los avances y el estatus de las acciones relativas a las presuntas responsabilidades civiles dictaminadas por dicho órgano técnico, derivadas de diversos informes de resultados.</w:t>
            </w:r>
          </w:p>
        </w:tc>
        <w:tc>
          <w:tcPr>
            <w:tcW w:w="1971" w:type="dxa"/>
          </w:tcPr>
          <w:p w14:paraId="681E0944" w14:textId="77777777" w:rsidR="00064164" w:rsidRPr="00BC7764" w:rsidRDefault="00064164" w:rsidP="00C07131">
            <w:pPr>
              <w:jc w:val="both"/>
              <w:rPr>
                <w:rFonts w:ascii="Abadi" w:hAnsi="Abadi"/>
                <w:b/>
                <w:bCs/>
                <w:sz w:val="21"/>
                <w:szCs w:val="21"/>
              </w:rPr>
            </w:pPr>
          </w:p>
          <w:p w14:paraId="0449F5BD" w14:textId="77777777" w:rsidR="00560247" w:rsidRPr="00BC7764" w:rsidRDefault="00560247" w:rsidP="00C07131">
            <w:pPr>
              <w:jc w:val="both"/>
              <w:rPr>
                <w:rFonts w:ascii="Abadi" w:hAnsi="Abadi"/>
                <w:b/>
                <w:bCs/>
                <w:sz w:val="21"/>
                <w:szCs w:val="21"/>
              </w:rPr>
            </w:pPr>
          </w:p>
          <w:p w14:paraId="429D888F" w14:textId="2E0DD74C" w:rsidR="00560247" w:rsidRPr="00BC7764" w:rsidRDefault="00560247"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FA10BB" w:rsidRPr="003A3E40" w14:paraId="1043F194" w14:textId="77777777" w:rsidTr="00BC7764">
        <w:tc>
          <w:tcPr>
            <w:tcW w:w="2110" w:type="dxa"/>
          </w:tcPr>
          <w:p w14:paraId="4095AA25" w14:textId="77777777" w:rsidR="00FA10BB" w:rsidRPr="00BC7764" w:rsidRDefault="00C54B3E" w:rsidP="000445ED">
            <w:pPr>
              <w:autoSpaceDE w:val="0"/>
              <w:autoSpaceDN w:val="0"/>
              <w:adjustRightInd w:val="0"/>
              <w:jc w:val="both"/>
              <w:rPr>
                <w:rFonts w:ascii="Abadi" w:hAnsi="Abadi"/>
                <w:b/>
                <w:bCs/>
                <w:sz w:val="21"/>
                <w:szCs w:val="21"/>
              </w:rPr>
            </w:pPr>
            <w:r w:rsidRPr="00BC7764">
              <w:rPr>
                <w:rFonts w:ascii="Abadi" w:hAnsi="Abadi"/>
                <w:b/>
                <w:bCs/>
                <w:sz w:val="21"/>
                <w:szCs w:val="21"/>
              </w:rPr>
              <w:t>2.87</w:t>
            </w:r>
          </w:p>
          <w:p w14:paraId="3292ABD1" w14:textId="77777777" w:rsidR="00C54B3E" w:rsidRPr="00BC7764" w:rsidRDefault="00C54B3E" w:rsidP="000445ED">
            <w:pPr>
              <w:autoSpaceDE w:val="0"/>
              <w:autoSpaceDN w:val="0"/>
              <w:adjustRightInd w:val="0"/>
              <w:jc w:val="both"/>
              <w:rPr>
                <w:rFonts w:ascii="Abadi" w:hAnsi="Abadi"/>
                <w:b/>
                <w:bCs/>
                <w:sz w:val="21"/>
                <w:szCs w:val="21"/>
              </w:rPr>
            </w:pPr>
          </w:p>
          <w:p w14:paraId="16460F25" w14:textId="21C974B9" w:rsidR="00C54B3E" w:rsidRPr="00BC7764" w:rsidRDefault="00CD0396" w:rsidP="00CD0396">
            <w:pPr>
              <w:jc w:val="both"/>
              <w:rPr>
                <w:rFonts w:ascii="Abadi" w:hAnsi="Abadi" w:cs="Calibri"/>
                <w:sz w:val="21"/>
                <w:szCs w:val="21"/>
                <w:lang w:val="es-MX" w:eastAsia="es-MX"/>
              </w:rPr>
            </w:pPr>
            <w:r w:rsidRPr="00BC7764">
              <w:rPr>
                <w:rFonts w:ascii="Abadi" w:hAnsi="Abadi" w:cs="Calibri"/>
                <w:sz w:val="21"/>
                <w:szCs w:val="21"/>
              </w:rPr>
              <w:t>El presidente de la Comisión Estatal de Atención Integral a Víctimas remite respuesta a la solicitud relativa a los términos y condiciones de su participación en la Comisión de Derechos Humanos y Atención a Grupos Vulnerables.</w:t>
            </w:r>
          </w:p>
        </w:tc>
        <w:tc>
          <w:tcPr>
            <w:tcW w:w="1971" w:type="dxa"/>
          </w:tcPr>
          <w:p w14:paraId="6268BDEF" w14:textId="77777777" w:rsidR="00FA10BB" w:rsidRPr="00BC7764" w:rsidRDefault="00FA10BB" w:rsidP="00C07131">
            <w:pPr>
              <w:jc w:val="both"/>
              <w:rPr>
                <w:rFonts w:ascii="Abadi" w:hAnsi="Abadi"/>
                <w:b/>
                <w:bCs/>
                <w:sz w:val="21"/>
                <w:szCs w:val="21"/>
              </w:rPr>
            </w:pPr>
          </w:p>
          <w:p w14:paraId="53D4C464" w14:textId="77777777" w:rsidR="000431BA" w:rsidRPr="00BC7764" w:rsidRDefault="000431BA" w:rsidP="00C07131">
            <w:pPr>
              <w:jc w:val="both"/>
              <w:rPr>
                <w:rFonts w:ascii="Abadi" w:hAnsi="Abadi"/>
                <w:b/>
                <w:bCs/>
                <w:sz w:val="21"/>
                <w:szCs w:val="21"/>
              </w:rPr>
            </w:pPr>
          </w:p>
          <w:p w14:paraId="18BFC70D" w14:textId="2566334B" w:rsidR="000431BA" w:rsidRPr="00BC7764" w:rsidRDefault="009357D1"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Derecho Humanos y Atención a Grupos Vulnerables.</w:t>
            </w:r>
          </w:p>
        </w:tc>
      </w:tr>
      <w:tr w:rsidR="0011440D" w:rsidRPr="003A3E40" w14:paraId="011863F9" w14:textId="77777777" w:rsidTr="00BC7764">
        <w:tc>
          <w:tcPr>
            <w:tcW w:w="2110" w:type="dxa"/>
          </w:tcPr>
          <w:p w14:paraId="0FC06E4F" w14:textId="77777777" w:rsidR="0011440D" w:rsidRPr="00BC7764" w:rsidRDefault="00C54B3E" w:rsidP="000445ED">
            <w:pPr>
              <w:autoSpaceDE w:val="0"/>
              <w:autoSpaceDN w:val="0"/>
              <w:adjustRightInd w:val="0"/>
              <w:jc w:val="both"/>
              <w:rPr>
                <w:rFonts w:ascii="Abadi" w:hAnsi="Abadi"/>
                <w:b/>
                <w:bCs/>
                <w:sz w:val="21"/>
                <w:szCs w:val="21"/>
              </w:rPr>
            </w:pPr>
            <w:r w:rsidRPr="00BC7764">
              <w:rPr>
                <w:rFonts w:ascii="Abadi" w:hAnsi="Abadi"/>
                <w:b/>
                <w:bCs/>
                <w:sz w:val="21"/>
                <w:szCs w:val="21"/>
              </w:rPr>
              <w:lastRenderedPageBreak/>
              <w:t>2.88</w:t>
            </w:r>
          </w:p>
          <w:p w14:paraId="1886D2DE" w14:textId="77777777" w:rsidR="00C54B3E" w:rsidRPr="00BC7764" w:rsidRDefault="00C54B3E" w:rsidP="000445ED">
            <w:pPr>
              <w:autoSpaceDE w:val="0"/>
              <w:autoSpaceDN w:val="0"/>
              <w:adjustRightInd w:val="0"/>
              <w:jc w:val="both"/>
              <w:rPr>
                <w:rFonts w:ascii="Abadi" w:hAnsi="Abadi"/>
                <w:b/>
                <w:bCs/>
                <w:sz w:val="21"/>
                <w:szCs w:val="21"/>
              </w:rPr>
            </w:pPr>
          </w:p>
          <w:p w14:paraId="27840862" w14:textId="2988A3FF" w:rsidR="00C54B3E" w:rsidRPr="00BC7764" w:rsidRDefault="001C268E" w:rsidP="001C268E">
            <w:pPr>
              <w:jc w:val="both"/>
              <w:rPr>
                <w:rFonts w:ascii="Abadi" w:hAnsi="Abadi" w:cs="Calibri"/>
                <w:sz w:val="21"/>
                <w:szCs w:val="21"/>
                <w:lang w:val="es-MX" w:eastAsia="es-MX"/>
              </w:rPr>
            </w:pPr>
            <w:r w:rsidRPr="00BC7764">
              <w:rPr>
                <w:rFonts w:ascii="Abadi" w:hAnsi="Abadi" w:cs="Calibri"/>
                <w:sz w:val="21"/>
                <w:szCs w:val="21"/>
              </w:rPr>
              <w:t>La titular de la Procuraduría de Protección de Niñas, Niños y Adolescentes del Estado de Guanajuato remite respuesta a la solicitud de información relativa a las acciones que se señalan en la propuesta de punto de acuerdo suscrita por el diputado Cuauhtémoc Becerra González integrante del Grupo Parlamentario del Partido MORENA a efecto de exhortar al Sistema Estatal para el Desarrollo Integral de la Familia, así como a la Procuraduría Estatal de Protección de Niñas, Niños y Adolescentes.</w:t>
            </w:r>
          </w:p>
        </w:tc>
        <w:tc>
          <w:tcPr>
            <w:tcW w:w="1971" w:type="dxa"/>
          </w:tcPr>
          <w:p w14:paraId="0F42648E" w14:textId="77777777" w:rsidR="0011440D" w:rsidRPr="00BC7764" w:rsidRDefault="0011440D" w:rsidP="00C07131">
            <w:pPr>
              <w:jc w:val="both"/>
              <w:rPr>
                <w:rFonts w:ascii="Abadi" w:hAnsi="Abadi"/>
                <w:b/>
                <w:bCs/>
                <w:sz w:val="21"/>
                <w:szCs w:val="21"/>
              </w:rPr>
            </w:pPr>
          </w:p>
        </w:tc>
      </w:tr>
      <w:tr w:rsidR="0011440D" w:rsidRPr="003A3E40" w14:paraId="54F52A4E" w14:textId="77777777" w:rsidTr="00BC7764">
        <w:tc>
          <w:tcPr>
            <w:tcW w:w="2110" w:type="dxa"/>
          </w:tcPr>
          <w:p w14:paraId="0093B7CB" w14:textId="77777777" w:rsidR="0011440D" w:rsidRPr="00BC7764" w:rsidRDefault="00C54B3E" w:rsidP="000445ED">
            <w:pPr>
              <w:autoSpaceDE w:val="0"/>
              <w:autoSpaceDN w:val="0"/>
              <w:adjustRightInd w:val="0"/>
              <w:jc w:val="both"/>
              <w:rPr>
                <w:rFonts w:ascii="Abadi" w:hAnsi="Abadi"/>
                <w:b/>
                <w:bCs/>
                <w:sz w:val="21"/>
                <w:szCs w:val="21"/>
              </w:rPr>
            </w:pPr>
            <w:r w:rsidRPr="00BC7764">
              <w:rPr>
                <w:rFonts w:ascii="Abadi" w:hAnsi="Abadi"/>
                <w:b/>
                <w:bCs/>
                <w:sz w:val="21"/>
                <w:szCs w:val="21"/>
              </w:rPr>
              <w:t>2.89</w:t>
            </w:r>
          </w:p>
          <w:p w14:paraId="6B4CCFEE" w14:textId="77777777" w:rsidR="00C54B3E" w:rsidRPr="00BC7764" w:rsidRDefault="00C54B3E" w:rsidP="000445ED">
            <w:pPr>
              <w:autoSpaceDE w:val="0"/>
              <w:autoSpaceDN w:val="0"/>
              <w:adjustRightInd w:val="0"/>
              <w:jc w:val="both"/>
              <w:rPr>
                <w:rFonts w:ascii="Abadi" w:hAnsi="Abadi"/>
                <w:b/>
                <w:bCs/>
                <w:sz w:val="21"/>
                <w:szCs w:val="21"/>
              </w:rPr>
            </w:pPr>
          </w:p>
          <w:p w14:paraId="597E2C4E" w14:textId="3690201F" w:rsidR="00C54B3E" w:rsidRPr="00BC7764" w:rsidRDefault="00EE663C" w:rsidP="00EE663C">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San Miguel de Allende, Gto., informe sobre los avances y el estatus de las acciones relativas a las presuntas responsabilidades civiles dictaminadas por dicho órgano técnico, derivadas de diversos informes de resultados.</w:t>
            </w:r>
          </w:p>
        </w:tc>
        <w:tc>
          <w:tcPr>
            <w:tcW w:w="1971" w:type="dxa"/>
          </w:tcPr>
          <w:p w14:paraId="077E443D" w14:textId="77777777" w:rsidR="0011440D" w:rsidRPr="00BC7764" w:rsidRDefault="0011440D" w:rsidP="00C07131">
            <w:pPr>
              <w:jc w:val="both"/>
              <w:rPr>
                <w:rFonts w:ascii="Abadi" w:hAnsi="Abadi"/>
                <w:b/>
                <w:bCs/>
                <w:sz w:val="21"/>
                <w:szCs w:val="21"/>
              </w:rPr>
            </w:pPr>
          </w:p>
          <w:p w14:paraId="072D5431" w14:textId="77777777" w:rsidR="00457B08" w:rsidRPr="00BC7764" w:rsidRDefault="00457B08" w:rsidP="00C07131">
            <w:pPr>
              <w:jc w:val="both"/>
              <w:rPr>
                <w:rFonts w:ascii="Abadi" w:hAnsi="Abadi"/>
                <w:b/>
                <w:bCs/>
                <w:sz w:val="21"/>
                <w:szCs w:val="21"/>
              </w:rPr>
            </w:pPr>
          </w:p>
          <w:p w14:paraId="58767F0E" w14:textId="52CA469D" w:rsidR="00457B08" w:rsidRPr="00BC7764" w:rsidRDefault="00457B08"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11440D" w:rsidRPr="003A3E40" w14:paraId="2D508263" w14:textId="77777777" w:rsidTr="00BC7764">
        <w:tc>
          <w:tcPr>
            <w:tcW w:w="2110" w:type="dxa"/>
          </w:tcPr>
          <w:p w14:paraId="4651D577" w14:textId="77777777" w:rsidR="0011440D" w:rsidRPr="00BC7764" w:rsidRDefault="00C54B3E" w:rsidP="000445ED">
            <w:pPr>
              <w:autoSpaceDE w:val="0"/>
              <w:autoSpaceDN w:val="0"/>
              <w:adjustRightInd w:val="0"/>
              <w:jc w:val="both"/>
              <w:rPr>
                <w:rFonts w:ascii="Abadi" w:hAnsi="Abadi"/>
                <w:b/>
                <w:bCs/>
                <w:sz w:val="21"/>
                <w:szCs w:val="21"/>
              </w:rPr>
            </w:pPr>
            <w:r w:rsidRPr="00BC7764">
              <w:rPr>
                <w:rFonts w:ascii="Abadi" w:hAnsi="Abadi"/>
                <w:b/>
                <w:bCs/>
                <w:sz w:val="21"/>
                <w:szCs w:val="21"/>
              </w:rPr>
              <w:t>2.9</w:t>
            </w:r>
          </w:p>
          <w:p w14:paraId="10D27BA4" w14:textId="77777777" w:rsidR="00C54B3E" w:rsidRPr="00BC7764" w:rsidRDefault="00C54B3E" w:rsidP="000445ED">
            <w:pPr>
              <w:autoSpaceDE w:val="0"/>
              <w:autoSpaceDN w:val="0"/>
              <w:adjustRightInd w:val="0"/>
              <w:jc w:val="both"/>
              <w:rPr>
                <w:rFonts w:ascii="Abadi" w:hAnsi="Abadi"/>
                <w:b/>
                <w:bCs/>
                <w:sz w:val="21"/>
                <w:szCs w:val="21"/>
              </w:rPr>
            </w:pPr>
          </w:p>
          <w:p w14:paraId="4D2B170C" w14:textId="15971C20" w:rsidR="00C54B3E" w:rsidRPr="00BC7764" w:rsidRDefault="00B56CB1" w:rsidP="00B56CB1">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Santa Cruz de Juventino Rosas, Gto., informe sobre los avances y el estatus de las acciones relativas a las presuntas responsabilidades civiles dictaminadas por dicho órgano técnico, derivadas de diversos informes de resultados.</w:t>
            </w:r>
          </w:p>
        </w:tc>
        <w:tc>
          <w:tcPr>
            <w:tcW w:w="1971" w:type="dxa"/>
          </w:tcPr>
          <w:p w14:paraId="4D93E5EC" w14:textId="77777777" w:rsidR="0011440D" w:rsidRPr="00BC7764" w:rsidRDefault="0011440D" w:rsidP="00C07131">
            <w:pPr>
              <w:jc w:val="both"/>
              <w:rPr>
                <w:rFonts w:ascii="Abadi" w:hAnsi="Abadi"/>
                <w:b/>
                <w:bCs/>
                <w:sz w:val="21"/>
                <w:szCs w:val="21"/>
              </w:rPr>
            </w:pPr>
          </w:p>
          <w:p w14:paraId="43DC200E" w14:textId="77777777" w:rsidR="00B56CB1" w:rsidRPr="00BC7764" w:rsidRDefault="00B56CB1" w:rsidP="00C07131">
            <w:pPr>
              <w:jc w:val="both"/>
              <w:rPr>
                <w:rFonts w:ascii="Abadi" w:hAnsi="Abadi"/>
                <w:b/>
                <w:bCs/>
                <w:sz w:val="21"/>
                <w:szCs w:val="21"/>
              </w:rPr>
            </w:pPr>
          </w:p>
          <w:p w14:paraId="330A2AF2" w14:textId="77777777" w:rsidR="00633371" w:rsidRPr="00BC7764" w:rsidRDefault="00633371" w:rsidP="00C07131">
            <w:pPr>
              <w:jc w:val="both"/>
              <w:rPr>
                <w:rFonts w:ascii="Abadi" w:hAnsi="Abadi"/>
                <w:b/>
                <w:bCs/>
                <w:sz w:val="21"/>
                <w:szCs w:val="21"/>
              </w:rPr>
            </w:pPr>
          </w:p>
          <w:p w14:paraId="09200AF1" w14:textId="7A936ADD" w:rsidR="00B56CB1" w:rsidRPr="00BC7764" w:rsidRDefault="00B56CB1"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11440D" w:rsidRPr="003A3E40" w14:paraId="7CB6F9A6" w14:textId="77777777" w:rsidTr="00BC7764">
        <w:tc>
          <w:tcPr>
            <w:tcW w:w="2110" w:type="dxa"/>
          </w:tcPr>
          <w:p w14:paraId="5DBAB3A7" w14:textId="77777777" w:rsidR="0011440D" w:rsidRPr="00BC7764" w:rsidRDefault="00AB2CFA" w:rsidP="000445ED">
            <w:pPr>
              <w:autoSpaceDE w:val="0"/>
              <w:autoSpaceDN w:val="0"/>
              <w:adjustRightInd w:val="0"/>
              <w:jc w:val="both"/>
              <w:rPr>
                <w:rFonts w:ascii="Abadi" w:hAnsi="Abadi"/>
                <w:b/>
                <w:bCs/>
                <w:sz w:val="21"/>
                <w:szCs w:val="21"/>
              </w:rPr>
            </w:pPr>
            <w:r w:rsidRPr="00BC7764">
              <w:rPr>
                <w:rFonts w:ascii="Abadi" w:hAnsi="Abadi"/>
                <w:b/>
                <w:bCs/>
                <w:sz w:val="21"/>
                <w:szCs w:val="21"/>
              </w:rPr>
              <w:t>2.91</w:t>
            </w:r>
          </w:p>
          <w:p w14:paraId="16470535" w14:textId="77777777" w:rsidR="00AB2CFA" w:rsidRPr="00BC7764" w:rsidRDefault="00AB2CFA" w:rsidP="000445ED">
            <w:pPr>
              <w:autoSpaceDE w:val="0"/>
              <w:autoSpaceDN w:val="0"/>
              <w:adjustRightInd w:val="0"/>
              <w:jc w:val="both"/>
              <w:rPr>
                <w:rFonts w:ascii="Abadi" w:hAnsi="Abadi"/>
                <w:b/>
                <w:bCs/>
                <w:sz w:val="21"/>
                <w:szCs w:val="21"/>
              </w:rPr>
            </w:pPr>
          </w:p>
          <w:p w14:paraId="25822C23" w14:textId="6C779305" w:rsidR="00AB2CFA" w:rsidRPr="00BC7764" w:rsidRDefault="00C82501" w:rsidP="00C82501">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San Miguel de Allende, Gto., informe sobre los avances y el estatus de las acciones relativas a las presuntas responsabilidades administrativas dictaminadas por dicho órgano técnico, derivadas de diversos informes de resultados.</w:t>
            </w:r>
          </w:p>
        </w:tc>
        <w:tc>
          <w:tcPr>
            <w:tcW w:w="1971" w:type="dxa"/>
          </w:tcPr>
          <w:p w14:paraId="2798B960" w14:textId="77777777" w:rsidR="0011440D" w:rsidRPr="00BC7764" w:rsidRDefault="0011440D" w:rsidP="00C07131">
            <w:pPr>
              <w:jc w:val="both"/>
              <w:rPr>
                <w:rFonts w:ascii="Abadi" w:hAnsi="Abadi"/>
                <w:b/>
                <w:bCs/>
                <w:sz w:val="21"/>
                <w:szCs w:val="21"/>
              </w:rPr>
            </w:pPr>
          </w:p>
          <w:p w14:paraId="5C035BB4" w14:textId="77777777" w:rsidR="0074163E" w:rsidRPr="00BC7764" w:rsidRDefault="0074163E" w:rsidP="00C07131">
            <w:pPr>
              <w:jc w:val="both"/>
              <w:rPr>
                <w:rFonts w:ascii="Abadi" w:hAnsi="Abadi"/>
                <w:b/>
                <w:bCs/>
                <w:sz w:val="21"/>
                <w:szCs w:val="21"/>
              </w:rPr>
            </w:pPr>
          </w:p>
          <w:p w14:paraId="0DE3F191" w14:textId="401DA5E6" w:rsidR="0074163E" w:rsidRPr="00BC7764" w:rsidRDefault="0074163E"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11440D" w:rsidRPr="003A3E40" w14:paraId="1F70AAF8" w14:textId="77777777" w:rsidTr="00BC7764">
        <w:tc>
          <w:tcPr>
            <w:tcW w:w="2110" w:type="dxa"/>
          </w:tcPr>
          <w:p w14:paraId="7BC712EC" w14:textId="77777777" w:rsidR="0011440D" w:rsidRPr="00BC7764" w:rsidRDefault="00AB2CFA" w:rsidP="000445ED">
            <w:pPr>
              <w:autoSpaceDE w:val="0"/>
              <w:autoSpaceDN w:val="0"/>
              <w:adjustRightInd w:val="0"/>
              <w:jc w:val="both"/>
              <w:rPr>
                <w:rFonts w:ascii="Abadi" w:hAnsi="Abadi"/>
                <w:b/>
                <w:bCs/>
                <w:sz w:val="21"/>
                <w:szCs w:val="21"/>
              </w:rPr>
            </w:pPr>
            <w:r w:rsidRPr="00BC7764">
              <w:rPr>
                <w:rFonts w:ascii="Abadi" w:hAnsi="Abadi"/>
                <w:b/>
                <w:bCs/>
                <w:sz w:val="21"/>
                <w:szCs w:val="21"/>
              </w:rPr>
              <w:t>2.92</w:t>
            </w:r>
          </w:p>
          <w:p w14:paraId="400DA997" w14:textId="77777777" w:rsidR="00AB2CFA" w:rsidRPr="00BC7764" w:rsidRDefault="00AB2CFA" w:rsidP="000445ED">
            <w:pPr>
              <w:autoSpaceDE w:val="0"/>
              <w:autoSpaceDN w:val="0"/>
              <w:adjustRightInd w:val="0"/>
              <w:jc w:val="both"/>
              <w:rPr>
                <w:rFonts w:ascii="Abadi" w:hAnsi="Abadi"/>
                <w:b/>
                <w:bCs/>
                <w:sz w:val="21"/>
                <w:szCs w:val="21"/>
              </w:rPr>
            </w:pPr>
          </w:p>
          <w:p w14:paraId="39B22DEF" w14:textId="45948E34" w:rsidR="00AB2CFA" w:rsidRPr="00BC7764" w:rsidRDefault="0031749E" w:rsidP="0031749E">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solicita al síndico municipal de Celaya, Gto., informe sobre los avances y el </w:t>
            </w:r>
            <w:r w:rsidRPr="00BC7764">
              <w:rPr>
                <w:rFonts w:ascii="Abadi" w:hAnsi="Abadi" w:cs="Calibri"/>
                <w:sz w:val="21"/>
                <w:szCs w:val="21"/>
              </w:rPr>
              <w:lastRenderedPageBreak/>
              <w:t>estatus de las acciones relativas a las presuntas responsabilidades civiles dictaminadas por dicho órgano técnico, derivadas de diversos informes de resultados.</w:t>
            </w:r>
          </w:p>
        </w:tc>
        <w:tc>
          <w:tcPr>
            <w:tcW w:w="1971" w:type="dxa"/>
          </w:tcPr>
          <w:p w14:paraId="773E104D" w14:textId="77777777" w:rsidR="0011440D" w:rsidRPr="00BC7764" w:rsidRDefault="0011440D" w:rsidP="00C07131">
            <w:pPr>
              <w:jc w:val="both"/>
              <w:rPr>
                <w:rFonts w:ascii="Abadi" w:hAnsi="Abadi"/>
                <w:b/>
                <w:bCs/>
                <w:sz w:val="21"/>
                <w:szCs w:val="21"/>
              </w:rPr>
            </w:pPr>
          </w:p>
          <w:p w14:paraId="779452A5" w14:textId="77777777" w:rsidR="0031749E" w:rsidRPr="00BC7764" w:rsidRDefault="0031749E" w:rsidP="00C07131">
            <w:pPr>
              <w:jc w:val="both"/>
              <w:rPr>
                <w:rFonts w:ascii="Abadi" w:hAnsi="Abadi"/>
                <w:b/>
                <w:bCs/>
                <w:sz w:val="21"/>
                <w:szCs w:val="21"/>
              </w:rPr>
            </w:pPr>
          </w:p>
          <w:p w14:paraId="0398FEB9" w14:textId="17E6494B" w:rsidR="0031749E" w:rsidRPr="00BC7764" w:rsidRDefault="0031749E"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11440D" w:rsidRPr="003A3E40" w14:paraId="6EE5DD06" w14:textId="77777777" w:rsidTr="00BC7764">
        <w:tc>
          <w:tcPr>
            <w:tcW w:w="2110" w:type="dxa"/>
          </w:tcPr>
          <w:p w14:paraId="6B420E18" w14:textId="77777777" w:rsidR="0011440D" w:rsidRPr="00BC7764" w:rsidRDefault="00AB2CFA" w:rsidP="000445ED">
            <w:pPr>
              <w:autoSpaceDE w:val="0"/>
              <w:autoSpaceDN w:val="0"/>
              <w:adjustRightInd w:val="0"/>
              <w:jc w:val="both"/>
              <w:rPr>
                <w:rFonts w:ascii="Abadi" w:hAnsi="Abadi"/>
                <w:b/>
                <w:bCs/>
                <w:sz w:val="21"/>
                <w:szCs w:val="21"/>
              </w:rPr>
            </w:pPr>
            <w:r w:rsidRPr="00BC7764">
              <w:rPr>
                <w:rFonts w:ascii="Abadi" w:hAnsi="Abadi"/>
                <w:b/>
                <w:bCs/>
                <w:sz w:val="21"/>
                <w:szCs w:val="21"/>
              </w:rPr>
              <w:t>2.93</w:t>
            </w:r>
          </w:p>
          <w:p w14:paraId="519BF7C5" w14:textId="77777777" w:rsidR="00AB2CFA" w:rsidRPr="00BC7764" w:rsidRDefault="00AB2CFA" w:rsidP="000445ED">
            <w:pPr>
              <w:autoSpaceDE w:val="0"/>
              <w:autoSpaceDN w:val="0"/>
              <w:adjustRightInd w:val="0"/>
              <w:jc w:val="both"/>
              <w:rPr>
                <w:rFonts w:ascii="Abadi" w:hAnsi="Abadi"/>
                <w:b/>
                <w:bCs/>
                <w:sz w:val="21"/>
                <w:szCs w:val="21"/>
              </w:rPr>
            </w:pPr>
          </w:p>
          <w:p w14:paraId="43DE3BBC" w14:textId="17C46FF8" w:rsidR="00AB2CFA" w:rsidRPr="00BC7764" w:rsidRDefault="008B1972" w:rsidP="008B1972">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Comonfort, Gto., informe sobre los avances y el estatus de las acciones relativas a las presuntas responsabilidades civiles dictaminadas por dicho órgano técnico, derivadas de diversos informes de resultados.</w:t>
            </w:r>
          </w:p>
        </w:tc>
        <w:tc>
          <w:tcPr>
            <w:tcW w:w="1971" w:type="dxa"/>
          </w:tcPr>
          <w:p w14:paraId="6DD17F50" w14:textId="77777777" w:rsidR="0011440D" w:rsidRPr="00BC7764" w:rsidRDefault="0011440D" w:rsidP="00C07131">
            <w:pPr>
              <w:jc w:val="both"/>
              <w:rPr>
                <w:rFonts w:ascii="Abadi" w:hAnsi="Abadi"/>
                <w:b/>
                <w:bCs/>
                <w:sz w:val="21"/>
                <w:szCs w:val="21"/>
              </w:rPr>
            </w:pPr>
          </w:p>
          <w:p w14:paraId="49D9B1D6" w14:textId="77777777" w:rsidR="008B1972" w:rsidRPr="00BC7764" w:rsidRDefault="008B1972" w:rsidP="00C07131">
            <w:pPr>
              <w:jc w:val="both"/>
              <w:rPr>
                <w:rFonts w:ascii="Abadi" w:hAnsi="Abadi"/>
                <w:b/>
                <w:bCs/>
                <w:sz w:val="21"/>
                <w:szCs w:val="21"/>
              </w:rPr>
            </w:pPr>
          </w:p>
          <w:p w14:paraId="3FA66E65" w14:textId="358E4870" w:rsidR="008B1972" w:rsidRPr="00BC7764" w:rsidRDefault="0005001E"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11440D" w:rsidRPr="003A3E40" w14:paraId="50A1B9E5" w14:textId="77777777" w:rsidTr="00BC7764">
        <w:tc>
          <w:tcPr>
            <w:tcW w:w="2110" w:type="dxa"/>
          </w:tcPr>
          <w:p w14:paraId="55721F88" w14:textId="77777777" w:rsidR="0011440D" w:rsidRPr="00BC7764" w:rsidRDefault="00AB2CFA" w:rsidP="000445ED">
            <w:pPr>
              <w:autoSpaceDE w:val="0"/>
              <w:autoSpaceDN w:val="0"/>
              <w:adjustRightInd w:val="0"/>
              <w:jc w:val="both"/>
              <w:rPr>
                <w:rFonts w:ascii="Abadi" w:hAnsi="Abadi"/>
                <w:b/>
                <w:bCs/>
                <w:sz w:val="21"/>
                <w:szCs w:val="21"/>
              </w:rPr>
            </w:pPr>
            <w:r w:rsidRPr="00BC7764">
              <w:rPr>
                <w:rFonts w:ascii="Abadi" w:hAnsi="Abadi"/>
                <w:b/>
                <w:bCs/>
                <w:sz w:val="21"/>
                <w:szCs w:val="21"/>
              </w:rPr>
              <w:t>2.94</w:t>
            </w:r>
          </w:p>
          <w:p w14:paraId="5F567250" w14:textId="77777777" w:rsidR="00AB2CFA" w:rsidRPr="00BC7764" w:rsidRDefault="00AB2CFA" w:rsidP="000445ED">
            <w:pPr>
              <w:autoSpaceDE w:val="0"/>
              <w:autoSpaceDN w:val="0"/>
              <w:adjustRightInd w:val="0"/>
              <w:jc w:val="both"/>
              <w:rPr>
                <w:rFonts w:ascii="Abadi" w:hAnsi="Abadi"/>
                <w:b/>
                <w:bCs/>
                <w:sz w:val="21"/>
                <w:szCs w:val="21"/>
              </w:rPr>
            </w:pPr>
          </w:p>
          <w:p w14:paraId="2751B8F5" w14:textId="5A029354" w:rsidR="00AB2CFA" w:rsidRPr="00BC7764" w:rsidRDefault="002063C3" w:rsidP="002063C3">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Doctor Mora, Gto., informe sobre los avances y el estatus de las acciones relativas a las presuntas responsabilidades civiles dictaminadas por dicho órgano técnico, derivadas de diversos informes de resultados.</w:t>
            </w:r>
          </w:p>
        </w:tc>
        <w:tc>
          <w:tcPr>
            <w:tcW w:w="1971" w:type="dxa"/>
          </w:tcPr>
          <w:p w14:paraId="41B767D4" w14:textId="77777777" w:rsidR="0011440D" w:rsidRPr="00BC7764" w:rsidRDefault="0011440D" w:rsidP="00C07131">
            <w:pPr>
              <w:jc w:val="both"/>
              <w:rPr>
                <w:rFonts w:ascii="Abadi" w:hAnsi="Abadi"/>
                <w:b/>
                <w:bCs/>
                <w:sz w:val="21"/>
                <w:szCs w:val="21"/>
              </w:rPr>
            </w:pPr>
          </w:p>
          <w:p w14:paraId="740CDAC7" w14:textId="77777777" w:rsidR="002063C3" w:rsidRPr="00BC7764" w:rsidRDefault="002063C3" w:rsidP="00C07131">
            <w:pPr>
              <w:jc w:val="both"/>
              <w:rPr>
                <w:rFonts w:ascii="Abadi" w:hAnsi="Abadi"/>
                <w:b/>
                <w:bCs/>
                <w:sz w:val="21"/>
                <w:szCs w:val="21"/>
              </w:rPr>
            </w:pPr>
          </w:p>
          <w:p w14:paraId="0531554A" w14:textId="2A87848B" w:rsidR="002063C3" w:rsidRPr="00BC7764" w:rsidRDefault="002063C3"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11440D" w:rsidRPr="003A3E40" w14:paraId="0965AD50" w14:textId="77777777" w:rsidTr="00BC7764">
        <w:tc>
          <w:tcPr>
            <w:tcW w:w="2110" w:type="dxa"/>
          </w:tcPr>
          <w:p w14:paraId="47E8286C" w14:textId="77777777" w:rsidR="0011440D" w:rsidRPr="00BC7764" w:rsidRDefault="00AB2CFA" w:rsidP="000445ED">
            <w:pPr>
              <w:autoSpaceDE w:val="0"/>
              <w:autoSpaceDN w:val="0"/>
              <w:adjustRightInd w:val="0"/>
              <w:jc w:val="both"/>
              <w:rPr>
                <w:rFonts w:ascii="Abadi" w:hAnsi="Abadi"/>
                <w:b/>
                <w:bCs/>
                <w:sz w:val="21"/>
                <w:szCs w:val="21"/>
              </w:rPr>
            </w:pPr>
            <w:r w:rsidRPr="00BC7764">
              <w:rPr>
                <w:rFonts w:ascii="Abadi" w:hAnsi="Abadi"/>
                <w:b/>
                <w:bCs/>
                <w:sz w:val="21"/>
                <w:szCs w:val="21"/>
              </w:rPr>
              <w:t>2.95</w:t>
            </w:r>
          </w:p>
          <w:p w14:paraId="77AA2D19" w14:textId="77777777" w:rsidR="00AB2CFA" w:rsidRPr="00BC7764" w:rsidRDefault="00AB2CFA" w:rsidP="000445ED">
            <w:pPr>
              <w:autoSpaceDE w:val="0"/>
              <w:autoSpaceDN w:val="0"/>
              <w:adjustRightInd w:val="0"/>
              <w:jc w:val="both"/>
              <w:rPr>
                <w:rFonts w:ascii="Abadi" w:hAnsi="Abadi"/>
                <w:b/>
                <w:bCs/>
                <w:sz w:val="21"/>
                <w:szCs w:val="21"/>
              </w:rPr>
            </w:pPr>
          </w:p>
          <w:p w14:paraId="01E0B45C" w14:textId="5A0226D7" w:rsidR="00AB2CFA" w:rsidRPr="00BC7764" w:rsidRDefault="00D3215F" w:rsidP="00D3215F">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síndico municipal de San José Iturbide, Gto., informe sobre los avances y el estatus de las acciones relativas a las presuntas responsabilidades civiles dictaminadas por dicho órgano técnico, derivadas de diversos informes de resultados.</w:t>
            </w:r>
          </w:p>
        </w:tc>
        <w:tc>
          <w:tcPr>
            <w:tcW w:w="1971" w:type="dxa"/>
          </w:tcPr>
          <w:p w14:paraId="75017A70" w14:textId="77777777" w:rsidR="0011440D" w:rsidRPr="00BC7764" w:rsidRDefault="0011440D" w:rsidP="00C07131">
            <w:pPr>
              <w:jc w:val="both"/>
              <w:rPr>
                <w:rFonts w:ascii="Abadi" w:hAnsi="Abadi"/>
                <w:b/>
                <w:bCs/>
                <w:sz w:val="21"/>
                <w:szCs w:val="21"/>
              </w:rPr>
            </w:pPr>
          </w:p>
          <w:p w14:paraId="5BFCADCC" w14:textId="77777777" w:rsidR="00D3215F" w:rsidRPr="00BC7764" w:rsidRDefault="00D3215F" w:rsidP="00C07131">
            <w:pPr>
              <w:jc w:val="both"/>
              <w:rPr>
                <w:rFonts w:ascii="Abadi" w:hAnsi="Abadi"/>
                <w:b/>
                <w:bCs/>
                <w:sz w:val="21"/>
                <w:szCs w:val="21"/>
              </w:rPr>
            </w:pPr>
          </w:p>
          <w:p w14:paraId="2473CBFF" w14:textId="5A68288D" w:rsidR="00D3215F" w:rsidRPr="00BC7764" w:rsidRDefault="00D3215F"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11440D" w:rsidRPr="003A3E40" w14:paraId="2886C613" w14:textId="77777777" w:rsidTr="00BC7764">
        <w:tc>
          <w:tcPr>
            <w:tcW w:w="2110" w:type="dxa"/>
          </w:tcPr>
          <w:p w14:paraId="6D975679" w14:textId="77777777" w:rsidR="0011440D" w:rsidRPr="00BC7764" w:rsidRDefault="00AB2CFA" w:rsidP="000445ED">
            <w:pPr>
              <w:autoSpaceDE w:val="0"/>
              <w:autoSpaceDN w:val="0"/>
              <w:adjustRightInd w:val="0"/>
              <w:jc w:val="both"/>
              <w:rPr>
                <w:rFonts w:ascii="Abadi" w:hAnsi="Abadi"/>
                <w:b/>
                <w:bCs/>
                <w:sz w:val="21"/>
                <w:szCs w:val="21"/>
              </w:rPr>
            </w:pPr>
            <w:r w:rsidRPr="00BC7764">
              <w:rPr>
                <w:rFonts w:ascii="Abadi" w:hAnsi="Abadi"/>
                <w:b/>
                <w:bCs/>
                <w:sz w:val="21"/>
                <w:szCs w:val="21"/>
              </w:rPr>
              <w:t>2.96</w:t>
            </w:r>
          </w:p>
          <w:p w14:paraId="00A5A5ED" w14:textId="77777777" w:rsidR="00AB2CFA" w:rsidRPr="00BC7764" w:rsidRDefault="00AB2CFA" w:rsidP="000445ED">
            <w:pPr>
              <w:autoSpaceDE w:val="0"/>
              <w:autoSpaceDN w:val="0"/>
              <w:adjustRightInd w:val="0"/>
              <w:jc w:val="both"/>
              <w:rPr>
                <w:rFonts w:ascii="Abadi" w:hAnsi="Abadi"/>
                <w:b/>
                <w:bCs/>
                <w:sz w:val="21"/>
                <w:szCs w:val="21"/>
              </w:rPr>
            </w:pPr>
          </w:p>
          <w:p w14:paraId="61EDB0E4" w14:textId="4DD23C96" w:rsidR="00AB2CFA" w:rsidRPr="00BC7764" w:rsidRDefault="00EC3B8E" w:rsidP="00EC3B8E">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Comonfort, Gto., informe sobre los avances y el estatus de las acciones relativas a las presuntas responsabilidades administrativas dictaminadas por dicho órgano técnico, derivadas de diversos informes de resultados.</w:t>
            </w:r>
          </w:p>
        </w:tc>
        <w:tc>
          <w:tcPr>
            <w:tcW w:w="1971" w:type="dxa"/>
          </w:tcPr>
          <w:p w14:paraId="61531AC3" w14:textId="77777777" w:rsidR="0011440D" w:rsidRPr="00BC7764" w:rsidRDefault="0011440D" w:rsidP="00C07131">
            <w:pPr>
              <w:jc w:val="both"/>
              <w:rPr>
                <w:rFonts w:ascii="Abadi" w:hAnsi="Abadi"/>
                <w:b/>
                <w:bCs/>
                <w:sz w:val="21"/>
                <w:szCs w:val="21"/>
              </w:rPr>
            </w:pPr>
          </w:p>
          <w:p w14:paraId="62D1D5C7" w14:textId="77777777" w:rsidR="00EC3B8E" w:rsidRPr="00BC7764" w:rsidRDefault="00EC3B8E" w:rsidP="00C07131">
            <w:pPr>
              <w:jc w:val="both"/>
              <w:rPr>
                <w:rFonts w:ascii="Abadi" w:hAnsi="Abadi"/>
                <w:b/>
                <w:bCs/>
                <w:sz w:val="21"/>
                <w:szCs w:val="21"/>
              </w:rPr>
            </w:pPr>
          </w:p>
          <w:p w14:paraId="76A81050" w14:textId="24BC126B" w:rsidR="00EC3B8E" w:rsidRPr="00BC7764" w:rsidRDefault="006F61EC"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11440D" w:rsidRPr="003A3E40" w14:paraId="21D220DB" w14:textId="77777777" w:rsidTr="00BC7764">
        <w:tc>
          <w:tcPr>
            <w:tcW w:w="2110" w:type="dxa"/>
          </w:tcPr>
          <w:p w14:paraId="474A3A93" w14:textId="77777777" w:rsidR="0011440D" w:rsidRPr="00BC7764" w:rsidRDefault="00AB2CFA" w:rsidP="000445ED">
            <w:pPr>
              <w:autoSpaceDE w:val="0"/>
              <w:autoSpaceDN w:val="0"/>
              <w:adjustRightInd w:val="0"/>
              <w:jc w:val="both"/>
              <w:rPr>
                <w:rFonts w:ascii="Abadi" w:hAnsi="Abadi"/>
                <w:b/>
                <w:bCs/>
                <w:sz w:val="21"/>
                <w:szCs w:val="21"/>
              </w:rPr>
            </w:pPr>
            <w:r w:rsidRPr="00BC7764">
              <w:rPr>
                <w:rFonts w:ascii="Abadi" w:hAnsi="Abadi"/>
                <w:b/>
                <w:bCs/>
                <w:sz w:val="21"/>
                <w:szCs w:val="21"/>
              </w:rPr>
              <w:t>2.97</w:t>
            </w:r>
          </w:p>
          <w:p w14:paraId="30136544" w14:textId="77777777" w:rsidR="00AB2CFA" w:rsidRPr="00BC7764" w:rsidRDefault="00AB2CFA" w:rsidP="000445ED">
            <w:pPr>
              <w:autoSpaceDE w:val="0"/>
              <w:autoSpaceDN w:val="0"/>
              <w:adjustRightInd w:val="0"/>
              <w:jc w:val="both"/>
              <w:rPr>
                <w:rFonts w:ascii="Abadi" w:hAnsi="Abadi"/>
                <w:b/>
                <w:bCs/>
                <w:sz w:val="21"/>
                <w:szCs w:val="21"/>
              </w:rPr>
            </w:pPr>
          </w:p>
          <w:p w14:paraId="60609F1D" w14:textId="27976C88" w:rsidR="00AB2CFA" w:rsidRPr="00BC7764" w:rsidRDefault="006F61EC" w:rsidP="006F61EC">
            <w:pPr>
              <w:jc w:val="both"/>
              <w:rPr>
                <w:rFonts w:ascii="Abadi" w:hAnsi="Abadi" w:cs="Calibri"/>
                <w:sz w:val="21"/>
                <w:szCs w:val="21"/>
                <w:lang w:val="es-MX" w:eastAsia="es-MX"/>
              </w:rPr>
            </w:pPr>
            <w:r w:rsidRPr="00BC7764">
              <w:rPr>
                <w:rFonts w:ascii="Abadi" w:hAnsi="Abadi" w:cs="Calibri"/>
                <w:sz w:val="21"/>
                <w:szCs w:val="21"/>
              </w:rPr>
              <w:t xml:space="preserve">Copia del oficio suscrito por el director general de Asuntos Jurídicos de la Auditoría Superior del Estado por el que solicita al contralor municipal de Doctor Mora, Gto., informe sobre los avances y </w:t>
            </w:r>
            <w:r w:rsidRPr="00BC7764">
              <w:rPr>
                <w:rFonts w:ascii="Abadi" w:hAnsi="Abadi" w:cs="Calibri"/>
                <w:sz w:val="21"/>
                <w:szCs w:val="21"/>
              </w:rPr>
              <w:lastRenderedPageBreak/>
              <w:t>el estatus de las acciones relativas a las presuntas responsabilidades administrativas dictaminadas por dicho órgano técnico, derivadas de diversos informes de resultados.</w:t>
            </w:r>
          </w:p>
        </w:tc>
        <w:tc>
          <w:tcPr>
            <w:tcW w:w="1971" w:type="dxa"/>
          </w:tcPr>
          <w:p w14:paraId="57FD5CEA" w14:textId="77777777" w:rsidR="0011440D" w:rsidRPr="00BC7764" w:rsidRDefault="0011440D" w:rsidP="00C07131">
            <w:pPr>
              <w:jc w:val="both"/>
              <w:rPr>
                <w:rFonts w:ascii="Abadi" w:hAnsi="Abadi"/>
                <w:b/>
                <w:bCs/>
                <w:sz w:val="21"/>
                <w:szCs w:val="21"/>
              </w:rPr>
            </w:pPr>
          </w:p>
          <w:p w14:paraId="5E391F5E" w14:textId="77777777" w:rsidR="006F61EC" w:rsidRPr="00BC7764" w:rsidRDefault="006F61EC" w:rsidP="00C07131">
            <w:pPr>
              <w:jc w:val="both"/>
              <w:rPr>
                <w:rFonts w:ascii="Abadi" w:hAnsi="Abadi"/>
                <w:b/>
                <w:bCs/>
                <w:sz w:val="21"/>
                <w:szCs w:val="21"/>
              </w:rPr>
            </w:pPr>
          </w:p>
          <w:p w14:paraId="75C5015C" w14:textId="54A2E258" w:rsidR="006F61EC" w:rsidRPr="00BC7764" w:rsidRDefault="006E75FB"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11440D" w:rsidRPr="003A3E40" w14:paraId="0B4EAFAB" w14:textId="77777777" w:rsidTr="00BC7764">
        <w:tc>
          <w:tcPr>
            <w:tcW w:w="2110" w:type="dxa"/>
          </w:tcPr>
          <w:p w14:paraId="53F83476" w14:textId="77777777" w:rsidR="0011440D" w:rsidRPr="00BC7764" w:rsidRDefault="00AB2CFA" w:rsidP="000445ED">
            <w:pPr>
              <w:autoSpaceDE w:val="0"/>
              <w:autoSpaceDN w:val="0"/>
              <w:adjustRightInd w:val="0"/>
              <w:jc w:val="both"/>
              <w:rPr>
                <w:rFonts w:ascii="Abadi" w:hAnsi="Abadi"/>
                <w:b/>
                <w:bCs/>
                <w:sz w:val="21"/>
                <w:szCs w:val="21"/>
              </w:rPr>
            </w:pPr>
            <w:r w:rsidRPr="00BC7764">
              <w:rPr>
                <w:rFonts w:ascii="Abadi" w:hAnsi="Abadi"/>
                <w:b/>
                <w:bCs/>
                <w:sz w:val="21"/>
                <w:szCs w:val="21"/>
              </w:rPr>
              <w:t>2.98</w:t>
            </w:r>
          </w:p>
          <w:p w14:paraId="7968C2BF" w14:textId="77777777" w:rsidR="00AB2CFA" w:rsidRPr="00BC7764" w:rsidRDefault="00AB2CFA" w:rsidP="000445ED">
            <w:pPr>
              <w:autoSpaceDE w:val="0"/>
              <w:autoSpaceDN w:val="0"/>
              <w:adjustRightInd w:val="0"/>
              <w:jc w:val="both"/>
              <w:rPr>
                <w:rFonts w:ascii="Abadi" w:hAnsi="Abadi"/>
                <w:sz w:val="21"/>
                <w:szCs w:val="21"/>
              </w:rPr>
            </w:pPr>
          </w:p>
          <w:p w14:paraId="3217202A" w14:textId="7305BF47" w:rsidR="00AB2CFA" w:rsidRPr="00BC7764" w:rsidRDefault="000C5073" w:rsidP="000C5073">
            <w:pPr>
              <w:jc w:val="both"/>
              <w:rPr>
                <w:rFonts w:ascii="Abadi" w:hAnsi="Abadi" w:cs="Calibri"/>
                <w:sz w:val="21"/>
                <w:szCs w:val="21"/>
                <w:lang w:val="es-MX" w:eastAsia="es-MX"/>
              </w:rPr>
            </w:pPr>
            <w:r w:rsidRPr="00BC7764">
              <w:rPr>
                <w:rFonts w:ascii="Abadi" w:hAnsi="Abadi" w:cs="Calibri"/>
                <w:sz w:val="21"/>
                <w:szCs w:val="21"/>
              </w:rPr>
              <w:t>Copia del oficio suscrito por el director general de Asuntos Jurídicos de la Auditoría Superior del Estado por el que solicita al contralor municipal de San José Iturbide, Gto., informe sobre los avances y el estatus de las acciones relativas a las presuntas responsabilidades administrativas dictaminadas por dicho órgano técnico, derivadas de diversos informes de resultados.</w:t>
            </w:r>
          </w:p>
        </w:tc>
        <w:tc>
          <w:tcPr>
            <w:tcW w:w="1971" w:type="dxa"/>
          </w:tcPr>
          <w:p w14:paraId="5D5A5B2D" w14:textId="77777777" w:rsidR="0011440D" w:rsidRPr="00BC7764" w:rsidRDefault="0011440D" w:rsidP="00C07131">
            <w:pPr>
              <w:jc w:val="both"/>
              <w:rPr>
                <w:rFonts w:ascii="Abadi" w:hAnsi="Abadi"/>
                <w:b/>
                <w:bCs/>
                <w:sz w:val="21"/>
                <w:szCs w:val="21"/>
              </w:rPr>
            </w:pPr>
          </w:p>
          <w:p w14:paraId="43580647" w14:textId="77777777" w:rsidR="00D6534B" w:rsidRPr="00BC7764" w:rsidRDefault="00D6534B" w:rsidP="00C07131">
            <w:pPr>
              <w:jc w:val="both"/>
              <w:rPr>
                <w:rFonts w:ascii="Abadi" w:hAnsi="Abadi"/>
                <w:b/>
                <w:bCs/>
                <w:sz w:val="21"/>
                <w:szCs w:val="21"/>
              </w:rPr>
            </w:pPr>
          </w:p>
          <w:p w14:paraId="3C39AA7F" w14:textId="5F8B0AA6" w:rsidR="00D6534B" w:rsidRPr="00BC7764" w:rsidRDefault="00D6534B"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Hacienda y Fiscalización.</w:t>
            </w:r>
          </w:p>
        </w:tc>
      </w:tr>
      <w:tr w:rsidR="00602AC1" w:rsidRPr="003A3E40" w14:paraId="0FF28971" w14:textId="77777777" w:rsidTr="006925C6">
        <w:tc>
          <w:tcPr>
            <w:tcW w:w="4081" w:type="dxa"/>
            <w:gridSpan w:val="2"/>
            <w:shd w:val="clear" w:color="auto" w:fill="DDD9C3" w:themeFill="background2" w:themeFillShade="E6"/>
          </w:tcPr>
          <w:p w14:paraId="04FD9966" w14:textId="3BD72BF2" w:rsidR="00602AC1" w:rsidRPr="00BC7764" w:rsidRDefault="00CC5ADC" w:rsidP="00C07131">
            <w:pPr>
              <w:jc w:val="both"/>
              <w:rPr>
                <w:rFonts w:ascii="Abadi" w:hAnsi="Abadi"/>
                <w:b/>
                <w:bCs/>
                <w:sz w:val="21"/>
                <w:szCs w:val="21"/>
              </w:rPr>
            </w:pPr>
            <w:r w:rsidRPr="00BC7764">
              <w:rPr>
                <w:rFonts w:ascii="Abadi" w:hAnsi="Abadi"/>
                <w:b/>
                <w:bCs/>
                <w:sz w:val="21"/>
                <w:szCs w:val="21"/>
              </w:rPr>
              <w:t xml:space="preserve">II. Comunicados provenientes de </w:t>
            </w:r>
            <w:r w:rsidR="00376324" w:rsidRPr="00BC7764">
              <w:rPr>
                <w:rFonts w:ascii="Abadi" w:hAnsi="Abadi"/>
                <w:b/>
                <w:bCs/>
                <w:sz w:val="21"/>
                <w:szCs w:val="21"/>
              </w:rPr>
              <w:t>l</w:t>
            </w:r>
            <w:r w:rsidRPr="00BC7764">
              <w:rPr>
                <w:rFonts w:ascii="Abadi" w:hAnsi="Abadi"/>
                <w:b/>
                <w:bCs/>
                <w:sz w:val="21"/>
                <w:szCs w:val="21"/>
              </w:rPr>
              <w:t xml:space="preserve">os </w:t>
            </w:r>
            <w:r w:rsidR="00376324" w:rsidRPr="00BC7764">
              <w:rPr>
                <w:rFonts w:ascii="Abadi" w:hAnsi="Abadi"/>
                <w:b/>
                <w:bCs/>
                <w:sz w:val="21"/>
                <w:szCs w:val="21"/>
              </w:rPr>
              <w:t>Ayuntamientos d</w:t>
            </w:r>
            <w:r w:rsidRPr="00BC7764">
              <w:rPr>
                <w:rFonts w:ascii="Abadi" w:hAnsi="Abadi"/>
                <w:b/>
                <w:bCs/>
                <w:sz w:val="21"/>
                <w:szCs w:val="21"/>
              </w:rPr>
              <w:t xml:space="preserve">el </w:t>
            </w:r>
            <w:r w:rsidR="00376324" w:rsidRPr="00BC7764">
              <w:rPr>
                <w:rFonts w:ascii="Abadi" w:hAnsi="Abadi"/>
                <w:b/>
                <w:bCs/>
                <w:sz w:val="21"/>
                <w:szCs w:val="21"/>
              </w:rPr>
              <w:t>Estado</w:t>
            </w:r>
          </w:p>
        </w:tc>
      </w:tr>
      <w:tr w:rsidR="00DF66E2" w:rsidRPr="003A3E40" w14:paraId="57F81CB3" w14:textId="77777777" w:rsidTr="00BC7764">
        <w:tc>
          <w:tcPr>
            <w:tcW w:w="2110" w:type="dxa"/>
          </w:tcPr>
          <w:p w14:paraId="54DB36E1" w14:textId="3BA196BA" w:rsidR="00DF66E2" w:rsidRPr="00BC7764" w:rsidRDefault="00BC7ADC" w:rsidP="000445ED">
            <w:pPr>
              <w:autoSpaceDE w:val="0"/>
              <w:autoSpaceDN w:val="0"/>
              <w:adjustRightInd w:val="0"/>
              <w:jc w:val="both"/>
              <w:rPr>
                <w:rFonts w:ascii="Abadi" w:hAnsi="Abadi"/>
                <w:b/>
                <w:bCs/>
                <w:sz w:val="21"/>
                <w:szCs w:val="21"/>
              </w:rPr>
            </w:pPr>
            <w:r w:rsidRPr="00BC7764">
              <w:rPr>
                <w:rFonts w:ascii="Abadi" w:hAnsi="Abadi"/>
                <w:b/>
                <w:bCs/>
                <w:sz w:val="21"/>
                <w:szCs w:val="21"/>
              </w:rPr>
              <w:t>3.01</w:t>
            </w:r>
          </w:p>
          <w:p w14:paraId="0C3A6661" w14:textId="77777777" w:rsidR="00BC7ADC" w:rsidRPr="00BC7764" w:rsidRDefault="00BC7ADC" w:rsidP="000445ED">
            <w:pPr>
              <w:autoSpaceDE w:val="0"/>
              <w:autoSpaceDN w:val="0"/>
              <w:adjustRightInd w:val="0"/>
              <w:jc w:val="both"/>
              <w:rPr>
                <w:rFonts w:ascii="Abadi" w:hAnsi="Abadi"/>
                <w:sz w:val="21"/>
                <w:szCs w:val="21"/>
              </w:rPr>
            </w:pPr>
          </w:p>
          <w:p w14:paraId="68445286" w14:textId="018BC602" w:rsidR="00B861ED" w:rsidRPr="00BC7764" w:rsidRDefault="00326929" w:rsidP="00326929">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w:t>
            </w:r>
            <w:r w:rsidR="002951FB" w:rsidRPr="00BC7764">
              <w:rPr>
                <w:rFonts w:ascii="Abadi" w:hAnsi="Abadi" w:cs="Calibri"/>
                <w:sz w:val="21"/>
                <w:szCs w:val="21"/>
              </w:rPr>
              <w:t>Cortázar</w:t>
            </w:r>
            <w:r w:rsidRPr="00BC7764">
              <w:rPr>
                <w:rFonts w:ascii="Abadi" w:hAnsi="Abadi" w:cs="Calibri"/>
                <w:sz w:val="21"/>
                <w:szCs w:val="21"/>
              </w:rPr>
              <w:t>, Gto., 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1971" w:type="dxa"/>
          </w:tcPr>
          <w:p w14:paraId="7C7BB9FB" w14:textId="77777777" w:rsidR="00DF66E2" w:rsidRPr="00BC7764" w:rsidRDefault="00DF66E2" w:rsidP="00C07131">
            <w:pPr>
              <w:jc w:val="both"/>
              <w:rPr>
                <w:rFonts w:ascii="Abadi" w:hAnsi="Abadi"/>
                <w:b/>
                <w:bCs/>
                <w:sz w:val="21"/>
                <w:szCs w:val="21"/>
              </w:rPr>
            </w:pPr>
          </w:p>
          <w:p w14:paraId="1BB6CF71" w14:textId="77777777" w:rsidR="00326929" w:rsidRPr="00BC7764" w:rsidRDefault="00326929" w:rsidP="00C07131">
            <w:pPr>
              <w:jc w:val="both"/>
              <w:rPr>
                <w:rFonts w:ascii="Abadi" w:hAnsi="Abadi"/>
                <w:b/>
                <w:bCs/>
                <w:sz w:val="21"/>
                <w:szCs w:val="21"/>
              </w:rPr>
            </w:pPr>
          </w:p>
          <w:p w14:paraId="201EC855" w14:textId="48C9A5FB" w:rsidR="00326929" w:rsidRPr="00BC7764" w:rsidRDefault="00567277" w:rsidP="00C07131">
            <w:pPr>
              <w:jc w:val="both"/>
              <w:rPr>
                <w:rFonts w:ascii="Abadi" w:hAnsi="Abadi" w:cs="Calibri"/>
                <w:b/>
                <w:bCs/>
                <w:sz w:val="21"/>
                <w:szCs w:val="21"/>
                <w:lang w:val="es-MX" w:eastAsia="es-MX"/>
              </w:rPr>
            </w:pPr>
            <w:r w:rsidRPr="00BC7764">
              <w:rPr>
                <w:rFonts w:ascii="Abadi" w:hAnsi="Abadi" w:cs="Calibri"/>
                <w:b/>
                <w:bCs/>
                <w:sz w:val="21"/>
                <w:szCs w:val="21"/>
              </w:rPr>
              <w:t>Enterados y se agrega a su expediente para efecto del cómputo, de conformidad con el artículo 145 de la Constitución Política para el Estado de Guanajuato.</w:t>
            </w:r>
          </w:p>
        </w:tc>
      </w:tr>
      <w:tr w:rsidR="00DF66E2" w:rsidRPr="003A3E40" w14:paraId="615430ED" w14:textId="77777777" w:rsidTr="00BC7764">
        <w:tc>
          <w:tcPr>
            <w:tcW w:w="2110" w:type="dxa"/>
          </w:tcPr>
          <w:p w14:paraId="143CE974" w14:textId="77777777" w:rsidR="00DF66E2" w:rsidRPr="00BC7764" w:rsidRDefault="00BC7ADC" w:rsidP="000445ED">
            <w:pPr>
              <w:autoSpaceDE w:val="0"/>
              <w:autoSpaceDN w:val="0"/>
              <w:adjustRightInd w:val="0"/>
              <w:jc w:val="both"/>
              <w:rPr>
                <w:rFonts w:ascii="Abadi" w:hAnsi="Abadi"/>
                <w:b/>
                <w:bCs/>
                <w:sz w:val="21"/>
                <w:szCs w:val="21"/>
              </w:rPr>
            </w:pPr>
            <w:r w:rsidRPr="00BC7764">
              <w:rPr>
                <w:rFonts w:ascii="Abadi" w:hAnsi="Abadi"/>
                <w:b/>
                <w:bCs/>
                <w:sz w:val="21"/>
                <w:szCs w:val="21"/>
              </w:rPr>
              <w:t>3.02</w:t>
            </w:r>
          </w:p>
          <w:p w14:paraId="1F2D6F64" w14:textId="77777777" w:rsidR="00B861ED" w:rsidRPr="00BC7764" w:rsidRDefault="00B861ED" w:rsidP="000445ED">
            <w:pPr>
              <w:autoSpaceDE w:val="0"/>
              <w:autoSpaceDN w:val="0"/>
              <w:adjustRightInd w:val="0"/>
              <w:jc w:val="both"/>
              <w:rPr>
                <w:rFonts w:ascii="Abadi" w:hAnsi="Abadi"/>
                <w:b/>
                <w:bCs/>
                <w:sz w:val="21"/>
                <w:szCs w:val="21"/>
              </w:rPr>
            </w:pPr>
          </w:p>
          <w:p w14:paraId="1129115D" w14:textId="7A975C8B" w:rsidR="00B861ED" w:rsidRPr="00BC7764" w:rsidRDefault="00567277" w:rsidP="00567277">
            <w:pPr>
              <w:jc w:val="both"/>
              <w:rPr>
                <w:rFonts w:ascii="Abadi" w:hAnsi="Abadi" w:cs="Calibri"/>
                <w:sz w:val="21"/>
                <w:szCs w:val="21"/>
                <w:lang w:val="es-MX" w:eastAsia="es-MX"/>
              </w:rPr>
            </w:pPr>
            <w:r w:rsidRPr="00BC7764">
              <w:rPr>
                <w:rFonts w:ascii="Abadi" w:hAnsi="Abadi" w:cs="Calibri"/>
                <w:sz w:val="21"/>
                <w:szCs w:val="21"/>
              </w:rPr>
              <w:t>El secretario del ayuntamiento de Doctor Mora, Gto., 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1971" w:type="dxa"/>
          </w:tcPr>
          <w:p w14:paraId="2C96D605" w14:textId="77777777" w:rsidR="00DF66E2" w:rsidRPr="00BC7764" w:rsidRDefault="00DF66E2" w:rsidP="00C07131">
            <w:pPr>
              <w:jc w:val="both"/>
              <w:rPr>
                <w:rFonts w:ascii="Abadi" w:hAnsi="Abadi"/>
                <w:b/>
                <w:bCs/>
                <w:sz w:val="21"/>
                <w:szCs w:val="21"/>
              </w:rPr>
            </w:pPr>
          </w:p>
          <w:p w14:paraId="78058A11" w14:textId="77777777" w:rsidR="00567277" w:rsidRPr="00BC7764" w:rsidRDefault="00567277" w:rsidP="00C07131">
            <w:pPr>
              <w:jc w:val="both"/>
              <w:rPr>
                <w:rFonts w:ascii="Abadi" w:hAnsi="Abadi"/>
                <w:b/>
                <w:bCs/>
                <w:sz w:val="21"/>
                <w:szCs w:val="21"/>
              </w:rPr>
            </w:pPr>
          </w:p>
          <w:p w14:paraId="6F8BCD69" w14:textId="1458D3CC" w:rsidR="00567277" w:rsidRPr="00BC7764" w:rsidRDefault="00803CC3" w:rsidP="00C07131">
            <w:pPr>
              <w:jc w:val="both"/>
              <w:rPr>
                <w:rFonts w:ascii="Abadi" w:hAnsi="Abadi" w:cs="Calibri"/>
                <w:b/>
                <w:bCs/>
                <w:sz w:val="21"/>
                <w:szCs w:val="21"/>
                <w:lang w:val="es-MX" w:eastAsia="es-MX"/>
              </w:rPr>
            </w:pPr>
            <w:r w:rsidRPr="00BC7764">
              <w:rPr>
                <w:rFonts w:ascii="Abadi" w:hAnsi="Abadi" w:cs="Calibri"/>
                <w:b/>
                <w:bCs/>
                <w:sz w:val="21"/>
                <w:szCs w:val="21"/>
              </w:rPr>
              <w:t>Enterados y se agrega a su expediente para efecto del cómputo, de conformidad con el artículo 145 de la Constitución Política para el Estado de Guanajuato.</w:t>
            </w:r>
          </w:p>
        </w:tc>
      </w:tr>
      <w:tr w:rsidR="00DF66E2" w:rsidRPr="003A3E40" w14:paraId="552DD81F" w14:textId="77777777" w:rsidTr="00BC7764">
        <w:tc>
          <w:tcPr>
            <w:tcW w:w="2110" w:type="dxa"/>
          </w:tcPr>
          <w:p w14:paraId="6A3D4331" w14:textId="77777777" w:rsidR="00DF66E2" w:rsidRPr="00BC7764" w:rsidRDefault="00BC7ADC" w:rsidP="000445ED">
            <w:pPr>
              <w:autoSpaceDE w:val="0"/>
              <w:autoSpaceDN w:val="0"/>
              <w:adjustRightInd w:val="0"/>
              <w:jc w:val="both"/>
              <w:rPr>
                <w:rFonts w:ascii="Abadi" w:hAnsi="Abadi"/>
                <w:b/>
                <w:bCs/>
                <w:sz w:val="21"/>
                <w:szCs w:val="21"/>
              </w:rPr>
            </w:pPr>
            <w:r w:rsidRPr="00BC7764">
              <w:rPr>
                <w:rFonts w:ascii="Abadi" w:hAnsi="Abadi"/>
                <w:b/>
                <w:bCs/>
                <w:sz w:val="21"/>
                <w:szCs w:val="21"/>
              </w:rPr>
              <w:t>3.03</w:t>
            </w:r>
          </w:p>
          <w:p w14:paraId="143A7744" w14:textId="77777777" w:rsidR="00B861ED" w:rsidRPr="00BC7764" w:rsidRDefault="00B861ED" w:rsidP="000445ED">
            <w:pPr>
              <w:autoSpaceDE w:val="0"/>
              <w:autoSpaceDN w:val="0"/>
              <w:adjustRightInd w:val="0"/>
              <w:jc w:val="both"/>
              <w:rPr>
                <w:rFonts w:ascii="Abadi" w:hAnsi="Abadi"/>
                <w:b/>
                <w:bCs/>
                <w:sz w:val="21"/>
                <w:szCs w:val="21"/>
              </w:rPr>
            </w:pPr>
          </w:p>
          <w:p w14:paraId="1CE948AC" w14:textId="152A819B" w:rsidR="00B861ED" w:rsidRPr="00BC7764" w:rsidRDefault="00803CC3" w:rsidP="00803CC3">
            <w:pPr>
              <w:jc w:val="both"/>
              <w:rPr>
                <w:rFonts w:ascii="Abadi" w:hAnsi="Abadi" w:cs="Calibri"/>
                <w:sz w:val="21"/>
                <w:szCs w:val="21"/>
                <w:lang w:val="es-MX" w:eastAsia="es-MX"/>
              </w:rPr>
            </w:pPr>
            <w:r w:rsidRPr="00BC7764">
              <w:rPr>
                <w:rFonts w:ascii="Abadi" w:hAnsi="Abadi" w:cs="Calibri"/>
                <w:sz w:val="21"/>
                <w:szCs w:val="21"/>
              </w:rPr>
              <w:t>El secretario del ayuntamiento de Jerécuaro, Gto., 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1971" w:type="dxa"/>
          </w:tcPr>
          <w:p w14:paraId="206C5366" w14:textId="77777777" w:rsidR="00DF66E2" w:rsidRPr="00BC7764" w:rsidRDefault="00DF66E2" w:rsidP="00C07131">
            <w:pPr>
              <w:jc w:val="both"/>
              <w:rPr>
                <w:rFonts w:ascii="Abadi" w:hAnsi="Abadi"/>
                <w:b/>
                <w:bCs/>
                <w:sz w:val="21"/>
                <w:szCs w:val="21"/>
              </w:rPr>
            </w:pPr>
          </w:p>
          <w:p w14:paraId="7863BA6D" w14:textId="77777777" w:rsidR="00803CC3" w:rsidRPr="00BC7764" w:rsidRDefault="00803CC3" w:rsidP="00C07131">
            <w:pPr>
              <w:jc w:val="both"/>
              <w:rPr>
                <w:rFonts w:ascii="Abadi" w:hAnsi="Abadi"/>
                <w:b/>
                <w:bCs/>
                <w:sz w:val="21"/>
                <w:szCs w:val="21"/>
              </w:rPr>
            </w:pPr>
          </w:p>
          <w:p w14:paraId="3C95AD80" w14:textId="67C994D9" w:rsidR="00803CC3" w:rsidRPr="00BC7764" w:rsidRDefault="00680FCD" w:rsidP="00C07131">
            <w:pPr>
              <w:jc w:val="both"/>
              <w:rPr>
                <w:rFonts w:ascii="Abadi" w:hAnsi="Abadi" w:cs="Calibri"/>
                <w:b/>
                <w:bCs/>
                <w:sz w:val="21"/>
                <w:szCs w:val="21"/>
                <w:lang w:val="es-MX" w:eastAsia="es-MX"/>
              </w:rPr>
            </w:pPr>
            <w:r w:rsidRPr="00BC7764">
              <w:rPr>
                <w:rFonts w:ascii="Abadi" w:hAnsi="Abadi" w:cs="Calibri"/>
                <w:b/>
                <w:bCs/>
                <w:sz w:val="21"/>
                <w:szCs w:val="21"/>
              </w:rPr>
              <w:t>Enterados y se agrega a su expediente para efecto del cómputo, de conformidad con el artículo 145 de la Constitución Política para el Estado de Guanajuato.</w:t>
            </w:r>
          </w:p>
        </w:tc>
      </w:tr>
      <w:tr w:rsidR="00DF66E2" w:rsidRPr="003A3E40" w14:paraId="48086912" w14:textId="77777777" w:rsidTr="00BC7764">
        <w:tc>
          <w:tcPr>
            <w:tcW w:w="2110" w:type="dxa"/>
          </w:tcPr>
          <w:p w14:paraId="312C4946" w14:textId="77777777" w:rsidR="00DF66E2" w:rsidRPr="00BC7764" w:rsidRDefault="00BC7ADC" w:rsidP="000445ED">
            <w:pPr>
              <w:autoSpaceDE w:val="0"/>
              <w:autoSpaceDN w:val="0"/>
              <w:adjustRightInd w:val="0"/>
              <w:jc w:val="both"/>
              <w:rPr>
                <w:rFonts w:ascii="Abadi" w:hAnsi="Abadi"/>
                <w:b/>
                <w:bCs/>
                <w:sz w:val="21"/>
                <w:szCs w:val="21"/>
              </w:rPr>
            </w:pPr>
            <w:r w:rsidRPr="00BC7764">
              <w:rPr>
                <w:rFonts w:ascii="Abadi" w:hAnsi="Abadi"/>
                <w:b/>
                <w:bCs/>
                <w:sz w:val="21"/>
                <w:szCs w:val="21"/>
              </w:rPr>
              <w:t>3.04</w:t>
            </w:r>
          </w:p>
          <w:p w14:paraId="2E4E52EE" w14:textId="77777777" w:rsidR="00B861ED" w:rsidRPr="00BC7764" w:rsidRDefault="00B861ED" w:rsidP="000445ED">
            <w:pPr>
              <w:autoSpaceDE w:val="0"/>
              <w:autoSpaceDN w:val="0"/>
              <w:adjustRightInd w:val="0"/>
              <w:jc w:val="both"/>
              <w:rPr>
                <w:rFonts w:ascii="Abadi" w:hAnsi="Abadi"/>
                <w:b/>
                <w:bCs/>
                <w:sz w:val="21"/>
                <w:szCs w:val="21"/>
              </w:rPr>
            </w:pPr>
          </w:p>
          <w:p w14:paraId="293FCD2D" w14:textId="4757DB17" w:rsidR="00B861ED" w:rsidRPr="00BC7764" w:rsidRDefault="00680FCD" w:rsidP="00680FCD">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Moroleón, Gto., comunica la aprobación de la Minuta Proyecto de Decreto mediante la cual se reforman los artículos 6 párrafo tercero, 23 fracción I, 24 fracción II, 103 y 105 y se derogan los artículos 77, fracción </w:t>
            </w:r>
            <w:r w:rsidRPr="00BC7764">
              <w:rPr>
                <w:rFonts w:ascii="Abadi" w:hAnsi="Abadi" w:cs="Calibri"/>
                <w:sz w:val="21"/>
                <w:szCs w:val="21"/>
              </w:rPr>
              <w:lastRenderedPageBreak/>
              <w:t>XIV y 104, párrafo tercero de la Constitución Política para el Estado de Guanajuato.</w:t>
            </w:r>
          </w:p>
        </w:tc>
        <w:tc>
          <w:tcPr>
            <w:tcW w:w="1971" w:type="dxa"/>
          </w:tcPr>
          <w:p w14:paraId="178049F2" w14:textId="77777777" w:rsidR="00DF66E2" w:rsidRPr="00BC7764" w:rsidRDefault="00DF66E2" w:rsidP="00C07131">
            <w:pPr>
              <w:jc w:val="both"/>
              <w:rPr>
                <w:rFonts w:ascii="Abadi" w:hAnsi="Abadi"/>
                <w:b/>
                <w:bCs/>
                <w:sz w:val="21"/>
                <w:szCs w:val="21"/>
              </w:rPr>
            </w:pPr>
          </w:p>
          <w:p w14:paraId="616FF706" w14:textId="77777777" w:rsidR="00680FCD" w:rsidRPr="00BC7764" w:rsidRDefault="00680FCD" w:rsidP="00C07131">
            <w:pPr>
              <w:jc w:val="both"/>
              <w:rPr>
                <w:rFonts w:ascii="Abadi" w:hAnsi="Abadi"/>
                <w:b/>
                <w:bCs/>
                <w:sz w:val="21"/>
                <w:szCs w:val="21"/>
              </w:rPr>
            </w:pPr>
          </w:p>
          <w:p w14:paraId="0FAF02BB" w14:textId="6A4A9C3E" w:rsidR="00680FCD" w:rsidRPr="00BC7764" w:rsidRDefault="00351357" w:rsidP="00C07131">
            <w:pPr>
              <w:jc w:val="both"/>
              <w:rPr>
                <w:rFonts w:ascii="Abadi" w:hAnsi="Abadi" w:cs="Calibri"/>
                <w:b/>
                <w:bCs/>
                <w:sz w:val="21"/>
                <w:szCs w:val="21"/>
                <w:lang w:val="es-MX" w:eastAsia="es-MX"/>
              </w:rPr>
            </w:pPr>
            <w:r w:rsidRPr="00BC7764">
              <w:rPr>
                <w:rFonts w:ascii="Abadi" w:hAnsi="Abadi" w:cs="Calibri"/>
                <w:b/>
                <w:bCs/>
                <w:sz w:val="21"/>
                <w:szCs w:val="21"/>
              </w:rPr>
              <w:t>Enterados y se agrega a su expediente para efecto del cómputo, de conformidad con el artículo 145 de la Constitución Política para el Estado de Guanajuato.</w:t>
            </w:r>
          </w:p>
        </w:tc>
      </w:tr>
      <w:tr w:rsidR="00DF66E2" w:rsidRPr="003A3E40" w14:paraId="11FF7A4C" w14:textId="77777777" w:rsidTr="00BC7764">
        <w:tc>
          <w:tcPr>
            <w:tcW w:w="2110" w:type="dxa"/>
          </w:tcPr>
          <w:p w14:paraId="0861D3CA" w14:textId="77777777" w:rsidR="00DF66E2" w:rsidRPr="00BC7764" w:rsidRDefault="00BC7ADC" w:rsidP="000445ED">
            <w:pPr>
              <w:autoSpaceDE w:val="0"/>
              <w:autoSpaceDN w:val="0"/>
              <w:adjustRightInd w:val="0"/>
              <w:jc w:val="both"/>
              <w:rPr>
                <w:rFonts w:ascii="Abadi" w:hAnsi="Abadi"/>
                <w:b/>
                <w:bCs/>
                <w:sz w:val="21"/>
                <w:szCs w:val="21"/>
              </w:rPr>
            </w:pPr>
            <w:r w:rsidRPr="00BC7764">
              <w:rPr>
                <w:rFonts w:ascii="Abadi" w:hAnsi="Abadi"/>
                <w:b/>
                <w:bCs/>
                <w:sz w:val="21"/>
                <w:szCs w:val="21"/>
              </w:rPr>
              <w:t>3.05</w:t>
            </w:r>
          </w:p>
          <w:p w14:paraId="172F3594" w14:textId="77777777" w:rsidR="00B861ED" w:rsidRPr="00BC7764" w:rsidRDefault="00B861ED" w:rsidP="000445ED">
            <w:pPr>
              <w:autoSpaceDE w:val="0"/>
              <w:autoSpaceDN w:val="0"/>
              <w:adjustRightInd w:val="0"/>
              <w:jc w:val="both"/>
              <w:rPr>
                <w:rFonts w:ascii="Abadi" w:hAnsi="Abadi"/>
                <w:b/>
                <w:bCs/>
                <w:sz w:val="21"/>
                <w:szCs w:val="21"/>
              </w:rPr>
            </w:pPr>
          </w:p>
          <w:p w14:paraId="1686B95C" w14:textId="674AA369" w:rsidR="00B861ED" w:rsidRPr="00BC7764" w:rsidRDefault="00351357" w:rsidP="00351357">
            <w:pPr>
              <w:jc w:val="both"/>
              <w:rPr>
                <w:rFonts w:ascii="Abadi" w:hAnsi="Abadi" w:cs="Calibri"/>
                <w:sz w:val="21"/>
                <w:szCs w:val="21"/>
                <w:lang w:val="es-MX" w:eastAsia="es-MX"/>
              </w:rPr>
            </w:pPr>
            <w:r w:rsidRPr="00BC7764">
              <w:rPr>
                <w:rFonts w:ascii="Abadi" w:hAnsi="Abadi" w:cs="Calibri"/>
                <w:sz w:val="21"/>
                <w:szCs w:val="21"/>
              </w:rPr>
              <w:t>El secretario del ayuntamiento de Uriangato, Gto., 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1971" w:type="dxa"/>
          </w:tcPr>
          <w:p w14:paraId="729F0206" w14:textId="77777777" w:rsidR="00DF66E2" w:rsidRPr="00BC7764" w:rsidRDefault="00DF66E2" w:rsidP="00C07131">
            <w:pPr>
              <w:jc w:val="both"/>
              <w:rPr>
                <w:rFonts w:ascii="Abadi" w:hAnsi="Abadi"/>
                <w:b/>
                <w:bCs/>
                <w:sz w:val="21"/>
                <w:szCs w:val="21"/>
              </w:rPr>
            </w:pPr>
          </w:p>
          <w:p w14:paraId="5F4B709B" w14:textId="77777777" w:rsidR="00351357" w:rsidRPr="00BC7764" w:rsidRDefault="00351357" w:rsidP="00C07131">
            <w:pPr>
              <w:jc w:val="both"/>
              <w:rPr>
                <w:rFonts w:ascii="Abadi" w:hAnsi="Abadi"/>
                <w:b/>
                <w:bCs/>
                <w:sz w:val="21"/>
                <w:szCs w:val="21"/>
              </w:rPr>
            </w:pPr>
          </w:p>
          <w:p w14:paraId="4981C215" w14:textId="7974B91F" w:rsidR="00351357" w:rsidRPr="00BC7764" w:rsidRDefault="00117EC8" w:rsidP="00C07131">
            <w:pPr>
              <w:jc w:val="both"/>
              <w:rPr>
                <w:rFonts w:ascii="Abadi" w:hAnsi="Abadi" w:cs="Calibri"/>
                <w:b/>
                <w:bCs/>
                <w:sz w:val="21"/>
                <w:szCs w:val="21"/>
                <w:lang w:val="es-MX" w:eastAsia="es-MX"/>
              </w:rPr>
            </w:pPr>
            <w:r w:rsidRPr="00BC7764">
              <w:rPr>
                <w:rFonts w:ascii="Abadi" w:hAnsi="Abadi" w:cs="Calibri"/>
                <w:b/>
                <w:bCs/>
                <w:sz w:val="21"/>
                <w:szCs w:val="21"/>
              </w:rPr>
              <w:t>Enterados y se agrega a su expediente para efecto del cómputo, de conformidad con el artículo 145 de la Constitución Política para el Estado de Guanajuato.</w:t>
            </w:r>
          </w:p>
        </w:tc>
      </w:tr>
      <w:tr w:rsidR="00DF66E2" w:rsidRPr="003A3E40" w14:paraId="6E946BE7" w14:textId="77777777" w:rsidTr="00BC7764">
        <w:tc>
          <w:tcPr>
            <w:tcW w:w="2110" w:type="dxa"/>
          </w:tcPr>
          <w:p w14:paraId="3C95FEFD" w14:textId="77777777" w:rsidR="00DF66E2" w:rsidRPr="00BC7764" w:rsidRDefault="00BC7ADC" w:rsidP="000445ED">
            <w:pPr>
              <w:autoSpaceDE w:val="0"/>
              <w:autoSpaceDN w:val="0"/>
              <w:adjustRightInd w:val="0"/>
              <w:jc w:val="both"/>
              <w:rPr>
                <w:rFonts w:ascii="Abadi" w:hAnsi="Abadi"/>
                <w:b/>
                <w:bCs/>
                <w:sz w:val="21"/>
                <w:szCs w:val="21"/>
              </w:rPr>
            </w:pPr>
            <w:r w:rsidRPr="00BC7764">
              <w:rPr>
                <w:rFonts w:ascii="Abadi" w:hAnsi="Abadi"/>
                <w:b/>
                <w:bCs/>
                <w:sz w:val="21"/>
                <w:szCs w:val="21"/>
              </w:rPr>
              <w:t>3.06</w:t>
            </w:r>
          </w:p>
          <w:p w14:paraId="57860906" w14:textId="77777777" w:rsidR="00B861ED" w:rsidRPr="00BC7764" w:rsidRDefault="00B861ED" w:rsidP="000445ED">
            <w:pPr>
              <w:autoSpaceDE w:val="0"/>
              <w:autoSpaceDN w:val="0"/>
              <w:adjustRightInd w:val="0"/>
              <w:jc w:val="both"/>
              <w:rPr>
                <w:rFonts w:ascii="Abadi" w:hAnsi="Abadi"/>
                <w:b/>
                <w:bCs/>
                <w:sz w:val="21"/>
                <w:szCs w:val="21"/>
              </w:rPr>
            </w:pPr>
          </w:p>
          <w:p w14:paraId="110DC4D7" w14:textId="27E47CA3" w:rsidR="00B861ED" w:rsidRPr="00BC7764" w:rsidRDefault="00117EC8" w:rsidP="00117EC8">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w:t>
            </w:r>
            <w:r w:rsidR="002951FB" w:rsidRPr="00BC7764">
              <w:rPr>
                <w:rFonts w:ascii="Abadi" w:hAnsi="Abadi" w:cs="Calibri"/>
                <w:sz w:val="21"/>
                <w:szCs w:val="21"/>
              </w:rPr>
              <w:t>Cortázar</w:t>
            </w:r>
            <w:r w:rsidRPr="00BC7764">
              <w:rPr>
                <w:rFonts w:ascii="Abadi" w:hAnsi="Abadi" w:cs="Calibri"/>
                <w:sz w:val="21"/>
                <w:szCs w:val="21"/>
              </w:rPr>
              <w:t>, Gto., remite respuesta a la consulta de la iniciativa a efecto de adicionar el artículo 8-1 a la Ley del Sistema de Seguridad Pública del Estado de Guanajuato.</w:t>
            </w:r>
          </w:p>
        </w:tc>
        <w:tc>
          <w:tcPr>
            <w:tcW w:w="1971" w:type="dxa"/>
          </w:tcPr>
          <w:p w14:paraId="7294F2A7" w14:textId="77777777" w:rsidR="00DF66E2" w:rsidRPr="00BC7764" w:rsidRDefault="00DF66E2" w:rsidP="00C07131">
            <w:pPr>
              <w:jc w:val="both"/>
              <w:rPr>
                <w:rFonts w:ascii="Abadi" w:hAnsi="Abadi"/>
                <w:b/>
                <w:bCs/>
                <w:sz w:val="21"/>
                <w:szCs w:val="21"/>
              </w:rPr>
            </w:pPr>
          </w:p>
          <w:p w14:paraId="18648E00" w14:textId="77777777" w:rsidR="00422BDA" w:rsidRPr="00BC7764" w:rsidRDefault="00422BDA" w:rsidP="00C07131">
            <w:pPr>
              <w:jc w:val="both"/>
              <w:rPr>
                <w:rFonts w:ascii="Abadi" w:hAnsi="Abadi"/>
                <w:b/>
                <w:bCs/>
                <w:sz w:val="21"/>
                <w:szCs w:val="21"/>
              </w:rPr>
            </w:pPr>
          </w:p>
          <w:p w14:paraId="58451DC8" w14:textId="3C93A831" w:rsidR="00422BDA" w:rsidRPr="00BC7764" w:rsidRDefault="00422BDA"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DF66E2" w:rsidRPr="003A3E40" w14:paraId="23A8E616" w14:textId="77777777" w:rsidTr="00BC7764">
        <w:tc>
          <w:tcPr>
            <w:tcW w:w="2110" w:type="dxa"/>
          </w:tcPr>
          <w:p w14:paraId="5CB66AC4" w14:textId="77777777" w:rsidR="00DF66E2" w:rsidRPr="00BC7764" w:rsidRDefault="00BC7ADC" w:rsidP="000445ED">
            <w:pPr>
              <w:autoSpaceDE w:val="0"/>
              <w:autoSpaceDN w:val="0"/>
              <w:adjustRightInd w:val="0"/>
              <w:jc w:val="both"/>
              <w:rPr>
                <w:rFonts w:ascii="Abadi" w:hAnsi="Abadi"/>
                <w:b/>
                <w:bCs/>
                <w:sz w:val="21"/>
                <w:szCs w:val="21"/>
              </w:rPr>
            </w:pPr>
            <w:r w:rsidRPr="00BC7764">
              <w:rPr>
                <w:rFonts w:ascii="Abadi" w:hAnsi="Abadi"/>
                <w:b/>
                <w:bCs/>
                <w:sz w:val="21"/>
                <w:szCs w:val="21"/>
              </w:rPr>
              <w:t>3.07</w:t>
            </w:r>
          </w:p>
          <w:p w14:paraId="4A8D2FB8" w14:textId="77777777" w:rsidR="00B861ED" w:rsidRPr="00BC7764" w:rsidRDefault="00B861ED" w:rsidP="000445ED">
            <w:pPr>
              <w:autoSpaceDE w:val="0"/>
              <w:autoSpaceDN w:val="0"/>
              <w:adjustRightInd w:val="0"/>
              <w:jc w:val="both"/>
              <w:rPr>
                <w:rFonts w:ascii="Abadi" w:hAnsi="Abadi"/>
                <w:b/>
                <w:bCs/>
                <w:sz w:val="21"/>
                <w:szCs w:val="21"/>
              </w:rPr>
            </w:pPr>
          </w:p>
          <w:p w14:paraId="70EE6164" w14:textId="30897F2A" w:rsidR="00B861ED" w:rsidRPr="00BC7764" w:rsidRDefault="008D51DC" w:rsidP="008D51DC">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w:t>
            </w:r>
            <w:r w:rsidR="002951FB" w:rsidRPr="00BC7764">
              <w:rPr>
                <w:rFonts w:ascii="Abadi" w:hAnsi="Abadi" w:cs="Calibri"/>
                <w:sz w:val="21"/>
                <w:szCs w:val="21"/>
              </w:rPr>
              <w:t>Cortázar</w:t>
            </w:r>
            <w:r w:rsidRPr="00BC7764">
              <w:rPr>
                <w:rFonts w:ascii="Abadi" w:hAnsi="Abadi" w:cs="Calibri"/>
                <w:sz w:val="21"/>
                <w:szCs w:val="21"/>
              </w:rPr>
              <w:t xml:space="preserve">, Gto., remite respuesta al punto de acuerdo aprobado por esta Legislatura en el cual se exhorta a los ayuntamientos de los 46 municipios del Estado de Guanajuato, para que de acuerdo a sus facultades y recursos, </w:t>
            </w:r>
            <w:r w:rsidRPr="00BC7764">
              <w:rPr>
                <w:rFonts w:ascii="Abadi" w:hAnsi="Abadi" w:cs="Calibri"/>
                <w:sz w:val="21"/>
                <w:szCs w:val="21"/>
              </w:rPr>
              <w:t>fortalezcan la infraestructura de sus mercados públicos e inviertan en promocionarlos, con la finalidad de acrecentar el número de visitantes, comerciantes y consumidores en esos espacios.</w:t>
            </w:r>
          </w:p>
        </w:tc>
        <w:tc>
          <w:tcPr>
            <w:tcW w:w="1971" w:type="dxa"/>
          </w:tcPr>
          <w:p w14:paraId="6F941987" w14:textId="77777777" w:rsidR="00DF66E2" w:rsidRPr="00BC7764" w:rsidRDefault="00DF66E2" w:rsidP="00C07131">
            <w:pPr>
              <w:jc w:val="both"/>
              <w:rPr>
                <w:rFonts w:ascii="Abadi" w:hAnsi="Abadi"/>
                <w:b/>
                <w:bCs/>
                <w:sz w:val="21"/>
                <w:szCs w:val="21"/>
              </w:rPr>
            </w:pPr>
          </w:p>
          <w:p w14:paraId="7A9F358C" w14:textId="77777777" w:rsidR="008D51DC" w:rsidRPr="00BC7764" w:rsidRDefault="008D51DC" w:rsidP="00C07131">
            <w:pPr>
              <w:jc w:val="both"/>
              <w:rPr>
                <w:rFonts w:ascii="Abadi" w:hAnsi="Abadi"/>
                <w:b/>
                <w:bCs/>
                <w:sz w:val="21"/>
                <w:szCs w:val="21"/>
              </w:rPr>
            </w:pPr>
          </w:p>
          <w:p w14:paraId="041B3ABC" w14:textId="46D305AA" w:rsidR="008D51DC" w:rsidRPr="00BC7764" w:rsidRDefault="00073A69" w:rsidP="00C07131">
            <w:pPr>
              <w:jc w:val="both"/>
              <w:rPr>
                <w:rFonts w:ascii="Abadi" w:hAnsi="Abadi" w:cs="Calibri"/>
                <w:b/>
                <w:bCs/>
                <w:sz w:val="21"/>
                <w:szCs w:val="21"/>
                <w:lang w:val="es-MX" w:eastAsia="es-MX"/>
              </w:rPr>
            </w:pPr>
            <w:r w:rsidRPr="00BC7764">
              <w:rPr>
                <w:rFonts w:ascii="Abadi" w:hAnsi="Abadi" w:cs="Calibri"/>
                <w:b/>
                <w:bCs/>
                <w:sz w:val="21"/>
                <w:szCs w:val="21"/>
              </w:rPr>
              <w:t>Enterados.</w:t>
            </w:r>
          </w:p>
        </w:tc>
      </w:tr>
      <w:tr w:rsidR="00DF66E2" w:rsidRPr="003A3E40" w14:paraId="71B7C055" w14:textId="77777777" w:rsidTr="00BC7764">
        <w:tc>
          <w:tcPr>
            <w:tcW w:w="2110" w:type="dxa"/>
          </w:tcPr>
          <w:p w14:paraId="51568C9F" w14:textId="77777777" w:rsidR="00DF66E2" w:rsidRPr="00BC7764" w:rsidRDefault="00BC7ADC" w:rsidP="000445ED">
            <w:pPr>
              <w:autoSpaceDE w:val="0"/>
              <w:autoSpaceDN w:val="0"/>
              <w:adjustRightInd w:val="0"/>
              <w:jc w:val="both"/>
              <w:rPr>
                <w:rFonts w:ascii="Abadi" w:hAnsi="Abadi"/>
                <w:b/>
                <w:bCs/>
                <w:sz w:val="21"/>
                <w:szCs w:val="21"/>
              </w:rPr>
            </w:pPr>
            <w:r w:rsidRPr="00BC7764">
              <w:rPr>
                <w:rFonts w:ascii="Abadi" w:hAnsi="Abadi"/>
                <w:b/>
                <w:bCs/>
                <w:sz w:val="21"/>
                <w:szCs w:val="21"/>
              </w:rPr>
              <w:t>3.08</w:t>
            </w:r>
          </w:p>
          <w:p w14:paraId="1FCAE6BD" w14:textId="77777777" w:rsidR="00B861ED" w:rsidRPr="00BC7764" w:rsidRDefault="00B861ED" w:rsidP="000445ED">
            <w:pPr>
              <w:autoSpaceDE w:val="0"/>
              <w:autoSpaceDN w:val="0"/>
              <w:adjustRightInd w:val="0"/>
              <w:jc w:val="both"/>
              <w:rPr>
                <w:rFonts w:ascii="Abadi" w:hAnsi="Abadi"/>
                <w:b/>
                <w:bCs/>
                <w:sz w:val="21"/>
                <w:szCs w:val="21"/>
              </w:rPr>
            </w:pPr>
          </w:p>
          <w:p w14:paraId="28256B8C" w14:textId="3902CFB6" w:rsidR="00B861ED" w:rsidRPr="00BC7764" w:rsidRDefault="00FA2780" w:rsidP="00FA2780">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w:t>
            </w:r>
            <w:r w:rsidR="002951FB" w:rsidRPr="00BC7764">
              <w:rPr>
                <w:rFonts w:ascii="Abadi" w:hAnsi="Abadi" w:cs="Calibri"/>
                <w:sz w:val="21"/>
                <w:szCs w:val="21"/>
              </w:rPr>
              <w:t>Cortázar</w:t>
            </w:r>
            <w:r w:rsidRPr="00BC7764">
              <w:rPr>
                <w:rFonts w:ascii="Abadi" w:hAnsi="Abadi" w:cs="Calibri"/>
                <w:sz w:val="21"/>
                <w:szCs w:val="21"/>
              </w:rPr>
              <w:t>, Gto., remite respuesta a la consulta de la iniciativa a efecto de reformar y adicionar diversas disposiciones de la Ley del Sistema de Seguridad Pública del Estado de Guanajuato.</w:t>
            </w:r>
          </w:p>
        </w:tc>
        <w:tc>
          <w:tcPr>
            <w:tcW w:w="1971" w:type="dxa"/>
          </w:tcPr>
          <w:p w14:paraId="2799BC31" w14:textId="77777777" w:rsidR="00DF66E2" w:rsidRPr="00BC7764" w:rsidRDefault="00DF66E2" w:rsidP="00C07131">
            <w:pPr>
              <w:jc w:val="both"/>
              <w:rPr>
                <w:rFonts w:ascii="Abadi" w:hAnsi="Abadi"/>
                <w:b/>
                <w:bCs/>
                <w:sz w:val="21"/>
                <w:szCs w:val="21"/>
              </w:rPr>
            </w:pPr>
          </w:p>
          <w:p w14:paraId="46D28CD8" w14:textId="77777777" w:rsidR="002C5B1A" w:rsidRPr="00BC7764" w:rsidRDefault="002C5B1A" w:rsidP="00C07131">
            <w:pPr>
              <w:jc w:val="both"/>
              <w:rPr>
                <w:rFonts w:ascii="Abadi" w:hAnsi="Abadi"/>
                <w:b/>
                <w:bCs/>
                <w:sz w:val="21"/>
                <w:szCs w:val="21"/>
              </w:rPr>
            </w:pPr>
          </w:p>
          <w:p w14:paraId="3E9B9534" w14:textId="7463E216" w:rsidR="002C5B1A" w:rsidRPr="00BC7764" w:rsidRDefault="002C5B1A"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AB2CFA" w:rsidRPr="003A3E40" w14:paraId="0A5EB919" w14:textId="77777777" w:rsidTr="00BC7764">
        <w:tc>
          <w:tcPr>
            <w:tcW w:w="2110" w:type="dxa"/>
          </w:tcPr>
          <w:p w14:paraId="7060B013" w14:textId="77777777" w:rsidR="00AB2CFA" w:rsidRPr="00BC7764" w:rsidRDefault="00BC7ADC" w:rsidP="000445ED">
            <w:pPr>
              <w:autoSpaceDE w:val="0"/>
              <w:autoSpaceDN w:val="0"/>
              <w:adjustRightInd w:val="0"/>
              <w:jc w:val="both"/>
              <w:rPr>
                <w:rFonts w:ascii="Abadi" w:hAnsi="Abadi"/>
                <w:b/>
                <w:bCs/>
                <w:sz w:val="21"/>
                <w:szCs w:val="21"/>
              </w:rPr>
            </w:pPr>
            <w:r w:rsidRPr="00BC7764">
              <w:rPr>
                <w:rFonts w:ascii="Abadi" w:hAnsi="Abadi"/>
                <w:b/>
                <w:bCs/>
                <w:sz w:val="21"/>
                <w:szCs w:val="21"/>
              </w:rPr>
              <w:t>3.09</w:t>
            </w:r>
          </w:p>
          <w:p w14:paraId="3678B2DA" w14:textId="77777777" w:rsidR="00B861ED" w:rsidRPr="00BC7764" w:rsidRDefault="00B861ED" w:rsidP="000445ED">
            <w:pPr>
              <w:autoSpaceDE w:val="0"/>
              <w:autoSpaceDN w:val="0"/>
              <w:adjustRightInd w:val="0"/>
              <w:jc w:val="both"/>
              <w:rPr>
                <w:rFonts w:ascii="Abadi" w:hAnsi="Abadi"/>
                <w:b/>
                <w:bCs/>
                <w:sz w:val="21"/>
                <w:szCs w:val="21"/>
              </w:rPr>
            </w:pPr>
          </w:p>
          <w:p w14:paraId="5CB3611B" w14:textId="1053E166" w:rsidR="00B861ED" w:rsidRPr="00BC7764" w:rsidRDefault="00294365" w:rsidP="00294365">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w:t>
            </w:r>
            <w:r w:rsidR="002951FB" w:rsidRPr="00BC7764">
              <w:rPr>
                <w:rFonts w:ascii="Abadi" w:hAnsi="Abadi" w:cs="Calibri"/>
                <w:sz w:val="21"/>
                <w:szCs w:val="21"/>
              </w:rPr>
              <w:t>Cortázar</w:t>
            </w:r>
            <w:r w:rsidRPr="00BC7764">
              <w:rPr>
                <w:rFonts w:ascii="Abadi" w:hAnsi="Abadi" w:cs="Calibri"/>
                <w:sz w:val="21"/>
                <w:szCs w:val="21"/>
              </w:rPr>
              <w:t>, Gto., remite respuesta a la consulta de la iniciativa por la que se adiciona una fracción XXIV al artículo 9 de la Ley del Sistema de Seguridad Pública del Estado de Guanajuato, y una fracción XXIV al artículo 16 de la Ley de Acceso de las Mujeres a una Vida Libre de Violencia para el Estado de Guanajuato.</w:t>
            </w:r>
          </w:p>
        </w:tc>
        <w:tc>
          <w:tcPr>
            <w:tcW w:w="1971" w:type="dxa"/>
          </w:tcPr>
          <w:p w14:paraId="0329B3D6" w14:textId="77777777" w:rsidR="00AB2CFA" w:rsidRPr="00BC7764" w:rsidRDefault="00AB2CFA" w:rsidP="00C07131">
            <w:pPr>
              <w:jc w:val="both"/>
              <w:rPr>
                <w:rFonts w:ascii="Abadi" w:hAnsi="Abadi"/>
                <w:b/>
                <w:bCs/>
                <w:sz w:val="21"/>
                <w:szCs w:val="21"/>
              </w:rPr>
            </w:pPr>
          </w:p>
          <w:p w14:paraId="740AB487" w14:textId="77777777" w:rsidR="002951FB" w:rsidRPr="00BC7764" w:rsidRDefault="002951FB" w:rsidP="00C07131">
            <w:pPr>
              <w:jc w:val="both"/>
              <w:rPr>
                <w:rFonts w:ascii="Abadi" w:hAnsi="Abadi"/>
                <w:b/>
                <w:bCs/>
                <w:sz w:val="21"/>
                <w:szCs w:val="21"/>
              </w:rPr>
            </w:pPr>
          </w:p>
          <w:p w14:paraId="68A12D96" w14:textId="438673EB" w:rsidR="002951FB" w:rsidRPr="00BC7764" w:rsidRDefault="002951FB"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las Comisiones Unidas de Seguridad Pública y Comunicaciones y para la Igualdad de Género.</w:t>
            </w:r>
          </w:p>
        </w:tc>
      </w:tr>
      <w:tr w:rsidR="001E38B3" w:rsidRPr="003A3E40" w14:paraId="3CB52888" w14:textId="77777777" w:rsidTr="00BC7764">
        <w:tc>
          <w:tcPr>
            <w:tcW w:w="2110" w:type="dxa"/>
          </w:tcPr>
          <w:p w14:paraId="68D13178" w14:textId="77777777" w:rsidR="001E38B3" w:rsidRPr="00BC7764" w:rsidRDefault="001E38B3" w:rsidP="000445ED">
            <w:pPr>
              <w:autoSpaceDE w:val="0"/>
              <w:autoSpaceDN w:val="0"/>
              <w:adjustRightInd w:val="0"/>
              <w:jc w:val="both"/>
              <w:rPr>
                <w:rFonts w:ascii="Abadi" w:hAnsi="Abadi"/>
                <w:b/>
                <w:bCs/>
                <w:sz w:val="21"/>
                <w:szCs w:val="21"/>
              </w:rPr>
            </w:pPr>
            <w:r w:rsidRPr="00BC7764">
              <w:rPr>
                <w:rFonts w:ascii="Abadi" w:hAnsi="Abadi"/>
                <w:b/>
                <w:bCs/>
                <w:sz w:val="21"/>
                <w:szCs w:val="21"/>
              </w:rPr>
              <w:t>3.1</w:t>
            </w:r>
          </w:p>
          <w:p w14:paraId="568EE028" w14:textId="77777777" w:rsidR="00B861ED" w:rsidRPr="00BC7764" w:rsidRDefault="00B861ED" w:rsidP="000445ED">
            <w:pPr>
              <w:autoSpaceDE w:val="0"/>
              <w:autoSpaceDN w:val="0"/>
              <w:adjustRightInd w:val="0"/>
              <w:jc w:val="both"/>
              <w:rPr>
                <w:rFonts w:ascii="Abadi" w:hAnsi="Abadi"/>
                <w:b/>
                <w:bCs/>
                <w:sz w:val="21"/>
                <w:szCs w:val="21"/>
              </w:rPr>
            </w:pPr>
          </w:p>
          <w:p w14:paraId="04B85709" w14:textId="57A46968" w:rsidR="00B861ED" w:rsidRPr="00BC7764" w:rsidRDefault="00C9255E" w:rsidP="00C9255E">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w:t>
            </w:r>
            <w:r w:rsidR="003A0E31" w:rsidRPr="00BC7764">
              <w:rPr>
                <w:rFonts w:ascii="Abadi" w:hAnsi="Abadi" w:cs="Calibri"/>
                <w:sz w:val="21"/>
                <w:szCs w:val="21"/>
              </w:rPr>
              <w:t>Cortázar</w:t>
            </w:r>
            <w:r w:rsidRPr="00BC7764">
              <w:rPr>
                <w:rFonts w:ascii="Abadi" w:hAnsi="Abadi" w:cs="Calibri"/>
                <w:sz w:val="21"/>
                <w:szCs w:val="21"/>
              </w:rPr>
              <w:t xml:space="preserve">, Gto., remite respuesta a la consulta de la </w:t>
            </w:r>
            <w:r w:rsidRPr="00BC7764">
              <w:rPr>
                <w:rFonts w:ascii="Abadi" w:hAnsi="Abadi" w:cs="Calibri"/>
                <w:sz w:val="21"/>
                <w:szCs w:val="21"/>
              </w:rPr>
              <w:lastRenderedPageBreak/>
              <w:t>iniciativa a efecto de reformar y adicionar diversas disposiciones de la Ley para la Protección y Atención del Migrante y sus Familias del Estado de Guanajuato, para dar mayor apertura a la participación de la sociedad civil en materia de políticas públicas para los migrantes y sus familias.</w:t>
            </w:r>
          </w:p>
        </w:tc>
        <w:tc>
          <w:tcPr>
            <w:tcW w:w="1971" w:type="dxa"/>
          </w:tcPr>
          <w:p w14:paraId="0D17AA7D" w14:textId="77777777" w:rsidR="001E38B3" w:rsidRPr="00BC7764" w:rsidRDefault="001E38B3" w:rsidP="00C07131">
            <w:pPr>
              <w:jc w:val="both"/>
              <w:rPr>
                <w:rFonts w:ascii="Abadi" w:hAnsi="Abadi"/>
                <w:b/>
                <w:bCs/>
                <w:sz w:val="21"/>
                <w:szCs w:val="21"/>
              </w:rPr>
            </w:pPr>
          </w:p>
          <w:p w14:paraId="35F5E6C9" w14:textId="77777777" w:rsidR="003A0E31" w:rsidRPr="00BC7764" w:rsidRDefault="003A0E31" w:rsidP="00C07131">
            <w:pPr>
              <w:jc w:val="both"/>
              <w:rPr>
                <w:rFonts w:ascii="Abadi" w:hAnsi="Abadi"/>
                <w:b/>
                <w:bCs/>
                <w:sz w:val="21"/>
                <w:szCs w:val="21"/>
              </w:rPr>
            </w:pPr>
          </w:p>
          <w:p w14:paraId="2EEFB310" w14:textId="46E96098" w:rsidR="003A0E31" w:rsidRPr="00BC7764" w:rsidRDefault="003A0E31"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Atención al Migrante.</w:t>
            </w:r>
          </w:p>
        </w:tc>
      </w:tr>
      <w:tr w:rsidR="001E38B3" w:rsidRPr="003A3E40" w14:paraId="07A8BAE4" w14:textId="77777777" w:rsidTr="00BC7764">
        <w:tc>
          <w:tcPr>
            <w:tcW w:w="2110" w:type="dxa"/>
          </w:tcPr>
          <w:p w14:paraId="5168A577" w14:textId="77777777" w:rsidR="001E38B3" w:rsidRPr="00BC7764" w:rsidRDefault="001D7E69" w:rsidP="000445ED">
            <w:pPr>
              <w:autoSpaceDE w:val="0"/>
              <w:autoSpaceDN w:val="0"/>
              <w:adjustRightInd w:val="0"/>
              <w:jc w:val="both"/>
              <w:rPr>
                <w:rFonts w:ascii="Abadi" w:hAnsi="Abadi"/>
                <w:b/>
                <w:bCs/>
                <w:sz w:val="21"/>
                <w:szCs w:val="21"/>
              </w:rPr>
            </w:pPr>
            <w:r w:rsidRPr="00BC7764">
              <w:rPr>
                <w:rFonts w:ascii="Abadi" w:hAnsi="Abadi"/>
                <w:b/>
                <w:bCs/>
                <w:sz w:val="21"/>
                <w:szCs w:val="21"/>
              </w:rPr>
              <w:t>3.</w:t>
            </w:r>
            <w:r w:rsidR="00E8796B" w:rsidRPr="00BC7764">
              <w:rPr>
                <w:rFonts w:ascii="Abadi" w:hAnsi="Abadi"/>
                <w:b/>
                <w:bCs/>
                <w:sz w:val="21"/>
                <w:szCs w:val="21"/>
              </w:rPr>
              <w:t>11</w:t>
            </w:r>
          </w:p>
          <w:p w14:paraId="4A12D0C1" w14:textId="77777777" w:rsidR="00B861ED" w:rsidRPr="00BC7764" w:rsidRDefault="00B861ED" w:rsidP="000445ED">
            <w:pPr>
              <w:autoSpaceDE w:val="0"/>
              <w:autoSpaceDN w:val="0"/>
              <w:adjustRightInd w:val="0"/>
              <w:jc w:val="both"/>
              <w:rPr>
                <w:rFonts w:ascii="Abadi" w:hAnsi="Abadi"/>
                <w:b/>
                <w:bCs/>
                <w:sz w:val="21"/>
                <w:szCs w:val="21"/>
              </w:rPr>
            </w:pPr>
          </w:p>
          <w:p w14:paraId="44BA26DC" w14:textId="6DD8D342" w:rsidR="00B861ED" w:rsidRPr="00BC7764" w:rsidRDefault="00725897" w:rsidP="00725897">
            <w:pPr>
              <w:jc w:val="both"/>
              <w:rPr>
                <w:rFonts w:ascii="Abadi" w:hAnsi="Abadi" w:cs="Calibri"/>
                <w:sz w:val="21"/>
                <w:szCs w:val="21"/>
                <w:lang w:val="es-MX" w:eastAsia="es-MX"/>
              </w:rPr>
            </w:pPr>
            <w:r w:rsidRPr="00BC7764">
              <w:rPr>
                <w:rFonts w:ascii="Abadi" w:hAnsi="Abadi" w:cs="Calibri"/>
                <w:sz w:val="21"/>
                <w:szCs w:val="21"/>
              </w:rPr>
              <w:t>El secretario del ayuntamiento de Cortázar, Gto., remite respuesta a la consulta de la iniciativa que reforma diversas disposiciones de la Ley para la Protección y Atención del Migrante y sus Familias del Estado de Guanajuato.</w:t>
            </w:r>
          </w:p>
        </w:tc>
        <w:tc>
          <w:tcPr>
            <w:tcW w:w="1971" w:type="dxa"/>
          </w:tcPr>
          <w:p w14:paraId="75FFC999" w14:textId="77777777" w:rsidR="001E38B3" w:rsidRPr="00BC7764" w:rsidRDefault="001E38B3" w:rsidP="00C07131">
            <w:pPr>
              <w:jc w:val="both"/>
              <w:rPr>
                <w:rFonts w:ascii="Abadi" w:hAnsi="Abadi"/>
                <w:b/>
                <w:bCs/>
                <w:sz w:val="21"/>
                <w:szCs w:val="21"/>
              </w:rPr>
            </w:pPr>
          </w:p>
          <w:p w14:paraId="3CBD4783" w14:textId="77777777" w:rsidR="000E1F08" w:rsidRPr="00BC7764" w:rsidRDefault="000E1F08" w:rsidP="00C07131">
            <w:pPr>
              <w:jc w:val="both"/>
              <w:rPr>
                <w:rFonts w:ascii="Abadi" w:hAnsi="Abadi"/>
                <w:b/>
                <w:bCs/>
                <w:sz w:val="21"/>
                <w:szCs w:val="21"/>
              </w:rPr>
            </w:pPr>
          </w:p>
          <w:p w14:paraId="3471AA8D" w14:textId="3E3AB84D" w:rsidR="000E1F08" w:rsidRPr="00BC7764" w:rsidRDefault="000E1F08"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Atención al Migrante.</w:t>
            </w:r>
          </w:p>
        </w:tc>
      </w:tr>
      <w:tr w:rsidR="001D7E69" w:rsidRPr="003A3E40" w14:paraId="254B20B3" w14:textId="77777777" w:rsidTr="00BC7764">
        <w:tc>
          <w:tcPr>
            <w:tcW w:w="2110" w:type="dxa"/>
          </w:tcPr>
          <w:p w14:paraId="6B4A0848" w14:textId="77777777" w:rsidR="001D7E69" w:rsidRPr="00BC7764" w:rsidRDefault="00E8796B" w:rsidP="000445ED">
            <w:pPr>
              <w:autoSpaceDE w:val="0"/>
              <w:autoSpaceDN w:val="0"/>
              <w:adjustRightInd w:val="0"/>
              <w:jc w:val="both"/>
              <w:rPr>
                <w:rFonts w:ascii="Abadi" w:hAnsi="Abadi"/>
                <w:b/>
                <w:bCs/>
                <w:sz w:val="21"/>
                <w:szCs w:val="21"/>
              </w:rPr>
            </w:pPr>
            <w:r w:rsidRPr="00BC7764">
              <w:rPr>
                <w:rFonts w:ascii="Abadi" w:hAnsi="Abadi"/>
                <w:b/>
                <w:bCs/>
                <w:sz w:val="21"/>
                <w:szCs w:val="21"/>
              </w:rPr>
              <w:t>3.12</w:t>
            </w:r>
          </w:p>
          <w:p w14:paraId="551A03E5" w14:textId="77777777" w:rsidR="00B861ED" w:rsidRPr="00BC7764" w:rsidRDefault="00B861ED" w:rsidP="000445ED">
            <w:pPr>
              <w:autoSpaceDE w:val="0"/>
              <w:autoSpaceDN w:val="0"/>
              <w:adjustRightInd w:val="0"/>
              <w:jc w:val="both"/>
              <w:rPr>
                <w:rFonts w:ascii="Abadi" w:hAnsi="Abadi"/>
                <w:b/>
                <w:bCs/>
                <w:sz w:val="21"/>
                <w:szCs w:val="21"/>
              </w:rPr>
            </w:pPr>
          </w:p>
          <w:p w14:paraId="1E6B1FA6" w14:textId="5D1257D6" w:rsidR="00B861ED" w:rsidRPr="00BC7764" w:rsidRDefault="000E1F08" w:rsidP="000E1F08">
            <w:pPr>
              <w:jc w:val="both"/>
              <w:rPr>
                <w:rFonts w:ascii="Abadi" w:hAnsi="Abadi" w:cs="Calibri"/>
                <w:sz w:val="21"/>
                <w:szCs w:val="21"/>
                <w:lang w:val="es-MX" w:eastAsia="es-MX"/>
              </w:rPr>
            </w:pPr>
            <w:r w:rsidRPr="00BC7764">
              <w:rPr>
                <w:rFonts w:ascii="Abadi" w:hAnsi="Abadi" w:cs="Calibri"/>
                <w:sz w:val="21"/>
                <w:szCs w:val="21"/>
              </w:rPr>
              <w:t>El secretario del ayuntamiento de Cortázar, Gto., remite respuesta a la consulta de la iniciativa a fin de reformar y adicionar diversas disposiciones de la Ley para la Protección y Atención del Migrante y sus Familias del Estado de Guanajuato, a efecto de fortalecer los derechos humanos de las mujeres migrantes.</w:t>
            </w:r>
          </w:p>
        </w:tc>
        <w:tc>
          <w:tcPr>
            <w:tcW w:w="1971" w:type="dxa"/>
          </w:tcPr>
          <w:p w14:paraId="4595FE99" w14:textId="77777777" w:rsidR="001D7E69" w:rsidRPr="00BC7764" w:rsidRDefault="001D7E69" w:rsidP="00C07131">
            <w:pPr>
              <w:jc w:val="both"/>
              <w:rPr>
                <w:rFonts w:ascii="Abadi" w:hAnsi="Abadi"/>
                <w:b/>
                <w:bCs/>
                <w:sz w:val="21"/>
                <w:szCs w:val="21"/>
              </w:rPr>
            </w:pPr>
          </w:p>
          <w:p w14:paraId="2874F3F6" w14:textId="77777777" w:rsidR="001B6DAB" w:rsidRPr="00BC7764" w:rsidRDefault="001B6DAB" w:rsidP="00C07131">
            <w:pPr>
              <w:jc w:val="both"/>
              <w:rPr>
                <w:rFonts w:ascii="Abadi" w:hAnsi="Abadi"/>
                <w:b/>
                <w:bCs/>
                <w:sz w:val="21"/>
                <w:szCs w:val="21"/>
              </w:rPr>
            </w:pPr>
          </w:p>
          <w:p w14:paraId="0EA9DB34" w14:textId="793E51BA" w:rsidR="001B6DAB" w:rsidRPr="00BC7764" w:rsidRDefault="001B6DAB"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Atención al Migrante.</w:t>
            </w:r>
          </w:p>
        </w:tc>
      </w:tr>
      <w:tr w:rsidR="001D7E69" w:rsidRPr="003A3E40" w14:paraId="17B4C340" w14:textId="77777777" w:rsidTr="00BC7764">
        <w:tc>
          <w:tcPr>
            <w:tcW w:w="2110" w:type="dxa"/>
          </w:tcPr>
          <w:p w14:paraId="3D1F2B20" w14:textId="77777777" w:rsidR="001D7E69" w:rsidRPr="00BC7764" w:rsidRDefault="00E8796B" w:rsidP="000445ED">
            <w:pPr>
              <w:autoSpaceDE w:val="0"/>
              <w:autoSpaceDN w:val="0"/>
              <w:adjustRightInd w:val="0"/>
              <w:jc w:val="both"/>
              <w:rPr>
                <w:rFonts w:ascii="Abadi" w:hAnsi="Abadi"/>
                <w:b/>
                <w:bCs/>
                <w:sz w:val="21"/>
                <w:szCs w:val="21"/>
              </w:rPr>
            </w:pPr>
            <w:r w:rsidRPr="00BC7764">
              <w:rPr>
                <w:rFonts w:ascii="Abadi" w:hAnsi="Abadi"/>
                <w:b/>
                <w:bCs/>
                <w:sz w:val="21"/>
                <w:szCs w:val="21"/>
              </w:rPr>
              <w:t>3.13</w:t>
            </w:r>
          </w:p>
          <w:p w14:paraId="20D66217" w14:textId="77777777" w:rsidR="00B861ED" w:rsidRPr="00BC7764" w:rsidRDefault="00B861ED" w:rsidP="000445ED">
            <w:pPr>
              <w:autoSpaceDE w:val="0"/>
              <w:autoSpaceDN w:val="0"/>
              <w:adjustRightInd w:val="0"/>
              <w:jc w:val="both"/>
              <w:rPr>
                <w:rFonts w:ascii="Abadi" w:hAnsi="Abadi"/>
                <w:b/>
                <w:bCs/>
                <w:sz w:val="21"/>
                <w:szCs w:val="21"/>
              </w:rPr>
            </w:pPr>
          </w:p>
          <w:p w14:paraId="50215524" w14:textId="121EFA77" w:rsidR="00B861ED" w:rsidRPr="00BC7764" w:rsidRDefault="001B6DAB" w:rsidP="001B6DAB">
            <w:pPr>
              <w:jc w:val="both"/>
              <w:rPr>
                <w:rFonts w:ascii="Abadi" w:hAnsi="Abadi" w:cs="Calibri"/>
                <w:sz w:val="21"/>
                <w:szCs w:val="21"/>
                <w:lang w:val="es-MX" w:eastAsia="es-MX"/>
              </w:rPr>
            </w:pPr>
            <w:r w:rsidRPr="00BC7764">
              <w:rPr>
                <w:rFonts w:ascii="Abadi" w:hAnsi="Abadi" w:cs="Calibri"/>
                <w:sz w:val="21"/>
                <w:szCs w:val="21"/>
              </w:rPr>
              <w:t>El secretario del ayuntamiento de Doctor Mora, Gto., remite respuesta a la consulta de la iniciativa a efecto de reformar el artículo 23 de la Ley para las Juventudes del Estado de Guanajuato.</w:t>
            </w:r>
          </w:p>
        </w:tc>
        <w:tc>
          <w:tcPr>
            <w:tcW w:w="1971" w:type="dxa"/>
          </w:tcPr>
          <w:p w14:paraId="09D3B65C" w14:textId="77777777" w:rsidR="001D7E69" w:rsidRPr="00BC7764" w:rsidRDefault="001D7E69" w:rsidP="00C07131">
            <w:pPr>
              <w:jc w:val="both"/>
              <w:rPr>
                <w:rFonts w:ascii="Abadi" w:hAnsi="Abadi"/>
                <w:b/>
                <w:bCs/>
                <w:sz w:val="21"/>
                <w:szCs w:val="21"/>
              </w:rPr>
            </w:pPr>
          </w:p>
          <w:p w14:paraId="323E2AAD" w14:textId="77777777" w:rsidR="003D1763" w:rsidRPr="00BC7764" w:rsidRDefault="003D1763" w:rsidP="00C07131">
            <w:pPr>
              <w:jc w:val="both"/>
              <w:rPr>
                <w:rFonts w:ascii="Abadi" w:hAnsi="Abadi"/>
                <w:b/>
                <w:bCs/>
                <w:sz w:val="21"/>
                <w:szCs w:val="21"/>
              </w:rPr>
            </w:pPr>
          </w:p>
          <w:p w14:paraId="29CC2504" w14:textId="590C4E34" w:rsidR="003D1763" w:rsidRPr="00BC7764" w:rsidRDefault="003D1763"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Juventud y Deporte.</w:t>
            </w:r>
          </w:p>
        </w:tc>
      </w:tr>
      <w:tr w:rsidR="001D7E69" w:rsidRPr="003A3E40" w14:paraId="0E30FDE9" w14:textId="77777777" w:rsidTr="00BC7764">
        <w:tc>
          <w:tcPr>
            <w:tcW w:w="2110" w:type="dxa"/>
          </w:tcPr>
          <w:p w14:paraId="054E7C5C" w14:textId="77777777" w:rsidR="001D7E69" w:rsidRPr="00BC7764" w:rsidRDefault="00923699" w:rsidP="000445ED">
            <w:pPr>
              <w:autoSpaceDE w:val="0"/>
              <w:autoSpaceDN w:val="0"/>
              <w:adjustRightInd w:val="0"/>
              <w:jc w:val="both"/>
              <w:rPr>
                <w:rFonts w:ascii="Abadi" w:hAnsi="Abadi"/>
                <w:b/>
                <w:bCs/>
                <w:sz w:val="21"/>
                <w:szCs w:val="21"/>
              </w:rPr>
            </w:pPr>
            <w:r w:rsidRPr="00BC7764">
              <w:rPr>
                <w:rFonts w:ascii="Abadi" w:hAnsi="Abadi"/>
                <w:b/>
                <w:bCs/>
                <w:sz w:val="21"/>
                <w:szCs w:val="21"/>
              </w:rPr>
              <w:t>3.14</w:t>
            </w:r>
          </w:p>
          <w:p w14:paraId="0455DABA" w14:textId="77777777" w:rsidR="00B861ED" w:rsidRPr="00BC7764" w:rsidRDefault="00B861ED" w:rsidP="000445ED">
            <w:pPr>
              <w:autoSpaceDE w:val="0"/>
              <w:autoSpaceDN w:val="0"/>
              <w:adjustRightInd w:val="0"/>
              <w:jc w:val="both"/>
              <w:rPr>
                <w:rFonts w:ascii="Abadi" w:hAnsi="Abadi"/>
                <w:b/>
                <w:bCs/>
                <w:sz w:val="21"/>
                <w:szCs w:val="21"/>
              </w:rPr>
            </w:pPr>
          </w:p>
          <w:p w14:paraId="5425AE43" w14:textId="15E2F6DF" w:rsidR="00B861ED" w:rsidRPr="00BC7764" w:rsidRDefault="00AA027D" w:rsidP="00AA027D">
            <w:pPr>
              <w:jc w:val="both"/>
              <w:rPr>
                <w:rFonts w:ascii="Abadi" w:hAnsi="Abadi" w:cs="Calibri"/>
                <w:sz w:val="21"/>
                <w:szCs w:val="21"/>
                <w:lang w:val="es-MX" w:eastAsia="es-MX"/>
              </w:rPr>
            </w:pPr>
            <w:r w:rsidRPr="00BC7764">
              <w:rPr>
                <w:rFonts w:ascii="Abadi" w:hAnsi="Abadi" w:cs="Calibri"/>
                <w:sz w:val="21"/>
                <w:szCs w:val="21"/>
              </w:rPr>
              <w:t>El secretario del ayuntamiento de Doctor Mora, Gto., remite respuesta a la consulta de la iniciativa de reformas y adiciones a diversos artículos de la Constitución Política para el Estado de Guanajuato, en materia de armonización sobre suspensión de derechos para ocupar un cargo, empleo o comisión del servicio público.</w:t>
            </w:r>
          </w:p>
        </w:tc>
        <w:tc>
          <w:tcPr>
            <w:tcW w:w="1971" w:type="dxa"/>
          </w:tcPr>
          <w:p w14:paraId="1EFCD85D" w14:textId="77777777" w:rsidR="001D7E69" w:rsidRPr="00BC7764" w:rsidRDefault="001D7E69" w:rsidP="00C07131">
            <w:pPr>
              <w:jc w:val="both"/>
              <w:rPr>
                <w:rFonts w:ascii="Abadi" w:hAnsi="Abadi"/>
                <w:b/>
                <w:bCs/>
                <w:sz w:val="21"/>
                <w:szCs w:val="21"/>
              </w:rPr>
            </w:pPr>
          </w:p>
          <w:p w14:paraId="449B2040" w14:textId="47905C2F" w:rsidR="00AA027D" w:rsidRPr="00BC7764" w:rsidRDefault="00AA027D"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en la sesión ordinaria celebrada el 22 de junio del año en curso, se aprobó la Minuta Proyecto de Decreto que contiene dichas reformas y adiciones a la Constitución Política para el Estado de Guanajuato, la cual se envió a los ayuntamientos del Estado para su aprobación, como parte del Constituyente Permanente.</w:t>
            </w:r>
          </w:p>
        </w:tc>
      </w:tr>
      <w:tr w:rsidR="001D7E69" w:rsidRPr="003A3E40" w14:paraId="43DEC33B" w14:textId="77777777" w:rsidTr="00BC7764">
        <w:tc>
          <w:tcPr>
            <w:tcW w:w="2110" w:type="dxa"/>
          </w:tcPr>
          <w:p w14:paraId="20752860" w14:textId="77777777" w:rsidR="001D7E69" w:rsidRPr="00BC7764" w:rsidRDefault="00923699" w:rsidP="000445ED">
            <w:pPr>
              <w:autoSpaceDE w:val="0"/>
              <w:autoSpaceDN w:val="0"/>
              <w:adjustRightInd w:val="0"/>
              <w:jc w:val="both"/>
              <w:rPr>
                <w:rFonts w:ascii="Abadi" w:hAnsi="Abadi"/>
                <w:b/>
                <w:bCs/>
                <w:sz w:val="21"/>
                <w:szCs w:val="21"/>
              </w:rPr>
            </w:pPr>
            <w:r w:rsidRPr="00BC7764">
              <w:rPr>
                <w:rFonts w:ascii="Abadi" w:hAnsi="Abadi"/>
                <w:b/>
                <w:bCs/>
                <w:sz w:val="21"/>
                <w:szCs w:val="21"/>
              </w:rPr>
              <w:t>3.15</w:t>
            </w:r>
          </w:p>
          <w:p w14:paraId="4FB90654" w14:textId="77777777" w:rsidR="00B861ED" w:rsidRPr="00BC7764" w:rsidRDefault="00B861ED" w:rsidP="000445ED">
            <w:pPr>
              <w:autoSpaceDE w:val="0"/>
              <w:autoSpaceDN w:val="0"/>
              <w:adjustRightInd w:val="0"/>
              <w:jc w:val="both"/>
              <w:rPr>
                <w:rFonts w:ascii="Abadi" w:hAnsi="Abadi"/>
                <w:b/>
                <w:bCs/>
                <w:sz w:val="21"/>
                <w:szCs w:val="21"/>
              </w:rPr>
            </w:pPr>
          </w:p>
          <w:p w14:paraId="2E588F84" w14:textId="73576DB3" w:rsidR="00B861ED" w:rsidRPr="00BC7764" w:rsidRDefault="00D04D0C" w:rsidP="00D04D0C">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Doctor Mora, Gto., remite respuesta al punto de acuerdo aprobado por esta Legislatura, en el que se exhorta a diversos ayuntamientos para que implementen las acciones puntuales y pertinentes en sus ámbitos de competencia para regular y, en su caso, sancionar al propietario o poseedor del animal </w:t>
            </w:r>
            <w:r w:rsidRPr="00BC7764">
              <w:rPr>
                <w:rFonts w:ascii="Abadi" w:hAnsi="Abadi" w:cs="Calibri"/>
                <w:sz w:val="21"/>
                <w:szCs w:val="21"/>
              </w:rPr>
              <w:lastRenderedPageBreak/>
              <w:t>doméstico por no retirar de la vía pública las excretas del animal; así como para que impulsen campañas y realicen acciones permanentes de educación y concientización de tenencia responsable, trato adecuado y, combate al maltrato y abandono de los animales domésticos.</w:t>
            </w:r>
          </w:p>
        </w:tc>
        <w:tc>
          <w:tcPr>
            <w:tcW w:w="1971" w:type="dxa"/>
          </w:tcPr>
          <w:p w14:paraId="39F7DC21" w14:textId="77777777" w:rsidR="001D7E69" w:rsidRPr="00BC7764" w:rsidRDefault="001D7E69" w:rsidP="00C07131">
            <w:pPr>
              <w:jc w:val="both"/>
              <w:rPr>
                <w:rFonts w:ascii="Abadi" w:hAnsi="Abadi"/>
                <w:b/>
                <w:bCs/>
                <w:sz w:val="21"/>
                <w:szCs w:val="21"/>
              </w:rPr>
            </w:pPr>
          </w:p>
          <w:p w14:paraId="3B81FE08" w14:textId="77777777" w:rsidR="00E934BC" w:rsidRPr="00BC7764" w:rsidRDefault="00E934BC" w:rsidP="00C07131">
            <w:pPr>
              <w:jc w:val="both"/>
              <w:rPr>
                <w:rFonts w:ascii="Abadi" w:hAnsi="Abadi"/>
                <w:b/>
                <w:bCs/>
                <w:sz w:val="21"/>
                <w:szCs w:val="21"/>
              </w:rPr>
            </w:pPr>
          </w:p>
          <w:p w14:paraId="168693BF" w14:textId="3D37DBE2" w:rsidR="00E934BC" w:rsidRPr="00BC7764" w:rsidRDefault="00E934BC"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Medio Ambiente.</w:t>
            </w:r>
          </w:p>
        </w:tc>
      </w:tr>
      <w:tr w:rsidR="001D7E69" w:rsidRPr="003A3E40" w14:paraId="4124B570" w14:textId="77777777" w:rsidTr="00BC7764">
        <w:tc>
          <w:tcPr>
            <w:tcW w:w="2110" w:type="dxa"/>
          </w:tcPr>
          <w:p w14:paraId="64362B8A" w14:textId="77777777" w:rsidR="001D7E69" w:rsidRPr="00BC7764" w:rsidRDefault="00923699" w:rsidP="000445ED">
            <w:pPr>
              <w:autoSpaceDE w:val="0"/>
              <w:autoSpaceDN w:val="0"/>
              <w:adjustRightInd w:val="0"/>
              <w:jc w:val="both"/>
              <w:rPr>
                <w:rFonts w:ascii="Abadi" w:hAnsi="Abadi"/>
                <w:b/>
                <w:bCs/>
                <w:sz w:val="21"/>
                <w:szCs w:val="21"/>
              </w:rPr>
            </w:pPr>
            <w:r w:rsidRPr="00BC7764">
              <w:rPr>
                <w:rFonts w:ascii="Abadi" w:hAnsi="Abadi"/>
                <w:b/>
                <w:bCs/>
                <w:sz w:val="21"/>
                <w:szCs w:val="21"/>
              </w:rPr>
              <w:t>3.16</w:t>
            </w:r>
          </w:p>
          <w:p w14:paraId="372BB105" w14:textId="77777777" w:rsidR="00B861ED" w:rsidRPr="00BC7764" w:rsidRDefault="00B861ED" w:rsidP="000445ED">
            <w:pPr>
              <w:autoSpaceDE w:val="0"/>
              <w:autoSpaceDN w:val="0"/>
              <w:adjustRightInd w:val="0"/>
              <w:jc w:val="both"/>
              <w:rPr>
                <w:rFonts w:ascii="Abadi" w:hAnsi="Abadi"/>
                <w:b/>
                <w:bCs/>
                <w:sz w:val="21"/>
                <w:szCs w:val="21"/>
              </w:rPr>
            </w:pPr>
          </w:p>
          <w:p w14:paraId="5DD9A1AF" w14:textId="1E3E46E0" w:rsidR="00B861ED" w:rsidRPr="00BC7764" w:rsidRDefault="00265A1B" w:rsidP="00265A1B">
            <w:pPr>
              <w:jc w:val="both"/>
              <w:rPr>
                <w:rFonts w:ascii="Abadi" w:hAnsi="Abadi" w:cs="Calibri"/>
                <w:sz w:val="21"/>
                <w:szCs w:val="21"/>
                <w:lang w:val="es-MX" w:eastAsia="es-MX"/>
              </w:rPr>
            </w:pPr>
            <w:r w:rsidRPr="00BC7764">
              <w:rPr>
                <w:rFonts w:ascii="Abadi" w:hAnsi="Abadi" w:cs="Calibri"/>
                <w:sz w:val="21"/>
                <w:szCs w:val="21"/>
              </w:rPr>
              <w:t>El secretario del ayuntamiento de Doctor Mora, Gto., remite respuesta a la consulta de la iniciativa a efecto de reformar los artículos 6 fracción IV, 8 fracciones III y IV, y 27 fracciones IV, VI y VII, y adicionar el artículo 47 Bis a la Ley del Sistema de Seguridad Pública del Estado de Guanajuato.</w:t>
            </w:r>
          </w:p>
        </w:tc>
        <w:tc>
          <w:tcPr>
            <w:tcW w:w="1971" w:type="dxa"/>
          </w:tcPr>
          <w:p w14:paraId="4EF44C59" w14:textId="77777777" w:rsidR="001D7E69" w:rsidRPr="00BC7764" w:rsidRDefault="001D7E69" w:rsidP="00C07131">
            <w:pPr>
              <w:jc w:val="both"/>
              <w:rPr>
                <w:rFonts w:ascii="Abadi" w:hAnsi="Abadi"/>
                <w:b/>
                <w:bCs/>
                <w:sz w:val="21"/>
                <w:szCs w:val="21"/>
              </w:rPr>
            </w:pPr>
          </w:p>
          <w:p w14:paraId="636933C0" w14:textId="77777777" w:rsidR="00265A1B" w:rsidRPr="00BC7764" w:rsidRDefault="00265A1B" w:rsidP="00C07131">
            <w:pPr>
              <w:jc w:val="both"/>
              <w:rPr>
                <w:rFonts w:ascii="Abadi" w:hAnsi="Abadi"/>
                <w:b/>
                <w:bCs/>
                <w:sz w:val="21"/>
                <w:szCs w:val="21"/>
              </w:rPr>
            </w:pPr>
          </w:p>
          <w:p w14:paraId="011C98F6" w14:textId="02F4ADBD" w:rsidR="00265A1B" w:rsidRPr="00BC7764" w:rsidRDefault="00265A1B"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1D7E69" w:rsidRPr="003A3E40" w14:paraId="29759DE6" w14:textId="77777777" w:rsidTr="00BC7764">
        <w:tc>
          <w:tcPr>
            <w:tcW w:w="2110" w:type="dxa"/>
          </w:tcPr>
          <w:p w14:paraId="1349696B" w14:textId="77777777" w:rsidR="001D7E69" w:rsidRPr="00BC7764" w:rsidRDefault="00923699" w:rsidP="000445ED">
            <w:pPr>
              <w:autoSpaceDE w:val="0"/>
              <w:autoSpaceDN w:val="0"/>
              <w:adjustRightInd w:val="0"/>
              <w:jc w:val="both"/>
              <w:rPr>
                <w:rFonts w:ascii="Abadi" w:hAnsi="Abadi"/>
                <w:b/>
                <w:bCs/>
                <w:sz w:val="21"/>
                <w:szCs w:val="21"/>
              </w:rPr>
            </w:pPr>
            <w:r w:rsidRPr="00BC7764">
              <w:rPr>
                <w:rFonts w:ascii="Abadi" w:hAnsi="Abadi"/>
                <w:b/>
                <w:bCs/>
                <w:sz w:val="21"/>
                <w:szCs w:val="21"/>
              </w:rPr>
              <w:t>3.17</w:t>
            </w:r>
          </w:p>
          <w:p w14:paraId="65A96FDE" w14:textId="77777777" w:rsidR="00B861ED" w:rsidRPr="00BC7764" w:rsidRDefault="00B861ED" w:rsidP="000445ED">
            <w:pPr>
              <w:autoSpaceDE w:val="0"/>
              <w:autoSpaceDN w:val="0"/>
              <w:adjustRightInd w:val="0"/>
              <w:jc w:val="both"/>
              <w:rPr>
                <w:rFonts w:ascii="Abadi" w:hAnsi="Abadi"/>
                <w:b/>
                <w:bCs/>
                <w:sz w:val="21"/>
                <w:szCs w:val="21"/>
              </w:rPr>
            </w:pPr>
          </w:p>
          <w:p w14:paraId="44EBCADB" w14:textId="2BF4E3AA" w:rsidR="00B861ED" w:rsidRPr="00BC7764" w:rsidRDefault="00406CE9" w:rsidP="001F065D">
            <w:pPr>
              <w:jc w:val="both"/>
              <w:rPr>
                <w:rFonts w:ascii="Abadi" w:hAnsi="Abadi" w:cs="Calibri"/>
                <w:sz w:val="21"/>
                <w:szCs w:val="21"/>
                <w:lang w:val="es-MX" w:eastAsia="es-MX"/>
              </w:rPr>
            </w:pPr>
            <w:r w:rsidRPr="00BC7764">
              <w:rPr>
                <w:rFonts w:ascii="Abadi" w:hAnsi="Abadi" w:cs="Calibri"/>
                <w:sz w:val="21"/>
                <w:szCs w:val="21"/>
              </w:rPr>
              <w:t>El secretario del ayuntamiento de Doctor Mora, Gto., remite respuesta a la consulta de la iniciativa por la que se adiciona un artículo 61 Bis, las fracciones IV, V y VI al artículo 62 y un inciso f a la fracción XIII del artículo 67 de la Ley del Sistema de Seguridad Pública del Estado de Guanajuato.</w:t>
            </w:r>
          </w:p>
        </w:tc>
        <w:tc>
          <w:tcPr>
            <w:tcW w:w="1971" w:type="dxa"/>
          </w:tcPr>
          <w:p w14:paraId="515F425C" w14:textId="77777777" w:rsidR="001D7E69" w:rsidRPr="00BC7764" w:rsidRDefault="001D7E69" w:rsidP="00C07131">
            <w:pPr>
              <w:jc w:val="both"/>
              <w:rPr>
                <w:rFonts w:ascii="Abadi" w:hAnsi="Abadi"/>
                <w:b/>
                <w:bCs/>
                <w:sz w:val="21"/>
                <w:szCs w:val="21"/>
              </w:rPr>
            </w:pPr>
          </w:p>
          <w:p w14:paraId="604F446B" w14:textId="77777777" w:rsidR="001F065D" w:rsidRPr="00BC7764" w:rsidRDefault="001F065D" w:rsidP="00C07131">
            <w:pPr>
              <w:jc w:val="both"/>
              <w:rPr>
                <w:rFonts w:ascii="Abadi" w:hAnsi="Abadi"/>
                <w:b/>
                <w:bCs/>
                <w:sz w:val="21"/>
                <w:szCs w:val="21"/>
              </w:rPr>
            </w:pPr>
          </w:p>
          <w:p w14:paraId="24D20E26" w14:textId="11B2B42A" w:rsidR="001F065D" w:rsidRPr="00BC7764" w:rsidRDefault="001F065D"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1D7E69" w:rsidRPr="003A3E40" w14:paraId="35F4EA28" w14:textId="77777777" w:rsidTr="00BC7764">
        <w:tc>
          <w:tcPr>
            <w:tcW w:w="2110" w:type="dxa"/>
          </w:tcPr>
          <w:p w14:paraId="0D60F050" w14:textId="77777777" w:rsidR="001D7E69" w:rsidRPr="00BC7764" w:rsidRDefault="00923699" w:rsidP="000445ED">
            <w:pPr>
              <w:autoSpaceDE w:val="0"/>
              <w:autoSpaceDN w:val="0"/>
              <w:adjustRightInd w:val="0"/>
              <w:jc w:val="both"/>
              <w:rPr>
                <w:rFonts w:ascii="Abadi" w:hAnsi="Abadi"/>
                <w:b/>
                <w:bCs/>
                <w:sz w:val="21"/>
                <w:szCs w:val="21"/>
              </w:rPr>
            </w:pPr>
            <w:r w:rsidRPr="00BC7764">
              <w:rPr>
                <w:rFonts w:ascii="Abadi" w:hAnsi="Abadi"/>
                <w:b/>
                <w:bCs/>
                <w:sz w:val="21"/>
                <w:szCs w:val="21"/>
              </w:rPr>
              <w:t>3.18</w:t>
            </w:r>
          </w:p>
          <w:p w14:paraId="4023F8B1" w14:textId="77777777" w:rsidR="00B861ED" w:rsidRPr="00BC7764" w:rsidRDefault="00B861ED" w:rsidP="000445ED">
            <w:pPr>
              <w:autoSpaceDE w:val="0"/>
              <w:autoSpaceDN w:val="0"/>
              <w:adjustRightInd w:val="0"/>
              <w:jc w:val="both"/>
              <w:rPr>
                <w:rFonts w:ascii="Abadi" w:hAnsi="Abadi"/>
                <w:b/>
                <w:bCs/>
                <w:sz w:val="21"/>
                <w:szCs w:val="21"/>
              </w:rPr>
            </w:pPr>
          </w:p>
          <w:p w14:paraId="1FB659DD" w14:textId="482E523E" w:rsidR="00B861ED" w:rsidRPr="00BC7764" w:rsidRDefault="001C23DB" w:rsidP="001C23DB">
            <w:pPr>
              <w:jc w:val="both"/>
              <w:rPr>
                <w:rFonts w:ascii="Abadi" w:hAnsi="Abadi" w:cs="Calibri"/>
                <w:sz w:val="21"/>
                <w:szCs w:val="21"/>
                <w:lang w:val="es-MX" w:eastAsia="es-MX"/>
              </w:rPr>
            </w:pPr>
            <w:r w:rsidRPr="00BC7764">
              <w:rPr>
                <w:rFonts w:ascii="Abadi" w:hAnsi="Abadi" w:cs="Calibri"/>
                <w:sz w:val="21"/>
                <w:szCs w:val="21"/>
              </w:rPr>
              <w:t>El secretario del ayuntamiento de Doctor Mora, Gto., remite respuesta a la consulta de la iniciativa por la que se reforman, adicionan y derogan diversas disposiciones de la Ley de Movilidad del Estado de Guanajuato y sus Municipios, del Código Territorial para el Estado y los Municipios de Guanajuato y de la Ley del Sistema de Seguridad Pública del Estado de Guanajuato.</w:t>
            </w:r>
          </w:p>
        </w:tc>
        <w:tc>
          <w:tcPr>
            <w:tcW w:w="1971" w:type="dxa"/>
          </w:tcPr>
          <w:p w14:paraId="4CAB5AE6" w14:textId="77777777" w:rsidR="001D7E69" w:rsidRPr="00BC7764" w:rsidRDefault="001D7E69" w:rsidP="00C07131">
            <w:pPr>
              <w:jc w:val="both"/>
              <w:rPr>
                <w:rFonts w:ascii="Abadi" w:hAnsi="Abadi"/>
                <w:b/>
                <w:bCs/>
                <w:sz w:val="21"/>
                <w:szCs w:val="21"/>
              </w:rPr>
            </w:pPr>
          </w:p>
          <w:p w14:paraId="5D9E30B8" w14:textId="77777777" w:rsidR="00BF2C73" w:rsidRPr="00BC7764" w:rsidRDefault="00BF2C73" w:rsidP="00C07131">
            <w:pPr>
              <w:jc w:val="both"/>
              <w:rPr>
                <w:rFonts w:ascii="Abadi" w:hAnsi="Abadi"/>
                <w:b/>
                <w:bCs/>
                <w:sz w:val="21"/>
                <w:szCs w:val="21"/>
              </w:rPr>
            </w:pPr>
          </w:p>
          <w:p w14:paraId="31A22F14" w14:textId="3F544CDD" w:rsidR="00BF2C73" w:rsidRPr="00BC7764" w:rsidRDefault="00BF2C73"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1D7E69" w:rsidRPr="003A3E40" w14:paraId="59DA2B47" w14:textId="77777777" w:rsidTr="00BC7764">
        <w:tc>
          <w:tcPr>
            <w:tcW w:w="2110" w:type="dxa"/>
          </w:tcPr>
          <w:p w14:paraId="436BA973" w14:textId="77777777" w:rsidR="001D7E69" w:rsidRPr="00BC7764" w:rsidRDefault="00923699" w:rsidP="000445ED">
            <w:pPr>
              <w:autoSpaceDE w:val="0"/>
              <w:autoSpaceDN w:val="0"/>
              <w:adjustRightInd w:val="0"/>
              <w:jc w:val="both"/>
              <w:rPr>
                <w:rFonts w:ascii="Abadi" w:hAnsi="Abadi"/>
                <w:b/>
                <w:bCs/>
                <w:sz w:val="21"/>
                <w:szCs w:val="21"/>
              </w:rPr>
            </w:pPr>
            <w:r w:rsidRPr="00BC7764">
              <w:rPr>
                <w:rFonts w:ascii="Abadi" w:hAnsi="Abadi"/>
                <w:b/>
                <w:bCs/>
                <w:sz w:val="21"/>
                <w:szCs w:val="21"/>
              </w:rPr>
              <w:t>3.19</w:t>
            </w:r>
          </w:p>
          <w:p w14:paraId="6C188C9D" w14:textId="77777777" w:rsidR="00B861ED" w:rsidRPr="00BC7764" w:rsidRDefault="00B861ED" w:rsidP="000445ED">
            <w:pPr>
              <w:autoSpaceDE w:val="0"/>
              <w:autoSpaceDN w:val="0"/>
              <w:adjustRightInd w:val="0"/>
              <w:jc w:val="both"/>
              <w:rPr>
                <w:rFonts w:ascii="Abadi" w:hAnsi="Abadi"/>
                <w:b/>
                <w:bCs/>
                <w:sz w:val="21"/>
                <w:szCs w:val="21"/>
              </w:rPr>
            </w:pPr>
          </w:p>
          <w:p w14:paraId="14C00A6F" w14:textId="67D36EA4" w:rsidR="00B861ED" w:rsidRPr="00BC7764" w:rsidRDefault="00577E8B" w:rsidP="00577E8B">
            <w:pPr>
              <w:jc w:val="both"/>
              <w:rPr>
                <w:rFonts w:ascii="Abadi" w:hAnsi="Abadi" w:cs="Calibri"/>
                <w:sz w:val="21"/>
                <w:szCs w:val="21"/>
                <w:lang w:val="es-MX" w:eastAsia="es-MX"/>
              </w:rPr>
            </w:pPr>
            <w:r w:rsidRPr="00BC7764">
              <w:rPr>
                <w:rFonts w:ascii="Abadi" w:hAnsi="Abadi" w:cs="Calibri"/>
                <w:sz w:val="21"/>
                <w:szCs w:val="21"/>
              </w:rPr>
              <w:t>El secretario del ayuntamiento de Doctor Mora, Gto., remite respuesta a la consulta de la iniciativa por la que se reforman y adicionan diversas disposiciones a la Ley de Acceso de las Mujeres a una Vida Libre de Violencia para el Estado de Guanajuato.</w:t>
            </w:r>
          </w:p>
        </w:tc>
        <w:tc>
          <w:tcPr>
            <w:tcW w:w="1971" w:type="dxa"/>
          </w:tcPr>
          <w:p w14:paraId="380ECF88" w14:textId="77777777" w:rsidR="001D7E69" w:rsidRPr="00BC7764" w:rsidRDefault="001D7E69" w:rsidP="00C07131">
            <w:pPr>
              <w:jc w:val="both"/>
              <w:rPr>
                <w:rFonts w:ascii="Abadi" w:hAnsi="Abadi"/>
                <w:b/>
                <w:bCs/>
                <w:sz w:val="21"/>
                <w:szCs w:val="21"/>
              </w:rPr>
            </w:pPr>
          </w:p>
          <w:p w14:paraId="46DA2A04" w14:textId="77777777" w:rsidR="00577E8B" w:rsidRPr="00BC7764" w:rsidRDefault="00577E8B" w:rsidP="00C07131">
            <w:pPr>
              <w:jc w:val="both"/>
              <w:rPr>
                <w:rFonts w:ascii="Abadi" w:hAnsi="Abadi"/>
                <w:b/>
                <w:bCs/>
                <w:sz w:val="21"/>
                <w:szCs w:val="21"/>
              </w:rPr>
            </w:pPr>
          </w:p>
          <w:p w14:paraId="265D06CA" w14:textId="51342C8F" w:rsidR="00577E8B" w:rsidRPr="00BC7764" w:rsidRDefault="00577E8B"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para la Igualdad de Género.</w:t>
            </w:r>
          </w:p>
        </w:tc>
      </w:tr>
      <w:tr w:rsidR="001D7E69" w:rsidRPr="003A3E40" w14:paraId="16CB8523" w14:textId="77777777" w:rsidTr="00BC7764">
        <w:tc>
          <w:tcPr>
            <w:tcW w:w="2110" w:type="dxa"/>
          </w:tcPr>
          <w:p w14:paraId="5546557F"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3.2</w:t>
            </w:r>
          </w:p>
          <w:p w14:paraId="7E37D634" w14:textId="77777777" w:rsidR="00B861ED" w:rsidRPr="00BC7764" w:rsidRDefault="00B861ED" w:rsidP="000445ED">
            <w:pPr>
              <w:autoSpaceDE w:val="0"/>
              <w:autoSpaceDN w:val="0"/>
              <w:adjustRightInd w:val="0"/>
              <w:jc w:val="both"/>
              <w:rPr>
                <w:rFonts w:ascii="Abadi" w:hAnsi="Abadi"/>
                <w:b/>
                <w:bCs/>
                <w:sz w:val="21"/>
                <w:szCs w:val="21"/>
              </w:rPr>
            </w:pPr>
          </w:p>
          <w:p w14:paraId="25D96EB0" w14:textId="369CFFA7" w:rsidR="00B861ED" w:rsidRPr="00BC7764" w:rsidRDefault="00E70FD9" w:rsidP="00E70FD9">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Yuriria, Gto., remite respuesta a la consulta de la iniciativa de reformas y adiciones a diversos artículos de la Constitución Política para el Estado de Guanajuato, en materia de armonización sobre suspensión de </w:t>
            </w:r>
            <w:r w:rsidRPr="00BC7764">
              <w:rPr>
                <w:rFonts w:ascii="Abadi" w:hAnsi="Abadi" w:cs="Calibri"/>
                <w:sz w:val="21"/>
                <w:szCs w:val="21"/>
              </w:rPr>
              <w:lastRenderedPageBreak/>
              <w:t>derechos para ocupar un cargo, empleo o comisión del servicio público.</w:t>
            </w:r>
          </w:p>
        </w:tc>
        <w:tc>
          <w:tcPr>
            <w:tcW w:w="1971" w:type="dxa"/>
          </w:tcPr>
          <w:p w14:paraId="1F511EEE" w14:textId="77777777" w:rsidR="001D7E69" w:rsidRPr="00BC7764" w:rsidRDefault="001D7E69" w:rsidP="00C07131">
            <w:pPr>
              <w:jc w:val="both"/>
              <w:rPr>
                <w:rFonts w:ascii="Abadi" w:hAnsi="Abadi"/>
                <w:b/>
                <w:bCs/>
                <w:sz w:val="21"/>
                <w:szCs w:val="21"/>
              </w:rPr>
            </w:pPr>
          </w:p>
          <w:p w14:paraId="21781508" w14:textId="4CC8EDC6" w:rsidR="00E70FD9" w:rsidRPr="00BC7764" w:rsidRDefault="00E70FD9" w:rsidP="00C07131">
            <w:pPr>
              <w:jc w:val="both"/>
              <w:rPr>
                <w:rFonts w:ascii="Abadi" w:hAnsi="Abadi" w:cs="Calibri"/>
                <w:b/>
                <w:bCs/>
                <w:sz w:val="21"/>
                <w:szCs w:val="21"/>
                <w:lang w:val="es-MX" w:eastAsia="es-MX"/>
              </w:rPr>
            </w:pPr>
            <w:r w:rsidRPr="00BC7764">
              <w:rPr>
                <w:rFonts w:ascii="Abadi" w:hAnsi="Abadi" w:cs="Calibri"/>
                <w:b/>
                <w:bCs/>
                <w:sz w:val="21"/>
                <w:szCs w:val="21"/>
              </w:rPr>
              <w:t xml:space="preserve">Enterados y se informa que en la sesión ordinaria celebrada el 22 de junio del año en curso, se aprobó la Minuta Proyecto de Decreto que contiene dichas reformas y adiciones a la Constitución Política para el Estado de Guanajuato, la cual se envió a los </w:t>
            </w:r>
            <w:r w:rsidRPr="00BC7764">
              <w:rPr>
                <w:rFonts w:ascii="Abadi" w:hAnsi="Abadi" w:cs="Calibri"/>
                <w:b/>
                <w:bCs/>
                <w:sz w:val="21"/>
                <w:szCs w:val="21"/>
              </w:rPr>
              <w:lastRenderedPageBreak/>
              <w:t>ayuntamientos del Estado para su aprobación, como parte del Constituyente Permanente.</w:t>
            </w:r>
          </w:p>
        </w:tc>
      </w:tr>
      <w:tr w:rsidR="001D7E69" w:rsidRPr="003A3E40" w14:paraId="319CF03C" w14:textId="77777777" w:rsidTr="00BC7764">
        <w:tc>
          <w:tcPr>
            <w:tcW w:w="2110" w:type="dxa"/>
          </w:tcPr>
          <w:p w14:paraId="03561DC0"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lastRenderedPageBreak/>
              <w:t>3.21</w:t>
            </w:r>
          </w:p>
          <w:p w14:paraId="75A0E28F" w14:textId="77777777" w:rsidR="00B861ED" w:rsidRPr="00BC7764" w:rsidRDefault="00B861ED" w:rsidP="000445ED">
            <w:pPr>
              <w:autoSpaceDE w:val="0"/>
              <w:autoSpaceDN w:val="0"/>
              <w:adjustRightInd w:val="0"/>
              <w:jc w:val="both"/>
              <w:rPr>
                <w:rFonts w:ascii="Abadi" w:hAnsi="Abadi"/>
                <w:b/>
                <w:bCs/>
                <w:sz w:val="21"/>
                <w:szCs w:val="21"/>
              </w:rPr>
            </w:pPr>
          </w:p>
          <w:p w14:paraId="56EEF5F0" w14:textId="1F78550D" w:rsidR="00B861ED" w:rsidRPr="00BC7764" w:rsidRDefault="00CC439B" w:rsidP="00CC439B">
            <w:pPr>
              <w:jc w:val="both"/>
              <w:rPr>
                <w:rFonts w:ascii="Abadi" w:hAnsi="Abadi" w:cs="Calibri"/>
                <w:sz w:val="21"/>
                <w:szCs w:val="21"/>
                <w:lang w:val="es-MX" w:eastAsia="es-MX"/>
              </w:rPr>
            </w:pPr>
            <w:r w:rsidRPr="00BC7764">
              <w:rPr>
                <w:rFonts w:ascii="Abadi" w:hAnsi="Abadi" w:cs="Calibri"/>
                <w:sz w:val="21"/>
                <w:szCs w:val="21"/>
              </w:rPr>
              <w:t>El secretario del ayuntamiento de San Luis de la Paz, Gto., remite copia certificada de la primera modificación al presupuesto de ingresos y egresos del Sistema para el Desarrollo Integral de la Familia para el ejercicio fiscal 2023.</w:t>
            </w:r>
          </w:p>
        </w:tc>
        <w:tc>
          <w:tcPr>
            <w:tcW w:w="1971" w:type="dxa"/>
          </w:tcPr>
          <w:p w14:paraId="17C72D58" w14:textId="77777777" w:rsidR="001D7E69" w:rsidRPr="00BC7764" w:rsidRDefault="001D7E69" w:rsidP="00C07131">
            <w:pPr>
              <w:jc w:val="both"/>
              <w:rPr>
                <w:rFonts w:ascii="Abadi" w:hAnsi="Abadi"/>
                <w:b/>
                <w:bCs/>
                <w:sz w:val="21"/>
                <w:szCs w:val="21"/>
              </w:rPr>
            </w:pPr>
          </w:p>
          <w:p w14:paraId="155158E9" w14:textId="77777777" w:rsidR="00CC439B" w:rsidRPr="00BC7764" w:rsidRDefault="00CC439B" w:rsidP="00C07131">
            <w:pPr>
              <w:jc w:val="both"/>
              <w:rPr>
                <w:rFonts w:ascii="Abadi" w:hAnsi="Abadi"/>
                <w:b/>
                <w:bCs/>
                <w:sz w:val="21"/>
                <w:szCs w:val="21"/>
              </w:rPr>
            </w:pPr>
          </w:p>
          <w:p w14:paraId="285DCD62" w14:textId="4C0386F8" w:rsidR="00CC439B" w:rsidRPr="00BC7764" w:rsidRDefault="00CC439B" w:rsidP="00C07131">
            <w:pPr>
              <w:jc w:val="both"/>
              <w:rPr>
                <w:rFonts w:ascii="Abadi" w:hAnsi="Abadi" w:cs="Calibri"/>
                <w:b/>
                <w:bCs/>
                <w:sz w:val="21"/>
                <w:szCs w:val="21"/>
                <w:lang w:val="es-MX" w:eastAsia="es-MX"/>
              </w:rPr>
            </w:pPr>
            <w:r w:rsidRPr="00BC7764">
              <w:rPr>
                <w:rFonts w:ascii="Abadi" w:hAnsi="Abadi" w:cs="Calibri"/>
                <w:b/>
                <w:bCs/>
                <w:sz w:val="21"/>
                <w:szCs w:val="21"/>
              </w:rPr>
              <w:t>Enterados y se remite a la Auditoría Superior del Estado de Guanajuato.</w:t>
            </w:r>
          </w:p>
        </w:tc>
      </w:tr>
      <w:tr w:rsidR="001D7E69" w:rsidRPr="003A3E40" w14:paraId="20D63E4D" w14:textId="77777777" w:rsidTr="00BC7764">
        <w:tc>
          <w:tcPr>
            <w:tcW w:w="2110" w:type="dxa"/>
          </w:tcPr>
          <w:p w14:paraId="520E7D9C"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3.22</w:t>
            </w:r>
          </w:p>
          <w:p w14:paraId="3932D9E9" w14:textId="77777777" w:rsidR="00B861ED" w:rsidRPr="00BC7764" w:rsidRDefault="00B861ED" w:rsidP="000445ED">
            <w:pPr>
              <w:autoSpaceDE w:val="0"/>
              <w:autoSpaceDN w:val="0"/>
              <w:adjustRightInd w:val="0"/>
              <w:jc w:val="both"/>
              <w:rPr>
                <w:rFonts w:ascii="Abadi" w:hAnsi="Abadi"/>
                <w:b/>
                <w:bCs/>
                <w:sz w:val="21"/>
                <w:szCs w:val="21"/>
              </w:rPr>
            </w:pPr>
          </w:p>
          <w:p w14:paraId="47A8EF85" w14:textId="0A200342" w:rsidR="00B861ED" w:rsidRPr="00BC7764" w:rsidRDefault="00DC7679" w:rsidP="00DC7679">
            <w:pPr>
              <w:jc w:val="both"/>
              <w:rPr>
                <w:rFonts w:ascii="Abadi" w:hAnsi="Abadi" w:cs="Calibri"/>
                <w:sz w:val="21"/>
                <w:szCs w:val="21"/>
                <w:lang w:val="es-MX" w:eastAsia="es-MX"/>
              </w:rPr>
            </w:pPr>
            <w:r w:rsidRPr="00BC7764">
              <w:rPr>
                <w:rFonts w:ascii="Abadi" w:hAnsi="Abadi" w:cs="Calibri"/>
                <w:sz w:val="21"/>
                <w:szCs w:val="21"/>
              </w:rPr>
              <w:t>El secretario del ayuntamiento de Uriangato, Gto., remite respuesta a la consulta de la iniciativa por la que se reforman y adicionan diversas disposiciones de la Ley de Salud del Estado de Guanajuato y de la Ley del Trabajo de los Servidores Públicos al Servicio del Estado y de los Municipios, en la parte correspondiente al segundo ordenamiento.</w:t>
            </w:r>
          </w:p>
        </w:tc>
        <w:tc>
          <w:tcPr>
            <w:tcW w:w="1971" w:type="dxa"/>
          </w:tcPr>
          <w:p w14:paraId="1CA985C0" w14:textId="77777777" w:rsidR="001D7E69" w:rsidRPr="00BC7764" w:rsidRDefault="001D7E69" w:rsidP="00C07131">
            <w:pPr>
              <w:jc w:val="both"/>
              <w:rPr>
                <w:rFonts w:ascii="Abadi" w:hAnsi="Abadi"/>
                <w:b/>
                <w:bCs/>
                <w:sz w:val="21"/>
                <w:szCs w:val="21"/>
              </w:rPr>
            </w:pPr>
          </w:p>
          <w:p w14:paraId="05809812" w14:textId="77777777" w:rsidR="00DC7679" w:rsidRPr="00BC7764" w:rsidRDefault="00DC7679" w:rsidP="00C07131">
            <w:pPr>
              <w:jc w:val="both"/>
              <w:rPr>
                <w:rFonts w:ascii="Abadi" w:hAnsi="Abadi"/>
                <w:b/>
                <w:bCs/>
                <w:sz w:val="21"/>
                <w:szCs w:val="21"/>
              </w:rPr>
            </w:pPr>
          </w:p>
          <w:p w14:paraId="36F99BAE" w14:textId="118C1489" w:rsidR="00DC7679" w:rsidRPr="00BC7764" w:rsidRDefault="00DC7679"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Gobernación y Puntos Constitucionales.</w:t>
            </w:r>
          </w:p>
        </w:tc>
      </w:tr>
      <w:tr w:rsidR="001D7E69" w:rsidRPr="003A3E40" w14:paraId="24DD0BA3" w14:textId="77777777" w:rsidTr="00BC7764">
        <w:tc>
          <w:tcPr>
            <w:tcW w:w="2110" w:type="dxa"/>
          </w:tcPr>
          <w:p w14:paraId="6C9EDC9F"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3.23</w:t>
            </w:r>
          </w:p>
          <w:p w14:paraId="228FC98D" w14:textId="77777777" w:rsidR="00B861ED" w:rsidRPr="00BC7764" w:rsidRDefault="00B861ED" w:rsidP="000445ED">
            <w:pPr>
              <w:autoSpaceDE w:val="0"/>
              <w:autoSpaceDN w:val="0"/>
              <w:adjustRightInd w:val="0"/>
              <w:jc w:val="both"/>
              <w:rPr>
                <w:rFonts w:ascii="Abadi" w:hAnsi="Abadi"/>
                <w:b/>
                <w:bCs/>
                <w:sz w:val="21"/>
                <w:szCs w:val="21"/>
              </w:rPr>
            </w:pPr>
          </w:p>
          <w:p w14:paraId="3DBBA66D" w14:textId="3DAA0DC3" w:rsidR="00B861ED" w:rsidRPr="00BC7764" w:rsidRDefault="006A51FC" w:rsidP="006A51FC">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Uriangato, Gto., remite respuesta a la consulta de la iniciativa a efecto de adicionar un párrafo segundo a la fracción XXVII del artículo 132 de la Ley </w:t>
            </w:r>
            <w:r w:rsidRPr="00BC7764">
              <w:rPr>
                <w:rFonts w:ascii="Abadi" w:hAnsi="Abadi" w:cs="Calibri"/>
                <w:sz w:val="21"/>
                <w:szCs w:val="21"/>
              </w:rPr>
              <w:t>Federal del Trabajo y un artículo 28 Bis a la Ley Federal de los Trabajadores al Servicio del Estado, Reglamentaria del apartado B) del artículo 123 constitucional.</w:t>
            </w:r>
          </w:p>
        </w:tc>
        <w:tc>
          <w:tcPr>
            <w:tcW w:w="1971" w:type="dxa"/>
          </w:tcPr>
          <w:p w14:paraId="5F69D8B4" w14:textId="77777777" w:rsidR="001D7E69" w:rsidRPr="00BC7764" w:rsidRDefault="001D7E69" w:rsidP="00C07131">
            <w:pPr>
              <w:jc w:val="both"/>
              <w:rPr>
                <w:rFonts w:ascii="Abadi" w:hAnsi="Abadi"/>
                <w:b/>
                <w:bCs/>
                <w:sz w:val="21"/>
                <w:szCs w:val="21"/>
              </w:rPr>
            </w:pPr>
          </w:p>
          <w:p w14:paraId="1A12B55B" w14:textId="77777777" w:rsidR="006A51FC" w:rsidRPr="00BC7764" w:rsidRDefault="006A51FC" w:rsidP="00C07131">
            <w:pPr>
              <w:jc w:val="both"/>
              <w:rPr>
                <w:rFonts w:ascii="Abadi" w:hAnsi="Abadi"/>
                <w:b/>
                <w:bCs/>
                <w:sz w:val="21"/>
                <w:szCs w:val="21"/>
              </w:rPr>
            </w:pPr>
          </w:p>
          <w:p w14:paraId="62EC78A4" w14:textId="6C92A3E4" w:rsidR="006A51FC" w:rsidRPr="00BC7764" w:rsidRDefault="006A51FC"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Gobernación y Puntos Constitucionales.</w:t>
            </w:r>
          </w:p>
        </w:tc>
      </w:tr>
      <w:tr w:rsidR="001D7E69" w:rsidRPr="003A3E40" w14:paraId="6DE3C2DB" w14:textId="77777777" w:rsidTr="00BC7764">
        <w:tc>
          <w:tcPr>
            <w:tcW w:w="2110" w:type="dxa"/>
          </w:tcPr>
          <w:p w14:paraId="3F36028D"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3.24</w:t>
            </w:r>
          </w:p>
          <w:p w14:paraId="7F2973DA" w14:textId="77777777" w:rsidR="00B861ED" w:rsidRPr="00BC7764" w:rsidRDefault="00B861ED" w:rsidP="000445ED">
            <w:pPr>
              <w:autoSpaceDE w:val="0"/>
              <w:autoSpaceDN w:val="0"/>
              <w:adjustRightInd w:val="0"/>
              <w:jc w:val="both"/>
              <w:rPr>
                <w:rFonts w:ascii="Abadi" w:hAnsi="Abadi"/>
                <w:b/>
                <w:bCs/>
                <w:sz w:val="21"/>
                <w:szCs w:val="21"/>
              </w:rPr>
            </w:pPr>
          </w:p>
          <w:p w14:paraId="381B2554" w14:textId="35B24F1D" w:rsidR="00B861ED" w:rsidRPr="00BC7764" w:rsidRDefault="00D45760" w:rsidP="00D45760">
            <w:pPr>
              <w:jc w:val="both"/>
              <w:rPr>
                <w:rFonts w:ascii="Abadi" w:hAnsi="Abadi" w:cs="Calibri"/>
                <w:sz w:val="21"/>
                <w:szCs w:val="21"/>
                <w:lang w:val="es-MX" w:eastAsia="es-MX"/>
              </w:rPr>
            </w:pPr>
            <w:r w:rsidRPr="00BC7764">
              <w:rPr>
                <w:rFonts w:ascii="Abadi" w:hAnsi="Abadi" w:cs="Calibri"/>
                <w:sz w:val="21"/>
                <w:szCs w:val="21"/>
              </w:rPr>
              <w:t>El secretario del ayuntamiento de Uriangato, Gto., remite respuesta a la consulta de la iniciativa a efecto de reformar y adicionar diversos artículos de la Constitución Política para el Estado de Guanajuato y de la Ley de Instituciones y Procedimientos Electorales para el Estado de Guanajuato, en la parte correspondiente al primer ordenamiento.</w:t>
            </w:r>
          </w:p>
        </w:tc>
        <w:tc>
          <w:tcPr>
            <w:tcW w:w="1971" w:type="dxa"/>
          </w:tcPr>
          <w:p w14:paraId="33E3AC1E" w14:textId="77777777" w:rsidR="001D7E69" w:rsidRPr="00BC7764" w:rsidRDefault="001D7E69" w:rsidP="00C07131">
            <w:pPr>
              <w:jc w:val="both"/>
              <w:rPr>
                <w:rFonts w:ascii="Abadi" w:hAnsi="Abadi"/>
                <w:b/>
                <w:bCs/>
                <w:sz w:val="21"/>
                <w:szCs w:val="21"/>
              </w:rPr>
            </w:pPr>
          </w:p>
          <w:p w14:paraId="2C01DFCC" w14:textId="77777777" w:rsidR="001739CC" w:rsidRPr="00BC7764" w:rsidRDefault="001739CC" w:rsidP="00C07131">
            <w:pPr>
              <w:jc w:val="both"/>
              <w:rPr>
                <w:rFonts w:ascii="Abadi" w:hAnsi="Abadi"/>
                <w:b/>
                <w:bCs/>
                <w:sz w:val="21"/>
                <w:szCs w:val="21"/>
              </w:rPr>
            </w:pPr>
          </w:p>
          <w:p w14:paraId="0473E9FA" w14:textId="214C7CCC" w:rsidR="001739CC" w:rsidRPr="00BC7764" w:rsidRDefault="001739CC"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Gobernación y Puntos Constitucionales.</w:t>
            </w:r>
          </w:p>
        </w:tc>
      </w:tr>
      <w:tr w:rsidR="001D7E69" w:rsidRPr="003A3E40" w14:paraId="4F897DE9" w14:textId="77777777" w:rsidTr="00BC7764">
        <w:tc>
          <w:tcPr>
            <w:tcW w:w="2110" w:type="dxa"/>
          </w:tcPr>
          <w:p w14:paraId="007C0553"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3.25</w:t>
            </w:r>
          </w:p>
          <w:p w14:paraId="583F308B" w14:textId="77777777" w:rsidR="00B861ED" w:rsidRPr="00BC7764" w:rsidRDefault="00B861ED" w:rsidP="000445ED">
            <w:pPr>
              <w:autoSpaceDE w:val="0"/>
              <w:autoSpaceDN w:val="0"/>
              <w:adjustRightInd w:val="0"/>
              <w:jc w:val="both"/>
              <w:rPr>
                <w:rFonts w:ascii="Abadi" w:hAnsi="Abadi"/>
                <w:b/>
                <w:bCs/>
                <w:sz w:val="21"/>
                <w:szCs w:val="21"/>
              </w:rPr>
            </w:pPr>
          </w:p>
          <w:p w14:paraId="37EAB6C8" w14:textId="50C6EC1B" w:rsidR="00B861ED" w:rsidRPr="00BC7764" w:rsidRDefault="00B04241" w:rsidP="00B04241">
            <w:pPr>
              <w:jc w:val="both"/>
              <w:rPr>
                <w:rFonts w:ascii="Abadi" w:hAnsi="Abadi" w:cs="Calibri"/>
                <w:sz w:val="21"/>
                <w:szCs w:val="21"/>
                <w:lang w:val="es-MX" w:eastAsia="es-MX"/>
              </w:rPr>
            </w:pPr>
            <w:r w:rsidRPr="00BC7764">
              <w:rPr>
                <w:rFonts w:ascii="Abadi" w:hAnsi="Abadi" w:cs="Calibri"/>
                <w:sz w:val="21"/>
                <w:szCs w:val="21"/>
              </w:rPr>
              <w:t>El secretario del ayuntamiento de Uriangato, Gto., remite respuesta a la consulta de la iniciativa a efecto de adicionar una fracción VII al artículo 25, y una fracción IV al artículo 26 de la Constitución Política para el Estado de Guanajuato.</w:t>
            </w:r>
          </w:p>
        </w:tc>
        <w:tc>
          <w:tcPr>
            <w:tcW w:w="1971" w:type="dxa"/>
          </w:tcPr>
          <w:p w14:paraId="4E7E714E" w14:textId="77777777" w:rsidR="001D7E69" w:rsidRPr="00BC7764" w:rsidRDefault="001D7E69" w:rsidP="00C07131">
            <w:pPr>
              <w:jc w:val="both"/>
              <w:rPr>
                <w:rFonts w:ascii="Abadi" w:hAnsi="Abadi"/>
                <w:b/>
                <w:bCs/>
                <w:sz w:val="21"/>
                <w:szCs w:val="21"/>
              </w:rPr>
            </w:pPr>
          </w:p>
          <w:p w14:paraId="4272F764" w14:textId="47D4E1F9" w:rsidR="00B04241" w:rsidRPr="00BC7764" w:rsidRDefault="00B04241"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en la sesión ordinaria celebrada el 22 de junio del año en curso, se aprobó la Minuta Proyecto de Decreto que contiene dichas reformas y adiciones a la Constitución Política para el Estado de Guanajuato, la cual se envió a los ayuntamientos del Estado para su aprobación, como parte del Constituyente Permanente.</w:t>
            </w:r>
          </w:p>
        </w:tc>
      </w:tr>
      <w:tr w:rsidR="001D7E69" w:rsidRPr="003A3E40" w14:paraId="643EB293" w14:textId="77777777" w:rsidTr="00BC7764">
        <w:tc>
          <w:tcPr>
            <w:tcW w:w="2110" w:type="dxa"/>
          </w:tcPr>
          <w:p w14:paraId="37601D91"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lastRenderedPageBreak/>
              <w:t>3.26</w:t>
            </w:r>
          </w:p>
          <w:p w14:paraId="2B4EA537" w14:textId="77777777" w:rsidR="00B861ED" w:rsidRPr="00BC7764" w:rsidRDefault="00B861ED" w:rsidP="000445ED">
            <w:pPr>
              <w:autoSpaceDE w:val="0"/>
              <w:autoSpaceDN w:val="0"/>
              <w:adjustRightInd w:val="0"/>
              <w:jc w:val="both"/>
              <w:rPr>
                <w:rFonts w:ascii="Abadi" w:hAnsi="Abadi"/>
                <w:b/>
                <w:bCs/>
                <w:sz w:val="21"/>
                <w:szCs w:val="21"/>
              </w:rPr>
            </w:pPr>
          </w:p>
          <w:p w14:paraId="1B27D782" w14:textId="02910C90" w:rsidR="00B861ED" w:rsidRPr="00BC7764" w:rsidRDefault="006C3D40" w:rsidP="006C3D40">
            <w:pPr>
              <w:jc w:val="both"/>
              <w:rPr>
                <w:rFonts w:ascii="Abadi" w:hAnsi="Abadi" w:cs="Calibri"/>
                <w:sz w:val="21"/>
                <w:szCs w:val="21"/>
                <w:lang w:val="es-MX" w:eastAsia="es-MX"/>
              </w:rPr>
            </w:pPr>
            <w:r w:rsidRPr="00BC7764">
              <w:rPr>
                <w:rFonts w:ascii="Abadi" w:hAnsi="Abadi" w:cs="Calibri"/>
                <w:sz w:val="21"/>
                <w:szCs w:val="21"/>
              </w:rPr>
              <w:t>El secretario del ayuntamiento de Uriangato, Gto., remite respuesta a la consulta de la iniciativa a efecto de reformar los artículos 6 fracción IV, 8 fracciones III y IV, y 27 fracciones IV, VI y VII, y adicionar el artículo 47 Bis a la Ley del Sistema de Seguridad Pública del Estado de Guanajuato.</w:t>
            </w:r>
          </w:p>
        </w:tc>
        <w:tc>
          <w:tcPr>
            <w:tcW w:w="1971" w:type="dxa"/>
          </w:tcPr>
          <w:p w14:paraId="1CF83643" w14:textId="77777777" w:rsidR="001D7E69" w:rsidRPr="00BC7764" w:rsidRDefault="001D7E69" w:rsidP="00C07131">
            <w:pPr>
              <w:jc w:val="both"/>
              <w:rPr>
                <w:rFonts w:ascii="Abadi" w:hAnsi="Abadi"/>
                <w:b/>
                <w:bCs/>
                <w:sz w:val="21"/>
                <w:szCs w:val="21"/>
              </w:rPr>
            </w:pPr>
          </w:p>
          <w:p w14:paraId="1FF75C27" w14:textId="77777777" w:rsidR="006C3D40" w:rsidRPr="00BC7764" w:rsidRDefault="006C3D40" w:rsidP="00C07131">
            <w:pPr>
              <w:jc w:val="both"/>
              <w:rPr>
                <w:rFonts w:ascii="Abadi" w:hAnsi="Abadi"/>
                <w:b/>
                <w:bCs/>
                <w:sz w:val="21"/>
                <w:szCs w:val="21"/>
              </w:rPr>
            </w:pPr>
          </w:p>
          <w:p w14:paraId="62835AC9" w14:textId="3EFB838A" w:rsidR="006C3D40" w:rsidRPr="00BC7764" w:rsidRDefault="006C3D40"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1D7E69" w:rsidRPr="003A3E40" w14:paraId="197A3ACE" w14:textId="77777777" w:rsidTr="00BC7764">
        <w:tc>
          <w:tcPr>
            <w:tcW w:w="2110" w:type="dxa"/>
          </w:tcPr>
          <w:p w14:paraId="39DF6ADD"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3.27</w:t>
            </w:r>
          </w:p>
          <w:p w14:paraId="46B6B57D" w14:textId="77777777" w:rsidR="00B861ED" w:rsidRPr="00BC7764" w:rsidRDefault="00B861ED" w:rsidP="000445ED">
            <w:pPr>
              <w:autoSpaceDE w:val="0"/>
              <w:autoSpaceDN w:val="0"/>
              <w:adjustRightInd w:val="0"/>
              <w:jc w:val="both"/>
              <w:rPr>
                <w:rFonts w:ascii="Abadi" w:hAnsi="Abadi"/>
                <w:b/>
                <w:bCs/>
                <w:sz w:val="21"/>
                <w:szCs w:val="21"/>
              </w:rPr>
            </w:pPr>
          </w:p>
          <w:p w14:paraId="47C5050A" w14:textId="318EF413" w:rsidR="00B861ED" w:rsidRPr="00BC7764" w:rsidRDefault="007A1B45" w:rsidP="007A1B45">
            <w:pPr>
              <w:jc w:val="both"/>
              <w:rPr>
                <w:rFonts w:ascii="Abadi" w:hAnsi="Abadi" w:cs="Calibri"/>
                <w:sz w:val="21"/>
                <w:szCs w:val="21"/>
                <w:lang w:val="es-MX" w:eastAsia="es-MX"/>
              </w:rPr>
            </w:pPr>
            <w:r w:rsidRPr="00BC7764">
              <w:rPr>
                <w:rFonts w:ascii="Abadi" w:hAnsi="Abadi" w:cs="Calibri"/>
                <w:sz w:val="21"/>
                <w:szCs w:val="21"/>
              </w:rPr>
              <w:t>El secretario del ayuntamiento de Uriangato, Gto., remite respuesta a la consulta de la iniciativa por la que se adiciona un artículo 61 Bis, las fracciones IV, V y VI al artículo 62 y un inciso f a la fracción XIII del artículo 67 de la Ley del Sistema de Seguridad Pública del Estado de Guanajuato.</w:t>
            </w:r>
          </w:p>
        </w:tc>
        <w:tc>
          <w:tcPr>
            <w:tcW w:w="1971" w:type="dxa"/>
          </w:tcPr>
          <w:p w14:paraId="4113F681" w14:textId="77777777" w:rsidR="001D7E69" w:rsidRPr="00BC7764" w:rsidRDefault="001D7E69" w:rsidP="00C07131">
            <w:pPr>
              <w:jc w:val="both"/>
              <w:rPr>
                <w:rFonts w:ascii="Abadi" w:hAnsi="Abadi"/>
                <w:b/>
                <w:bCs/>
                <w:sz w:val="21"/>
                <w:szCs w:val="21"/>
              </w:rPr>
            </w:pPr>
          </w:p>
          <w:p w14:paraId="1D63B6A4" w14:textId="77777777" w:rsidR="007A1B45" w:rsidRPr="00BC7764" w:rsidRDefault="007A1B45" w:rsidP="00C07131">
            <w:pPr>
              <w:jc w:val="both"/>
              <w:rPr>
                <w:rFonts w:ascii="Abadi" w:hAnsi="Abadi"/>
                <w:b/>
                <w:bCs/>
                <w:sz w:val="21"/>
                <w:szCs w:val="21"/>
              </w:rPr>
            </w:pPr>
          </w:p>
          <w:p w14:paraId="6C5F2779" w14:textId="3FC99794" w:rsidR="007A1B45" w:rsidRPr="00BC7764" w:rsidRDefault="007A1B45"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1D7E69" w:rsidRPr="003A3E40" w14:paraId="5FE11193" w14:textId="77777777" w:rsidTr="00BC7764">
        <w:tc>
          <w:tcPr>
            <w:tcW w:w="2110" w:type="dxa"/>
          </w:tcPr>
          <w:p w14:paraId="6D115173"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3.28</w:t>
            </w:r>
          </w:p>
          <w:p w14:paraId="4B89600A" w14:textId="77777777" w:rsidR="00B861ED" w:rsidRPr="00BC7764" w:rsidRDefault="00B861ED" w:rsidP="000445ED">
            <w:pPr>
              <w:autoSpaceDE w:val="0"/>
              <w:autoSpaceDN w:val="0"/>
              <w:adjustRightInd w:val="0"/>
              <w:jc w:val="both"/>
              <w:rPr>
                <w:rFonts w:ascii="Abadi" w:hAnsi="Abadi"/>
                <w:b/>
                <w:bCs/>
                <w:sz w:val="21"/>
                <w:szCs w:val="21"/>
              </w:rPr>
            </w:pPr>
          </w:p>
          <w:p w14:paraId="5EA618D0" w14:textId="76830F89" w:rsidR="00B861ED" w:rsidRPr="00BC7764" w:rsidRDefault="00476736" w:rsidP="00476736">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Uriangato, Gto., remite respuesta a la consulta de la iniciativa por la que se reforman, adicionan y derogan diversas disposiciones de la Ley de Movilidad del Estado de Guanajuato y sus Municipios, del Código Territorial para el Estado y los Municipios de </w:t>
            </w:r>
            <w:r w:rsidRPr="00BC7764">
              <w:rPr>
                <w:rFonts w:ascii="Abadi" w:hAnsi="Abadi" w:cs="Calibri"/>
                <w:sz w:val="21"/>
                <w:szCs w:val="21"/>
              </w:rPr>
              <w:t>Guanajuato y de la Ley del Sistema de Seguridad Pública del Estado de Guanajuato.</w:t>
            </w:r>
          </w:p>
        </w:tc>
        <w:tc>
          <w:tcPr>
            <w:tcW w:w="1971" w:type="dxa"/>
          </w:tcPr>
          <w:p w14:paraId="2E9EFFF1" w14:textId="77777777" w:rsidR="001D7E69" w:rsidRPr="00BC7764" w:rsidRDefault="001D7E69" w:rsidP="00C07131">
            <w:pPr>
              <w:jc w:val="both"/>
              <w:rPr>
                <w:rFonts w:ascii="Abadi" w:hAnsi="Abadi"/>
                <w:b/>
                <w:bCs/>
                <w:sz w:val="21"/>
                <w:szCs w:val="21"/>
              </w:rPr>
            </w:pPr>
          </w:p>
          <w:p w14:paraId="7A86EF97" w14:textId="77777777" w:rsidR="003804E2" w:rsidRPr="00BC7764" w:rsidRDefault="003804E2" w:rsidP="00C07131">
            <w:pPr>
              <w:jc w:val="both"/>
              <w:rPr>
                <w:rFonts w:ascii="Abadi" w:hAnsi="Abadi"/>
                <w:b/>
                <w:bCs/>
                <w:sz w:val="21"/>
                <w:szCs w:val="21"/>
              </w:rPr>
            </w:pPr>
          </w:p>
          <w:p w14:paraId="2512DE26" w14:textId="180F57CC" w:rsidR="003804E2" w:rsidRPr="00BC7764" w:rsidRDefault="003804E2"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1D7E69" w:rsidRPr="003A3E40" w14:paraId="0BCAC5D6" w14:textId="77777777" w:rsidTr="00BC7764">
        <w:tc>
          <w:tcPr>
            <w:tcW w:w="2110" w:type="dxa"/>
          </w:tcPr>
          <w:p w14:paraId="6911621B"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3.29</w:t>
            </w:r>
          </w:p>
          <w:p w14:paraId="65270AE3" w14:textId="77777777" w:rsidR="00B861ED" w:rsidRPr="00BC7764" w:rsidRDefault="00B861ED" w:rsidP="000445ED">
            <w:pPr>
              <w:autoSpaceDE w:val="0"/>
              <w:autoSpaceDN w:val="0"/>
              <w:adjustRightInd w:val="0"/>
              <w:jc w:val="both"/>
              <w:rPr>
                <w:rFonts w:ascii="Abadi" w:hAnsi="Abadi"/>
                <w:b/>
                <w:bCs/>
                <w:sz w:val="21"/>
                <w:szCs w:val="21"/>
              </w:rPr>
            </w:pPr>
          </w:p>
          <w:p w14:paraId="01C5354C" w14:textId="37683DEB" w:rsidR="00B861ED" w:rsidRPr="00BC7764" w:rsidRDefault="00694737" w:rsidP="00694737">
            <w:pPr>
              <w:jc w:val="both"/>
              <w:rPr>
                <w:rFonts w:ascii="Abadi" w:hAnsi="Abadi" w:cs="Calibri"/>
                <w:sz w:val="21"/>
                <w:szCs w:val="21"/>
                <w:lang w:val="es-MX" w:eastAsia="es-MX"/>
              </w:rPr>
            </w:pPr>
            <w:r w:rsidRPr="00BC7764">
              <w:rPr>
                <w:rFonts w:ascii="Abadi" w:hAnsi="Abadi" w:cs="Calibri"/>
                <w:sz w:val="21"/>
                <w:szCs w:val="21"/>
              </w:rPr>
              <w:t>El secretario del ayuntamiento de Uriangato, Gto., remite respuesta a la consulta de la iniciativa por la que se reforman y adicionan diversas disposiciones a la Ley de Acceso de las Mujeres a una Vida Libre de Violencia para el Estado de Guanajuato.</w:t>
            </w:r>
          </w:p>
        </w:tc>
        <w:tc>
          <w:tcPr>
            <w:tcW w:w="1971" w:type="dxa"/>
          </w:tcPr>
          <w:p w14:paraId="17A71325" w14:textId="77777777" w:rsidR="001D7E69" w:rsidRPr="00BC7764" w:rsidRDefault="001D7E69" w:rsidP="00C07131">
            <w:pPr>
              <w:jc w:val="both"/>
              <w:rPr>
                <w:rFonts w:ascii="Abadi" w:hAnsi="Abadi"/>
                <w:b/>
                <w:bCs/>
                <w:sz w:val="21"/>
                <w:szCs w:val="21"/>
              </w:rPr>
            </w:pPr>
          </w:p>
          <w:p w14:paraId="5B1ED7F9" w14:textId="77777777" w:rsidR="00694737" w:rsidRPr="00BC7764" w:rsidRDefault="00694737" w:rsidP="00C07131">
            <w:pPr>
              <w:jc w:val="both"/>
              <w:rPr>
                <w:rFonts w:ascii="Abadi" w:hAnsi="Abadi"/>
                <w:b/>
                <w:bCs/>
                <w:sz w:val="21"/>
                <w:szCs w:val="21"/>
              </w:rPr>
            </w:pPr>
          </w:p>
          <w:p w14:paraId="059A4EB9" w14:textId="2BCFBB9C" w:rsidR="00694737" w:rsidRPr="00BC7764" w:rsidRDefault="00694737"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para la Igualdad de Género.</w:t>
            </w:r>
          </w:p>
        </w:tc>
      </w:tr>
      <w:tr w:rsidR="001D7E69" w:rsidRPr="003A3E40" w14:paraId="12A27388" w14:textId="77777777" w:rsidTr="00BC7764">
        <w:tc>
          <w:tcPr>
            <w:tcW w:w="2110" w:type="dxa"/>
          </w:tcPr>
          <w:p w14:paraId="279CD9A9"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3.3</w:t>
            </w:r>
          </w:p>
          <w:p w14:paraId="6CF56C62" w14:textId="77777777" w:rsidR="00B861ED" w:rsidRPr="00BC7764" w:rsidRDefault="00B861ED" w:rsidP="000445ED">
            <w:pPr>
              <w:autoSpaceDE w:val="0"/>
              <w:autoSpaceDN w:val="0"/>
              <w:adjustRightInd w:val="0"/>
              <w:jc w:val="both"/>
              <w:rPr>
                <w:rFonts w:ascii="Abadi" w:hAnsi="Abadi"/>
                <w:b/>
                <w:bCs/>
                <w:sz w:val="21"/>
                <w:szCs w:val="21"/>
              </w:rPr>
            </w:pPr>
          </w:p>
          <w:p w14:paraId="7CCDB3AA" w14:textId="148859BF" w:rsidR="00B861ED" w:rsidRPr="00BC7764" w:rsidRDefault="00DB0449" w:rsidP="00DB0449">
            <w:pPr>
              <w:jc w:val="both"/>
              <w:rPr>
                <w:rFonts w:ascii="Abadi" w:hAnsi="Abadi" w:cs="Calibri"/>
                <w:sz w:val="21"/>
                <w:szCs w:val="21"/>
                <w:lang w:val="es-MX" w:eastAsia="es-MX"/>
              </w:rPr>
            </w:pPr>
            <w:r w:rsidRPr="00BC7764">
              <w:rPr>
                <w:rFonts w:ascii="Abadi" w:hAnsi="Abadi" w:cs="Calibri"/>
                <w:sz w:val="21"/>
                <w:szCs w:val="21"/>
              </w:rPr>
              <w:t>El secretario del ayuntamiento de Romita,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tc>
        <w:tc>
          <w:tcPr>
            <w:tcW w:w="1971" w:type="dxa"/>
          </w:tcPr>
          <w:p w14:paraId="4ED15069" w14:textId="77777777" w:rsidR="001D7E69" w:rsidRPr="00BC7764" w:rsidRDefault="001D7E69" w:rsidP="00C07131">
            <w:pPr>
              <w:jc w:val="both"/>
              <w:rPr>
                <w:rFonts w:ascii="Abadi" w:hAnsi="Abadi"/>
                <w:b/>
                <w:bCs/>
                <w:sz w:val="21"/>
                <w:szCs w:val="21"/>
              </w:rPr>
            </w:pPr>
          </w:p>
          <w:p w14:paraId="4B123DA0" w14:textId="77777777" w:rsidR="00DB0449" w:rsidRPr="00BC7764" w:rsidRDefault="00DB0449" w:rsidP="00C07131">
            <w:pPr>
              <w:jc w:val="both"/>
              <w:rPr>
                <w:rFonts w:ascii="Abadi" w:hAnsi="Abadi"/>
                <w:b/>
                <w:bCs/>
                <w:sz w:val="21"/>
                <w:szCs w:val="21"/>
              </w:rPr>
            </w:pPr>
          </w:p>
          <w:p w14:paraId="7A726BE7" w14:textId="09C3C994" w:rsidR="00DB0449" w:rsidRPr="00BC7764" w:rsidRDefault="00DB0449" w:rsidP="00C07131">
            <w:pPr>
              <w:jc w:val="both"/>
              <w:rPr>
                <w:rFonts w:ascii="Abadi" w:hAnsi="Abadi" w:cs="Calibri"/>
                <w:b/>
                <w:bCs/>
                <w:sz w:val="21"/>
                <w:szCs w:val="21"/>
                <w:lang w:val="es-MX" w:eastAsia="es-MX"/>
              </w:rPr>
            </w:pPr>
            <w:r w:rsidRPr="00BC7764">
              <w:rPr>
                <w:rFonts w:ascii="Abadi" w:hAnsi="Abadi" w:cs="Calibri"/>
                <w:b/>
                <w:bCs/>
                <w:sz w:val="21"/>
                <w:szCs w:val="21"/>
              </w:rPr>
              <w:t>Enterados y se agrega a su expediente para efecto del cómputo, de conformidad con el artículo 145 de la Constitución Política para el Estado de Guanajuato.</w:t>
            </w:r>
          </w:p>
        </w:tc>
      </w:tr>
      <w:tr w:rsidR="001D7E69" w:rsidRPr="003A3E40" w14:paraId="233C375E" w14:textId="77777777" w:rsidTr="00BC7764">
        <w:tc>
          <w:tcPr>
            <w:tcW w:w="2110" w:type="dxa"/>
          </w:tcPr>
          <w:p w14:paraId="61969019"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3.31</w:t>
            </w:r>
          </w:p>
          <w:p w14:paraId="21C0EFB5" w14:textId="77777777" w:rsidR="00B861ED" w:rsidRPr="00BC7764" w:rsidRDefault="00B861ED" w:rsidP="000445ED">
            <w:pPr>
              <w:autoSpaceDE w:val="0"/>
              <w:autoSpaceDN w:val="0"/>
              <w:adjustRightInd w:val="0"/>
              <w:jc w:val="both"/>
              <w:rPr>
                <w:rFonts w:ascii="Abadi" w:hAnsi="Abadi"/>
                <w:b/>
                <w:bCs/>
                <w:sz w:val="21"/>
                <w:szCs w:val="21"/>
              </w:rPr>
            </w:pPr>
          </w:p>
          <w:p w14:paraId="2C69BE74" w14:textId="0F6101A7" w:rsidR="00B861ED" w:rsidRPr="00BC7764" w:rsidRDefault="00C474DE" w:rsidP="00C474DE">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Romita, Gto., remite  respuesta al punto </w:t>
            </w:r>
            <w:r w:rsidRPr="00BC7764">
              <w:rPr>
                <w:rFonts w:ascii="Abadi" w:hAnsi="Abadi" w:cs="Calibri"/>
                <w:sz w:val="21"/>
                <w:szCs w:val="21"/>
              </w:rPr>
              <w:lastRenderedPageBreak/>
              <w:t>de acuerdo aprobado por esta Legislatura en el que se exhorta a los cuarenta y seis ayuntamientos para el desarrollo y autorización de eventos, así como en el conocimiento y vigilancia de actividades que impliquen la operación de aeronaves ultraligeras, globos aerostáticos, aeromodelos, parapentes, aeronaves no tripuladas, y otras aeronaves de características similares que por su desarrollo tecnológico utilicen el espacio aéreo se establezcan acciones de coordinación con la autoridad estatal y municipales para aplicar mayor vigilancia así como constante evaluación y propuesta para la mejora de protocolos de protección civil dirigidos a salvaguardar la integridad de las personas asistentes y usuarias.</w:t>
            </w:r>
          </w:p>
        </w:tc>
        <w:tc>
          <w:tcPr>
            <w:tcW w:w="1971" w:type="dxa"/>
          </w:tcPr>
          <w:p w14:paraId="01079B18" w14:textId="77777777" w:rsidR="001D7E69" w:rsidRPr="00BC7764" w:rsidRDefault="001D7E69" w:rsidP="00C07131">
            <w:pPr>
              <w:jc w:val="both"/>
              <w:rPr>
                <w:rFonts w:ascii="Abadi" w:hAnsi="Abadi"/>
                <w:b/>
                <w:bCs/>
                <w:sz w:val="21"/>
                <w:szCs w:val="21"/>
              </w:rPr>
            </w:pPr>
          </w:p>
          <w:p w14:paraId="699362A8" w14:textId="77777777" w:rsidR="00C474DE" w:rsidRPr="00BC7764" w:rsidRDefault="00C474DE" w:rsidP="00C07131">
            <w:pPr>
              <w:jc w:val="both"/>
              <w:rPr>
                <w:rFonts w:ascii="Abadi" w:hAnsi="Abadi"/>
                <w:b/>
                <w:bCs/>
                <w:sz w:val="21"/>
                <w:szCs w:val="21"/>
              </w:rPr>
            </w:pPr>
          </w:p>
          <w:p w14:paraId="6FBC3B4F" w14:textId="43BF81C2" w:rsidR="00C474DE" w:rsidRPr="00BC7764" w:rsidRDefault="009D056E" w:rsidP="00C07131">
            <w:pPr>
              <w:jc w:val="both"/>
              <w:rPr>
                <w:rFonts w:ascii="Abadi" w:hAnsi="Abadi" w:cs="Calibri"/>
                <w:b/>
                <w:bCs/>
                <w:sz w:val="21"/>
                <w:szCs w:val="21"/>
                <w:lang w:val="es-MX" w:eastAsia="es-MX"/>
              </w:rPr>
            </w:pPr>
            <w:r w:rsidRPr="00BC7764">
              <w:rPr>
                <w:rFonts w:ascii="Abadi" w:hAnsi="Abadi" w:cs="Calibri"/>
                <w:b/>
                <w:bCs/>
                <w:sz w:val="21"/>
                <w:szCs w:val="21"/>
              </w:rPr>
              <w:t xml:space="preserve">Enterados y se informa que se turnó a la Comisión de Seguridad </w:t>
            </w:r>
            <w:r w:rsidRPr="00BC7764">
              <w:rPr>
                <w:rFonts w:ascii="Abadi" w:hAnsi="Abadi" w:cs="Calibri"/>
                <w:b/>
                <w:bCs/>
                <w:sz w:val="21"/>
                <w:szCs w:val="21"/>
              </w:rPr>
              <w:lastRenderedPageBreak/>
              <w:t>Pública y Comunicaciones.</w:t>
            </w:r>
          </w:p>
        </w:tc>
      </w:tr>
      <w:tr w:rsidR="001D7E69" w:rsidRPr="003A3E40" w14:paraId="27146820" w14:textId="77777777" w:rsidTr="00BC7764">
        <w:tc>
          <w:tcPr>
            <w:tcW w:w="2110" w:type="dxa"/>
          </w:tcPr>
          <w:p w14:paraId="23DC5676"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lastRenderedPageBreak/>
              <w:t>3.32</w:t>
            </w:r>
          </w:p>
          <w:p w14:paraId="77C53AC4" w14:textId="77777777" w:rsidR="00B861ED" w:rsidRPr="00BC7764" w:rsidRDefault="00B861ED" w:rsidP="000445ED">
            <w:pPr>
              <w:autoSpaceDE w:val="0"/>
              <w:autoSpaceDN w:val="0"/>
              <w:adjustRightInd w:val="0"/>
              <w:jc w:val="both"/>
              <w:rPr>
                <w:rFonts w:ascii="Abadi" w:hAnsi="Abadi"/>
                <w:b/>
                <w:bCs/>
                <w:sz w:val="21"/>
                <w:szCs w:val="21"/>
              </w:rPr>
            </w:pPr>
          </w:p>
          <w:p w14:paraId="0BBFD20E" w14:textId="016C0D33" w:rsidR="00B861ED" w:rsidRPr="00BC7764" w:rsidRDefault="00576B38" w:rsidP="00576B38">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Romita, Gto., remite respuesta a la consulta de la iniciativa a efecto de adicionar la fracción X al artículo 49, recorriendo en su orden las subsecuentes de la </w:t>
            </w:r>
            <w:r w:rsidRPr="00BC7764">
              <w:rPr>
                <w:rFonts w:ascii="Abadi" w:hAnsi="Abadi" w:cs="Calibri"/>
                <w:sz w:val="21"/>
                <w:szCs w:val="21"/>
              </w:rPr>
              <w:t>Ley de Cambio Climático para el Estado de Guanajuato y su Municipios.</w:t>
            </w:r>
          </w:p>
        </w:tc>
        <w:tc>
          <w:tcPr>
            <w:tcW w:w="1971" w:type="dxa"/>
          </w:tcPr>
          <w:p w14:paraId="09F0A792" w14:textId="77777777" w:rsidR="001D7E69" w:rsidRPr="00BC7764" w:rsidRDefault="001D7E69" w:rsidP="00C07131">
            <w:pPr>
              <w:jc w:val="both"/>
              <w:rPr>
                <w:rFonts w:ascii="Abadi" w:hAnsi="Abadi"/>
                <w:b/>
                <w:bCs/>
                <w:sz w:val="21"/>
                <w:szCs w:val="21"/>
              </w:rPr>
            </w:pPr>
          </w:p>
          <w:p w14:paraId="2AB9EEA2" w14:textId="77777777" w:rsidR="00576B38" w:rsidRPr="00BC7764" w:rsidRDefault="00576B38" w:rsidP="00C07131">
            <w:pPr>
              <w:jc w:val="both"/>
              <w:rPr>
                <w:rFonts w:ascii="Abadi" w:hAnsi="Abadi"/>
                <w:b/>
                <w:bCs/>
                <w:sz w:val="21"/>
                <w:szCs w:val="21"/>
              </w:rPr>
            </w:pPr>
          </w:p>
          <w:p w14:paraId="58EA142A" w14:textId="7C99500E" w:rsidR="00576B38" w:rsidRPr="00BC7764" w:rsidRDefault="00576B38"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Medio Ambiente.</w:t>
            </w:r>
          </w:p>
        </w:tc>
      </w:tr>
      <w:tr w:rsidR="001D7E69" w:rsidRPr="003A3E40" w14:paraId="65E1900D" w14:textId="77777777" w:rsidTr="00BC7764">
        <w:tc>
          <w:tcPr>
            <w:tcW w:w="2110" w:type="dxa"/>
          </w:tcPr>
          <w:p w14:paraId="2EEB78AB"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3.33</w:t>
            </w:r>
          </w:p>
          <w:p w14:paraId="62591608" w14:textId="77777777" w:rsidR="00B861ED" w:rsidRPr="00BC7764" w:rsidRDefault="00B861ED" w:rsidP="000445ED">
            <w:pPr>
              <w:autoSpaceDE w:val="0"/>
              <w:autoSpaceDN w:val="0"/>
              <w:adjustRightInd w:val="0"/>
              <w:jc w:val="both"/>
              <w:rPr>
                <w:rFonts w:ascii="Abadi" w:hAnsi="Abadi"/>
                <w:b/>
                <w:bCs/>
                <w:sz w:val="21"/>
                <w:szCs w:val="21"/>
              </w:rPr>
            </w:pPr>
          </w:p>
          <w:p w14:paraId="404FD084" w14:textId="6723DB9E" w:rsidR="00B861ED" w:rsidRPr="00BC7764" w:rsidRDefault="00CE1BF6" w:rsidP="00CE1BF6">
            <w:pPr>
              <w:jc w:val="both"/>
              <w:rPr>
                <w:rFonts w:ascii="Abadi" w:hAnsi="Abadi" w:cs="Calibri"/>
                <w:sz w:val="21"/>
                <w:szCs w:val="21"/>
                <w:lang w:val="es-MX" w:eastAsia="es-MX"/>
              </w:rPr>
            </w:pPr>
            <w:r w:rsidRPr="00BC7764">
              <w:rPr>
                <w:rFonts w:ascii="Abadi" w:hAnsi="Abadi" w:cs="Calibri"/>
                <w:sz w:val="21"/>
                <w:szCs w:val="21"/>
              </w:rPr>
              <w:t>El secretario del ayuntamiento de Romita, Gto., remite respuesta a la consulta de la iniciativa de Ley Municipal para el Estado de Guanajuato.</w:t>
            </w:r>
          </w:p>
        </w:tc>
        <w:tc>
          <w:tcPr>
            <w:tcW w:w="1971" w:type="dxa"/>
          </w:tcPr>
          <w:p w14:paraId="3F0F533E" w14:textId="77777777" w:rsidR="001D7E69" w:rsidRPr="00BC7764" w:rsidRDefault="001D7E69" w:rsidP="00C07131">
            <w:pPr>
              <w:jc w:val="both"/>
              <w:rPr>
                <w:rFonts w:ascii="Abadi" w:hAnsi="Abadi"/>
                <w:b/>
                <w:bCs/>
                <w:sz w:val="21"/>
                <w:szCs w:val="21"/>
              </w:rPr>
            </w:pPr>
          </w:p>
          <w:p w14:paraId="7B5445E3" w14:textId="77777777" w:rsidR="00CE1BF6" w:rsidRPr="00BC7764" w:rsidRDefault="00CE1BF6" w:rsidP="00C07131">
            <w:pPr>
              <w:jc w:val="both"/>
              <w:rPr>
                <w:rFonts w:ascii="Abadi" w:hAnsi="Abadi"/>
                <w:b/>
                <w:bCs/>
                <w:sz w:val="21"/>
                <w:szCs w:val="21"/>
              </w:rPr>
            </w:pPr>
          </w:p>
          <w:p w14:paraId="50FF1BFD" w14:textId="37FFE69E" w:rsidR="00CE1BF6" w:rsidRPr="00BC7764" w:rsidRDefault="00CE1BF6"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Asuntos Municipales.</w:t>
            </w:r>
          </w:p>
        </w:tc>
      </w:tr>
      <w:tr w:rsidR="001D7E69" w:rsidRPr="003A3E40" w14:paraId="344F2C4B" w14:textId="77777777" w:rsidTr="00BC7764">
        <w:tc>
          <w:tcPr>
            <w:tcW w:w="2110" w:type="dxa"/>
          </w:tcPr>
          <w:p w14:paraId="6F91CCA5"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3.34</w:t>
            </w:r>
          </w:p>
          <w:p w14:paraId="02F3B5B5" w14:textId="77777777" w:rsidR="00B861ED" w:rsidRPr="00BC7764" w:rsidRDefault="00B861ED" w:rsidP="000445ED">
            <w:pPr>
              <w:autoSpaceDE w:val="0"/>
              <w:autoSpaceDN w:val="0"/>
              <w:adjustRightInd w:val="0"/>
              <w:jc w:val="both"/>
              <w:rPr>
                <w:rFonts w:ascii="Abadi" w:hAnsi="Abadi"/>
                <w:b/>
                <w:bCs/>
                <w:sz w:val="21"/>
                <w:szCs w:val="21"/>
              </w:rPr>
            </w:pPr>
          </w:p>
          <w:p w14:paraId="7F4AF29C" w14:textId="517D2E83" w:rsidR="00B861ED" w:rsidRPr="00BC7764" w:rsidRDefault="00E001BA" w:rsidP="00E001BA">
            <w:pPr>
              <w:jc w:val="both"/>
              <w:rPr>
                <w:rFonts w:ascii="Abadi" w:hAnsi="Abadi" w:cs="Calibri"/>
                <w:sz w:val="21"/>
                <w:szCs w:val="21"/>
                <w:lang w:val="es-MX" w:eastAsia="es-MX"/>
              </w:rPr>
            </w:pPr>
            <w:r w:rsidRPr="00BC7764">
              <w:rPr>
                <w:rFonts w:ascii="Abadi" w:hAnsi="Abadi" w:cs="Calibri"/>
                <w:sz w:val="21"/>
                <w:szCs w:val="21"/>
              </w:rPr>
              <w:t>La secretaria del ayuntamiento de Comonfort, Gto., 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1971" w:type="dxa"/>
          </w:tcPr>
          <w:p w14:paraId="038A36AF" w14:textId="77777777" w:rsidR="001D7E69" w:rsidRPr="00BC7764" w:rsidRDefault="001D7E69" w:rsidP="00C07131">
            <w:pPr>
              <w:jc w:val="both"/>
              <w:rPr>
                <w:rFonts w:ascii="Abadi" w:hAnsi="Abadi"/>
                <w:b/>
                <w:bCs/>
                <w:sz w:val="21"/>
                <w:szCs w:val="21"/>
              </w:rPr>
            </w:pPr>
          </w:p>
          <w:p w14:paraId="5B7B3B1E" w14:textId="77777777" w:rsidR="00E001BA" w:rsidRPr="00BC7764" w:rsidRDefault="00E001BA" w:rsidP="00C07131">
            <w:pPr>
              <w:jc w:val="both"/>
              <w:rPr>
                <w:rFonts w:ascii="Abadi" w:hAnsi="Abadi"/>
                <w:b/>
                <w:bCs/>
                <w:sz w:val="21"/>
                <w:szCs w:val="21"/>
              </w:rPr>
            </w:pPr>
          </w:p>
          <w:p w14:paraId="794A5942" w14:textId="2B25678B" w:rsidR="00E001BA" w:rsidRPr="00BC7764" w:rsidRDefault="00E001BA" w:rsidP="00C07131">
            <w:pPr>
              <w:jc w:val="both"/>
              <w:rPr>
                <w:rFonts w:ascii="Abadi" w:hAnsi="Abadi" w:cs="Calibri"/>
                <w:b/>
                <w:bCs/>
                <w:sz w:val="21"/>
                <w:szCs w:val="21"/>
                <w:lang w:val="es-MX" w:eastAsia="es-MX"/>
              </w:rPr>
            </w:pPr>
            <w:r w:rsidRPr="00BC7764">
              <w:rPr>
                <w:rFonts w:ascii="Abadi" w:hAnsi="Abadi" w:cs="Calibri"/>
                <w:b/>
                <w:bCs/>
                <w:sz w:val="21"/>
                <w:szCs w:val="21"/>
              </w:rPr>
              <w:t>Enterados y se agrega a su expediente para efecto del cómputo, de conformidad con el artículo 145 de la Constitución Política para el Estado de Guanajuato.</w:t>
            </w:r>
          </w:p>
        </w:tc>
      </w:tr>
      <w:tr w:rsidR="001D7E69" w:rsidRPr="003A3E40" w14:paraId="2625A977" w14:textId="77777777" w:rsidTr="00BC7764">
        <w:tc>
          <w:tcPr>
            <w:tcW w:w="2110" w:type="dxa"/>
          </w:tcPr>
          <w:p w14:paraId="294F9ED4"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3.35</w:t>
            </w:r>
          </w:p>
          <w:p w14:paraId="2F00C546" w14:textId="77777777" w:rsidR="00B861ED" w:rsidRPr="00BC7764" w:rsidRDefault="00B861ED" w:rsidP="000445ED">
            <w:pPr>
              <w:autoSpaceDE w:val="0"/>
              <w:autoSpaceDN w:val="0"/>
              <w:adjustRightInd w:val="0"/>
              <w:jc w:val="both"/>
              <w:rPr>
                <w:rFonts w:ascii="Abadi" w:hAnsi="Abadi"/>
                <w:b/>
                <w:bCs/>
                <w:sz w:val="21"/>
                <w:szCs w:val="21"/>
              </w:rPr>
            </w:pPr>
          </w:p>
          <w:p w14:paraId="247921B8" w14:textId="1CBDDD39" w:rsidR="00B861ED" w:rsidRPr="00BC7764" w:rsidRDefault="00B465F3" w:rsidP="00B465F3">
            <w:pPr>
              <w:jc w:val="both"/>
              <w:rPr>
                <w:rFonts w:ascii="Abadi" w:hAnsi="Abadi" w:cs="Calibri"/>
                <w:sz w:val="21"/>
                <w:szCs w:val="21"/>
                <w:lang w:val="es-MX" w:eastAsia="es-MX"/>
              </w:rPr>
            </w:pPr>
            <w:r w:rsidRPr="00BC7764">
              <w:rPr>
                <w:rFonts w:ascii="Abadi" w:hAnsi="Abadi" w:cs="Calibri"/>
                <w:sz w:val="21"/>
                <w:szCs w:val="21"/>
              </w:rPr>
              <w:t xml:space="preserve">La secretaria del ayuntamiento de Santa Cruz de Juventino Rosas, Gto., comunica la aprobación de la Minuta Proyecto de Decreto mediante la cual se reforman los artículos 6 párrafo tercero, 23 fracción I, 24 fracción II, 103 y 105 y se derogan los artículos 77, fracción XIV y 104, párrafo tercero de la Constitución Política </w:t>
            </w:r>
            <w:r w:rsidRPr="00BC7764">
              <w:rPr>
                <w:rFonts w:ascii="Abadi" w:hAnsi="Abadi" w:cs="Calibri"/>
                <w:sz w:val="21"/>
                <w:szCs w:val="21"/>
              </w:rPr>
              <w:lastRenderedPageBreak/>
              <w:t>para el Estado de Guanajuato.</w:t>
            </w:r>
          </w:p>
        </w:tc>
        <w:tc>
          <w:tcPr>
            <w:tcW w:w="1971" w:type="dxa"/>
          </w:tcPr>
          <w:p w14:paraId="66DA76F8" w14:textId="77777777" w:rsidR="001D7E69" w:rsidRPr="00BC7764" w:rsidRDefault="001D7E69" w:rsidP="00C07131">
            <w:pPr>
              <w:jc w:val="both"/>
              <w:rPr>
                <w:rFonts w:ascii="Abadi" w:hAnsi="Abadi"/>
                <w:b/>
                <w:bCs/>
                <w:sz w:val="21"/>
                <w:szCs w:val="21"/>
              </w:rPr>
            </w:pPr>
          </w:p>
          <w:p w14:paraId="0285A50B" w14:textId="77777777" w:rsidR="005C4215" w:rsidRPr="00BC7764" w:rsidRDefault="005C4215" w:rsidP="00C07131">
            <w:pPr>
              <w:jc w:val="both"/>
              <w:rPr>
                <w:rFonts w:ascii="Abadi" w:hAnsi="Abadi"/>
                <w:b/>
                <w:bCs/>
                <w:sz w:val="21"/>
                <w:szCs w:val="21"/>
              </w:rPr>
            </w:pPr>
          </w:p>
          <w:p w14:paraId="560F5B12" w14:textId="041CD294" w:rsidR="005C4215" w:rsidRPr="00BC7764" w:rsidRDefault="005C4215" w:rsidP="00C07131">
            <w:pPr>
              <w:jc w:val="both"/>
              <w:rPr>
                <w:rFonts w:ascii="Abadi" w:hAnsi="Abadi" w:cs="Calibri"/>
                <w:b/>
                <w:bCs/>
                <w:sz w:val="21"/>
                <w:szCs w:val="21"/>
                <w:lang w:val="es-MX" w:eastAsia="es-MX"/>
              </w:rPr>
            </w:pPr>
            <w:r w:rsidRPr="00BC7764">
              <w:rPr>
                <w:rFonts w:ascii="Abadi" w:hAnsi="Abadi" w:cs="Calibri"/>
                <w:b/>
                <w:bCs/>
                <w:sz w:val="21"/>
                <w:szCs w:val="21"/>
              </w:rPr>
              <w:t>Enterados y se agrega a su expediente para efecto del cómputo, de conformidad con el artículo 145 de la Constitución Política para el Estado de Guanajuato.</w:t>
            </w:r>
          </w:p>
        </w:tc>
      </w:tr>
      <w:tr w:rsidR="001D7E69" w:rsidRPr="003A3E40" w14:paraId="131157D6" w14:textId="77777777" w:rsidTr="00BC7764">
        <w:tc>
          <w:tcPr>
            <w:tcW w:w="2110" w:type="dxa"/>
          </w:tcPr>
          <w:p w14:paraId="5920A36F"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3.36</w:t>
            </w:r>
          </w:p>
          <w:p w14:paraId="05B7DD78" w14:textId="77777777" w:rsidR="00B861ED" w:rsidRPr="00BC7764" w:rsidRDefault="00B861ED" w:rsidP="000445ED">
            <w:pPr>
              <w:autoSpaceDE w:val="0"/>
              <w:autoSpaceDN w:val="0"/>
              <w:adjustRightInd w:val="0"/>
              <w:jc w:val="both"/>
              <w:rPr>
                <w:rFonts w:ascii="Abadi" w:hAnsi="Abadi"/>
                <w:b/>
                <w:bCs/>
                <w:sz w:val="21"/>
                <w:szCs w:val="21"/>
              </w:rPr>
            </w:pPr>
          </w:p>
          <w:p w14:paraId="5D499FDF" w14:textId="396612E9" w:rsidR="00B861ED" w:rsidRPr="00BC7764" w:rsidRDefault="005C4215" w:rsidP="005C4215">
            <w:pPr>
              <w:jc w:val="both"/>
              <w:rPr>
                <w:rFonts w:ascii="Abadi" w:hAnsi="Abadi" w:cs="Calibri"/>
                <w:sz w:val="21"/>
                <w:szCs w:val="21"/>
                <w:lang w:val="es-MX" w:eastAsia="es-MX"/>
              </w:rPr>
            </w:pPr>
            <w:r w:rsidRPr="00BC7764">
              <w:rPr>
                <w:rFonts w:ascii="Abadi" w:hAnsi="Abadi" w:cs="Calibri"/>
                <w:sz w:val="21"/>
                <w:szCs w:val="21"/>
              </w:rPr>
              <w:t>El secretario del ayuntamiento de Irapuato, Gto., remite respuesta a la consulta de la iniciativa por la que se adiciona un artículo 61 Bis, las fracciones IV, V y VI al artículo 62 y un inciso f a la fracción XIII del artículo 67 de la Ley del Sistema de Seguridad Pública del Estado de Guanajuato.</w:t>
            </w:r>
          </w:p>
        </w:tc>
        <w:tc>
          <w:tcPr>
            <w:tcW w:w="1971" w:type="dxa"/>
          </w:tcPr>
          <w:p w14:paraId="69484786" w14:textId="77777777" w:rsidR="001D7E69" w:rsidRPr="00BC7764" w:rsidRDefault="001D7E69" w:rsidP="00C07131">
            <w:pPr>
              <w:jc w:val="both"/>
              <w:rPr>
                <w:rFonts w:ascii="Abadi" w:hAnsi="Abadi"/>
                <w:b/>
                <w:bCs/>
                <w:sz w:val="21"/>
                <w:szCs w:val="21"/>
              </w:rPr>
            </w:pPr>
          </w:p>
          <w:p w14:paraId="5BB7F0E8" w14:textId="77777777" w:rsidR="005C4215" w:rsidRPr="00BC7764" w:rsidRDefault="005C4215" w:rsidP="00C07131">
            <w:pPr>
              <w:jc w:val="both"/>
              <w:rPr>
                <w:rFonts w:ascii="Abadi" w:hAnsi="Abadi"/>
                <w:b/>
                <w:bCs/>
                <w:sz w:val="21"/>
                <w:szCs w:val="21"/>
              </w:rPr>
            </w:pPr>
          </w:p>
          <w:p w14:paraId="6C870680" w14:textId="5F0E52E8" w:rsidR="005C4215" w:rsidRPr="00BC7764" w:rsidRDefault="007A3B2F"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1D7E69" w:rsidRPr="003A3E40" w14:paraId="5027F599" w14:textId="77777777" w:rsidTr="00BC7764">
        <w:tc>
          <w:tcPr>
            <w:tcW w:w="2110" w:type="dxa"/>
          </w:tcPr>
          <w:p w14:paraId="1F813590"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3.37</w:t>
            </w:r>
          </w:p>
          <w:p w14:paraId="39017BF4" w14:textId="77777777" w:rsidR="00B861ED" w:rsidRPr="00BC7764" w:rsidRDefault="00B861ED" w:rsidP="000445ED">
            <w:pPr>
              <w:autoSpaceDE w:val="0"/>
              <w:autoSpaceDN w:val="0"/>
              <w:adjustRightInd w:val="0"/>
              <w:jc w:val="both"/>
              <w:rPr>
                <w:rFonts w:ascii="Abadi" w:hAnsi="Abadi"/>
                <w:b/>
                <w:bCs/>
                <w:sz w:val="21"/>
                <w:szCs w:val="21"/>
              </w:rPr>
            </w:pPr>
          </w:p>
          <w:p w14:paraId="46DD4064" w14:textId="3A86FED4" w:rsidR="00B861ED" w:rsidRPr="00BC7764" w:rsidRDefault="003511FB" w:rsidP="003511FB">
            <w:pPr>
              <w:jc w:val="both"/>
              <w:rPr>
                <w:rFonts w:ascii="Abadi" w:hAnsi="Abadi" w:cs="Calibri"/>
                <w:sz w:val="21"/>
                <w:szCs w:val="21"/>
                <w:lang w:val="es-MX" w:eastAsia="es-MX"/>
              </w:rPr>
            </w:pPr>
            <w:r w:rsidRPr="00BC7764">
              <w:rPr>
                <w:rFonts w:ascii="Abadi" w:hAnsi="Abadi" w:cs="Calibri"/>
                <w:sz w:val="21"/>
                <w:szCs w:val="21"/>
              </w:rPr>
              <w:t>El secretario del ayuntamiento de Valle de Santiago,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tc>
        <w:tc>
          <w:tcPr>
            <w:tcW w:w="1971" w:type="dxa"/>
          </w:tcPr>
          <w:p w14:paraId="3AF8649C" w14:textId="77777777" w:rsidR="001D7E69" w:rsidRPr="00BC7764" w:rsidRDefault="001D7E69" w:rsidP="00C07131">
            <w:pPr>
              <w:jc w:val="both"/>
              <w:rPr>
                <w:rFonts w:ascii="Abadi" w:hAnsi="Abadi"/>
                <w:b/>
                <w:bCs/>
                <w:sz w:val="21"/>
                <w:szCs w:val="21"/>
              </w:rPr>
            </w:pPr>
          </w:p>
          <w:p w14:paraId="1FFCE914" w14:textId="77777777" w:rsidR="003511FB" w:rsidRPr="00BC7764" w:rsidRDefault="003511FB" w:rsidP="00C07131">
            <w:pPr>
              <w:jc w:val="both"/>
              <w:rPr>
                <w:rFonts w:ascii="Abadi" w:hAnsi="Abadi"/>
                <w:b/>
                <w:bCs/>
                <w:sz w:val="21"/>
                <w:szCs w:val="21"/>
              </w:rPr>
            </w:pPr>
          </w:p>
          <w:p w14:paraId="30FC0A68" w14:textId="6DA476FC" w:rsidR="003511FB" w:rsidRPr="00BC7764" w:rsidRDefault="003511FB" w:rsidP="00C07131">
            <w:pPr>
              <w:jc w:val="both"/>
              <w:rPr>
                <w:rFonts w:ascii="Abadi" w:hAnsi="Abadi" w:cs="Calibri"/>
                <w:b/>
                <w:bCs/>
                <w:sz w:val="21"/>
                <w:szCs w:val="21"/>
                <w:lang w:val="es-MX" w:eastAsia="es-MX"/>
              </w:rPr>
            </w:pPr>
            <w:r w:rsidRPr="00BC7764">
              <w:rPr>
                <w:rFonts w:ascii="Abadi" w:hAnsi="Abadi" w:cs="Calibri"/>
                <w:b/>
                <w:bCs/>
                <w:sz w:val="21"/>
                <w:szCs w:val="21"/>
              </w:rPr>
              <w:t>Enterados y se agrega a su expediente para efecto del cómputo, de conformidad con el artículo 145 de la Constitución Política para el Estado de Guanajuato.</w:t>
            </w:r>
          </w:p>
        </w:tc>
      </w:tr>
      <w:tr w:rsidR="001D7E69" w:rsidRPr="003A3E40" w14:paraId="0FBE792D" w14:textId="77777777" w:rsidTr="00BC7764">
        <w:tc>
          <w:tcPr>
            <w:tcW w:w="2110" w:type="dxa"/>
          </w:tcPr>
          <w:p w14:paraId="6D633C69"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3.38</w:t>
            </w:r>
          </w:p>
          <w:p w14:paraId="1F6135D8" w14:textId="77777777" w:rsidR="00B861ED" w:rsidRPr="00BC7764" w:rsidRDefault="00B861ED" w:rsidP="000445ED">
            <w:pPr>
              <w:autoSpaceDE w:val="0"/>
              <w:autoSpaceDN w:val="0"/>
              <w:adjustRightInd w:val="0"/>
              <w:jc w:val="both"/>
              <w:rPr>
                <w:rFonts w:ascii="Abadi" w:hAnsi="Abadi"/>
                <w:b/>
                <w:bCs/>
                <w:sz w:val="21"/>
                <w:szCs w:val="21"/>
              </w:rPr>
            </w:pPr>
          </w:p>
          <w:p w14:paraId="150FC39F" w14:textId="5F6C866E" w:rsidR="00B861ED" w:rsidRPr="00BC7764" w:rsidRDefault="003F6F63" w:rsidP="003F6F63">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León, Gto., remite seguimiento relativo al punto de acuerdo </w:t>
            </w:r>
            <w:r w:rsidRPr="00BC7764">
              <w:rPr>
                <w:rFonts w:ascii="Abadi" w:hAnsi="Abadi" w:cs="Calibri"/>
                <w:sz w:val="21"/>
                <w:szCs w:val="21"/>
              </w:rPr>
              <w:t>aprobado por esta Legislatura en el que se exhorta a los cuarenta y seis ayuntamientos para el desarrollo y autorización de eventos, así como en el conocimiento y vigilancia de actividades que impliquen la operación de aeronaves ultraligeras, globos aerostáticos, aeromodelos, parapentes, aeronaves no tripuladas, y otras aeronaves de características similares que por su desarrollo tecnológico utilicen el espacio aéreo se establezcan acciones de coordinación con la autoridad estatal y municipales para aplicar mayor vigilancia así como constante evaluación y propuesta para la mejora de protocolos de protección civil dirigidos a salvaguardar la integridad de las personas asistentes y usuarias.</w:t>
            </w:r>
          </w:p>
        </w:tc>
        <w:tc>
          <w:tcPr>
            <w:tcW w:w="1971" w:type="dxa"/>
          </w:tcPr>
          <w:p w14:paraId="56A2A97A" w14:textId="77777777" w:rsidR="001D7E69" w:rsidRPr="00BC7764" w:rsidRDefault="001D7E69" w:rsidP="00C07131">
            <w:pPr>
              <w:jc w:val="both"/>
              <w:rPr>
                <w:rFonts w:ascii="Abadi" w:hAnsi="Abadi"/>
                <w:b/>
                <w:bCs/>
                <w:sz w:val="21"/>
                <w:szCs w:val="21"/>
              </w:rPr>
            </w:pPr>
          </w:p>
          <w:p w14:paraId="49CFCBB6" w14:textId="77777777" w:rsidR="003F6F63" w:rsidRPr="00BC7764" w:rsidRDefault="003F6F63" w:rsidP="00C07131">
            <w:pPr>
              <w:jc w:val="both"/>
              <w:rPr>
                <w:rFonts w:ascii="Abadi" w:hAnsi="Abadi"/>
                <w:b/>
                <w:bCs/>
                <w:sz w:val="21"/>
                <w:szCs w:val="21"/>
              </w:rPr>
            </w:pPr>
          </w:p>
          <w:p w14:paraId="18D07252" w14:textId="3D68DF13" w:rsidR="003F6F63" w:rsidRPr="00BC7764" w:rsidRDefault="003F6F63"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1D7E69" w:rsidRPr="003A3E40" w14:paraId="16CA6D99" w14:textId="77777777" w:rsidTr="00BC7764">
        <w:tc>
          <w:tcPr>
            <w:tcW w:w="2110" w:type="dxa"/>
          </w:tcPr>
          <w:p w14:paraId="20A05C06"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3.39</w:t>
            </w:r>
          </w:p>
          <w:p w14:paraId="1C35F1F6" w14:textId="77777777" w:rsidR="00B861ED" w:rsidRPr="00BC7764" w:rsidRDefault="00B861ED" w:rsidP="000445ED">
            <w:pPr>
              <w:autoSpaceDE w:val="0"/>
              <w:autoSpaceDN w:val="0"/>
              <w:adjustRightInd w:val="0"/>
              <w:jc w:val="both"/>
              <w:rPr>
                <w:rFonts w:ascii="Abadi" w:hAnsi="Abadi"/>
                <w:b/>
                <w:bCs/>
                <w:sz w:val="21"/>
                <w:szCs w:val="21"/>
              </w:rPr>
            </w:pPr>
          </w:p>
          <w:p w14:paraId="47578B3E" w14:textId="0696283E" w:rsidR="00B861ED" w:rsidRPr="00BC7764" w:rsidRDefault="00015B69" w:rsidP="00015B69">
            <w:pPr>
              <w:jc w:val="both"/>
              <w:rPr>
                <w:rFonts w:ascii="Abadi" w:hAnsi="Abadi" w:cs="Calibri"/>
                <w:sz w:val="21"/>
                <w:szCs w:val="21"/>
                <w:lang w:val="es-MX" w:eastAsia="es-MX"/>
              </w:rPr>
            </w:pPr>
            <w:r w:rsidRPr="00BC7764">
              <w:rPr>
                <w:rFonts w:ascii="Abadi" w:hAnsi="Abadi" w:cs="Calibri"/>
                <w:sz w:val="21"/>
                <w:szCs w:val="21"/>
              </w:rPr>
              <w:t>El secretario del ayuntamiento de León, Gto., remite respuesta a la solicitud de información en relación a la propuesta de punto de acuerdo a efecto de exhortar a dicho municipio.</w:t>
            </w:r>
          </w:p>
        </w:tc>
        <w:tc>
          <w:tcPr>
            <w:tcW w:w="1971" w:type="dxa"/>
          </w:tcPr>
          <w:p w14:paraId="14BC827C" w14:textId="77777777" w:rsidR="001D7E69" w:rsidRPr="00BC7764" w:rsidRDefault="001D7E69" w:rsidP="00C07131">
            <w:pPr>
              <w:jc w:val="both"/>
              <w:rPr>
                <w:rFonts w:ascii="Abadi" w:hAnsi="Abadi"/>
                <w:b/>
                <w:bCs/>
                <w:sz w:val="21"/>
                <w:szCs w:val="21"/>
              </w:rPr>
            </w:pPr>
          </w:p>
          <w:p w14:paraId="0F8599B0" w14:textId="77777777" w:rsidR="005A7B04" w:rsidRPr="00BC7764" w:rsidRDefault="005A7B04" w:rsidP="00C07131">
            <w:pPr>
              <w:jc w:val="both"/>
              <w:rPr>
                <w:rFonts w:ascii="Abadi" w:hAnsi="Abadi"/>
                <w:b/>
                <w:bCs/>
                <w:sz w:val="21"/>
                <w:szCs w:val="21"/>
              </w:rPr>
            </w:pPr>
          </w:p>
          <w:p w14:paraId="0485A9A9" w14:textId="13DBA68F" w:rsidR="005A7B04" w:rsidRPr="00BC7764" w:rsidRDefault="005A7B04"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Asuntos Municipales.</w:t>
            </w:r>
          </w:p>
        </w:tc>
      </w:tr>
      <w:tr w:rsidR="001D7E69" w:rsidRPr="003A3E40" w14:paraId="7DA6051B" w14:textId="77777777" w:rsidTr="00BC7764">
        <w:tc>
          <w:tcPr>
            <w:tcW w:w="2110" w:type="dxa"/>
          </w:tcPr>
          <w:p w14:paraId="2173A685"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3.4</w:t>
            </w:r>
          </w:p>
          <w:p w14:paraId="5043AE04" w14:textId="77777777" w:rsidR="00B861ED" w:rsidRPr="00BC7764" w:rsidRDefault="00B861ED" w:rsidP="000445ED">
            <w:pPr>
              <w:autoSpaceDE w:val="0"/>
              <w:autoSpaceDN w:val="0"/>
              <w:adjustRightInd w:val="0"/>
              <w:jc w:val="both"/>
              <w:rPr>
                <w:rFonts w:ascii="Abadi" w:hAnsi="Abadi"/>
                <w:b/>
                <w:bCs/>
                <w:sz w:val="21"/>
                <w:szCs w:val="21"/>
              </w:rPr>
            </w:pPr>
          </w:p>
          <w:p w14:paraId="4DD4668B" w14:textId="01BA78EA" w:rsidR="00B861ED" w:rsidRPr="00BC7764" w:rsidRDefault="005A7B04" w:rsidP="005A7B04">
            <w:pPr>
              <w:jc w:val="both"/>
              <w:rPr>
                <w:rFonts w:ascii="Abadi" w:hAnsi="Abadi" w:cs="Calibri"/>
                <w:sz w:val="21"/>
                <w:szCs w:val="21"/>
                <w:lang w:val="es-MX" w:eastAsia="es-MX"/>
              </w:rPr>
            </w:pPr>
            <w:r w:rsidRPr="00BC7764">
              <w:rPr>
                <w:rFonts w:ascii="Abadi" w:hAnsi="Abadi" w:cs="Calibri"/>
                <w:sz w:val="21"/>
                <w:szCs w:val="21"/>
              </w:rPr>
              <w:t>El secretario del ayuntamiento de Santiago Maravatío, Gto., remite respuesta del informe de resultados, dictamen y acuerdo aprobados por esta Legislatura relativos a la revisión de la cuenta pública de dicho Municipio, correspondiente al ejercicio fiscal de 2021.</w:t>
            </w:r>
          </w:p>
        </w:tc>
        <w:tc>
          <w:tcPr>
            <w:tcW w:w="1971" w:type="dxa"/>
          </w:tcPr>
          <w:p w14:paraId="204FB5B3" w14:textId="77777777" w:rsidR="001D7E69" w:rsidRPr="00BC7764" w:rsidRDefault="001D7E69" w:rsidP="00C07131">
            <w:pPr>
              <w:jc w:val="both"/>
              <w:rPr>
                <w:rFonts w:ascii="Abadi" w:hAnsi="Abadi"/>
                <w:b/>
                <w:bCs/>
                <w:sz w:val="21"/>
                <w:szCs w:val="21"/>
              </w:rPr>
            </w:pPr>
          </w:p>
          <w:p w14:paraId="18EC2DA8" w14:textId="77777777" w:rsidR="005A7B04" w:rsidRPr="00BC7764" w:rsidRDefault="005A7B04" w:rsidP="00C07131">
            <w:pPr>
              <w:jc w:val="both"/>
              <w:rPr>
                <w:rFonts w:ascii="Abadi" w:hAnsi="Abadi"/>
                <w:b/>
                <w:bCs/>
                <w:sz w:val="21"/>
                <w:szCs w:val="21"/>
              </w:rPr>
            </w:pPr>
          </w:p>
          <w:p w14:paraId="686ECC71" w14:textId="53F5E7E0" w:rsidR="005A7B04" w:rsidRPr="00BC7764" w:rsidRDefault="00347052" w:rsidP="00C07131">
            <w:pPr>
              <w:jc w:val="both"/>
              <w:rPr>
                <w:rFonts w:ascii="Abadi" w:hAnsi="Abadi" w:cs="Calibri"/>
                <w:b/>
                <w:bCs/>
                <w:sz w:val="21"/>
                <w:szCs w:val="21"/>
                <w:lang w:val="es-MX" w:eastAsia="es-MX"/>
              </w:rPr>
            </w:pPr>
            <w:r w:rsidRPr="00BC7764">
              <w:rPr>
                <w:rFonts w:ascii="Abadi" w:hAnsi="Abadi" w:cs="Calibri"/>
                <w:b/>
                <w:bCs/>
                <w:sz w:val="21"/>
                <w:szCs w:val="21"/>
              </w:rPr>
              <w:t>Enterados y se remite a la Auditoría Superior del Estado de Guanajuato.</w:t>
            </w:r>
          </w:p>
        </w:tc>
      </w:tr>
      <w:tr w:rsidR="001D7E69" w:rsidRPr="003A3E40" w14:paraId="0ECCAB65" w14:textId="77777777" w:rsidTr="00BC7764">
        <w:tc>
          <w:tcPr>
            <w:tcW w:w="2110" w:type="dxa"/>
          </w:tcPr>
          <w:p w14:paraId="3F07D880"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lastRenderedPageBreak/>
              <w:t>3.41</w:t>
            </w:r>
          </w:p>
          <w:p w14:paraId="27C98D0E" w14:textId="77777777" w:rsidR="00B861ED" w:rsidRPr="00BC7764" w:rsidRDefault="00B861ED" w:rsidP="000445ED">
            <w:pPr>
              <w:autoSpaceDE w:val="0"/>
              <w:autoSpaceDN w:val="0"/>
              <w:adjustRightInd w:val="0"/>
              <w:jc w:val="both"/>
              <w:rPr>
                <w:rFonts w:ascii="Abadi" w:hAnsi="Abadi"/>
                <w:b/>
                <w:bCs/>
                <w:sz w:val="21"/>
                <w:szCs w:val="21"/>
              </w:rPr>
            </w:pPr>
          </w:p>
          <w:p w14:paraId="2FDDA728" w14:textId="531CEE00" w:rsidR="00B861ED" w:rsidRPr="00BC7764" w:rsidRDefault="0067663D" w:rsidP="0067663D">
            <w:pPr>
              <w:jc w:val="both"/>
              <w:rPr>
                <w:rFonts w:ascii="Abadi" w:hAnsi="Abadi" w:cs="Calibri"/>
                <w:sz w:val="21"/>
                <w:szCs w:val="21"/>
                <w:lang w:val="es-MX" w:eastAsia="es-MX"/>
              </w:rPr>
            </w:pPr>
            <w:r w:rsidRPr="00BC7764">
              <w:rPr>
                <w:rFonts w:ascii="Abadi" w:hAnsi="Abadi" w:cs="Calibri"/>
                <w:sz w:val="21"/>
                <w:szCs w:val="21"/>
              </w:rPr>
              <w:t>El secretario del ayuntamiento de Yuriria, Gto., remite respuesta a la consulta de la iniciativa a efecto de reformar los artículos 6 fracción IV, 8 fracciones III y IV, y 27 fracciones IV, VI y VII, y adicionar el artículo 47 Bis a la Ley del Sistema de Seguridad Pública del Estado de Guanajuato.</w:t>
            </w:r>
          </w:p>
        </w:tc>
        <w:tc>
          <w:tcPr>
            <w:tcW w:w="1971" w:type="dxa"/>
          </w:tcPr>
          <w:p w14:paraId="0646FF1C" w14:textId="77777777" w:rsidR="001D7E69" w:rsidRPr="00BC7764" w:rsidRDefault="001D7E69" w:rsidP="00C07131">
            <w:pPr>
              <w:jc w:val="both"/>
              <w:rPr>
                <w:rFonts w:ascii="Abadi" w:hAnsi="Abadi"/>
                <w:b/>
                <w:bCs/>
                <w:sz w:val="21"/>
                <w:szCs w:val="21"/>
              </w:rPr>
            </w:pPr>
          </w:p>
          <w:p w14:paraId="0AD51F27" w14:textId="77777777" w:rsidR="0067663D" w:rsidRPr="00BC7764" w:rsidRDefault="0067663D" w:rsidP="00C07131">
            <w:pPr>
              <w:jc w:val="both"/>
              <w:rPr>
                <w:rFonts w:ascii="Abadi" w:hAnsi="Abadi"/>
                <w:b/>
                <w:bCs/>
                <w:sz w:val="21"/>
                <w:szCs w:val="21"/>
              </w:rPr>
            </w:pPr>
          </w:p>
          <w:p w14:paraId="65627FC6" w14:textId="467950CA" w:rsidR="0067663D" w:rsidRPr="00BC7764" w:rsidRDefault="0067663D"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1D7E69" w:rsidRPr="003A3E40" w14:paraId="7AE0A1D1" w14:textId="77777777" w:rsidTr="00BC7764">
        <w:tc>
          <w:tcPr>
            <w:tcW w:w="2110" w:type="dxa"/>
          </w:tcPr>
          <w:p w14:paraId="60202B9A"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3.42</w:t>
            </w:r>
          </w:p>
          <w:p w14:paraId="1D802900" w14:textId="77777777" w:rsidR="00B861ED" w:rsidRPr="00BC7764" w:rsidRDefault="00B861ED" w:rsidP="000445ED">
            <w:pPr>
              <w:autoSpaceDE w:val="0"/>
              <w:autoSpaceDN w:val="0"/>
              <w:adjustRightInd w:val="0"/>
              <w:jc w:val="both"/>
              <w:rPr>
                <w:rFonts w:ascii="Abadi" w:hAnsi="Abadi"/>
                <w:b/>
                <w:bCs/>
                <w:sz w:val="21"/>
                <w:szCs w:val="21"/>
              </w:rPr>
            </w:pPr>
          </w:p>
          <w:p w14:paraId="355153C0" w14:textId="5928A236" w:rsidR="00B861ED" w:rsidRPr="00BC7764" w:rsidRDefault="00EF4620" w:rsidP="00EF4620">
            <w:pPr>
              <w:jc w:val="both"/>
              <w:rPr>
                <w:rFonts w:ascii="Abadi" w:hAnsi="Abadi" w:cs="Calibri"/>
                <w:sz w:val="21"/>
                <w:szCs w:val="21"/>
                <w:lang w:val="es-MX" w:eastAsia="es-MX"/>
              </w:rPr>
            </w:pPr>
            <w:r w:rsidRPr="00BC7764">
              <w:rPr>
                <w:rFonts w:ascii="Abadi" w:hAnsi="Abadi" w:cs="Calibri"/>
                <w:sz w:val="21"/>
                <w:szCs w:val="21"/>
              </w:rPr>
              <w:t>El secretario del ayuntamiento de Moroleón, Gto., remite respuesta del informe de resultados, dictamen y acuerdo aprobados por esta Legislatura relativos a la revisión de la cuenta pública de dicho Municipio, correspondiente al ejercicio fiscal de 2021.</w:t>
            </w:r>
          </w:p>
        </w:tc>
        <w:tc>
          <w:tcPr>
            <w:tcW w:w="1971" w:type="dxa"/>
          </w:tcPr>
          <w:p w14:paraId="6CCD2FFE" w14:textId="77777777" w:rsidR="001D7E69" w:rsidRPr="00BC7764" w:rsidRDefault="001D7E69" w:rsidP="00C07131">
            <w:pPr>
              <w:jc w:val="both"/>
              <w:rPr>
                <w:rFonts w:ascii="Abadi" w:hAnsi="Abadi"/>
                <w:b/>
                <w:bCs/>
                <w:sz w:val="21"/>
                <w:szCs w:val="21"/>
              </w:rPr>
            </w:pPr>
          </w:p>
          <w:p w14:paraId="072CDB49" w14:textId="77777777" w:rsidR="00EF4620" w:rsidRPr="00BC7764" w:rsidRDefault="00EF4620" w:rsidP="00C07131">
            <w:pPr>
              <w:jc w:val="both"/>
              <w:rPr>
                <w:rFonts w:ascii="Abadi" w:hAnsi="Abadi"/>
                <w:b/>
                <w:bCs/>
                <w:sz w:val="21"/>
                <w:szCs w:val="21"/>
              </w:rPr>
            </w:pPr>
          </w:p>
          <w:p w14:paraId="0C06C5D8" w14:textId="2AE00669" w:rsidR="00EF4620" w:rsidRPr="00BC7764" w:rsidRDefault="00EF4620" w:rsidP="00C07131">
            <w:pPr>
              <w:jc w:val="both"/>
              <w:rPr>
                <w:rFonts w:ascii="Abadi" w:hAnsi="Abadi" w:cs="Calibri"/>
                <w:b/>
                <w:bCs/>
                <w:sz w:val="21"/>
                <w:szCs w:val="21"/>
                <w:lang w:val="es-MX" w:eastAsia="es-MX"/>
              </w:rPr>
            </w:pPr>
            <w:r w:rsidRPr="00BC7764">
              <w:rPr>
                <w:rFonts w:ascii="Abadi" w:hAnsi="Abadi" w:cs="Calibri"/>
                <w:b/>
                <w:bCs/>
                <w:sz w:val="21"/>
                <w:szCs w:val="21"/>
              </w:rPr>
              <w:t>Enterados y se remite a la Auditoría Superior del Estado de Guanajuato.</w:t>
            </w:r>
          </w:p>
        </w:tc>
      </w:tr>
      <w:tr w:rsidR="001D7E69" w:rsidRPr="003A3E40" w14:paraId="2B9D4BD9" w14:textId="77777777" w:rsidTr="00BC7764">
        <w:tc>
          <w:tcPr>
            <w:tcW w:w="2110" w:type="dxa"/>
          </w:tcPr>
          <w:p w14:paraId="32277B7E"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3.43</w:t>
            </w:r>
          </w:p>
          <w:p w14:paraId="73310943" w14:textId="77777777" w:rsidR="00B861ED" w:rsidRPr="00BC7764" w:rsidRDefault="00B861ED" w:rsidP="000445ED">
            <w:pPr>
              <w:autoSpaceDE w:val="0"/>
              <w:autoSpaceDN w:val="0"/>
              <w:adjustRightInd w:val="0"/>
              <w:jc w:val="both"/>
              <w:rPr>
                <w:rFonts w:ascii="Abadi" w:hAnsi="Abadi"/>
                <w:b/>
                <w:bCs/>
                <w:sz w:val="21"/>
                <w:szCs w:val="21"/>
              </w:rPr>
            </w:pPr>
          </w:p>
          <w:p w14:paraId="749D8BBD" w14:textId="3C70E1BA" w:rsidR="00B861ED" w:rsidRPr="00BC7764" w:rsidRDefault="001169B3" w:rsidP="00F8365B">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Tarimoro, Gto., </w:t>
            </w:r>
            <w:r w:rsidRPr="00BC7764">
              <w:rPr>
                <w:rFonts w:ascii="Abadi" w:hAnsi="Abadi" w:cs="Calibri"/>
                <w:sz w:val="21"/>
                <w:szCs w:val="21"/>
              </w:rPr>
              <w:t>remite respuesta a la consulta de la iniciativa a efecto de reformar el artículo 23 de la Ley para las Juventudes del Estado de Guanajuato.</w:t>
            </w:r>
          </w:p>
        </w:tc>
        <w:tc>
          <w:tcPr>
            <w:tcW w:w="1971" w:type="dxa"/>
          </w:tcPr>
          <w:p w14:paraId="2CE219EA" w14:textId="77777777" w:rsidR="001D7E69" w:rsidRPr="00BC7764" w:rsidRDefault="001D7E69" w:rsidP="00C07131">
            <w:pPr>
              <w:jc w:val="both"/>
              <w:rPr>
                <w:rFonts w:ascii="Abadi" w:hAnsi="Abadi"/>
                <w:b/>
                <w:bCs/>
                <w:sz w:val="21"/>
                <w:szCs w:val="21"/>
              </w:rPr>
            </w:pPr>
          </w:p>
          <w:p w14:paraId="678E6D8C" w14:textId="77777777" w:rsidR="00F8365B" w:rsidRPr="00BC7764" w:rsidRDefault="00F8365B" w:rsidP="00C07131">
            <w:pPr>
              <w:jc w:val="both"/>
              <w:rPr>
                <w:rFonts w:ascii="Abadi" w:hAnsi="Abadi"/>
                <w:b/>
                <w:bCs/>
                <w:sz w:val="21"/>
                <w:szCs w:val="21"/>
              </w:rPr>
            </w:pPr>
          </w:p>
          <w:p w14:paraId="5B06B6BD" w14:textId="52F295AB" w:rsidR="00F8365B" w:rsidRPr="00BC7764" w:rsidRDefault="00973227"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Juventud y Deporte.</w:t>
            </w:r>
          </w:p>
        </w:tc>
      </w:tr>
      <w:tr w:rsidR="001D7E69" w:rsidRPr="003A3E40" w14:paraId="6B6B7203" w14:textId="77777777" w:rsidTr="00BC7764">
        <w:tc>
          <w:tcPr>
            <w:tcW w:w="2110" w:type="dxa"/>
          </w:tcPr>
          <w:p w14:paraId="382D2FBF" w14:textId="3F57998A"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w:t>
            </w:r>
            <w:r w:rsidR="00973227" w:rsidRPr="00BC7764">
              <w:rPr>
                <w:rFonts w:ascii="Abadi" w:hAnsi="Abadi"/>
                <w:b/>
                <w:bCs/>
                <w:sz w:val="21"/>
                <w:szCs w:val="21"/>
              </w:rPr>
              <w:t>.</w:t>
            </w:r>
            <w:r w:rsidRPr="00BC7764">
              <w:rPr>
                <w:rFonts w:ascii="Abadi" w:hAnsi="Abadi"/>
                <w:b/>
                <w:bCs/>
                <w:sz w:val="21"/>
                <w:szCs w:val="21"/>
              </w:rPr>
              <w:t>44</w:t>
            </w:r>
          </w:p>
          <w:p w14:paraId="287D47ED" w14:textId="77777777" w:rsidR="00B861ED" w:rsidRPr="00BC7764" w:rsidRDefault="00B861ED" w:rsidP="000445ED">
            <w:pPr>
              <w:autoSpaceDE w:val="0"/>
              <w:autoSpaceDN w:val="0"/>
              <w:adjustRightInd w:val="0"/>
              <w:jc w:val="both"/>
              <w:rPr>
                <w:rFonts w:ascii="Abadi" w:hAnsi="Abadi"/>
                <w:b/>
                <w:bCs/>
                <w:sz w:val="21"/>
                <w:szCs w:val="21"/>
              </w:rPr>
            </w:pPr>
          </w:p>
          <w:p w14:paraId="6A630162" w14:textId="43DA90C2" w:rsidR="00B861ED" w:rsidRPr="00BC7764" w:rsidRDefault="00BC0A1C" w:rsidP="00BC0A1C">
            <w:pPr>
              <w:jc w:val="both"/>
              <w:rPr>
                <w:rFonts w:ascii="Abadi" w:hAnsi="Abadi" w:cs="Calibri"/>
                <w:sz w:val="21"/>
                <w:szCs w:val="21"/>
                <w:lang w:val="es-MX" w:eastAsia="es-MX"/>
              </w:rPr>
            </w:pPr>
            <w:r w:rsidRPr="00BC7764">
              <w:rPr>
                <w:rFonts w:ascii="Abadi" w:hAnsi="Abadi" w:cs="Calibri"/>
                <w:sz w:val="21"/>
                <w:szCs w:val="21"/>
              </w:rPr>
              <w:t>El secretario del ayuntamiento de Tarimoro, Gto., remite respuesta a la consulta de la iniciativa de reformas y adiciones a diversos artículos de la Constitución Política para el Estado de Guanajuato, en materia de armonización sobre suspensión de derechos para ocupar un cargo, empleo o comisión del servicio público.</w:t>
            </w:r>
          </w:p>
        </w:tc>
        <w:tc>
          <w:tcPr>
            <w:tcW w:w="1971" w:type="dxa"/>
          </w:tcPr>
          <w:p w14:paraId="4391D4C1" w14:textId="77777777" w:rsidR="001D7E69" w:rsidRPr="00BC7764" w:rsidRDefault="001D7E69" w:rsidP="00C07131">
            <w:pPr>
              <w:jc w:val="both"/>
              <w:rPr>
                <w:rFonts w:ascii="Abadi" w:hAnsi="Abadi"/>
                <w:b/>
                <w:bCs/>
                <w:sz w:val="21"/>
                <w:szCs w:val="21"/>
              </w:rPr>
            </w:pPr>
          </w:p>
          <w:p w14:paraId="7338F712" w14:textId="05D84599" w:rsidR="00BC0A1C" w:rsidRPr="00BC7764" w:rsidRDefault="00BC0A1C"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en la sesión ordinaria celebrada el 22 de junio del año en curso, se aprobó la Minuta Proyecto de Decreto que contiene dichas reformas y adiciones a la Constitución Política para el Estado de Guanajuato, la cual se envió a los ayuntamientos del Estado para su aprobación, como parte del Constituyente Permanente.</w:t>
            </w:r>
          </w:p>
        </w:tc>
      </w:tr>
      <w:tr w:rsidR="001D7E69" w:rsidRPr="003A3E40" w14:paraId="23B70ADE" w14:textId="77777777" w:rsidTr="00BC7764">
        <w:tc>
          <w:tcPr>
            <w:tcW w:w="2110" w:type="dxa"/>
          </w:tcPr>
          <w:p w14:paraId="68220A56"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3.45</w:t>
            </w:r>
          </w:p>
          <w:p w14:paraId="2070D058" w14:textId="77777777" w:rsidR="00B861ED" w:rsidRPr="00BC7764" w:rsidRDefault="00B861ED" w:rsidP="000445ED">
            <w:pPr>
              <w:autoSpaceDE w:val="0"/>
              <w:autoSpaceDN w:val="0"/>
              <w:adjustRightInd w:val="0"/>
              <w:jc w:val="both"/>
              <w:rPr>
                <w:rFonts w:ascii="Abadi" w:hAnsi="Abadi"/>
                <w:b/>
                <w:bCs/>
                <w:sz w:val="21"/>
                <w:szCs w:val="21"/>
              </w:rPr>
            </w:pPr>
          </w:p>
          <w:p w14:paraId="040E287F" w14:textId="5ABBD910" w:rsidR="00B861ED" w:rsidRPr="00BC7764" w:rsidRDefault="00570794" w:rsidP="00570794">
            <w:pPr>
              <w:jc w:val="both"/>
              <w:rPr>
                <w:rFonts w:ascii="Abadi" w:hAnsi="Abadi" w:cs="Calibri"/>
                <w:sz w:val="21"/>
                <w:szCs w:val="21"/>
                <w:lang w:val="es-MX" w:eastAsia="es-MX"/>
              </w:rPr>
            </w:pPr>
            <w:r w:rsidRPr="00BC7764">
              <w:rPr>
                <w:rFonts w:ascii="Abadi" w:hAnsi="Abadi" w:cs="Calibri"/>
                <w:sz w:val="21"/>
                <w:szCs w:val="21"/>
              </w:rPr>
              <w:t>El secretario del ayuntamiento de Yuriria, Gto., remite respuesta a la consulta de la iniciativa a efecto de reformar y adicionar diversas disposiciones de la Ley del Sistema de Seguridad Pública del Estado de Guanajuato.</w:t>
            </w:r>
          </w:p>
        </w:tc>
        <w:tc>
          <w:tcPr>
            <w:tcW w:w="1971" w:type="dxa"/>
          </w:tcPr>
          <w:p w14:paraId="09E0F822" w14:textId="77777777" w:rsidR="001D7E69" w:rsidRPr="00BC7764" w:rsidRDefault="001D7E69" w:rsidP="00C07131">
            <w:pPr>
              <w:jc w:val="both"/>
              <w:rPr>
                <w:rFonts w:ascii="Abadi" w:hAnsi="Abadi"/>
                <w:b/>
                <w:bCs/>
                <w:sz w:val="21"/>
                <w:szCs w:val="21"/>
              </w:rPr>
            </w:pPr>
          </w:p>
          <w:p w14:paraId="75019360" w14:textId="77777777" w:rsidR="00570794" w:rsidRPr="00BC7764" w:rsidRDefault="00570794" w:rsidP="00C07131">
            <w:pPr>
              <w:jc w:val="both"/>
              <w:rPr>
                <w:rFonts w:ascii="Abadi" w:hAnsi="Abadi"/>
                <w:b/>
                <w:bCs/>
                <w:sz w:val="21"/>
                <w:szCs w:val="21"/>
              </w:rPr>
            </w:pPr>
          </w:p>
          <w:p w14:paraId="2E3433E1" w14:textId="657C70D0" w:rsidR="00570794" w:rsidRPr="00BC7764" w:rsidRDefault="00570794"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1D7E69" w:rsidRPr="003A3E40" w14:paraId="35E96F1F" w14:textId="77777777" w:rsidTr="00BC7764">
        <w:tc>
          <w:tcPr>
            <w:tcW w:w="2110" w:type="dxa"/>
          </w:tcPr>
          <w:p w14:paraId="417C7E7F"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4.46</w:t>
            </w:r>
          </w:p>
          <w:p w14:paraId="03D2D773" w14:textId="77777777" w:rsidR="00B861ED" w:rsidRPr="00BC7764" w:rsidRDefault="00B861ED" w:rsidP="000445ED">
            <w:pPr>
              <w:autoSpaceDE w:val="0"/>
              <w:autoSpaceDN w:val="0"/>
              <w:adjustRightInd w:val="0"/>
              <w:jc w:val="both"/>
              <w:rPr>
                <w:rFonts w:ascii="Abadi" w:hAnsi="Abadi"/>
                <w:b/>
                <w:bCs/>
                <w:sz w:val="21"/>
                <w:szCs w:val="21"/>
              </w:rPr>
            </w:pPr>
          </w:p>
          <w:p w14:paraId="55D69649" w14:textId="2D5E30A3" w:rsidR="00B861ED" w:rsidRPr="00BC7764" w:rsidRDefault="00072CAB" w:rsidP="00072CAB">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Yuriria, Gto., remite respuesta a la consulta de la iniciativa a efecto de adicionar el artículo </w:t>
            </w:r>
            <w:r w:rsidRPr="00BC7764">
              <w:rPr>
                <w:rFonts w:ascii="Abadi" w:hAnsi="Abadi" w:cs="Calibri"/>
                <w:sz w:val="21"/>
                <w:szCs w:val="21"/>
              </w:rPr>
              <w:lastRenderedPageBreak/>
              <w:t>8-1 a la Ley del Sistema de Seguridad Pública del Estado de Guanajuato.</w:t>
            </w:r>
          </w:p>
        </w:tc>
        <w:tc>
          <w:tcPr>
            <w:tcW w:w="1971" w:type="dxa"/>
          </w:tcPr>
          <w:p w14:paraId="75A4A6FE" w14:textId="77777777" w:rsidR="001D7E69" w:rsidRPr="00BC7764" w:rsidRDefault="001D7E69" w:rsidP="00C07131">
            <w:pPr>
              <w:jc w:val="both"/>
              <w:rPr>
                <w:rFonts w:ascii="Abadi" w:hAnsi="Abadi"/>
                <w:b/>
                <w:bCs/>
                <w:sz w:val="21"/>
                <w:szCs w:val="21"/>
              </w:rPr>
            </w:pPr>
          </w:p>
          <w:p w14:paraId="558D3AC3" w14:textId="77777777" w:rsidR="00072CAB" w:rsidRPr="00BC7764" w:rsidRDefault="00072CAB" w:rsidP="00C07131">
            <w:pPr>
              <w:jc w:val="both"/>
              <w:rPr>
                <w:rFonts w:ascii="Abadi" w:hAnsi="Abadi"/>
                <w:b/>
                <w:bCs/>
                <w:sz w:val="21"/>
                <w:szCs w:val="21"/>
              </w:rPr>
            </w:pPr>
          </w:p>
          <w:p w14:paraId="24504164" w14:textId="2115119A" w:rsidR="00072CAB" w:rsidRPr="00BC7764" w:rsidRDefault="00072CAB"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1D7E69" w:rsidRPr="003A3E40" w14:paraId="09D8CE28" w14:textId="77777777" w:rsidTr="00BC7764">
        <w:tc>
          <w:tcPr>
            <w:tcW w:w="2110" w:type="dxa"/>
          </w:tcPr>
          <w:p w14:paraId="77DBBB1C" w14:textId="77777777" w:rsidR="001D7E69" w:rsidRPr="00BC7764" w:rsidRDefault="005A0B5A" w:rsidP="000445ED">
            <w:pPr>
              <w:autoSpaceDE w:val="0"/>
              <w:autoSpaceDN w:val="0"/>
              <w:adjustRightInd w:val="0"/>
              <w:jc w:val="both"/>
              <w:rPr>
                <w:rFonts w:ascii="Abadi" w:hAnsi="Abadi"/>
                <w:b/>
                <w:bCs/>
                <w:sz w:val="21"/>
                <w:szCs w:val="21"/>
              </w:rPr>
            </w:pPr>
            <w:r w:rsidRPr="00BC7764">
              <w:rPr>
                <w:rFonts w:ascii="Abadi" w:hAnsi="Abadi"/>
                <w:b/>
                <w:bCs/>
                <w:sz w:val="21"/>
                <w:szCs w:val="21"/>
              </w:rPr>
              <w:t>3.47</w:t>
            </w:r>
          </w:p>
          <w:p w14:paraId="583B6788" w14:textId="77777777" w:rsidR="00B861ED" w:rsidRPr="00BC7764" w:rsidRDefault="00B861ED" w:rsidP="000445ED">
            <w:pPr>
              <w:autoSpaceDE w:val="0"/>
              <w:autoSpaceDN w:val="0"/>
              <w:adjustRightInd w:val="0"/>
              <w:jc w:val="both"/>
              <w:rPr>
                <w:rFonts w:ascii="Abadi" w:hAnsi="Abadi"/>
                <w:b/>
                <w:bCs/>
                <w:sz w:val="21"/>
                <w:szCs w:val="21"/>
              </w:rPr>
            </w:pPr>
          </w:p>
          <w:p w14:paraId="05AD3995" w14:textId="791234C3" w:rsidR="00B861ED" w:rsidRPr="00BC7764" w:rsidRDefault="002F2730" w:rsidP="002F2730">
            <w:pPr>
              <w:jc w:val="both"/>
              <w:rPr>
                <w:rFonts w:ascii="Abadi" w:hAnsi="Abadi" w:cs="Calibri"/>
                <w:sz w:val="21"/>
                <w:szCs w:val="21"/>
                <w:lang w:val="es-MX" w:eastAsia="es-MX"/>
              </w:rPr>
            </w:pPr>
            <w:r w:rsidRPr="00BC7764">
              <w:rPr>
                <w:rFonts w:ascii="Abadi" w:hAnsi="Abadi" w:cs="Calibri"/>
                <w:sz w:val="21"/>
                <w:szCs w:val="21"/>
              </w:rPr>
              <w:t>El secretario del ayuntamiento de Yuriria, Gto., remite respuesta a la consulta de la iniciativa que reforma y adiciona diversas disposiciones de la Ley de Movilidad del Estado de Guanajuato y sus Municipios.</w:t>
            </w:r>
          </w:p>
        </w:tc>
        <w:tc>
          <w:tcPr>
            <w:tcW w:w="1971" w:type="dxa"/>
          </w:tcPr>
          <w:p w14:paraId="0B3EED17" w14:textId="77777777" w:rsidR="001D7E69" w:rsidRPr="00BC7764" w:rsidRDefault="001D7E69" w:rsidP="00C07131">
            <w:pPr>
              <w:jc w:val="both"/>
              <w:rPr>
                <w:rFonts w:ascii="Abadi" w:hAnsi="Abadi"/>
                <w:b/>
                <w:bCs/>
                <w:sz w:val="21"/>
                <w:szCs w:val="21"/>
              </w:rPr>
            </w:pPr>
          </w:p>
          <w:p w14:paraId="71006D86" w14:textId="77777777" w:rsidR="002F2730" w:rsidRPr="00BC7764" w:rsidRDefault="002F2730" w:rsidP="00C07131">
            <w:pPr>
              <w:jc w:val="both"/>
              <w:rPr>
                <w:rFonts w:ascii="Abadi" w:hAnsi="Abadi"/>
                <w:b/>
                <w:bCs/>
                <w:sz w:val="21"/>
                <w:szCs w:val="21"/>
              </w:rPr>
            </w:pPr>
          </w:p>
          <w:p w14:paraId="6186C24C" w14:textId="453A44AD" w:rsidR="002F2730" w:rsidRPr="00BC7764" w:rsidRDefault="002F2730"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1D7E69" w:rsidRPr="003A3E40" w14:paraId="39FDB2AC" w14:textId="77777777" w:rsidTr="00BC7764">
        <w:tc>
          <w:tcPr>
            <w:tcW w:w="2110" w:type="dxa"/>
          </w:tcPr>
          <w:p w14:paraId="6425BC2E" w14:textId="77777777" w:rsidR="001D7E69" w:rsidRPr="00BC7764" w:rsidRDefault="00D65D68" w:rsidP="000445ED">
            <w:pPr>
              <w:autoSpaceDE w:val="0"/>
              <w:autoSpaceDN w:val="0"/>
              <w:adjustRightInd w:val="0"/>
              <w:jc w:val="both"/>
              <w:rPr>
                <w:rFonts w:ascii="Abadi" w:hAnsi="Abadi"/>
                <w:b/>
                <w:bCs/>
                <w:sz w:val="21"/>
                <w:szCs w:val="21"/>
              </w:rPr>
            </w:pPr>
            <w:r w:rsidRPr="00BC7764">
              <w:rPr>
                <w:rFonts w:ascii="Abadi" w:hAnsi="Abadi"/>
                <w:b/>
                <w:bCs/>
                <w:sz w:val="21"/>
                <w:szCs w:val="21"/>
              </w:rPr>
              <w:t>3.48</w:t>
            </w:r>
          </w:p>
          <w:p w14:paraId="23B774D3" w14:textId="77777777" w:rsidR="00B861ED" w:rsidRPr="00BC7764" w:rsidRDefault="00B861ED" w:rsidP="000445ED">
            <w:pPr>
              <w:autoSpaceDE w:val="0"/>
              <w:autoSpaceDN w:val="0"/>
              <w:adjustRightInd w:val="0"/>
              <w:jc w:val="both"/>
              <w:rPr>
                <w:rFonts w:ascii="Abadi" w:hAnsi="Abadi"/>
                <w:b/>
                <w:bCs/>
                <w:sz w:val="21"/>
                <w:szCs w:val="21"/>
              </w:rPr>
            </w:pPr>
          </w:p>
          <w:p w14:paraId="74A06987" w14:textId="7F36B05C" w:rsidR="00B861ED" w:rsidRPr="00BC7764" w:rsidRDefault="001B6B43" w:rsidP="001B6B43">
            <w:pPr>
              <w:jc w:val="both"/>
              <w:rPr>
                <w:rFonts w:ascii="Abadi" w:hAnsi="Abadi" w:cs="Calibri"/>
                <w:sz w:val="21"/>
                <w:szCs w:val="21"/>
                <w:lang w:val="es-MX" w:eastAsia="es-MX"/>
              </w:rPr>
            </w:pPr>
            <w:r w:rsidRPr="00BC7764">
              <w:rPr>
                <w:rFonts w:ascii="Abadi" w:hAnsi="Abadi" w:cs="Calibri"/>
                <w:sz w:val="21"/>
                <w:szCs w:val="21"/>
              </w:rPr>
              <w:t>El secretario del ayuntamiento de Ocampo, Gto., remite la propuesta de punto de acuerdo para que sea considerado dentro del plan de estudios a nivel secundaria o medio superior, clases de educación cívica y vial, así como clases de inteligencia emocional.</w:t>
            </w:r>
          </w:p>
        </w:tc>
        <w:tc>
          <w:tcPr>
            <w:tcW w:w="1971" w:type="dxa"/>
          </w:tcPr>
          <w:p w14:paraId="019889CD" w14:textId="77777777" w:rsidR="001D7E69" w:rsidRPr="00BC7764" w:rsidRDefault="001D7E69" w:rsidP="00C07131">
            <w:pPr>
              <w:jc w:val="both"/>
              <w:rPr>
                <w:rFonts w:ascii="Abadi" w:hAnsi="Abadi"/>
                <w:b/>
                <w:bCs/>
                <w:sz w:val="21"/>
                <w:szCs w:val="21"/>
              </w:rPr>
            </w:pPr>
          </w:p>
          <w:p w14:paraId="0179A3AD" w14:textId="77777777" w:rsidR="001B6B43" w:rsidRPr="00BC7764" w:rsidRDefault="001B6B43" w:rsidP="00C07131">
            <w:pPr>
              <w:jc w:val="both"/>
              <w:rPr>
                <w:rFonts w:ascii="Abadi" w:hAnsi="Abadi"/>
                <w:b/>
                <w:bCs/>
                <w:sz w:val="21"/>
                <w:szCs w:val="21"/>
              </w:rPr>
            </w:pPr>
          </w:p>
          <w:p w14:paraId="48FD56F4" w14:textId="35D3AD6A" w:rsidR="001B6B43" w:rsidRPr="00BC7764" w:rsidRDefault="001B6B43" w:rsidP="00C07131">
            <w:pPr>
              <w:jc w:val="both"/>
              <w:rPr>
                <w:rFonts w:ascii="Abadi" w:hAnsi="Abadi" w:cs="Calibri"/>
                <w:b/>
                <w:bCs/>
                <w:sz w:val="21"/>
                <w:szCs w:val="21"/>
                <w:lang w:val="es-MX" w:eastAsia="es-MX"/>
              </w:rPr>
            </w:pPr>
            <w:r w:rsidRPr="00BC7764">
              <w:rPr>
                <w:rFonts w:ascii="Abadi" w:hAnsi="Abadi" w:cs="Calibri"/>
                <w:b/>
                <w:bCs/>
                <w:sz w:val="21"/>
                <w:szCs w:val="21"/>
              </w:rPr>
              <w:t>Enterados y se turna a la Comisión de Educación, Ciencia y Tecnología y Cultura.</w:t>
            </w:r>
          </w:p>
        </w:tc>
      </w:tr>
      <w:tr w:rsidR="001D7E69" w:rsidRPr="003A3E40" w14:paraId="031D51A1" w14:textId="77777777" w:rsidTr="00BC7764">
        <w:tc>
          <w:tcPr>
            <w:tcW w:w="2110" w:type="dxa"/>
          </w:tcPr>
          <w:p w14:paraId="6C4FDCD4" w14:textId="77777777" w:rsidR="001D7E69" w:rsidRPr="00BC7764" w:rsidRDefault="00D65D68" w:rsidP="000445ED">
            <w:pPr>
              <w:autoSpaceDE w:val="0"/>
              <w:autoSpaceDN w:val="0"/>
              <w:adjustRightInd w:val="0"/>
              <w:jc w:val="both"/>
              <w:rPr>
                <w:rFonts w:ascii="Abadi" w:hAnsi="Abadi"/>
                <w:b/>
                <w:bCs/>
                <w:sz w:val="21"/>
                <w:szCs w:val="21"/>
              </w:rPr>
            </w:pPr>
            <w:r w:rsidRPr="00BC7764">
              <w:rPr>
                <w:rFonts w:ascii="Abadi" w:hAnsi="Abadi"/>
                <w:b/>
                <w:bCs/>
                <w:sz w:val="21"/>
                <w:szCs w:val="21"/>
              </w:rPr>
              <w:t>3.49</w:t>
            </w:r>
          </w:p>
          <w:p w14:paraId="4406FF78" w14:textId="77777777" w:rsidR="00B861ED" w:rsidRPr="00BC7764" w:rsidRDefault="00B861ED" w:rsidP="000445ED">
            <w:pPr>
              <w:autoSpaceDE w:val="0"/>
              <w:autoSpaceDN w:val="0"/>
              <w:adjustRightInd w:val="0"/>
              <w:jc w:val="both"/>
              <w:rPr>
                <w:rFonts w:ascii="Abadi" w:hAnsi="Abadi"/>
                <w:b/>
                <w:bCs/>
                <w:sz w:val="21"/>
                <w:szCs w:val="21"/>
              </w:rPr>
            </w:pPr>
          </w:p>
          <w:p w14:paraId="58373931" w14:textId="25671157" w:rsidR="00B861ED" w:rsidRPr="00BC7764" w:rsidRDefault="00640006" w:rsidP="00640006">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Yuriria, Gto., remite respuesta a la consulta de la iniciativa por la que se reforman, adicionan y derogan diversas disposiciones de la Ley de Movilidad del Estado de Guanajuato y sus Municipios, del Código Territorial para el Estado y los Municipios de </w:t>
            </w:r>
            <w:r w:rsidRPr="00BC7764">
              <w:rPr>
                <w:rFonts w:ascii="Abadi" w:hAnsi="Abadi" w:cs="Calibri"/>
                <w:sz w:val="21"/>
                <w:szCs w:val="21"/>
              </w:rPr>
              <w:t>Guanajuato y de la Ley del Sistema de Seguridad Pública del Estado de Guanajuato.</w:t>
            </w:r>
          </w:p>
        </w:tc>
        <w:tc>
          <w:tcPr>
            <w:tcW w:w="1971" w:type="dxa"/>
          </w:tcPr>
          <w:p w14:paraId="6E77652E" w14:textId="77777777" w:rsidR="001D7E69" w:rsidRPr="00BC7764" w:rsidRDefault="001D7E69" w:rsidP="00C07131">
            <w:pPr>
              <w:jc w:val="both"/>
              <w:rPr>
                <w:rFonts w:ascii="Abadi" w:hAnsi="Abadi"/>
                <w:b/>
                <w:bCs/>
                <w:sz w:val="21"/>
                <w:szCs w:val="21"/>
              </w:rPr>
            </w:pPr>
          </w:p>
          <w:p w14:paraId="1FD657AC" w14:textId="77777777" w:rsidR="00640006" w:rsidRPr="00BC7764" w:rsidRDefault="00640006" w:rsidP="00C07131">
            <w:pPr>
              <w:jc w:val="both"/>
              <w:rPr>
                <w:rFonts w:ascii="Abadi" w:hAnsi="Abadi"/>
                <w:b/>
                <w:bCs/>
                <w:sz w:val="21"/>
                <w:szCs w:val="21"/>
              </w:rPr>
            </w:pPr>
          </w:p>
          <w:p w14:paraId="5999FA1F" w14:textId="71C19CFF" w:rsidR="00640006" w:rsidRPr="00BC7764" w:rsidRDefault="00640006"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1D7E69" w:rsidRPr="003A3E40" w14:paraId="50383A1E" w14:textId="77777777" w:rsidTr="00BC7764">
        <w:tc>
          <w:tcPr>
            <w:tcW w:w="2110" w:type="dxa"/>
          </w:tcPr>
          <w:p w14:paraId="5E9EA143" w14:textId="77777777" w:rsidR="001D7E69" w:rsidRPr="00BC7764" w:rsidRDefault="00D65D68" w:rsidP="000445ED">
            <w:pPr>
              <w:autoSpaceDE w:val="0"/>
              <w:autoSpaceDN w:val="0"/>
              <w:adjustRightInd w:val="0"/>
              <w:jc w:val="both"/>
              <w:rPr>
                <w:rFonts w:ascii="Abadi" w:hAnsi="Abadi"/>
                <w:b/>
                <w:bCs/>
                <w:sz w:val="21"/>
                <w:szCs w:val="21"/>
              </w:rPr>
            </w:pPr>
            <w:r w:rsidRPr="00BC7764">
              <w:rPr>
                <w:rFonts w:ascii="Abadi" w:hAnsi="Abadi"/>
                <w:b/>
                <w:bCs/>
                <w:sz w:val="21"/>
                <w:szCs w:val="21"/>
              </w:rPr>
              <w:t>3.5</w:t>
            </w:r>
          </w:p>
          <w:p w14:paraId="5F104E99" w14:textId="77777777" w:rsidR="00B861ED" w:rsidRPr="00BC7764" w:rsidRDefault="00B861ED" w:rsidP="000445ED">
            <w:pPr>
              <w:autoSpaceDE w:val="0"/>
              <w:autoSpaceDN w:val="0"/>
              <w:adjustRightInd w:val="0"/>
              <w:jc w:val="both"/>
              <w:rPr>
                <w:rFonts w:ascii="Abadi" w:hAnsi="Abadi"/>
                <w:b/>
                <w:bCs/>
                <w:sz w:val="21"/>
                <w:szCs w:val="21"/>
              </w:rPr>
            </w:pPr>
          </w:p>
          <w:p w14:paraId="33AB8E3A" w14:textId="2B9706F4" w:rsidR="00B861ED" w:rsidRPr="00BC7764" w:rsidRDefault="00FD1463" w:rsidP="00FD1463">
            <w:pPr>
              <w:jc w:val="both"/>
              <w:rPr>
                <w:rFonts w:ascii="Abadi" w:hAnsi="Abadi" w:cs="Calibri"/>
                <w:sz w:val="21"/>
                <w:szCs w:val="21"/>
                <w:lang w:val="es-MX" w:eastAsia="es-MX"/>
              </w:rPr>
            </w:pPr>
            <w:r w:rsidRPr="00BC7764">
              <w:rPr>
                <w:rFonts w:ascii="Abadi" w:hAnsi="Abadi" w:cs="Calibri"/>
                <w:sz w:val="21"/>
                <w:szCs w:val="21"/>
              </w:rPr>
              <w:t>El secretario del ayuntamiento de Yuriria, Gto., remite respuesta a la consulta de la iniciativa por la que se reforman y adicionan diversas disposiciones a la Ley de Acceso de las Mujeres a una Vida Libre de Violencia para el Estado de Guanajuato.</w:t>
            </w:r>
          </w:p>
        </w:tc>
        <w:tc>
          <w:tcPr>
            <w:tcW w:w="1971" w:type="dxa"/>
          </w:tcPr>
          <w:p w14:paraId="0260B46C" w14:textId="77777777" w:rsidR="001D7E69" w:rsidRPr="00BC7764" w:rsidRDefault="001D7E69" w:rsidP="00C07131">
            <w:pPr>
              <w:jc w:val="both"/>
              <w:rPr>
                <w:rFonts w:ascii="Abadi" w:hAnsi="Abadi"/>
                <w:b/>
                <w:bCs/>
                <w:sz w:val="21"/>
                <w:szCs w:val="21"/>
              </w:rPr>
            </w:pPr>
          </w:p>
          <w:p w14:paraId="4EBB5201" w14:textId="77777777" w:rsidR="00FD1463" w:rsidRPr="00BC7764" w:rsidRDefault="00FD1463" w:rsidP="00C07131">
            <w:pPr>
              <w:jc w:val="both"/>
              <w:rPr>
                <w:rFonts w:ascii="Abadi" w:hAnsi="Abadi"/>
                <w:b/>
                <w:bCs/>
                <w:sz w:val="21"/>
                <w:szCs w:val="21"/>
              </w:rPr>
            </w:pPr>
          </w:p>
          <w:p w14:paraId="577C222F" w14:textId="2BC44B37" w:rsidR="00FD1463" w:rsidRPr="00BC7764" w:rsidRDefault="00FD1463"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para la Igualdad de Género.</w:t>
            </w:r>
          </w:p>
        </w:tc>
      </w:tr>
      <w:tr w:rsidR="001D7E69" w:rsidRPr="003A3E40" w14:paraId="67BAFF6B" w14:textId="77777777" w:rsidTr="00BC7764">
        <w:tc>
          <w:tcPr>
            <w:tcW w:w="2110" w:type="dxa"/>
          </w:tcPr>
          <w:p w14:paraId="261DA901" w14:textId="77777777" w:rsidR="001D7E69" w:rsidRPr="00BC7764" w:rsidRDefault="00D65D68" w:rsidP="000445ED">
            <w:pPr>
              <w:autoSpaceDE w:val="0"/>
              <w:autoSpaceDN w:val="0"/>
              <w:adjustRightInd w:val="0"/>
              <w:jc w:val="both"/>
              <w:rPr>
                <w:rFonts w:ascii="Abadi" w:hAnsi="Abadi"/>
                <w:b/>
                <w:bCs/>
                <w:sz w:val="21"/>
                <w:szCs w:val="21"/>
              </w:rPr>
            </w:pPr>
            <w:r w:rsidRPr="00BC7764">
              <w:rPr>
                <w:rFonts w:ascii="Abadi" w:hAnsi="Abadi"/>
                <w:b/>
                <w:bCs/>
                <w:sz w:val="21"/>
                <w:szCs w:val="21"/>
              </w:rPr>
              <w:t>3.51</w:t>
            </w:r>
          </w:p>
          <w:p w14:paraId="42786021" w14:textId="77777777" w:rsidR="00B861ED" w:rsidRPr="00BC7764" w:rsidRDefault="00B861ED" w:rsidP="000445ED">
            <w:pPr>
              <w:autoSpaceDE w:val="0"/>
              <w:autoSpaceDN w:val="0"/>
              <w:adjustRightInd w:val="0"/>
              <w:jc w:val="both"/>
              <w:rPr>
                <w:rFonts w:ascii="Abadi" w:hAnsi="Abadi"/>
                <w:b/>
                <w:bCs/>
                <w:sz w:val="21"/>
                <w:szCs w:val="21"/>
              </w:rPr>
            </w:pPr>
          </w:p>
          <w:p w14:paraId="2792475B" w14:textId="43E034D1" w:rsidR="00B861ED" w:rsidRPr="00BC7764" w:rsidRDefault="001C2456" w:rsidP="001C2456">
            <w:pPr>
              <w:jc w:val="both"/>
              <w:rPr>
                <w:rFonts w:ascii="Abadi" w:hAnsi="Abadi" w:cs="Calibri"/>
                <w:sz w:val="21"/>
                <w:szCs w:val="21"/>
                <w:lang w:val="es-MX" w:eastAsia="es-MX"/>
              </w:rPr>
            </w:pPr>
            <w:r w:rsidRPr="00BC7764">
              <w:rPr>
                <w:rFonts w:ascii="Abadi" w:hAnsi="Abadi" w:cs="Calibri"/>
                <w:sz w:val="21"/>
                <w:szCs w:val="21"/>
              </w:rPr>
              <w:t>El secretario del ayuntamiento de Yuriria, Gto., remite respuesta a la consulta de la iniciativa por la que se adiciona un artículo 61 Bis, las fracciones IV, V y VI al artículo 62 y un inciso f a la fracción XIII del artículo 67 de la Ley del Sistema de Seguridad Pública del Estado de Guanajuato.</w:t>
            </w:r>
          </w:p>
        </w:tc>
        <w:tc>
          <w:tcPr>
            <w:tcW w:w="1971" w:type="dxa"/>
          </w:tcPr>
          <w:p w14:paraId="261BA2D8" w14:textId="77777777" w:rsidR="001D7E69" w:rsidRPr="00BC7764" w:rsidRDefault="001D7E69" w:rsidP="00C07131">
            <w:pPr>
              <w:jc w:val="both"/>
              <w:rPr>
                <w:rFonts w:ascii="Abadi" w:hAnsi="Abadi"/>
                <w:b/>
                <w:bCs/>
                <w:sz w:val="21"/>
                <w:szCs w:val="21"/>
              </w:rPr>
            </w:pPr>
          </w:p>
          <w:p w14:paraId="5C202C0D" w14:textId="77777777" w:rsidR="001C2456" w:rsidRPr="00BC7764" w:rsidRDefault="001C2456" w:rsidP="00C07131">
            <w:pPr>
              <w:jc w:val="both"/>
              <w:rPr>
                <w:rFonts w:ascii="Abadi" w:hAnsi="Abadi"/>
                <w:b/>
                <w:bCs/>
                <w:sz w:val="21"/>
                <w:szCs w:val="21"/>
              </w:rPr>
            </w:pPr>
          </w:p>
          <w:p w14:paraId="31C82EDF" w14:textId="2454C1BF" w:rsidR="001C2456" w:rsidRPr="00BC7764" w:rsidRDefault="001C2456"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1D7E69" w:rsidRPr="003A3E40" w14:paraId="111C6C6F" w14:textId="77777777" w:rsidTr="00BC7764">
        <w:tc>
          <w:tcPr>
            <w:tcW w:w="2110" w:type="dxa"/>
          </w:tcPr>
          <w:p w14:paraId="441A5656" w14:textId="77777777" w:rsidR="001D7E69" w:rsidRPr="00BC7764" w:rsidRDefault="00D65D68" w:rsidP="000445ED">
            <w:pPr>
              <w:autoSpaceDE w:val="0"/>
              <w:autoSpaceDN w:val="0"/>
              <w:adjustRightInd w:val="0"/>
              <w:jc w:val="both"/>
              <w:rPr>
                <w:rFonts w:ascii="Abadi" w:hAnsi="Abadi"/>
                <w:b/>
                <w:bCs/>
                <w:sz w:val="21"/>
                <w:szCs w:val="21"/>
              </w:rPr>
            </w:pPr>
            <w:r w:rsidRPr="00BC7764">
              <w:rPr>
                <w:rFonts w:ascii="Abadi" w:hAnsi="Abadi"/>
                <w:b/>
                <w:bCs/>
                <w:sz w:val="21"/>
                <w:szCs w:val="21"/>
              </w:rPr>
              <w:t>3.52</w:t>
            </w:r>
          </w:p>
          <w:p w14:paraId="56E8A5BA" w14:textId="77777777" w:rsidR="00B861ED" w:rsidRPr="00BC7764" w:rsidRDefault="00B861ED" w:rsidP="000445ED">
            <w:pPr>
              <w:autoSpaceDE w:val="0"/>
              <w:autoSpaceDN w:val="0"/>
              <w:adjustRightInd w:val="0"/>
              <w:jc w:val="both"/>
              <w:rPr>
                <w:rFonts w:ascii="Abadi" w:hAnsi="Abadi"/>
                <w:b/>
                <w:bCs/>
                <w:sz w:val="21"/>
                <w:szCs w:val="21"/>
              </w:rPr>
            </w:pPr>
          </w:p>
          <w:p w14:paraId="3B7A9BC3" w14:textId="7A424C09" w:rsidR="00B861ED" w:rsidRPr="00BC7764" w:rsidRDefault="0065447F" w:rsidP="0065447F">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Salamanca, Gto., remite respuesta a la consulta de la iniciativa a efecto de reformar la fracción VI del artículo 2 y la fracción VI del artículo 18 y adicionar una fracción XIII al artículo 3 de la Ley de Cultura Física y </w:t>
            </w:r>
            <w:r w:rsidRPr="00BC7764">
              <w:rPr>
                <w:rFonts w:ascii="Abadi" w:hAnsi="Abadi" w:cs="Calibri"/>
                <w:sz w:val="21"/>
                <w:szCs w:val="21"/>
              </w:rPr>
              <w:lastRenderedPageBreak/>
              <w:t>Deporte del Estado de Guanajuato.</w:t>
            </w:r>
          </w:p>
        </w:tc>
        <w:tc>
          <w:tcPr>
            <w:tcW w:w="1971" w:type="dxa"/>
          </w:tcPr>
          <w:p w14:paraId="340B5C43" w14:textId="77777777" w:rsidR="001D7E69" w:rsidRPr="00BC7764" w:rsidRDefault="001D7E69" w:rsidP="00C07131">
            <w:pPr>
              <w:jc w:val="both"/>
              <w:rPr>
                <w:rFonts w:ascii="Abadi" w:hAnsi="Abadi"/>
                <w:b/>
                <w:bCs/>
                <w:sz w:val="21"/>
                <w:szCs w:val="21"/>
              </w:rPr>
            </w:pPr>
          </w:p>
          <w:p w14:paraId="38341300" w14:textId="77777777" w:rsidR="0065447F" w:rsidRPr="00BC7764" w:rsidRDefault="0065447F" w:rsidP="00C07131">
            <w:pPr>
              <w:jc w:val="both"/>
              <w:rPr>
                <w:rFonts w:ascii="Abadi" w:hAnsi="Abadi"/>
                <w:b/>
                <w:bCs/>
                <w:sz w:val="21"/>
                <w:szCs w:val="21"/>
              </w:rPr>
            </w:pPr>
          </w:p>
          <w:p w14:paraId="69B64906" w14:textId="199BF725" w:rsidR="0065447F" w:rsidRPr="00BC7764" w:rsidRDefault="0065447F"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Juventud y Deporte.</w:t>
            </w:r>
          </w:p>
        </w:tc>
      </w:tr>
      <w:tr w:rsidR="001D7E69" w:rsidRPr="003A3E40" w14:paraId="26D64823" w14:textId="77777777" w:rsidTr="00BC7764">
        <w:tc>
          <w:tcPr>
            <w:tcW w:w="2110" w:type="dxa"/>
          </w:tcPr>
          <w:p w14:paraId="1E5F69BE" w14:textId="77777777" w:rsidR="001D7E69" w:rsidRPr="00BC7764" w:rsidRDefault="00D65D68" w:rsidP="000445ED">
            <w:pPr>
              <w:autoSpaceDE w:val="0"/>
              <w:autoSpaceDN w:val="0"/>
              <w:adjustRightInd w:val="0"/>
              <w:jc w:val="both"/>
              <w:rPr>
                <w:rFonts w:ascii="Abadi" w:hAnsi="Abadi"/>
                <w:b/>
                <w:bCs/>
                <w:sz w:val="21"/>
                <w:szCs w:val="21"/>
              </w:rPr>
            </w:pPr>
            <w:r w:rsidRPr="00BC7764">
              <w:rPr>
                <w:rFonts w:ascii="Abadi" w:hAnsi="Abadi"/>
                <w:b/>
                <w:bCs/>
                <w:sz w:val="21"/>
                <w:szCs w:val="21"/>
              </w:rPr>
              <w:t>3.53</w:t>
            </w:r>
          </w:p>
          <w:p w14:paraId="35B2512F" w14:textId="77777777" w:rsidR="00B861ED" w:rsidRPr="00BC7764" w:rsidRDefault="00B861ED" w:rsidP="000445ED">
            <w:pPr>
              <w:autoSpaceDE w:val="0"/>
              <w:autoSpaceDN w:val="0"/>
              <w:adjustRightInd w:val="0"/>
              <w:jc w:val="both"/>
              <w:rPr>
                <w:rFonts w:ascii="Abadi" w:hAnsi="Abadi"/>
                <w:b/>
                <w:bCs/>
                <w:sz w:val="21"/>
                <w:szCs w:val="21"/>
              </w:rPr>
            </w:pPr>
          </w:p>
          <w:p w14:paraId="33DA074D" w14:textId="77777777" w:rsidR="004A33F4" w:rsidRPr="00BC7764" w:rsidRDefault="004A33F4" w:rsidP="004A33F4">
            <w:pPr>
              <w:jc w:val="both"/>
              <w:rPr>
                <w:rFonts w:ascii="Abadi" w:hAnsi="Abadi" w:cs="Calibri"/>
                <w:sz w:val="21"/>
                <w:szCs w:val="21"/>
                <w:lang w:val="es-MX" w:eastAsia="es-MX"/>
              </w:rPr>
            </w:pPr>
            <w:r w:rsidRPr="00BC7764">
              <w:rPr>
                <w:rFonts w:ascii="Abadi" w:hAnsi="Abadi" w:cs="Calibri"/>
                <w:sz w:val="21"/>
                <w:szCs w:val="21"/>
              </w:rPr>
              <w:t>El secretario del ayuntamiento de Salamanca, Gto., remite respuesta a la consulta de la iniciativa por la que se adiciona una fracción XXIV al artículo 9 de la Ley del Sistema de Seguridad Pública del Estado de Guanajuato, y una fracción XXIV al artículo 16 de la Ley de Acceso de las Mujeres a una Vida Libre de Violencia para el Estado de Guanajuato.</w:t>
            </w:r>
          </w:p>
          <w:p w14:paraId="2B88F14D" w14:textId="6662D4F6" w:rsidR="00B861ED" w:rsidRPr="00BC7764" w:rsidRDefault="00B861ED" w:rsidP="000445ED">
            <w:pPr>
              <w:autoSpaceDE w:val="0"/>
              <w:autoSpaceDN w:val="0"/>
              <w:adjustRightInd w:val="0"/>
              <w:jc w:val="both"/>
              <w:rPr>
                <w:rFonts w:ascii="Abadi" w:hAnsi="Abadi"/>
                <w:b/>
                <w:bCs/>
                <w:sz w:val="21"/>
                <w:szCs w:val="21"/>
              </w:rPr>
            </w:pPr>
          </w:p>
        </w:tc>
        <w:tc>
          <w:tcPr>
            <w:tcW w:w="1971" w:type="dxa"/>
          </w:tcPr>
          <w:p w14:paraId="1ED9F079" w14:textId="77777777" w:rsidR="001D7E69" w:rsidRPr="00BC7764" w:rsidRDefault="001D7E69" w:rsidP="00C07131">
            <w:pPr>
              <w:jc w:val="both"/>
              <w:rPr>
                <w:rFonts w:ascii="Abadi" w:hAnsi="Abadi"/>
                <w:b/>
                <w:bCs/>
                <w:sz w:val="21"/>
                <w:szCs w:val="21"/>
              </w:rPr>
            </w:pPr>
          </w:p>
          <w:p w14:paraId="3C35D737" w14:textId="77777777" w:rsidR="004A33F4" w:rsidRPr="00BC7764" w:rsidRDefault="004A33F4" w:rsidP="00C07131">
            <w:pPr>
              <w:jc w:val="both"/>
              <w:rPr>
                <w:rFonts w:ascii="Abadi" w:hAnsi="Abadi"/>
                <w:b/>
                <w:bCs/>
                <w:sz w:val="21"/>
                <w:szCs w:val="21"/>
              </w:rPr>
            </w:pPr>
          </w:p>
          <w:p w14:paraId="3F9DE13A" w14:textId="00BB77AA" w:rsidR="004A33F4" w:rsidRPr="00BC7764" w:rsidRDefault="004A33F4"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las Comisiones Unidas de Seguridad Pública y Comunicaciones y para la Igualdad de Género.</w:t>
            </w:r>
          </w:p>
        </w:tc>
      </w:tr>
      <w:tr w:rsidR="001D7E69" w:rsidRPr="003A3E40" w14:paraId="3165FAA7" w14:textId="77777777" w:rsidTr="00BC7764">
        <w:tc>
          <w:tcPr>
            <w:tcW w:w="2110" w:type="dxa"/>
          </w:tcPr>
          <w:p w14:paraId="1F251CD1" w14:textId="77777777" w:rsidR="001D7E69" w:rsidRPr="00BC7764" w:rsidRDefault="00D65D68" w:rsidP="000445ED">
            <w:pPr>
              <w:autoSpaceDE w:val="0"/>
              <w:autoSpaceDN w:val="0"/>
              <w:adjustRightInd w:val="0"/>
              <w:jc w:val="both"/>
              <w:rPr>
                <w:rFonts w:ascii="Abadi" w:hAnsi="Abadi"/>
                <w:b/>
                <w:bCs/>
                <w:sz w:val="21"/>
                <w:szCs w:val="21"/>
              </w:rPr>
            </w:pPr>
            <w:r w:rsidRPr="00BC7764">
              <w:rPr>
                <w:rFonts w:ascii="Abadi" w:hAnsi="Abadi"/>
                <w:b/>
                <w:bCs/>
                <w:sz w:val="21"/>
                <w:szCs w:val="21"/>
              </w:rPr>
              <w:t>3.54</w:t>
            </w:r>
          </w:p>
          <w:p w14:paraId="43674E68" w14:textId="77777777" w:rsidR="00B861ED" w:rsidRPr="00BC7764" w:rsidRDefault="00B861ED" w:rsidP="000445ED">
            <w:pPr>
              <w:autoSpaceDE w:val="0"/>
              <w:autoSpaceDN w:val="0"/>
              <w:adjustRightInd w:val="0"/>
              <w:jc w:val="both"/>
              <w:rPr>
                <w:rFonts w:ascii="Abadi" w:hAnsi="Abadi"/>
                <w:b/>
                <w:bCs/>
                <w:sz w:val="21"/>
                <w:szCs w:val="21"/>
              </w:rPr>
            </w:pPr>
          </w:p>
          <w:p w14:paraId="307B8C75" w14:textId="4D5F093D" w:rsidR="00B861ED" w:rsidRPr="00BC7764" w:rsidRDefault="009F1F30" w:rsidP="009F1F30">
            <w:pPr>
              <w:jc w:val="both"/>
              <w:rPr>
                <w:rFonts w:ascii="Abadi" w:hAnsi="Abadi" w:cs="Calibri"/>
                <w:sz w:val="21"/>
                <w:szCs w:val="21"/>
                <w:lang w:val="es-MX" w:eastAsia="es-MX"/>
              </w:rPr>
            </w:pPr>
            <w:r w:rsidRPr="00BC7764">
              <w:rPr>
                <w:rFonts w:ascii="Abadi" w:hAnsi="Abadi" w:cs="Calibri"/>
                <w:sz w:val="21"/>
                <w:szCs w:val="21"/>
              </w:rPr>
              <w:t>El secretario del ayuntamiento de Salamanca, Gto., remite respuesta a la consulta de la iniciativa que reforma y adiciona diversas disposiciones de la Ley de Movilidad del Estado de Guanajuato y sus Municipios.</w:t>
            </w:r>
          </w:p>
        </w:tc>
        <w:tc>
          <w:tcPr>
            <w:tcW w:w="1971" w:type="dxa"/>
          </w:tcPr>
          <w:p w14:paraId="2A27638F" w14:textId="77777777" w:rsidR="001D7E69" w:rsidRPr="00BC7764" w:rsidRDefault="001D7E69" w:rsidP="00C07131">
            <w:pPr>
              <w:jc w:val="both"/>
              <w:rPr>
                <w:rFonts w:ascii="Abadi" w:hAnsi="Abadi"/>
                <w:b/>
                <w:bCs/>
                <w:sz w:val="21"/>
                <w:szCs w:val="21"/>
              </w:rPr>
            </w:pPr>
          </w:p>
          <w:p w14:paraId="129D9190" w14:textId="77777777" w:rsidR="0056263A" w:rsidRPr="00BC7764" w:rsidRDefault="0056263A" w:rsidP="00C07131">
            <w:pPr>
              <w:jc w:val="both"/>
              <w:rPr>
                <w:rFonts w:ascii="Abadi" w:hAnsi="Abadi"/>
                <w:b/>
                <w:bCs/>
                <w:sz w:val="21"/>
                <w:szCs w:val="21"/>
              </w:rPr>
            </w:pPr>
          </w:p>
          <w:p w14:paraId="0EC83355" w14:textId="19F1C955" w:rsidR="0056263A" w:rsidRPr="00BC7764" w:rsidRDefault="0056263A"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1D7E69" w:rsidRPr="003A3E40" w14:paraId="2D5CAFA2" w14:textId="77777777" w:rsidTr="00BC7764">
        <w:tc>
          <w:tcPr>
            <w:tcW w:w="2110" w:type="dxa"/>
          </w:tcPr>
          <w:p w14:paraId="0DC24C2A" w14:textId="77777777" w:rsidR="001D7E69" w:rsidRPr="00BC7764" w:rsidRDefault="00D65D68" w:rsidP="000445ED">
            <w:pPr>
              <w:autoSpaceDE w:val="0"/>
              <w:autoSpaceDN w:val="0"/>
              <w:adjustRightInd w:val="0"/>
              <w:jc w:val="both"/>
              <w:rPr>
                <w:rFonts w:ascii="Abadi" w:hAnsi="Abadi"/>
                <w:b/>
                <w:bCs/>
                <w:sz w:val="21"/>
                <w:szCs w:val="21"/>
              </w:rPr>
            </w:pPr>
            <w:r w:rsidRPr="00BC7764">
              <w:rPr>
                <w:rFonts w:ascii="Abadi" w:hAnsi="Abadi"/>
                <w:b/>
                <w:bCs/>
                <w:sz w:val="21"/>
                <w:szCs w:val="21"/>
              </w:rPr>
              <w:t>3.55</w:t>
            </w:r>
          </w:p>
          <w:p w14:paraId="36A66D62" w14:textId="77777777" w:rsidR="00B861ED" w:rsidRPr="00BC7764" w:rsidRDefault="00B861ED" w:rsidP="000445ED">
            <w:pPr>
              <w:autoSpaceDE w:val="0"/>
              <w:autoSpaceDN w:val="0"/>
              <w:adjustRightInd w:val="0"/>
              <w:jc w:val="both"/>
              <w:rPr>
                <w:rFonts w:ascii="Abadi" w:hAnsi="Abadi"/>
                <w:b/>
                <w:bCs/>
                <w:sz w:val="21"/>
                <w:szCs w:val="21"/>
              </w:rPr>
            </w:pPr>
          </w:p>
          <w:p w14:paraId="1AB477D9" w14:textId="64E45B00" w:rsidR="00B861ED" w:rsidRPr="00BC7764" w:rsidRDefault="004E1349" w:rsidP="004E1349">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Coroneo, Gto., remite respuesta al punto de acuerdo aprobado por esta Legislatura en el que se exhorta a los cuarenta y seis ayuntamientos para el desarrollo y autorización de eventos, así como en </w:t>
            </w:r>
            <w:r w:rsidRPr="00BC7764">
              <w:rPr>
                <w:rFonts w:ascii="Abadi" w:hAnsi="Abadi" w:cs="Calibri"/>
                <w:sz w:val="21"/>
                <w:szCs w:val="21"/>
              </w:rPr>
              <w:t>el conocimiento y vigilancia de actividades que impliquen la operación de aeronaves ultraligeras, globos aerostáticos, aeromodelos, parapentes, aeronaves no tripuladas, y otras aeronaves de características similares que por su desarrollo tecnológico utilicen el espacio aéreo se establezcan acciones de coordinación con la autoridad estatal y municipales para aplicar mayor vigilancia así como constante evaluación y propuesta para la mejora de protocolos de protección civil dirigidos a salvaguardar la integridad de las personas asistentes y usuarias.</w:t>
            </w:r>
          </w:p>
        </w:tc>
        <w:tc>
          <w:tcPr>
            <w:tcW w:w="1971" w:type="dxa"/>
          </w:tcPr>
          <w:p w14:paraId="0D9ECE37" w14:textId="77777777" w:rsidR="001D7E69" w:rsidRPr="00BC7764" w:rsidRDefault="001D7E69" w:rsidP="00C07131">
            <w:pPr>
              <w:jc w:val="both"/>
              <w:rPr>
                <w:rFonts w:ascii="Abadi" w:hAnsi="Abadi"/>
                <w:b/>
                <w:bCs/>
                <w:sz w:val="21"/>
                <w:szCs w:val="21"/>
              </w:rPr>
            </w:pPr>
          </w:p>
          <w:p w14:paraId="31D7E790" w14:textId="77777777" w:rsidR="004E1349" w:rsidRPr="00BC7764" w:rsidRDefault="004E1349" w:rsidP="00C07131">
            <w:pPr>
              <w:jc w:val="both"/>
              <w:rPr>
                <w:rFonts w:ascii="Abadi" w:hAnsi="Abadi"/>
                <w:b/>
                <w:bCs/>
                <w:sz w:val="21"/>
                <w:szCs w:val="21"/>
              </w:rPr>
            </w:pPr>
          </w:p>
          <w:p w14:paraId="18667329" w14:textId="37EEF6DA" w:rsidR="004E1349" w:rsidRPr="00BC7764" w:rsidRDefault="004E1349"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1D7E69" w:rsidRPr="003A3E40" w14:paraId="7D2C9A23" w14:textId="77777777" w:rsidTr="00BC7764">
        <w:tc>
          <w:tcPr>
            <w:tcW w:w="2110" w:type="dxa"/>
          </w:tcPr>
          <w:p w14:paraId="23B32512" w14:textId="77777777" w:rsidR="001D7E69" w:rsidRPr="00BC7764" w:rsidRDefault="00D65D68" w:rsidP="000445ED">
            <w:pPr>
              <w:autoSpaceDE w:val="0"/>
              <w:autoSpaceDN w:val="0"/>
              <w:adjustRightInd w:val="0"/>
              <w:jc w:val="both"/>
              <w:rPr>
                <w:rFonts w:ascii="Abadi" w:hAnsi="Abadi"/>
                <w:b/>
                <w:bCs/>
                <w:sz w:val="21"/>
                <w:szCs w:val="21"/>
              </w:rPr>
            </w:pPr>
            <w:r w:rsidRPr="00BC7764">
              <w:rPr>
                <w:rFonts w:ascii="Abadi" w:hAnsi="Abadi"/>
                <w:b/>
                <w:bCs/>
                <w:sz w:val="21"/>
                <w:szCs w:val="21"/>
              </w:rPr>
              <w:t>3.56</w:t>
            </w:r>
          </w:p>
          <w:p w14:paraId="211B1F97" w14:textId="77777777" w:rsidR="00B861ED" w:rsidRPr="00BC7764" w:rsidRDefault="00B861ED" w:rsidP="000445ED">
            <w:pPr>
              <w:autoSpaceDE w:val="0"/>
              <w:autoSpaceDN w:val="0"/>
              <w:adjustRightInd w:val="0"/>
              <w:jc w:val="both"/>
              <w:rPr>
                <w:rFonts w:ascii="Abadi" w:hAnsi="Abadi"/>
                <w:b/>
                <w:bCs/>
                <w:sz w:val="21"/>
                <w:szCs w:val="21"/>
              </w:rPr>
            </w:pPr>
          </w:p>
          <w:p w14:paraId="69C01A27" w14:textId="5D1B63CA" w:rsidR="00B861ED" w:rsidRPr="00BC7764" w:rsidRDefault="008C2BE6" w:rsidP="008C2BE6">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Coroneo,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w:t>
            </w:r>
            <w:r w:rsidRPr="00BC7764">
              <w:rPr>
                <w:rFonts w:ascii="Abadi" w:hAnsi="Abadi" w:cs="Calibri"/>
                <w:sz w:val="21"/>
                <w:szCs w:val="21"/>
              </w:rPr>
              <w:lastRenderedPageBreak/>
              <w:t>fracción VI; y 111, con una fracción V de la Constitución Política para el Estado de Guanajuato.</w:t>
            </w:r>
          </w:p>
        </w:tc>
        <w:tc>
          <w:tcPr>
            <w:tcW w:w="1971" w:type="dxa"/>
          </w:tcPr>
          <w:p w14:paraId="10925324" w14:textId="77777777" w:rsidR="001D7E69" w:rsidRPr="00BC7764" w:rsidRDefault="001D7E69" w:rsidP="00C07131">
            <w:pPr>
              <w:jc w:val="both"/>
              <w:rPr>
                <w:rFonts w:ascii="Abadi" w:hAnsi="Abadi"/>
                <w:b/>
                <w:bCs/>
                <w:sz w:val="21"/>
                <w:szCs w:val="21"/>
              </w:rPr>
            </w:pPr>
          </w:p>
          <w:p w14:paraId="174C7DD0" w14:textId="77777777" w:rsidR="008C2BE6" w:rsidRPr="00BC7764" w:rsidRDefault="008C2BE6" w:rsidP="00C07131">
            <w:pPr>
              <w:jc w:val="both"/>
              <w:rPr>
                <w:rFonts w:ascii="Abadi" w:hAnsi="Abadi"/>
                <w:b/>
                <w:bCs/>
                <w:sz w:val="21"/>
                <w:szCs w:val="21"/>
              </w:rPr>
            </w:pPr>
          </w:p>
          <w:p w14:paraId="09B8449B" w14:textId="25909E93" w:rsidR="008C2BE6" w:rsidRPr="00BC7764" w:rsidRDefault="008C2BE6" w:rsidP="00C07131">
            <w:pPr>
              <w:jc w:val="both"/>
              <w:rPr>
                <w:rFonts w:ascii="Abadi" w:hAnsi="Abadi" w:cs="Calibri"/>
                <w:b/>
                <w:bCs/>
                <w:sz w:val="21"/>
                <w:szCs w:val="21"/>
                <w:lang w:val="es-MX" w:eastAsia="es-MX"/>
              </w:rPr>
            </w:pPr>
            <w:r w:rsidRPr="00BC7764">
              <w:rPr>
                <w:rFonts w:ascii="Abadi" w:hAnsi="Abadi" w:cs="Calibri"/>
                <w:b/>
                <w:bCs/>
                <w:sz w:val="21"/>
                <w:szCs w:val="21"/>
              </w:rPr>
              <w:t>Enterados y se agrega a su expediente para efecto del cómputo, de conformidad con el artículo 145 de la Constitución Política para el Estado de Guanajuato.</w:t>
            </w:r>
          </w:p>
        </w:tc>
      </w:tr>
      <w:tr w:rsidR="001D7E69" w:rsidRPr="003A3E40" w14:paraId="434F31E0" w14:textId="77777777" w:rsidTr="00BC7764">
        <w:tc>
          <w:tcPr>
            <w:tcW w:w="2110" w:type="dxa"/>
          </w:tcPr>
          <w:p w14:paraId="5A72EB1A" w14:textId="77777777" w:rsidR="001D7E69" w:rsidRPr="00BC7764" w:rsidRDefault="00016DCB" w:rsidP="000445ED">
            <w:pPr>
              <w:autoSpaceDE w:val="0"/>
              <w:autoSpaceDN w:val="0"/>
              <w:adjustRightInd w:val="0"/>
              <w:jc w:val="both"/>
              <w:rPr>
                <w:rFonts w:ascii="Abadi" w:hAnsi="Abadi"/>
                <w:b/>
                <w:bCs/>
                <w:sz w:val="21"/>
                <w:szCs w:val="21"/>
              </w:rPr>
            </w:pPr>
            <w:r w:rsidRPr="00BC7764">
              <w:rPr>
                <w:rFonts w:ascii="Abadi" w:hAnsi="Abadi"/>
                <w:b/>
                <w:bCs/>
                <w:sz w:val="21"/>
                <w:szCs w:val="21"/>
              </w:rPr>
              <w:t>3.57</w:t>
            </w:r>
          </w:p>
          <w:p w14:paraId="1ED8D5D4" w14:textId="77777777" w:rsidR="00B861ED" w:rsidRPr="00BC7764" w:rsidRDefault="00B861ED" w:rsidP="000445ED">
            <w:pPr>
              <w:autoSpaceDE w:val="0"/>
              <w:autoSpaceDN w:val="0"/>
              <w:adjustRightInd w:val="0"/>
              <w:jc w:val="both"/>
              <w:rPr>
                <w:rFonts w:ascii="Abadi" w:hAnsi="Abadi"/>
                <w:b/>
                <w:bCs/>
                <w:sz w:val="21"/>
                <w:szCs w:val="21"/>
              </w:rPr>
            </w:pPr>
          </w:p>
          <w:p w14:paraId="133DD817" w14:textId="360D4190" w:rsidR="00B861ED" w:rsidRPr="00BC7764" w:rsidRDefault="0066727B" w:rsidP="0066727B">
            <w:pPr>
              <w:jc w:val="both"/>
              <w:rPr>
                <w:rFonts w:ascii="Abadi" w:hAnsi="Abadi" w:cs="Calibri"/>
                <w:sz w:val="21"/>
                <w:szCs w:val="21"/>
                <w:lang w:val="es-MX" w:eastAsia="es-MX"/>
              </w:rPr>
            </w:pPr>
            <w:r w:rsidRPr="00BC7764">
              <w:rPr>
                <w:rFonts w:ascii="Abadi" w:hAnsi="Abadi" w:cs="Calibri"/>
                <w:sz w:val="21"/>
                <w:szCs w:val="21"/>
              </w:rPr>
              <w:t>El secretario del ayuntamiento de Coroneo, Gto., remite respuesta a la consulta de la iniciativa a efecto de adicionar la fracción X al artículo 49, recorriendo en su orden las subsecuentes de la Ley de Cambio Climático para el Estado de Guanajuato y su Municipios.</w:t>
            </w:r>
          </w:p>
        </w:tc>
        <w:tc>
          <w:tcPr>
            <w:tcW w:w="1971" w:type="dxa"/>
          </w:tcPr>
          <w:p w14:paraId="48B88696" w14:textId="77777777" w:rsidR="001D7E69" w:rsidRPr="00BC7764" w:rsidRDefault="001D7E69" w:rsidP="00C07131">
            <w:pPr>
              <w:jc w:val="both"/>
              <w:rPr>
                <w:rFonts w:ascii="Abadi" w:hAnsi="Abadi"/>
                <w:b/>
                <w:bCs/>
                <w:sz w:val="21"/>
                <w:szCs w:val="21"/>
              </w:rPr>
            </w:pPr>
          </w:p>
          <w:p w14:paraId="0175DCBB" w14:textId="77777777" w:rsidR="0066727B" w:rsidRPr="00BC7764" w:rsidRDefault="0066727B" w:rsidP="00C07131">
            <w:pPr>
              <w:jc w:val="both"/>
              <w:rPr>
                <w:rFonts w:ascii="Abadi" w:hAnsi="Abadi"/>
                <w:b/>
                <w:bCs/>
                <w:sz w:val="21"/>
                <w:szCs w:val="21"/>
              </w:rPr>
            </w:pPr>
          </w:p>
          <w:p w14:paraId="4697A985" w14:textId="6E1C1CFF" w:rsidR="0066727B" w:rsidRPr="00BC7764" w:rsidRDefault="0066727B"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Medio Ambiente.</w:t>
            </w:r>
          </w:p>
        </w:tc>
      </w:tr>
      <w:tr w:rsidR="001E38B3" w:rsidRPr="003A3E40" w14:paraId="319D7095" w14:textId="77777777" w:rsidTr="00BC7764">
        <w:tc>
          <w:tcPr>
            <w:tcW w:w="2110" w:type="dxa"/>
          </w:tcPr>
          <w:p w14:paraId="50D057D1" w14:textId="77777777" w:rsidR="001E38B3" w:rsidRPr="00BC7764" w:rsidRDefault="00016DCB" w:rsidP="000445ED">
            <w:pPr>
              <w:autoSpaceDE w:val="0"/>
              <w:autoSpaceDN w:val="0"/>
              <w:adjustRightInd w:val="0"/>
              <w:jc w:val="both"/>
              <w:rPr>
                <w:rFonts w:ascii="Abadi" w:hAnsi="Abadi"/>
                <w:b/>
                <w:bCs/>
                <w:sz w:val="21"/>
                <w:szCs w:val="21"/>
              </w:rPr>
            </w:pPr>
            <w:r w:rsidRPr="00BC7764">
              <w:rPr>
                <w:rFonts w:ascii="Abadi" w:hAnsi="Abadi"/>
                <w:b/>
                <w:bCs/>
                <w:sz w:val="21"/>
                <w:szCs w:val="21"/>
              </w:rPr>
              <w:t>3.58</w:t>
            </w:r>
          </w:p>
          <w:p w14:paraId="38DC770B" w14:textId="77777777" w:rsidR="00B861ED" w:rsidRPr="00BC7764" w:rsidRDefault="00B861ED" w:rsidP="000445ED">
            <w:pPr>
              <w:autoSpaceDE w:val="0"/>
              <w:autoSpaceDN w:val="0"/>
              <w:adjustRightInd w:val="0"/>
              <w:jc w:val="both"/>
              <w:rPr>
                <w:rFonts w:ascii="Abadi" w:hAnsi="Abadi"/>
                <w:b/>
                <w:bCs/>
                <w:sz w:val="21"/>
                <w:szCs w:val="21"/>
              </w:rPr>
            </w:pPr>
          </w:p>
          <w:p w14:paraId="536BBB7C" w14:textId="2E98D94F" w:rsidR="00B861ED" w:rsidRPr="00BC7764" w:rsidRDefault="00756966" w:rsidP="00756966">
            <w:pPr>
              <w:jc w:val="both"/>
              <w:rPr>
                <w:rFonts w:ascii="Abadi" w:hAnsi="Abadi" w:cs="Calibri"/>
                <w:sz w:val="21"/>
                <w:szCs w:val="21"/>
                <w:lang w:val="es-MX" w:eastAsia="es-MX"/>
              </w:rPr>
            </w:pPr>
            <w:r w:rsidRPr="00BC7764">
              <w:rPr>
                <w:rFonts w:ascii="Abadi" w:hAnsi="Abadi" w:cs="Calibri"/>
                <w:sz w:val="21"/>
                <w:szCs w:val="21"/>
              </w:rPr>
              <w:t>La secretaria del ayuntamiento de San Miguel de Allende, Gto., remite respuesta a la consulta de la iniciativa a efecto de reformar el artículo 23 de la Ley para las Juventudes del Estado de Guanajuato.</w:t>
            </w:r>
          </w:p>
        </w:tc>
        <w:tc>
          <w:tcPr>
            <w:tcW w:w="1971" w:type="dxa"/>
          </w:tcPr>
          <w:p w14:paraId="6E89EDBE" w14:textId="77777777" w:rsidR="001E38B3" w:rsidRPr="00BC7764" w:rsidRDefault="001E38B3" w:rsidP="00C07131">
            <w:pPr>
              <w:jc w:val="both"/>
              <w:rPr>
                <w:rFonts w:ascii="Abadi" w:hAnsi="Abadi"/>
                <w:b/>
                <w:bCs/>
                <w:sz w:val="21"/>
                <w:szCs w:val="21"/>
              </w:rPr>
            </w:pPr>
          </w:p>
          <w:p w14:paraId="115538EC" w14:textId="77777777" w:rsidR="00756966" w:rsidRPr="00BC7764" w:rsidRDefault="00756966" w:rsidP="00C07131">
            <w:pPr>
              <w:jc w:val="both"/>
              <w:rPr>
                <w:rFonts w:ascii="Abadi" w:hAnsi="Abadi"/>
                <w:b/>
                <w:bCs/>
                <w:sz w:val="21"/>
                <w:szCs w:val="21"/>
              </w:rPr>
            </w:pPr>
          </w:p>
          <w:p w14:paraId="670478DC" w14:textId="2A79AD34" w:rsidR="00756966" w:rsidRPr="00BC7764" w:rsidRDefault="00756966"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Juventud y Deporte.</w:t>
            </w:r>
          </w:p>
        </w:tc>
      </w:tr>
      <w:tr w:rsidR="001E38B3" w:rsidRPr="003A3E40" w14:paraId="6927B3BA" w14:textId="77777777" w:rsidTr="00BC7764">
        <w:tc>
          <w:tcPr>
            <w:tcW w:w="2110" w:type="dxa"/>
          </w:tcPr>
          <w:p w14:paraId="47AFBBE1" w14:textId="77777777" w:rsidR="001E38B3" w:rsidRPr="00BC7764" w:rsidRDefault="00016DCB" w:rsidP="000445ED">
            <w:pPr>
              <w:autoSpaceDE w:val="0"/>
              <w:autoSpaceDN w:val="0"/>
              <w:adjustRightInd w:val="0"/>
              <w:jc w:val="both"/>
              <w:rPr>
                <w:rFonts w:ascii="Abadi" w:hAnsi="Abadi"/>
                <w:b/>
                <w:bCs/>
                <w:sz w:val="21"/>
                <w:szCs w:val="21"/>
              </w:rPr>
            </w:pPr>
            <w:r w:rsidRPr="00BC7764">
              <w:rPr>
                <w:rFonts w:ascii="Abadi" w:hAnsi="Abadi"/>
                <w:b/>
                <w:bCs/>
                <w:sz w:val="21"/>
                <w:szCs w:val="21"/>
              </w:rPr>
              <w:t>3.59</w:t>
            </w:r>
          </w:p>
          <w:p w14:paraId="71AD67A4" w14:textId="77777777" w:rsidR="00B861ED" w:rsidRPr="00BC7764" w:rsidRDefault="00B861ED" w:rsidP="000445ED">
            <w:pPr>
              <w:autoSpaceDE w:val="0"/>
              <w:autoSpaceDN w:val="0"/>
              <w:adjustRightInd w:val="0"/>
              <w:jc w:val="both"/>
              <w:rPr>
                <w:rFonts w:ascii="Abadi" w:hAnsi="Abadi"/>
                <w:b/>
                <w:bCs/>
                <w:sz w:val="21"/>
                <w:szCs w:val="21"/>
              </w:rPr>
            </w:pPr>
          </w:p>
          <w:p w14:paraId="05F98AFE" w14:textId="41BF9019" w:rsidR="00B861ED" w:rsidRPr="00BC7764" w:rsidRDefault="002C0BC0" w:rsidP="002C0BC0">
            <w:pPr>
              <w:jc w:val="both"/>
              <w:rPr>
                <w:rFonts w:ascii="Abadi" w:hAnsi="Abadi" w:cs="Calibri"/>
                <w:sz w:val="21"/>
                <w:szCs w:val="21"/>
                <w:lang w:val="es-MX" w:eastAsia="es-MX"/>
              </w:rPr>
            </w:pPr>
            <w:r w:rsidRPr="00BC7764">
              <w:rPr>
                <w:rFonts w:ascii="Abadi" w:hAnsi="Abadi" w:cs="Calibri"/>
                <w:sz w:val="21"/>
                <w:szCs w:val="21"/>
              </w:rPr>
              <w:t xml:space="preserve">La secretaria del ayuntamiento de San Miguel de Allende, Gto., remite respuesta a la consulta de la iniciativa de reformas y adiciones a diversos artículos de la Constitución Política para el Estado de Guanajuato, en materia de armonización sobre </w:t>
            </w:r>
            <w:r w:rsidRPr="00BC7764">
              <w:rPr>
                <w:rFonts w:ascii="Abadi" w:hAnsi="Abadi" w:cs="Calibri"/>
                <w:sz w:val="21"/>
                <w:szCs w:val="21"/>
              </w:rPr>
              <w:t>suspensión de derechos para ocupar un cargo, empleo o comisión del servicio público.</w:t>
            </w:r>
          </w:p>
        </w:tc>
        <w:tc>
          <w:tcPr>
            <w:tcW w:w="1971" w:type="dxa"/>
          </w:tcPr>
          <w:p w14:paraId="60E1B58A" w14:textId="77777777" w:rsidR="001E38B3" w:rsidRPr="00BC7764" w:rsidRDefault="001E38B3" w:rsidP="00C07131">
            <w:pPr>
              <w:jc w:val="both"/>
              <w:rPr>
                <w:rFonts w:ascii="Abadi" w:hAnsi="Abadi"/>
                <w:b/>
                <w:bCs/>
                <w:sz w:val="21"/>
                <w:szCs w:val="21"/>
              </w:rPr>
            </w:pPr>
          </w:p>
          <w:p w14:paraId="2F5F08D6" w14:textId="77777777" w:rsidR="002C0BC0" w:rsidRPr="00BC7764" w:rsidRDefault="002C0BC0" w:rsidP="00C07131">
            <w:pPr>
              <w:jc w:val="both"/>
              <w:rPr>
                <w:rFonts w:ascii="Abadi" w:hAnsi="Abadi"/>
                <w:b/>
                <w:bCs/>
                <w:sz w:val="21"/>
                <w:szCs w:val="21"/>
              </w:rPr>
            </w:pPr>
          </w:p>
          <w:p w14:paraId="5155F1BD" w14:textId="0E7B5D2A" w:rsidR="002C0BC0" w:rsidRPr="00BC7764" w:rsidRDefault="002C0BC0"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en la sesión ordinaria celebrada el 22 de junio del año en curso, se aprobó la Minuta Proyecto de Decreto que contiene dichas reformas y adiciones a la Constitución Política para el Estado de Guanajuato, la cual se envió a los ayuntamientos del Estado para su aprobación, como parte del Constituyente Permanente.</w:t>
            </w:r>
          </w:p>
        </w:tc>
      </w:tr>
      <w:tr w:rsidR="001E38B3" w:rsidRPr="003A3E40" w14:paraId="08E963B2" w14:textId="77777777" w:rsidTr="00BC7764">
        <w:tc>
          <w:tcPr>
            <w:tcW w:w="2110" w:type="dxa"/>
          </w:tcPr>
          <w:p w14:paraId="265C03E0" w14:textId="77777777" w:rsidR="001E38B3" w:rsidRPr="00BC7764" w:rsidRDefault="00016DCB" w:rsidP="000445ED">
            <w:pPr>
              <w:autoSpaceDE w:val="0"/>
              <w:autoSpaceDN w:val="0"/>
              <w:adjustRightInd w:val="0"/>
              <w:jc w:val="both"/>
              <w:rPr>
                <w:rFonts w:ascii="Abadi" w:hAnsi="Abadi"/>
                <w:b/>
                <w:bCs/>
                <w:sz w:val="21"/>
                <w:szCs w:val="21"/>
              </w:rPr>
            </w:pPr>
            <w:r w:rsidRPr="00BC7764">
              <w:rPr>
                <w:rFonts w:ascii="Abadi" w:hAnsi="Abadi"/>
                <w:b/>
                <w:bCs/>
                <w:sz w:val="21"/>
                <w:szCs w:val="21"/>
              </w:rPr>
              <w:t>3.6</w:t>
            </w:r>
          </w:p>
          <w:p w14:paraId="27D92EB3" w14:textId="77777777" w:rsidR="00B861ED" w:rsidRPr="00BC7764" w:rsidRDefault="00B861ED" w:rsidP="000445ED">
            <w:pPr>
              <w:autoSpaceDE w:val="0"/>
              <w:autoSpaceDN w:val="0"/>
              <w:adjustRightInd w:val="0"/>
              <w:jc w:val="both"/>
              <w:rPr>
                <w:rFonts w:ascii="Abadi" w:hAnsi="Abadi"/>
                <w:b/>
                <w:bCs/>
                <w:sz w:val="21"/>
                <w:szCs w:val="21"/>
              </w:rPr>
            </w:pPr>
          </w:p>
          <w:p w14:paraId="20377361" w14:textId="60653D0A" w:rsidR="00B861ED" w:rsidRPr="00BC7764" w:rsidRDefault="008A239E" w:rsidP="008A239E">
            <w:pPr>
              <w:jc w:val="both"/>
              <w:rPr>
                <w:rFonts w:ascii="Abadi" w:hAnsi="Abadi" w:cs="Calibri"/>
                <w:sz w:val="21"/>
                <w:szCs w:val="21"/>
                <w:lang w:val="es-MX" w:eastAsia="es-MX"/>
              </w:rPr>
            </w:pPr>
            <w:r w:rsidRPr="00BC7764">
              <w:rPr>
                <w:rFonts w:ascii="Abadi" w:hAnsi="Abadi" w:cs="Calibri"/>
                <w:sz w:val="21"/>
                <w:szCs w:val="21"/>
              </w:rPr>
              <w:t>La secretaria del ayuntamiento de San Miguel de Allende, Gto., remite respuesta a la consulta de la iniciativa a efecto de reformar los artículos 6 fracción IV, 8 fracciones III y IV, y 27 fracciones IV, VI y VII, y adicionar el artículo 47 Bis a la Ley del Sistema de Seguridad Pública del Estado de Guanajuato.</w:t>
            </w:r>
          </w:p>
        </w:tc>
        <w:tc>
          <w:tcPr>
            <w:tcW w:w="1971" w:type="dxa"/>
          </w:tcPr>
          <w:p w14:paraId="05CB5730" w14:textId="77777777" w:rsidR="001E38B3" w:rsidRPr="00BC7764" w:rsidRDefault="001E38B3" w:rsidP="00C07131">
            <w:pPr>
              <w:jc w:val="both"/>
              <w:rPr>
                <w:rFonts w:ascii="Abadi" w:hAnsi="Abadi"/>
                <w:b/>
                <w:bCs/>
                <w:sz w:val="21"/>
                <w:szCs w:val="21"/>
              </w:rPr>
            </w:pPr>
          </w:p>
          <w:p w14:paraId="78C83553" w14:textId="77777777" w:rsidR="008A239E" w:rsidRPr="00BC7764" w:rsidRDefault="008A239E" w:rsidP="00C07131">
            <w:pPr>
              <w:jc w:val="both"/>
              <w:rPr>
                <w:rFonts w:ascii="Abadi" w:hAnsi="Abadi"/>
                <w:b/>
                <w:bCs/>
                <w:sz w:val="21"/>
                <w:szCs w:val="21"/>
              </w:rPr>
            </w:pPr>
          </w:p>
          <w:p w14:paraId="0A520DD5" w14:textId="0762A9CB" w:rsidR="008A239E" w:rsidRPr="00BC7764" w:rsidRDefault="008A239E"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1E38B3" w:rsidRPr="003A3E40" w14:paraId="519BBF35" w14:textId="77777777" w:rsidTr="00BC7764">
        <w:tc>
          <w:tcPr>
            <w:tcW w:w="2110" w:type="dxa"/>
          </w:tcPr>
          <w:p w14:paraId="49E086C4" w14:textId="77777777" w:rsidR="001E38B3" w:rsidRPr="00BC7764" w:rsidRDefault="00016DCB" w:rsidP="000445ED">
            <w:pPr>
              <w:autoSpaceDE w:val="0"/>
              <w:autoSpaceDN w:val="0"/>
              <w:adjustRightInd w:val="0"/>
              <w:jc w:val="both"/>
              <w:rPr>
                <w:rFonts w:ascii="Abadi" w:hAnsi="Abadi"/>
                <w:b/>
                <w:bCs/>
                <w:sz w:val="21"/>
                <w:szCs w:val="21"/>
              </w:rPr>
            </w:pPr>
            <w:r w:rsidRPr="00BC7764">
              <w:rPr>
                <w:rFonts w:ascii="Abadi" w:hAnsi="Abadi"/>
                <w:b/>
                <w:bCs/>
                <w:sz w:val="21"/>
                <w:szCs w:val="21"/>
              </w:rPr>
              <w:t>3.61</w:t>
            </w:r>
          </w:p>
          <w:p w14:paraId="7D4BB491" w14:textId="77777777" w:rsidR="00B861ED" w:rsidRPr="00BC7764" w:rsidRDefault="00B861ED" w:rsidP="000445ED">
            <w:pPr>
              <w:autoSpaceDE w:val="0"/>
              <w:autoSpaceDN w:val="0"/>
              <w:adjustRightInd w:val="0"/>
              <w:jc w:val="both"/>
              <w:rPr>
                <w:rFonts w:ascii="Abadi" w:hAnsi="Abadi"/>
                <w:b/>
                <w:bCs/>
                <w:sz w:val="21"/>
                <w:szCs w:val="21"/>
              </w:rPr>
            </w:pPr>
          </w:p>
          <w:p w14:paraId="05A04C18" w14:textId="202A76EF" w:rsidR="00B861ED" w:rsidRPr="00BC7764" w:rsidRDefault="00447C6C" w:rsidP="00447C6C">
            <w:pPr>
              <w:jc w:val="both"/>
              <w:rPr>
                <w:rFonts w:ascii="Abadi" w:hAnsi="Abadi" w:cs="Calibri"/>
                <w:sz w:val="21"/>
                <w:szCs w:val="21"/>
                <w:lang w:val="es-MX" w:eastAsia="es-MX"/>
              </w:rPr>
            </w:pPr>
            <w:r w:rsidRPr="00BC7764">
              <w:rPr>
                <w:rFonts w:ascii="Abadi" w:hAnsi="Abadi" w:cs="Calibri"/>
                <w:sz w:val="21"/>
                <w:szCs w:val="21"/>
              </w:rPr>
              <w:t>La secretaria del ayuntamiento de San Miguel de Allende, Gto., remite respuesta a la consulta de la iniciativa por la que se adiciona un artículo 61 Bis, las fracciones IV, V y VI al artículo 62 y un inciso f a la fracción XIII del artículo 67 de la Ley del Sistema de Seguridad Pública del Estado de Guanajuato.</w:t>
            </w:r>
          </w:p>
        </w:tc>
        <w:tc>
          <w:tcPr>
            <w:tcW w:w="1971" w:type="dxa"/>
          </w:tcPr>
          <w:p w14:paraId="5529659B" w14:textId="77777777" w:rsidR="001E38B3" w:rsidRPr="00BC7764" w:rsidRDefault="001E38B3" w:rsidP="00C07131">
            <w:pPr>
              <w:jc w:val="both"/>
              <w:rPr>
                <w:rFonts w:ascii="Abadi" w:hAnsi="Abadi"/>
                <w:b/>
                <w:bCs/>
                <w:sz w:val="21"/>
                <w:szCs w:val="21"/>
              </w:rPr>
            </w:pPr>
          </w:p>
          <w:p w14:paraId="1E0E2840" w14:textId="77777777" w:rsidR="00447C6C" w:rsidRPr="00BC7764" w:rsidRDefault="00447C6C" w:rsidP="00C07131">
            <w:pPr>
              <w:jc w:val="both"/>
              <w:rPr>
                <w:rFonts w:ascii="Abadi" w:hAnsi="Abadi"/>
                <w:b/>
                <w:bCs/>
                <w:sz w:val="21"/>
                <w:szCs w:val="21"/>
              </w:rPr>
            </w:pPr>
          </w:p>
          <w:p w14:paraId="7193E3EC" w14:textId="3C43F67E" w:rsidR="00447C6C" w:rsidRPr="00BC7764" w:rsidRDefault="00447C6C"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1E38B3" w:rsidRPr="003A3E40" w14:paraId="245BBBF4" w14:textId="77777777" w:rsidTr="00BC7764">
        <w:tc>
          <w:tcPr>
            <w:tcW w:w="2110" w:type="dxa"/>
          </w:tcPr>
          <w:p w14:paraId="07B53EC6" w14:textId="1A40136D" w:rsidR="00B861ED" w:rsidRPr="00BC7764" w:rsidRDefault="00016DCB" w:rsidP="000445ED">
            <w:pPr>
              <w:autoSpaceDE w:val="0"/>
              <w:autoSpaceDN w:val="0"/>
              <w:adjustRightInd w:val="0"/>
              <w:jc w:val="both"/>
              <w:rPr>
                <w:rFonts w:ascii="Abadi" w:hAnsi="Abadi"/>
                <w:b/>
                <w:bCs/>
                <w:sz w:val="21"/>
                <w:szCs w:val="21"/>
              </w:rPr>
            </w:pPr>
            <w:r w:rsidRPr="00BC7764">
              <w:rPr>
                <w:rFonts w:ascii="Abadi" w:hAnsi="Abadi"/>
                <w:b/>
                <w:bCs/>
                <w:sz w:val="21"/>
                <w:szCs w:val="21"/>
              </w:rPr>
              <w:t>3.62</w:t>
            </w:r>
          </w:p>
          <w:p w14:paraId="0A8CDEDA" w14:textId="77777777" w:rsidR="00534959" w:rsidRPr="00BC7764" w:rsidRDefault="00534959" w:rsidP="005713EC">
            <w:pPr>
              <w:jc w:val="both"/>
              <w:rPr>
                <w:rFonts w:ascii="Abadi" w:hAnsi="Abadi" w:cs="Calibri"/>
                <w:sz w:val="21"/>
                <w:szCs w:val="21"/>
              </w:rPr>
            </w:pPr>
          </w:p>
          <w:p w14:paraId="2DF0D4EB" w14:textId="3896C192" w:rsidR="00B861ED" w:rsidRPr="00BC7764" w:rsidRDefault="005713EC" w:rsidP="005713EC">
            <w:pPr>
              <w:jc w:val="both"/>
              <w:rPr>
                <w:rFonts w:ascii="Abadi" w:hAnsi="Abadi" w:cs="Calibri"/>
                <w:sz w:val="21"/>
                <w:szCs w:val="21"/>
                <w:lang w:val="es-MX" w:eastAsia="es-MX"/>
              </w:rPr>
            </w:pPr>
            <w:r w:rsidRPr="00BC7764">
              <w:rPr>
                <w:rFonts w:ascii="Abadi" w:hAnsi="Abadi" w:cs="Calibri"/>
                <w:sz w:val="21"/>
                <w:szCs w:val="21"/>
              </w:rPr>
              <w:t xml:space="preserve">La secretaria del ayuntamiento de San Miguel de Allende, Gto., remite respuesta a la consulta de la iniciativa por la que se reforman, </w:t>
            </w:r>
            <w:r w:rsidRPr="00BC7764">
              <w:rPr>
                <w:rFonts w:ascii="Abadi" w:hAnsi="Abadi" w:cs="Calibri"/>
                <w:sz w:val="21"/>
                <w:szCs w:val="21"/>
              </w:rPr>
              <w:lastRenderedPageBreak/>
              <w:t>adicionan y derogan diversas disposiciones de la Ley de Movilidad del Estado de Guanajuato y sus Municipios, del Código Territorial para el Estado y los Municipios de Guanajuato y de la Ley del Sistema de Seguridad Pública del Estado de Guanajuato.</w:t>
            </w:r>
          </w:p>
        </w:tc>
        <w:tc>
          <w:tcPr>
            <w:tcW w:w="1971" w:type="dxa"/>
          </w:tcPr>
          <w:p w14:paraId="0618CC5D" w14:textId="77777777" w:rsidR="001E38B3" w:rsidRPr="00BC7764" w:rsidRDefault="001E38B3" w:rsidP="00C07131">
            <w:pPr>
              <w:jc w:val="both"/>
              <w:rPr>
                <w:rFonts w:ascii="Abadi" w:hAnsi="Abadi"/>
                <w:b/>
                <w:bCs/>
                <w:sz w:val="21"/>
                <w:szCs w:val="21"/>
              </w:rPr>
            </w:pPr>
          </w:p>
          <w:p w14:paraId="1F3EA15E" w14:textId="77777777" w:rsidR="00534959" w:rsidRPr="00BC7764" w:rsidRDefault="00534959" w:rsidP="00C07131">
            <w:pPr>
              <w:jc w:val="both"/>
              <w:rPr>
                <w:rFonts w:ascii="Abadi" w:hAnsi="Abadi"/>
                <w:b/>
                <w:bCs/>
                <w:sz w:val="21"/>
                <w:szCs w:val="21"/>
              </w:rPr>
            </w:pPr>
          </w:p>
          <w:p w14:paraId="0B24F871" w14:textId="22A6FA10" w:rsidR="005713EC" w:rsidRPr="00BC7764" w:rsidRDefault="00534959"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1E38B3" w:rsidRPr="003A3E40" w14:paraId="6915B372" w14:textId="77777777" w:rsidTr="00BC7764">
        <w:tc>
          <w:tcPr>
            <w:tcW w:w="2110" w:type="dxa"/>
          </w:tcPr>
          <w:p w14:paraId="64B3D5AA" w14:textId="77777777" w:rsidR="001E38B3" w:rsidRPr="00BC7764" w:rsidRDefault="00016DCB" w:rsidP="000445ED">
            <w:pPr>
              <w:autoSpaceDE w:val="0"/>
              <w:autoSpaceDN w:val="0"/>
              <w:adjustRightInd w:val="0"/>
              <w:jc w:val="both"/>
              <w:rPr>
                <w:rFonts w:ascii="Abadi" w:hAnsi="Abadi"/>
                <w:b/>
                <w:bCs/>
                <w:sz w:val="21"/>
                <w:szCs w:val="21"/>
              </w:rPr>
            </w:pPr>
            <w:r w:rsidRPr="00BC7764">
              <w:rPr>
                <w:rFonts w:ascii="Abadi" w:hAnsi="Abadi"/>
                <w:b/>
                <w:bCs/>
                <w:sz w:val="21"/>
                <w:szCs w:val="21"/>
              </w:rPr>
              <w:t>3.63</w:t>
            </w:r>
          </w:p>
          <w:p w14:paraId="695C3D2C" w14:textId="77777777" w:rsidR="00B861ED" w:rsidRPr="00BC7764" w:rsidRDefault="00B861ED" w:rsidP="000445ED">
            <w:pPr>
              <w:autoSpaceDE w:val="0"/>
              <w:autoSpaceDN w:val="0"/>
              <w:adjustRightInd w:val="0"/>
              <w:jc w:val="both"/>
              <w:rPr>
                <w:rFonts w:ascii="Abadi" w:hAnsi="Abadi"/>
                <w:b/>
                <w:bCs/>
                <w:sz w:val="21"/>
                <w:szCs w:val="21"/>
              </w:rPr>
            </w:pPr>
          </w:p>
          <w:p w14:paraId="083B34B8" w14:textId="4C163D64" w:rsidR="00B861ED" w:rsidRPr="00BC7764" w:rsidRDefault="00C75564" w:rsidP="00C75564">
            <w:pPr>
              <w:jc w:val="both"/>
              <w:rPr>
                <w:rFonts w:ascii="Abadi" w:hAnsi="Abadi" w:cs="Calibri"/>
                <w:sz w:val="21"/>
                <w:szCs w:val="21"/>
                <w:lang w:val="es-MX" w:eastAsia="es-MX"/>
              </w:rPr>
            </w:pPr>
            <w:r w:rsidRPr="00BC7764">
              <w:rPr>
                <w:rFonts w:ascii="Abadi" w:hAnsi="Abadi" w:cs="Calibri"/>
                <w:sz w:val="21"/>
                <w:szCs w:val="21"/>
              </w:rPr>
              <w:t>La secretaria del ayuntamiento de San Miguel de Allende, Gto., remite respuesta a la consulta de la iniciativa por la que se reforman y adicionan diversas disposiciones a la Ley de Acceso de las Mujeres a una Vida Libre de Violencia para el Estado de Guanajuato.</w:t>
            </w:r>
          </w:p>
        </w:tc>
        <w:tc>
          <w:tcPr>
            <w:tcW w:w="1971" w:type="dxa"/>
          </w:tcPr>
          <w:p w14:paraId="443BC638" w14:textId="77777777" w:rsidR="001E38B3" w:rsidRPr="00BC7764" w:rsidRDefault="001E38B3" w:rsidP="00C07131">
            <w:pPr>
              <w:jc w:val="both"/>
              <w:rPr>
                <w:rFonts w:ascii="Abadi" w:hAnsi="Abadi"/>
                <w:b/>
                <w:bCs/>
                <w:sz w:val="21"/>
                <w:szCs w:val="21"/>
              </w:rPr>
            </w:pPr>
          </w:p>
          <w:p w14:paraId="091B81BB" w14:textId="77777777" w:rsidR="00C75564" w:rsidRPr="00BC7764" w:rsidRDefault="00C75564" w:rsidP="00C07131">
            <w:pPr>
              <w:jc w:val="both"/>
              <w:rPr>
                <w:rFonts w:ascii="Abadi" w:hAnsi="Abadi"/>
                <w:b/>
                <w:bCs/>
                <w:sz w:val="21"/>
                <w:szCs w:val="21"/>
              </w:rPr>
            </w:pPr>
          </w:p>
          <w:p w14:paraId="62621D94" w14:textId="34ED531C" w:rsidR="00C75564" w:rsidRPr="00BC7764" w:rsidRDefault="00C75564"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para la Igualdad de Género.</w:t>
            </w:r>
          </w:p>
        </w:tc>
      </w:tr>
      <w:tr w:rsidR="00016DCB" w:rsidRPr="003A3E40" w14:paraId="049321F3" w14:textId="77777777" w:rsidTr="00BC7764">
        <w:tc>
          <w:tcPr>
            <w:tcW w:w="2110" w:type="dxa"/>
          </w:tcPr>
          <w:p w14:paraId="3DB01CD6" w14:textId="77777777" w:rsidR="00016DCB" w:rsidRPr="00BC7764" w:rsidRDefault="00016DCB" w:rsidP="000445ED">
            <w:pPr>
              <w:autoSpaceDE w:val="0"/>
              <w:autoSpaceDN w:val="0"/>
              <w:adjustRightInd w:val="0"/>
              <w:jc w:val="both"/>
              <w:rPr>
                <w:rFonts w:ascii="Abadi" w:hAnsi="Abadi"/>
                <w:b/>
                <w:bCs/>
                <w:sz w:val="21"/>
                <w:szCs w:val="21"/>
              </w:rPr>
            </w:pPr>
            <w:r w:rsidRPr="00BC7764">
              <w:rPr>
                <w:rFonts w:ascii="Abadi" w:hAnsi="Abadi"/>
                <w:b/>
                <w:bCs/>
                <w:sz w:val="21"/>
                <w:szCs w:val="21"/>
              </w:rPr>
              <w:t>3</w:t>
            </w:r>
            <w:r w:rsidR="008410DA" w:rsidRPr="00BC7764">
              <w:rPr>
                <w:rFonts w:ascii="Abadi" w:hAnsi="Abadi"/>
                <w:b/>
                <w:bCs/>
                <w:sz w:val="21"/>
                <w:szCs w:val="21"/>
              </w:rPr>
              <w:t>.64</w:t>
            </w:r>
          </w:p>
          <w:p w14:paraId="7CE10574" w14:textId="77777777" w:rsidR="00B861ED" w:rsidRPr="00BC7764" w:rsidRDefault="00B861ED" w:rsidP="000445ED">
            <w:pPr>
              <w:autoSpaceDE w:val="0"/>
              <w:autoSpaceDN w:val="0"/>
              <w:adjustRightInd w:val="0"/>
              <w:jc w:val="both"/>
              <w:rPr>
                <w:rFonts w:ascii="Abadi" w:hAnsi="Abadi"/>
                <w:b/>
                <w:bCs/>
                <w:sz w:val="21"/>
                <w:szCs w:val="21"/>
              </w:rPr>
            </w:pPr>
          </w:p>
          <w:p w14:paraId="1CF12DEE" w14:textId="64529338" w:rsidR="00B861ED" w:rsidRPr="00BC7764" w:rsidRDefault="00C75564" w:rsidP="00C75564">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Apaseo el Grande, Gto., remite respuesta al punto de acuerdo aprobado por esta Legislatura, en el que se exhorta a diversos ayuntamientos para que implementen las acciones puntuales y pertinentes en sus ámbitos de competencia para regular y, en su caso, sancionar al propietario o poseedor del animal doméstico por no retirar de la vía </w:t>
            </w:r>
            <w:r w:rsidRPr="00BC7764">
              <w:rPr>
                <w:rFonts w:ascii="Abadi" w:hAnsi="Abadi" w:cs="Calibri"/>
                <w:sz w:val="21"/>
                <w:szCs w:val="21"/>
              </w:rPr>
              <w:t>pública las excretas del animal; así como para que impulsen campañas y realicen acciones permanentes de educación y concientización de tenencia responsable, trato adecuado y, combate al maltrato y abandono de los animales domésticos.</w:t>
            </w:r>
          </w:p>
        </w:tc>
        <w:tc>
          <w:tcPr>
            <w:tcW w:w="1971" w:type="dxa"/>
          </w:tcPr>
          <w:p w14:paraId="5AE2F9B3" w14:textId="77777777" w:rsidR="00016DCB" w:rsidRPr="00BC7764" w:rsidRDefault="00016DCB" w:rsidP="00C07131">
            <w:pPr>
              <w:jc w:val="both"/>
              <w:rPr>
                <w:rFonts w:ascii="Abadi" w:hAnsi="Abadi"/>
                <w:b/>
                <w:bCs/>
                <w:sz w:val="21"/>
                <w:szCs w:val="21"/>
              </w:rPr>
            </w:pPr>
          </w:p>
          <w:p w14:paraId="15C49E4D" w14:textId="77777777" w:rsidR="00AD1648" w:rsidRPr="00BC7764" w:rsidRDefault="00AD1648" w:rsidP="00C07131">
            <w:pPr>
              <w:jc w:val="both"/>
              <w:rPr>
                <w:rFonts w:ascii="Abadi" w:hAnsi="Abadi"/>
                <w:b/>
                <w:bCs/>
                <w:sz w:val="21"/>
                <w:szCs w:val="21"/>
              </w:rPr>
            </w:pPr>
          </w:p>
          <w:p w14:paraId="6B7BB9C8" w14:textId="33C9C448" w:rsidR="00AD1648" w:rsidRPr="00BC7764" w:rsidRDefault="00AD1648"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Medio Ambiente.</w:t>
            </w:r>
          </w:p>
        </w:tc>
      </w:tr>
      <w:tr w:rsidR="00016DCB" w:rsidRPr="003A3E40" w14:paraId="37BCA055" w14:textId="77777777" w:rsidTr="00BC7764">
        <w:tc>
          <w:tcPr>
            <w:tcW w:w="2110" w:type="dxa"/>
          </w:tcPr>
          <w:p w14:paraId="5F38D249" w14:textId="77777777" w:rsidR="00016DCB" w:rsidRPr="00BC7764" w:rsidRDefault="008410DA" w:rsidP="000445ED">
            <w:pPr>
              <w:autoSpaceDE w:val="0"/>
              <w:autoSpaceDN w:val="0"/>
              <w:adjustRightInd w:val="0"/>
              <w:jc w:val="both"/>
              <w:rPr>
                <w:rFonts w:ascii="Abadi" w:hAnsi="Abadi"/>
                <w:b/>
                <w:bCs/>
                <w:sz w:val="21"/>
                <w:szCs w:val="21"/>
              </w:rPr>
            </w:pPr>
            <w:r w:rsidRPr="00BC7764">
              <w:rPr>
                <w:rFonts w:ascii="Abadi" w:hAnsi="Abadi"/>
                <w:b/>
                <w:bCs/>
                <w:sz w:val="21"/>
                <w:szCs w:val="21"/>
              </w:rPr>
              <w:t>3.65</w:t>
            </w:r>
          </w:p>
          <w:p w14:paraId="60113734" w14:textId="77777777" w:rsidR="00B861ED" w:rsidRPr="00BC7764" w:rsidRDefault="00B861ED" w:rsidP="000445ED">
            <w:pPr>
              <w:autoSpaceDE w:val="0"/>
              <w:autoSpaceDN w:val="0"/>
              <w:adjustRightInd w:val="0"/>
              <w:jc w:val="both"/>
              <w:rPr>
                <w:rFonts w:ascii="Abadi" w:hAnsi="Abadi"/>
                <w:b/>
                <w:bCs/>
                <w:sz w:val="21"/>
                <w:szCs w:val="21"/>
              </w:rPr>
            </w:pPr>
          </w:p>
          <w:p w14:paraId="589E9F02" w14:textId="19C8BD04" w:rsidR="00B861ED" w:rsidRPr="00BC7764" w:rsidRDefault="005A40D3" w:rsidP="005A40D3">
            <w:pPr>
              <w:jc w:val="both"/>
              <w:rPr>
                <w:rFonts w:ascii="Abadi" w:hAnsi="Abadi" w:cs="Calibri"/>
                <w:sz w:val="21"/>
                <w:szCs w:val="21"/>
                <w:lang w:val="es-MX" w:eastAsia="es-MX"/>
              </w:rPr>
            </w:pPr>
            <w:r w:rsidRPr="00BC7764">
              <w:rPr>
                <w:rFonts w:ascii="Abadi" w:hAnsi="Abadi" w:cs="Calibri"/>
                <w:sz w:val="21"/>
                <w:szCs w:val="21"/>
              </w:rPr>
              <w:t>El secretario del ayuntamiento de Villagrán, Gto., solicita prórroga de cinco días a fin de dar respuesta del informe de resultados, dictamen y acuerdo aprobados por esta Legislatura relativos a la revisión de la cuenta pública de dicho Municipio, correspondiente al ejercicio fiscal de 2021.</w:t>
            </w:r>
          </w:p>
        </w:tc>
        <w:tc>
          <w:tcPr>
            <w:tcW w:w="1971" w:type="dxa"/>
          </w:tcPr>
          <w:p w14:paraId="5EA8EF2A" w14:textId="77777777" w:rsidR="00016DCB" w:rsidRPr="00BC7764" w:rsidRDefault="00016DCB" w:rsidP="00C07131">
            <w:pPr>
              <w:jc w:val="both"/>
              <w:rPr>
                <w:rFonts w:ascii="Abadi" w:hAnsi="Abadi"/>
                <w:b/>
                <w:bCs/>
                <w:sz w:val="21"/>
                <w:szCs w:val="21"/>
              </w:rPr>
            </w:pPr>
          </w:p>
          <w:p w14:paraId="26D2CF26" w14:textId="77777777" w:rsidR="005A40D3" w:rsidRPr="00BC7764" w:rsidRDefault="005A40D3" w:rsidP="00C07131">
            <w:pPr>
              <w:jc w:val="both"/>
              <w:rPr>
                <w:rFonts w:ascii="Abadi" w:hAnsi="Abadi"/>
                <w:b/>
                <w:bCs/>
                <w:sz w:val="21"/>
                <w:szCs w:val="21"/>
              </w:rPr>
            </w:pPr>
          </w:p>
          <w:p w14:paraId="584705F6" w14:textId="307A62A1" w:rsidR="005A40D3" w:rsidRPr="00BC7764" w:rsidRDefault="005A40D3" w:rsidP="00C07131">
            <w:pPr>
              <w:jc w:val="both"/>
              <w:rPr>
                <w:rFonts w:ascii="Abadi" w:hAnsi="Abadi" w:cs="Calibri"/>
                <w:b/>
                <w:bCs/>
                <w:sz w:val="21"/>
                <w:szCs w:val="21"/>
                <w:lang w:val="es-MX" w:eastAsia="es-MX"/>
              </w:rPr>
            </w:pPr>
            <w:r w:rsidRPr="00BC7764">
              <w:rPr>
                <w:rFonts w:ascii="Abadi" w:hAnsi="Abadi" w:cs="Calibri"/>
                <w:b/>
                <w:bCs/>
                <w:sz w:val="21"/>
                <w:szCs w:val="21"/>
              </w:rPr>
              <w:t>Enterados y se remite a la Auditoría Superior del Estado de Guanajuato.</w:t>
            </w:r>
          </w:p>
        </w:tc>
      </w:tr>
      <w:tr w:rsidR="00016DCB" w:rsidRPr="003A3E40" w14:paraId="1BF3F4CD" w14:textId="77777777" w:rsidTr="00BC7764">
        <w:tc>
          <w:tcPr>
            <w:tcW w:w="2110" w:type="dxa"/>
          </w:tcPr>
          <w:p w14:paraId="30A09DC4" w14:textId="77777777" w:rsidR="00016DCB" w:rsidRPr="00BC7764" w:rsidRDefault="008410DA" w:rsidP="000445ED">
            <w:pPr>
              <w:autoSpaceDE w:val="0"/>
              <w:autoSpaceDN w:val="0"/>
              <w:adjustRightInd w:val="0"/>
              <w:jc w:val="both"/>
              <w:rPr>
                <w:rFonts w:ascii="Abadi" w:hAnsi="Abadi"/>
                <w:b/>
                <w:bCs/>
                <w:sz w:val="21"/>
                <w:szCs w:val="21"/>
              </w:rPr>
            </w:pPr>
            <w:r w:rsidRPr="00BC7764">
              <w:rPr>
                <w:rFonts w:ascii="Abadi" w:hAnsi="Abadi"/>
                <w:b/>
                <w:bCs/>
                <w:sz w:val="21"/>
                <w:szCs w:val="21"/>
              </w:rPr>
              <w:t>3.66</w:t>
            </w:r>
          </w:p>
          <w:p w14:paraId="23104F79" w14:textId="77777777" w:rsidR="00B861ED" w:rsidRPr="00BC7764" w:rsidRDefault="00B861ED" w:rsidP="000445ED">
            <w:pPr>
              <w:autoSpaceDE w:val="0"/>
              <w:autoSpaceDN w:val="0"/>
              <w:adjustRightInd w:val="0"/>
              <w:jc w:val="both"/>
              <w:rPr>
                <w:rFonts w:ascii="Abadi" w:hAnsi="Abadi"/>
                <w:b/>
                <w:bCs/>
                <w:sz w:val="21"/>
                <w:szCs w:val="21"/>
              </w:rPr>
            </w:pPr>
          </w:p>
          <w:p w14:paraId="2963D31D" w14:textId="6601C429" w:rsidR="00B861ED" w:rsidRPr="00BC7764" w:rsidRDefault="00566341" w:rsidP="00566341">
            <w:pPr>
              <w:jc w:val="both"/>
              <w:rPr>
                <w:rFonts w:ascii="Abadi" w:hAnsi="Abadi" w:cs="Calibri"/>
                <w:sz w:val="21"/>
                <w:szCs w:val="21"/>
                <w:lang w:val="es-MX" w:eastAsia="es-MX"/>
              </w:rPr>
            </w:pPr>
            <w:r w:rsidRPr="00BC7764">
              <w:rPr>
                <w:rFonts w:ascii="Abadi" w:hAnsi="Abadi" w:cs="Calibri"/>
                <w:sz w:val="21"/>
                <w:szCs w:val="21"/>
              </w:rPr>
              <w:t>La titular de la Dirección de Atención a la Mujer de Santiago Maravatío, Gto., remite respuesta a la consulta de la iniciativa por la que se reforman y adicionan diversas disposiciones a la Ley de Acceso de las Mujeres a una Vida Libre de Violencia para el Estado de Guanajuato.</w:t>
            </w:r>
          </w:p>
        </w:tc>
        <w:tc>
          <w:tcPr>
            <w:tcW w:w="1971" w:type="dxa"/>
          </w:tcPr>
          <w:p w14:paraId="19F03F86" w14:textId="77777777" w:rsidR="00016DCB" w:rsidRPr="00BC7764" w:rsidRDefault="00016DCB" w:rsidP="00C07131">
            <w:pPr>
              <w:jc w:val="both"/>
              <w:rPr>
                <w:rFonts w:ascii="Abadi" w:hAnsi="Abadi"/>
                <w:b/>
                <w:bCs/>
                <w:sz w:val="21"/>
                <w:szCs w:val="21"/>
              </w:rPr>
            </w:pPr>
          </w:p>
          <w:p w14:paraId="10BBD01D" w14:textId="77777777" w:rsidR="00323B16" w:rsidRPr="00BC7764" w:rsidRDefault="00323B16" w:rsidP="00C07131">
            <w:pPr>
              <w:jc w:val="both"/>
              <w:rPr>
                <w:rFonts w:ascii="Abadi" w:hAnsi="Abadi"/>
                <w:b/>
                <w:bCs/>
                <w:sz w:val="21"/>
                <w:szCs w:val="21"/>
              </w:rPr>
            </w:pPr>
          </w:p>
          <w:p w14:paraId="75A6D2DA" w14:textId="32FCCDEE" w:rsidR="00323B16" w:rsidRPr="00BC7764" w:rsidRDefault="00323B16"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para la Igualdad de Género.</w:t>
            </w:r>
          </w:p>
        </w:tc>
      </w:tr>
      <w:tr w:rsidR="00016DCB" w:rsidRPr="003A3E40" w14:paraId="6E601AD3" w14:textId="77777777" w:rsidTr="00BC7764">
        <w:tc>
          <w:tcPr>
            <w:tcW w:w="2110" w:type="dxa"/>
          </w:tcPr>
          <w:p w14:paraId="0CFE7144" w14:textId="77777777" w:rsidR="00016DCB" w:rsidRPr="00BC7764" w:rsidRDefault="008410DA" w:rsidP="000445ED">
            <w:pPr>
              <w:autoSpaceDE w:val="0"/>
              <w:autoSpaceDN w:val="0"/>
              <w:adjustRightInd w:val="0"/>
              <w:jc w:val="both"/>
              <w:rPr>
                <w:rFonts w:ascii="Abadi" w:hAnsi="Abadi"/>
                <w:b/>
                <w:bCs/>
                <w:sz w:val="21"/>
                <w:szCs w:val="21"/>
              </w:rPr>
            </w:pPr>
            <w:r w:rsidRPr="00BC7764">
              <w:rPr>
                <w:rFonts w:ascii="Abadi" w:hAnsi="Abadi"/>
                <w:b/>
                <w:bCs/>
                <w:sz w:val="21"/>
                <w:szCs w:val="21"/>
              </w:rPr>
              <w:t>3.67</w:t>
            </w:r>
          </w:p>
          <w:p w14:paraId="34DA9E99" w14:textId="77777777" w:rsidR="00B861ED" w:rsidRPr="00BC7764" w:rsidRDefault="00B861ED" w:rsidP="000445ED">
            <w:pPr>
              <w:autoSpaceDE w:val="0"/>
              <w:autoSpaceDN w:val="0"/>
              <w:adjustRightInd w:val="0"/>
              <w:jc w:val="both"/>
              <w:rPr>
                <w:rFonts w:ascii="Abadi" w:hAnsi="Abadi"/>
                <w:b/>
                <w:bCs/>
                <w:sz w:val="21"/>
                <w:szCs w:val="21"/>
              </w:rPr>
            </w:pPr>
          </w:p>
          <w:p w14:paraId="15D3723A" w14:textId="2A99924E" w:rsidR="00B861ED" w:rsidRPr="00BC7764" w:rsidRDefault="00323B16" w:rsidP="00323B16">
            <w:pPr>
              <w:jc w:val="both"/>
              <w:rPr>
                <w:rFonts w:ascii="Abadi" w:hAnsi="Abadi" w:cs="Calibri"/>
                <w:sz w:val="21"/>
                <w:szCs w:val="21"/>
                <w:lang w:val="es-MX" w:eastAsia="es-MX"/>
              </w:rPr>
            </w:pPr>
            <w:r w:rsidRPr="00BC7764">
              <w:rPr>
                <w:rFonts w:ascii="Abadi" w:hAnsi="Abadi" w:cs="Calibri"/>
                <w:sz w:val="21"/>
                <w:szCs w:val="21"/>
              </w:rPr>
              <w:t xml:space="preserve">El presidente municipal de Guanajuato, Gto., </w:t>
            </w:r>
            <w:r w:rsidRPr="00BC7764">
              <w:rPr>
                <w:rFonts w:ascii="Abadi" w:hAnsi="Abadi" w:cs="Calibri"/>
                <w:sz w:val="21"/>
                <w:szCs w:val="21"/>
              </w:rPr>
              <w:lastRenderedPageBreak/>
              <w:t>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1971" w:type="dxa"/>
          </w:tcPr>
          <w:p w14:paraId="567E8F0C" w14:textId="77777777" w:rsidR="00016DCB" w:rsidRPr="00BC7764" w:rsidRDefault="00016DCB" w:rsidP="00C07131">
            <w:pPr>
              <w:jc w:val="both"/>
              <w:rPr>
                <w:rFonts w:ascii="Abadi" w:hAnsi="Abadi"/>
                <w:b/>
                <w:bCs/>
                <w:sz w:val="21"/>
                <w:szCs w:val="21"/>
              </w:rPr>
            </w:pPr>
          </w:p>
          <w:p w14:paraId="2882CE1A" w14:textId="77777777" w:rsidR="00323B16" w:rsidRPr="00BC7764" w:rsidRDefault="00323B16" w:rsidP="00C07131">
            <w:pPr>
              <w:jc w:val="both"/>
              <w:rPr>
                <w:rFonts w:ascii="Abadi" w:hAnsi="Abadi"/>
                <w:b/>
                <w:bCs/>
                <w:sz w:val="21"/>
                <w:szCs w:val="21"/>
              </w:rPr>
            </w:pPr>
          </w:p>
          <w:p w14:paraId="6BD1E58C" w14:textId="5B6029F5" w:rsidR="00323B16" w:rsidRPr="00BC7764" w:rsidRDefault="00294466" w:rsidP="00C07131">
            <w:pPr>
              <w:jc w:val="both"/>
              <w:rPr>
                <w:rFonts w:ascii="Abadi" w:hAnsi="Abadi" w:cs="Calibri"/>
                <w:b/>
                <w:bCs/>
                <w:sz w:val="21"/>
                <w:szCs w:val="21"/>
                <w:lang w:val="es-MX" w:eastAsia="es-MX"/>
              </w:rPr>
            </w:pPr>
            <w:r w:rsidRPr="00BC7764">
              <w:rPr>
                <w:rFonts w:ascii="Abadi" w:hAnsi="Abadi" w:cs="Calibri"/>
                <w:b/>
                <w:bCs/>
                <w:sz w:val="21"/>
                <w:szCs w:val="21"/>
              </w:rPr>
              <w:t xml:space="preserve">Enterados y se agrega a su expediente para </w:t>
            </w:r>
            <w:r w:rsidRPr="00BC7764">
              <w:rPr>
                <w:rFonts w:ascii="Abadi" w:hAnsi="Abadi" w:cs="Calibri"/>
                <w:b/>
                <w:bCs/>
                <w:sz w:val="21"/>
                <w:szCs w:val="21"/>
              </w:rPr>
              <w:lastRenderedPageBreak/>
              <w:t>efecto del cómputo, de conformidad con el artículo 145 de la Constitución Política para el Estado de Guanajuato.</w:t>
            </w:r>
          </w:p>
        </w:tc>
      </w:tr>
      <w:tr w:rsidR="00016DCB" w:rsidRPr="003A3E40" w14:paraId="3BBC0F17" w14:textId="77777777" w:rsidTr="00BC7764">
        <w:tc>
          <w:tcPr>
            <w:tcW w:w="2110" w:type="dxa"/>
          </w:tcPr>
          <w:p w14:paraId="0F067901" w14:textId="77777777" w:rsidR="00016DCB" w:rsidRPr="00BC7764" w:rsidRDefault="008410DA" w:rsidP="000445ED">
            <w:pPr>
              <w:autoSpaceDE w:val="0"/>
              <w:autoSpaceDN w:val="0"/>
              <w:adjustRightInd w:val="0"/>
              <w:jc w:val="both"/>
              <w:rPr>
                <w:rFonts w:ascii="Abadi" w:hAnsi="Abadi"/>
                <w:b/>
                <w:bCs/>
                <w:sz w:val="21"/>
                <w:szCs w:val="21"/>
              </w:rPr>
            </w:pPr>
            <w:r w:rsidRPr="00BC7764">
              <w:rPr>
                <w:rFonts w:ascii="Abadi" w:hAnsi="Abadi"/>
                <w:b/>
                <w:bCs/>
                <w:sz w:val="21"/>
                <w:szCs w:val="21"/>
              </w:rPr>
              <w:lastRenderedPageBreak/>
              <w:t>3.68</w:t>
            </w:r>
          </w:p>
          <w:p w14:paraId="32D3B021" w14:textId="77777777" w:rsidR="00B861ED" w:rsidRPr="00BC7764" w:rsidRDefault="00B861ED" w:rsidP="000445ED">
            <w:pPr>
              <w:autoSpaceDE w:val="0"/>
              <w:autoSpaceDN w:val="0"/>
              <w:adjustRightInd w:val="0"/>
              <w:jc w:val="both"/>
              <w:rPr>
                <w:rFonts w:ascii="Abadi" w:hAnsi="Abadi"/>
                <w:b/>
                <w:bCs/>
                <w:sz w:val="21"/>
                <w:szCs w:val="21"/>
              </w:rPr>
            </w:pPr>
          </w:p>
          <w:p w14:paraId="61705FF7" w14:textId="26AAEE67" w:rsidR="00B861ED" w:rsidRPr="00BC7764" w:rsidRDefault="00294466" w:rsidP="00294466">
            <w:pPr>
              <w:jc w:val="both"/>
              <w:rPr>
                <w:rFonts w:ascii="Abadi" w:hAnsi="Abadi" w:cs="Calibri"/>
                <w:sz w:val="21"/>
                <w:szCs w:val="21"/>
                <w:lang w:val="es-MX" w:eastAsia="es-MX"/>
              </w:rPr>
            </w:pPr>
            <w:r w:rsidRPr="00BC7764">
              <w:rPr>
                <w:rFonts w:ascii="Abadi" w:hAnsi="Abadi" w:cs="Calibri"/>
                <w:sz w:val="21"/>
                <w:szCs w:val="21"/>
              </w:rPr>
              <w:t>La secretaria del ayuntamiento de Silao de la Victoria,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tc>
        <w:tc>
          <w:tcPr>
            <w:tcW w:w="1971" w:type="dxa"/>
          </w:tcPr>
          <w:p w14:paraId="467FFFC3" w14:textId="77777777" w:rsidR="00016DCB" w:rsidRPr="00BC7764" w:rsidRDefault="00016DCB" w:rsidP="00C07131">
            <w:pPr>
              <w:jc w:val="both"/>
              <w:rPr>
                <w:rFonts w:ascii="Abadi" w:hAnsi="Abadi"/>
                <w:b/>
                <w:bCs/>
                <w:sz w:val="21"/>
                <w:szCs w:val="21"/>
              </w:rPr>
            </w:pPr>
          </w:p>
          <w:p w14:paraId="52454CBC" w14:textId="77777777" w:rsidR="00294466" w:rsidRPr="00BC7764" w:rsidRDefault="00294466" w:rsidP="00C07131">
            <w:pPr>
              <w:jc w:val="both"/>
              <w:rPr>
                <w:rFonts w:ascii="Abadi" w:hAnsi="Abadi"/>
                <w:b/>
                <w:bCs/>
                <w:sz w:val="21"/>
                <w:szCs w:val="21"/>
              </w:rPr>
            </w:pPr>
          </w:p>
          <w:p w14:paraId="2F1E62AB" w14:textId="33353BE8" w:rsidR="00294466" w:rsidRPr="00BC7764" w:rsidRDefault="00294466" w:rsidP="00C07131">
            <w:pPr>
              <w:jc w:val="both"/>
              <w:rPr>
                <w:rFonts w:ascii="Abadi" w:hAnsi="Abadi" w:cs="Calibri"/>
                <w:b/>
                <w:bCs/>
                <w:sz w:val="21"/>
                <w:szCs w:val="21"/>
                <w:lang w:val="es-MX" w:eastAsia="es-MX"/>
              </w:rPr>
            </w:pPr>
            <w:r w:rsidRPr="00BC7764">
              <w:rPr>
                <w:rFonts w:ascii="Abadi" w:hAnsi="Abadi" w:cs="Calibri"/>
                <w:b/>
                <w:bCs/>
                <w:sz w:val="21"/>
                <w:szCs w:val="21"/>
              </w:rPr>
              <w:t>Enterados y se agrega a su expediente para efecto del cómputo, de conformidad con el artículo 145 de la Constitución Política para el Estado de Guanajuato.</w:t>
            </w:r>
          </w:p>
        </w:tc>
      </w:tr>
      <w:tr w:rsidR="00016DCB" w:rsidRPr="003A3E40" w14:paraId="5524117F" w14:textId="77777777" w:rsidTr="00BC7764">
        <w:tc>
          <w:tcPr>
            <w:tcW w:w="2110" w:type="dxa"/>
          </w:tcPr>
          <w:p w14:paraId="15DC2656" w14:textId="77777777" w:rsidR="00016DCB" w:rsidRPr="00BC7764" w:rsidRDefault="008410DA" w:rsidP="000445ED">
            <w:pPr>
              <w:autoSpaceDE w:val="0"/>
              <w:autoSpaceDN w:val="0"/>
              <w:adjustRightInd w:val="0"/>
              <w:jc w:val="both"/>
              <w:rPr>
                <w:rFonts w:ascii="Abadi" w:hAnsi="Abadi"/>
                <w:b/>
                <w:bCs/>
                <w:sz w:val="21"/>
                <w:szCs w:val="21"/>
              </w:rPr>
            </w:pPr>
            <w:r w:rsidRPr="00BC7764">
              <w:rPr>
                <w:rFonts w:ascii="Abadi" w:hAnsi="Abadi"/>
                <w:b/>
                <w:bCs/>
                <w:sz w:val="21"/>
                <w:szCs w:val="21"/>
              </w:rPr>
              <w:t>3.69</w:t>
            </w:r>
          </w:p>
          <w:p w14:paraId="4EA7D599" w14:textId="77777777" w:rsidR="00B861ED" w:rsidRPr="00BC7764" w:rsidRDefault="00B861ED" w:rsidP="000445ED">
            <w:pPr>
              <w:autoSpaceDE w:val="0"/>
              <w:autoSpaceDN w:val="0"/>
              <w:adjustRightInd w:val="0"/>
              <w:jc w:val="both"/>
              <w:rPr>
                <w:rFonts w:ascii="Abadi" w:hAnsi="Abadi"/>
                <w:b/>
                <w:bCs/>
                <w:sz w:val="21"/>
                <w:szCs w:val="21"/>
              </w:rPr>
            </w:pPr>
          </w:p>
          <w:p w14:paraId="6B28C801" w14:textId="0F8E1430" w:rsidR="00B861ED" w:rsidRPr="00BC7764" w:rsidRDefault="005B19E6" w:rsidP="005B19E6">
            <w:pPr>
              <w:jc w:val="both"/>
              <w:rPr>
                <w:rFonts w:ascii="Abadi" w:hAnsi="Abadi" w:cs="Calibri"/>
                <w:sz w:val="21"/>
                <w:szCs w:val="21"/>
                <w:lang w:val="es-MX" w:eastAsia="es-MX"/>
              </w:rPr>
            </w:pPr>
            <w:r w:rsidRPr="00BC7764">
              <w:rPr>
                <w:rFonts w:ascii="Abadi" w:hAnsi="Abadi" w:cs="Calibri"/>
                <w:sz w:val="21"/>
                <w:szCs w:val="21"/>
              </w:rPr>
              <w:t xml:space="preserve">La secretaria del ayuntamiento de Silao de la Victoria, Gto., remite el acuerdo recaído al informe de resultados, dictamen y acuerdo aprobados por esta Legislatura, relativo a la revisión </w:t>
            </w:r>
            <w:r w:rsidRPr="00BC7764">
              <w:rPr>
                <w:rFonts w:ascii="Abadi" w:hAnsi="Abadi" w:cs="Calibri"/>
                <w:sz w:val="21"/>
                <w:szCs w:val="21"/>
              </w:rPr>
              <w:t>de la cuenta pública, correspondiente al ejercicio fiscal de 2021.</w:t>
            </w:r>
          </w:p>
        </w:tc>
        <w:tc>
          <w:tcPr>
            <w:tcW w:w="1971" w:type="dxa"/>
          </w:tcPr>
          <w:p w14:paraId="6BBEB43F" w14:textId="77777777" w:rsidR="00016DCB" w:rsidRPr="00BC7764" w:rsidRDefault="00016DCB" w:rsidP="00C07131">
            <w:pPr>
              <w:jc w:val="both"/>
              <w:rPr>
                <w:rFonts w:ascii="Abadi" w:hAnsi="Abadi"/>
                <w:b/>
                <w:bCs/>
                <w:sz w:val="21"/>
                <w:szCs w:val="21"/>
              </w:rPr>
            </w:pPr>
          </w:p>
          <w:p w14:paraId="7640A93D" w14:textId="77777777" w:rsidR="005B19E6" w:rsidRPr="00BC7764" w:rsidRDefault="005B19E6" w:rsidP="00C07131">
            <w:pPr>
              <w:jc w:val="both"/>
              <w:rPr>
                <w:rFonts w:ascii="Abadi" w:hAnsi="Abadi"/>
                <w:b/>
                <w:bCs/>
                <w:sz w:val="21"/>
                <w:szCs w:val="21"/>
              </w:rPr>
            </w:pPr>
          </w:p>
          <w:p w14:paraId="168DB34B" w14:textId="725613A3" w:rsidR="005B19E6" w:rsidRPr="00BC7764" w:rsidRDefault="005B19E6" w:rsidP="00C07131">
            <w:pPr>
              <w:jc w:val="both"/>
              <w:rPr>
                <w:rFonts w:ascii="Abadi" w:hAnsi="Abadi" w:cs="Calibri"/>
                <w:b/>
                <w:bCs/>
                <w:sz w:val="21"/>
                <w:szCs w:val="21"/>
                <w:lang w:val="es-MX" w:eastAsia="es-MX"/>
              </w:rPr>
            </w:pPr>
            <w:r w:rsidRPr="00BC7764">
              <w:rPr>
                <w:rFonts w:ascii="Abadi" w:hAnsi="Abadi" w:cs="Calibri"/>
                <w:b/>
                <w:bCs/>
                <w:sz w:val="21"/>
                <w:szCs w:val="21"/>
              </w:rPr>
              <w:t>Enterados y se remite a la Auditoría Superior del Estado de Guanajuato.</w:t>
            </w:r>
          </w:p>
        </w:tc>
      </w:tr>
      <w:tr w:rsidR="00016DCB" w:rsidRPr="003A3E40" w14:paraId="530F0420" w14:textId="77777777" w:rsidTr="00BC7764">
        <w:tc>
          <w:tcPr>
            <w:tcW w:w="2110" w:type="dxa"/>
          </w:tcPr>
          <w:p w14:paraId="5B9689F1" w14:textId="77777777" w:rsidR="00016DCB" w:rsidRPr="00BC7764" w:rsidRDefault="008410DA" w:rsidP="000445ED">
            <w:pPr>
              <w:autoSpaceDE w:val="0"/>
              <w:autoSpaceDN w:val="0"/>
              <w:adjustRightInd w:val="0"/>
              <w:jc w:val="both"/>
              <w:rPr>
                <w:rFonts w:ascii="Abadi" w:hAnsi="Abadi"/>
                <w:b/>
                <w:bCs/>
                <w:sz w:val="21"/>
                <w:szCs w:val="21"/>
              </w:rPr>
            </w:pPr>
            <w:r w:rsidRPr="00BC7764">
              <w:rPr>
                <w:rFonts w:ascii="Abadi" w:hAnsi="Abadi"/>
                <w:b/>
                <w:bCs/>
                <w:sz w:val="21"/>
                <w:szCs w:val="21"/>
              </w:rPr>
              <w:t>3.</w:t>
            </w:r>
            <w:r w:rsidR="00422961" w:rsidRPr="00BC7764">
              <w:rPr>
                <w:rFonts w:ascii="Abadi" w:hAnsi="Abadi"/>
                <w:b/>
                <w:bCs/>
                <w:sz w:val="21"/>
                <w:szCs w:val="21"/>
              </w:rPr>
              <w:t>7</w:t>
            </w:r>
          </w:p>
          <w:p w14:paraId="0305E417" w14:textId="77777777" w:rsidR="00B861ED" w:rsidRPr="00BC7764" w:rsidRDefault="00B861ED" w:rsidP="000445ED">
            <w:pPr>
              <w:autoSpaceDE w:val="0"/>
              <w:autoSpaceDN w:val="0"/>
              <w:adjustRightInd w:val="0"/>
              <w:jc w:val="both"/>
              <w:rPr>
                <w:rFonts w:ascii="Abadi" w:hAnsi="Abadi"/>
                <w:b/>
                <w:bCs/>
                <w:sz w:val="21"/>
                <w:szCs w:val="21"/>
              </w:rPr>
            </w:pPr>
          </w:p>
          <w:p w14:paraId="26ACBE0F" w14:textId="2CBF980A" w:rsidR="00B861ED" w:rsidRPr="00BC7764" w:rsidRDefault="001841F3" w:rsidP="001841F3">
            <w:pPr>
              <w:jc w:val="both"/>
              <w:rPr>
                <w:rFonts w:ascii="Abadi" w:hAnsi="Abadi" w:cs="Calibri"/>
                <w:sz w:val="21"/>
                <w:szCs w:val="21"/>
                <w:lang w:val="es-MX" w:eastAsia="es-MX"/>
              </w:rPr>
            </w:pPr>
            <w:r w:rsidRPr="00BC7764">
              <w:rPr>
                <w:rFonts w:ascii="Abadi" w:hAnsi="Abadi" w:cs="Calibri"/>
                <w:sz w:val="21"/>
                <w:szCs w:val="21"/>
              </w:rPr>
              <w:t>La secretaria del ayuntamiento de Silao de la Victoria, Gto., remite el acuerdo recaído al informe de resultados, dictamen y acuerdo aprobados por esta Legislatura, relativo a la auditoría practicada a la infraestructura pública municipal respecto de las operaciones realizadas por la administración municipal, correspondiente al periodo comprendido del 1 de enero al 31 de diciembre del ejercicio fiscal de 2021.</w:t>
            </w:r>
          </w:p>
        </w:tc>
        <w:tc>
          <w:tcPr>
            <w:tcW w:w="1971" w:type="dxa"/>
          </w:tcPr>
          <w:p w14:paraId="0AFE657E" w14:textId="77777777" w:rsidR="00016DCB" w:rsidRPr="00BC7764" w:rsidRDefault="00016DCB" w:rsidP="00C07131">
            <w:pPr>
              <w:jc w:val="both"/>
              <w:rPr>
                <w:rFonts w:ascii="Abadi" w:hAnsi="Abadi"/>
                <w:b/>
                <w:bCs/>
                <w:sz w:val="21"/>
                <w:szCs w:val="21"/>
              </w:rPr>
            </w:pPr>
          </w:p>
          <w:p w14:paraId="70B4512C" w14:textId="77777777" w:rsidR="001841F3" w:rsidRPr="00BC7764" w:rsidRDefault="001841F3" w:rsidP="00C07131">
            <w:pPr>
              <w:jc w:val="both"/>
              <w:rPr>
                <w:rFonts w:ascii="Abadi" w:hAnsi="Abadi"/>
                <w:b/>
                <w:bCs/>
                <w:sz w:val="21"/>
                <w:szCs w:val="21"/>
              </w:rPr>
            </w:pPr>
          </w:p>
          <w:p w14:paraId="4C04110D" w14:textId="796A2CF6" w:rsidR="001841F3" w:rsidRPr="00BC7764" w:rsidRDefault="001841F3" w:rsidP="00C07131">
            <w:pPr>
              <w:jc w:val="both"/>
              <w:rPr>
                <w:rFonts w:ascii="Abadi" w:hAnsi="Abadi" w:cs="Calibri"/>
                <w:b/>
                <w:bCs/>
                <w:sz w:val="21"/>
                <w:szCs w:val="21"/>
                <w:lang w:val="es-MX" w:eastAsia="es-MX"/>
              </w:rPr>
            </w:pPr>
            <w:r w:rsidRPr="00BC7764">
              <w:rPr>
                <w:rFonts w:ascii="Abadi" w:hAnsi="Abadi" w:cs="Calibri"/>
                <w:b/>
                <w:bCs/>
                <w:sz w:val="21"/>
                <w:szCs w:val="21"/>
              </w:rPr>
              <w:t>Enterados y se remite a la Auditoría Superior del Estado de Guanajuato.</w:t>
            </w:r>
          </w:p>
        </w:tc>
      </w:tr>
      <w:tr w:rsidR="00016DCB" w:rsidRPr="003A3E40" w14:paraId="7F81E80D" w14:textId="77777777" w:rsidTr="00BC7764">
        <w:tc>
          <w:tcPr>
            <w:tcW w:w="2110" w:type="dxa"/>
          </w:tcPr>
          <w:p w14:paraId="2C9899BE" w14:textId="77777777" w:rsidR="00016DCB" w:rsidRPr="00BC7764" w:rsidRDefault="00422961" w:rsidP="000445ED">
            <w:pPr>
              <w:autoSpaceDE w:val="0"/>
              <w:autoSpaceDN w:val="0"/>
              <w:adjustRightInd w:val="0"/>
              <w:jc w:val="both"/>
              <w:rPr>
                <w:rFonts w:ascii="Abadi" w:hAnsi="Abadi"/>
                <w:b/>
                <w:bCs/>
                <w:sz w:val="21"/>
                <w:szCs w:val="21"/>
              </w:rPr>
            </w:pPr>
            <w:r w:rsidRPr="00BC7764">
              <w:rPr>
                <w:rFonts w:ascii="Abadi" w:hAnsi="Abadi"/>
                <w:b/>
                <w:bCs/>
                <w:sz w:val="21"/>
                <w:szCs w:val="21"/>
              </w:rPr>
              <w:t>3.71</w:t>
            </w:r>
          </w:p>
          <w:p w14:paraId="6BA3E32D" w14:textId="77777777" w:rsidR="00B861ED" w:rsidRPr="00BC7764" w:rsidRDefault="00B861ED" w:rsidP="000445ED">
            <w:pPr>
              <w:autoSpaceDE w:val="0"/>
              <w:autoSpaceDN w:val="0"/>
              <w:adjustRightInd w:val="0"/>
              <w:jc w:val="both"/>
              <w:rPr>
                <w:rFonts w:ascii="Abadi" w:hAnsi="Abadi"/>
                <w:b/>
                <w:bCs/>
                <w:sz w:val="21"/>
                <w:szCs w:val="21"/>
              </w:rPr>
            </w:pPr>
          </w:p>
          <w:p w14:paraId="39C67142" w14:textId="7EB706F6" w:rsidR="00B861ED" w:rsidRPr="00BC7764" w:rsidRDefault="00F66D1E" w:rsidP="00F66D1E">
            <w:pPr>
              <w:jc w:val="both"/>
              <w:rPr>
                <w:rFonts w:ascii="Abadi" w:hAnsi="Abadi" w:cs="Calibri"/>
                <w:sz w:val="21"/>
                <w:szCs w:val="21"/>
                <w:lang w:val="es-MX" w:eastAsia="es-MX"/>
              </w:rPr>
            </w:pPr>
            <w:r w:rsidRPr="00BC7764">
              <w:rPr>
                <w:rFonts w:ascii="Abadi" w:hAnsi="Abadi" w:cs="Calibri"/>
                <w:sz w:val="21"/>
                <w:szCs w:val="21"/>
              </w:rPr>
              <w:t>El secretario del ayuntamiento de San Luis de la Paz, Gto., remite respuesta a la consulta de la iniciativa a efecto de reformar el artículo 23 de la Ley para las Juventudes del Estado de Guanajuato.</w:t>
            </w:r>
          </w:p>
        </w:tc>
        <w:tc>
          <w:tcPr>
            <w:tcW w:w="1971" w:type="dxa"/>
          </w:tcPr>
          <w:p w14:paraId="7A40F102" w14:textId="77777777" w:rsidR="00016DCB" w:rsidRPr="00BC7764" w:rsidRDefault="00016DCB" w:rsidP="00C07131">
            <w:pPr>
              <w:jc w:val="both"/>
              <w:rPr>
                <w:rFonts w:ascii="Abadi" w:hAnsi="Abadi"/>
                <w:b/>
                <w:bCs/>
                <w:sz w:val="21"/>
                <w:szCs w:val="21"/>
              </w:rPr>
            </w:pPr>
          </w:p>
          <w:p w14:paraId="237CD090" w14:textId="77777777" w:rsidR="00F66D1E" w:rsidRPr="00BC7764" w:rsidRDefault="00F66D1E" w:rsidP="00C07131">
            <w:pPr>
              <w:jc w:val="both"/>
              <w:rPr>
                <w:rFonts w:ascii="Abadi" w:hAnsi="Abadi"/>
                <w:b/>
                <w:bCs/>
                <w:sz w:val="21"/>
                <w:szCs w:val="21"/>
              </w:rPr>
            </w:pPr>
          </w:p>
          <w:p w14:paraId="0CF3C965" w14:textId="4D2A3F6F" w:rsidR="00F66D1E" w:rsidRPr="00BC7764" w:rsidRDefault="00F66D1E"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Juventud y Deporte.</w:t>
            </w:r>
          </w:p>
        </w:tc>
      </w:tr>
      <w:tr w:rsidR="00016DCB" w:rsidRPr="003A3E40" w14:paraId="183CBF88" w14:textId="77777777" w:rsidTr="00BC7764">
        <w:tc>
          <w:tcPr>
            <w:tcW w:w="2110" w:type="dxa"/>
          </w:tcPr>
          <w:p w14:paraId="3B50DBCD" w14:textId="77777777" w:rsidR="00016DCB" w:rsidRPr="00BC7764" w:rsidRDefault="00422961" w:rsidP="000445ED">
            <w:pPr>
              <w:autoSpaceDE w:val="0"/>
              <w:autoSpaceDN w:val="0"/>
              <w:adjustRightInd w:val="0"/>
              <w:jc w:val="both"/>
              <w:rPr>
                <w:rFonts w:ascii="Abadi" w:hAnsi="Abadi"/>
                <w:b/>
                <w:bCs/>
                <w:sz w:val="21"/>
                <w:szCs w:val="21"/>
              </w:rPr>
            </w:pPr>
            <w:r w:rsidRPr="00BC7764">
              <w:rPr>
                <w:rFonts w:ascii="Abadi" w:hAnsi="Abadi"/>
                <w:b/>
                <w:bCs/>
                <w:sz w:val="21"/>
                <w:szCs w:val="21"/>
              </w:rPr>
              <w:t>3.72</w:t>
            </w:r>
          </w:p>
          <w:p w14:paraId="1C3C5ACC" w14:textId="77777777" w:rsidR="00B861ED" w:rsidRPr="00BC7764" w:rsidRDefault="00B861ED" w:rsidP="000445ED">
            <w:pPr>
              <w:autoSpaceDE w:val="0"/>
              <w:autoSpaceDN w:val="0"/>
              <w:adjustRightInd w:val="0"/>
              <w:jc w:val="both"/>
              <w:rPr>
                <w:rFonts w:ascii="Abadi" w:hAnsi="Abadi"/>
                <w:b/>
                <w:bCs/>
                <w:sz w:val="21"/>
                <w:szCs w:val="21"/>
              </w:rPr>
            </w:pPr>
          </w:p>
          <w:p w14:paraId="3F58E1CA" w14:textId="76DD052A" w:rsidR="00B861ED" w:rsidRPr="00BC7764" w:rsidRDefault="00FF7374" w:rsidP="00FF7374">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San Luis de la Paz, Gto., remite respuesta a la consulta de la iniciativa de reformas y adiciones a diversos artículos de la Constitución </w:t>
            </w:r>
            <w:r w:rsidRPr="00BC7764">
              <w:rPr>
                <w:rFonts w:ascii="Abadi" w:hAnsi="Abadi" w:cs="Calibri"/>
                <w:sz w:val="21"/>
                <w:szCs w:val="21"/>
              </w:rPr>
              <w:lastRenderedPageBreak/>
              <w:t>Política para el Estado de Guanajuato, en materia de armonización sobre suspensión de derechos para ocupar un cargo, empleo o comisión del servicio público.</w:t>
            </w:r>
          </w:p>
        </w:tc>
        <w:tc>
          <w:tcPr>
            <w:tcW w:w="1971" w:type="dxa"/>
          </w:tcPr>
          <w:p w14:paraId="07EFFE77" w14:textId="77777777" w:rsidR="00016DCB" w:rsidRPr="00BC7764" w:rsidRDefault="00016DCB" w:rsidP="00C07131">
            <w:pPr>
              <w:jc w:val="both"/>
              <w:rPr>
                <w:rFonts w:ascii="Abadi" w:hAnsi="Abadi"/>
                <w:b/>
                <w:bCs/>
                <w:sz w:val="21"/>
                <w:szCs w:val="21"/>
              </w:rPr>
            </w:pPr>
          </w:p>
          <w:p w14:paraId="4FDACECF" w14:textId="65675EBA" w:rsidR="00FF7374" w:rsidRPr="00BC7764" w:rsidRDefault="00FF7374" w:rsidP="00C07131">
            <w:pPr>
              <w:jc w:val="both"/>
              <w:rPr>
                <w:rFonts w:ascii="Abadi" w:hAnsi="Abadi" w:cs="Calibri"/>
                <w:b/>
                <w:bCs/>
                <w:sz w:val="21"/>
                <w:szCs w:val="21"/>
                <w:lang w:val="es-MX" w:eastAsia="es-MX"/>
              </w:rPr>
            </w:pPr>
            <w:r w:rsidRPr="00BC7764">
              <w:rPr>
                <w:rFonts w:ascii="Abadi" w:hAnsi="Abadi" w:cs="Calibri"/>
                <w:b/>
                <w:bCs/>
                <w:sz w:val="21"/>
                <w:szCs w:val="21"/>
              </w:rPr>
              <w:t xml:space="preserve">Enterados y se informa que en la sesión ordinaria celebrada el 22 de junio del año en curso, se aprobó la Minuta Proyecto de Decreto que contiene dichas reformas y </w:t>
            </w:r>
            <w:r w:rsidRPr="00BC7764">
              <w:rPr>
                <w:rFonts w:ascii="Abadi" w:hAnsi="Abadi" w:cs="Calibri"/>
                <w:b/>
                <w:bCs/>
                <w:sz w:val="21"/>
                <w:szCs w:val="21"/>
              </w:rPr>
              <w:lastRenderedPageBreak/>
              <w:t>adiciones a la Constitución Política para el Estado de Guanajuato, la cual se envió a los ayuntamientos del Estado para su aprobación, como parte del Constituyente Permanente.</w:t>
            </w:r>
          </w:p>
        </w:tc>
      </w:tr>
      <w:tr w:rsidR="00016DCB" w:rsidRPr="003A3E40" w14:paraId="6A5C6EEF" w14:textId="77777777" w:rsidTr="00BC7764">
        <w:tc>
          <w:tcPr>
            <w:tcW w:w="2110" w:type="dxa"/>
          </w:tcPr>
          <w:p w14:paraId="45726CBA" w14:textId="77777777" w:rsidR="00016DCB" w:rsidRPr="00BC7764" w:rsidRDefault="00422961" w:rsidP="000445ED">
            <w:pPr>
              <w:autoSpaceDE w:val="0"/>
              <w:autoSpaceDN w:val="0"/>
              <w:adjustRightInd w:val="0"/>
              <w:jc w:val="both"/>
              <w:rPr>
                <w:rFonts w:ascii="Abadi" w:hAnsi="Abadi"/>
                <w:b/>
                <w:bCs/>
                <w:sz w:val="21"/>
                <w:szCs w:val="21"/>
              </w:rPr>
            </w:pPr>
            <w:r w:rsidRPr="00BC7764">
              <w:rPr>
                <w:rFonts w:ascii="Abadi" w:hAnsi="Abadi"/>
                <w:b/>
                <w:bCs/>
                <w:sz w:val="21"/>
                <w:szCs w:val="21"/>
              </w:rPr>
              <w:lastRenderedPageBreak/>
              <w:t>3.73</w:t>
            </w:r>
          </w:p>
          <w:p w14:paraId="16AEC8D0" w14:textId="77777777" w:rsidR="00B861ED" w:rsidRPr="00BC7764" w:rsidRDefault="00B861ED" w:rsidP="000445ED">
            <w:pPr>
              <w:autoSpaceDE w:val="0"/>
              <w:autoSpaceDN w:val="0"/>
              <w:adjustRightInd w:val="0"/>
              <w:jc w:val="both"/>
              <w:rPr>
                <w:rFonts w:ascii="Abadi" w:hAnsi="Abadi"/>
                <w:b/>
                <w:bCs/>
                <w:sz w:val="21"/>
                <w:szCs w:val="21"/>
              </w:rPr>
            </w:pPr>
          </w:p>
          <w:p w14:paraId="6224FB2A" w14:textId="2D62C7C3" w:rsidR="00B861ED" w:rsidRPr="00BC7764" w:rsidRDefault="00154E5F" w:rsidP="00154E5F">
            <w:pPr>
              <w:jc w:val="both"/>
              <w:rPr>
                <w:rFonts w:ascii="Abadi" w:hAnsi="Abadi" w:cs="Calibri"/>
                <w:sz w:val="21"/>
                <w:szCs w:val="21"/>
                <w:lang w:val="es-MX" w:eastAsia="es-MX"/>
              </w:rPr>
            </w:pPr>
            <w:r w:rsidRPr="00BC7764">
              <w:rPr>
                <w:rFonts w:ascii="Abadi" w:hAnsi="Abadi" w:cs="Calibri"/>
                <w:sz w:val="21"/>
                <w:szCs w:val="21"/>
              </w:rPr>
              <w:t>El secretario del ayuntamiento de Doctora Mora, Gto., remite respuesta a la consulta de la iniciativa a efecto de adicionar la fracción X al artículo 49, recorriendo en su orden las subsecuentes de la Ley de Cambio Climático para el Estado de Guanajuato y su Municipios.</w:t>
            </w:r>
          </w:p>
        </w:tc>
        <w:tc>
          <w:tcPr>
            <w:tcW w:w="1971" w:type="dxa"/>
          </w:tcPr>
          <w:p w14:paraId="3EAEE3BD" w14:textId="77777777" w:rsidR="00016DCB" w:rsidRPr="00BC7764" w:rsidRDefault="00016DCB" w:rsidP="00C07131">
            <w:pPr>
              <w:jc w:val="both"/>
              <w:rPr>
                <w:rFonts w:ascii="Abadi" w:hAnsi="Abadi"/>
                <w:b/>
                <w:bCs/>
                <w:sz w:val="21"/>
                <w:szCs w:val="21"/>
              </w:rPr>
            </w:pPr>
          </w:p>
          <w:p w14:paraId="48560DBB" w14:textId="77777777" w:rsidR="00154E5F" w:rsidRPr="00BC7764" w:rsidRDefault="00154E5F" w:rsidP="00C07131">
            <w:pPr>
              <w:jc w:val="both"/>
              <w:rPr>
                <w:rFonts w:ascii="Abadi" w:hAnsi="Abadi"/>
                <w:b/>
                <w:bCs/>
                <w:sz w:val="21"/>
                <w:szCs w:val="21"/>
              </w:rPr>
            </w:pPr>
          </w:p>
          <w:p w14:paraId="3FC45778" w14:textId="4373396B" w:rsidR="00154E5F" w:rsidRPr="00BC7764" w:rsidRDefault="00154E5F"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Medio Ambiente.</w:t>
            </w:r>
          </w:p>
        </w:tc>
      </w:tr>
      <w:tr w:rsidR="00016DCB" w:rsidRPr="003A3E40" w14:paraId="0113EDCA" w14:textId="77777777" w:rsidTr="00BC7764">
        <w:tc>
          <w:tcPr>
            <w:tcW w:w="2110" w:type="dxa"/>
          </w:tcPr>
          <w:p w14:paraId="115115E6" w14:textId="77777777" w:rsidR="00016DCB" w:rsidRPr="00BC7764" w:rsidRDefault="00422961" w:rsidP="000445ED">
            <w:pPr>
              <w:autoSpaceDE w:val="0"/>
              <w:autoSpaceDN w:val="0"/>
              <w:adjustRightInd w:val="0"/>
              <w:jc w:val="both"/>
              <w:rPr>
                <w:rFonts w:ascii="Abadi" w:hAnsi="Abadi"/>
                <w:b/>
                <w:bCs/>
                <w:sz w:val="21"/>
                <w:szCs w:val="21"/>
              </w:rPr>
            </w:pPr>
            <w:r w:rsidRPr="00BC7764">
              <w:rPr>
                <w:rFonts w:ascii="Abadi" w:hAnsi="Abadi"/>
                <w:b/>
                <w:bCs/>
                <w:sz w:val="21"/>
                <w:szCs w:val="21"/>
              </w:rPr>
              <w:t>3.74</w:t>
            </w:r>
          </w:p>
          <w:p w14:paraId="1C38BB05" w14:textId="77777777" w:rsidR="00B861ED" w:rsidRPr="00BC7764" w:rsidRDefault="00B861ED" w:rsidP="000445ED">
            <w:pPr>
              <w:autoSpaceDE w:val="0"/>
              <w:autoSpaceDN w:val="0"/>
              <w:adjustRightInd w:val="0"/>
              <w:jc w:val="both"/>
              <w:rPr>
                <w:rFonts w:ascii="Abadi" w:hAnsi="Abadi"/>
                <w:b/>
                <w:bCs/>
                <w:sz w:val="21"/>
                <w:szCs w:val="21"/>
              </w:rPr>
            </w:pPr>
          </w:p>
          <w:p w14:paraId="232EDF03" w14:textId="337EEABF" w:rsidR="00B861ED" w:rsidRPr="00BC7764" w:rsidRDefault="00154E5F" w:rsidP="00154E5F">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León, Gto., remite respuesta a la solicitud de información en relación a la propuesta de punto de acuerdo a fin de exhortar al titular del Poder Ejecutivo del Estado de Guanajuato, para que en atención a sus facultades y atribuciones, comprendidas respectivamente en la Ley para el Desarrollo y Competitividad Económica del Estado de </w:t>
            </w:r>
            <w:r w:rsidRPr="00BC7764">
              <w:rPr>
                <w:rFonts w:ascii="Abadi" w:hAnsi="Abadi" w:cs="Calibri"/>
                <w:sz w:val="21"/>
                <w:szCs w:val="21"/>
              </w:rPr>
              <w:t>Guanajuato y sus Municipios y la Ley de Desarrollo Social y Humano para el Estado y los Municipios de Guanajuato, se realice un estudio emergente sobre la situación de crecimiento de la pobreza en el municipio de León, Guanajuato, y se presenten propuestas para revertirla. Asimismo, para que a través de la Subsecretaría de Trabajo y Previsión Social se establezca un programa extraordinario de revisión de cumplimiento de las condiciones laborales, en el municipio de León.</w:t>
            </w:r>
          </w:p>
        </w:tc>
        <w:tc>
          <w:tcPr>
            <w:tcW w:w="1971" w:type="dxa"/>
          </w:tcPr>
          <w:p w14:paraId="097C63E8" w14:textId="77777777" w:rsidR="00016DCB" w:rsidRPr="00BC7764" w:rsidRDefault="00016DCB" w:rsidP="00C07131">
            <w:pPr>
              <w:jc w:val="both"/>
              <w:rPr>
                <w:rFonts w:ascii="Abadi" w:hAnsi="Abadi"/>
                <w:b/>
                <w:bCs/>
                <w:sz w:val="21"/>
                <w:szCs w:val="21"/>
              </w:rPr>
            </w:pPr>
          </w:p>
          <w:p w14:paraId="2A7429EE" w14:textId="77777777" w:rsidR="0004111A" w:rsidRPr="00BC7764" w:rsidRDefault="0004111A" w:rsidP="00C07131">
            <w:pPr>
              <w:jc w:val="both"/>
              <w:rPr>
                <w:rFonts w:ascii="Abadi" w:hAnsi="Abadi"/>
                <w:b/>
                <w:bCs/>
                <w:sz w:val="21"/>
                <w:szCs w:val="21"/>
              </w:rPr>
            </w:pPr>
          </w:p>
          <w:p w14:paraId="582E3E2B" w14:textId="376A224B" w:rsidR="0004111A" w:rsidRPr="00BC7764" w:rsidRDefault="0004111A"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Desarrollo Económico y Social.</w:t>
            </w:r>
          </w:p>
        </w:tc>
      </w:tr>
      <w:tr w:rsidR="00016DCB" w:rsidRPr="003A3E40" w14:paraId="0A80F3C0" w14:textId="77777777" w:rsidTr="00BC7764">
        <w:tc>
          <w:tcPr>
            <w:tcW w:w="2110" w:type="dxa"/>
          </w:tcPr>
          <w:p w14:paraId="7FC8D058" w14:textId="77777777" w:rsidR="00016DCB" w:rsidRPr="00BC7764" w:rsidRDefault="00422961" w:rsidP="000445ED">
            <w:pPr>
              <w:autoSpaceDE w:val="0"/>
              <w:autoSpaceDN w:val="0"/>
              <w:adjustRightInd w:val="0"/>
              <w:jc w:val="both"/>
              <w:rPr>
                <w:rFonts w:ascii="Abadi" w:hAnsi="Abadi"/>
                <w:b/>
                <w:bCs/>
                <w:sz w:val="21"/>
                <w:szCs w:val="21"/>
              </w:rPr>
            </w:pPr>
            <w:r w:rsidRPr="00BC7764">
              <w:rPr>
                <w:rFonts w:ascii="Abadi" w:hAnsi="Abadi"/>
                <w:b/>
                <w:bCs/>
                <w:sz w:val="21"/>
                <w:szCs w:val="21"/>
              </w:rPr>
              <w:t>3.75</w:t>
            </w:r>
          </w:p>
          <w:p w14:paraId="1A8545AB" w14:textId="77777777" w:rsidR="00B861ED" w:rsidRPr="00BC7764" w:rsidRDefault="00B861ED" w:rsidP="000445ED">
            <w:pPr>
              <w:autoSpaceDE w:val="0"/>
              <w:autoSpaceDN w:val="0"/>
              <w:adjustRightInd w:val="0"/>
              <w:jc w:val="both"/>
              <w:rPr>
                <w:rFonts w:ascii="Abadi" w:hAnsi="Abadi"/>
                <w:b/>
                <w:bCs/>
                <w:sz w:val="21"/>
                <w:szCs w:val="21"/>
              </w:rPr>
            </w:pPr>
          </w:p>
          <w:p w14:paraId="15B05FB6" w14:textId="27C6FCC7" w:rsidR="00B861ED" w:rsidRPr="00BC7764" w:rsidRDefault="00B30895" w:rsidP="00B30895">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León, Gto., remite respuesta en relación al punto de acuerdo aprobado por esta Legislatura en el cual se formula un respetuoso exhorto a los cuarenta y seis ayuntamientos para que emitan y apliquen los protocolos de actuación con perspectiva de género y para niñas, niños, adolescentes y protección de los derechos humanos, así como los manuales de técnicas para el uso de la fuerza y la descripción de las </w:t>
            </w:r>
            <w:r w:rsidRPr="00BC7764">
              <w:rPr>
                <w:rFonts w:ascii="Abadi" w:hAnsi="Abadi" w:cs="Calibri"/>
                <w:sz w:val="21"/>
                <w:szCs w:val="21"/>
              </w:rPr>
              <w:lastRenderedPageBreak/>
              <w:t>conductas a realizar por parte de los servidores públicos integrantes de las instituciones de seguridad que, con motivo de su empleo, cargo o comisión, hacen uso de la fuerza, a efecto de establecer y asegurar que siempre y en todo momento debe estar apegada su actuación a los parámetros y criterios normativos internacionales, con el propósito ineludible de la preservación y respeto de la dignidad humana.</w:t>
            </w:r>
          </w:p>
        </w:tc>
        <w:tc>
          <w:tcPr>
            <w:tcW w:w="1971" w:type="dxa"/>
          </w:tcPr>
          <w:p w14:paraId="732C2702" w14:textId="77777777" w:rsidR="00016DCB" w:rsidRPr="00BC7764" w:rsidRDefault="00016DCB" w:rsidP="00C07131">
            <w:pPr>
              <w:jc w:val="both"/>
              <w:rPr>
                <w:rFonts w:ascii="Abadi" w:hAnsi="Abadi"/>
                <w:b/>
                <w:bCs/>
                <w:sz w:val="21"/>
                <w:szCs w:val="21"/>
              </w:rPr>
            </w:pPr>
          </w:p>
          <w:p w14:paraId="06194A5A" w14:textId="77777777" w:rsidR="00B30895" w:rsidRPr="00BC7764" w:rsidRDefault="00B30895" w:rsidP="00C07131">
            <w:pPr>
              <w:jc w:val="both"/>
              <w:rPr>
                <w:rFonts w:ascii="Abadi" w:hAnsi="Abadi"/>
                <w:b/>
                <w:bCs/>
                <w:sz w:val="21"/>
                <w:szCs w:val="21"/>
              </w:rPr>
            </w:pPr>
          </w:p>
          <w:p w14:paraId="2A549911" w14:textId="30DEF7DA" w:rsidR="00B30895" w:rsidRPr="00BC7764" w:rsidRDefault="00B30895" w:rsidP="00C07131">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de Seguridad Pública y Comunicaciones.</w:t>
            </w:r>
          </w:p>
        </w:tc>
      </w:tr>
      <w:tr w:rsidR="00016DCB" w:rsidRPr="003A3E40" w14:paraId="0ADC8BF3" w14:textId="77777777" w:rsidTr="00BC7764">
        <w:tc>
          <w:tcPr>
            <w:tcW w:w="2110" w:type="dxa"/>
          </w:tcPr>
          <w:p w14:paraId="5C1B1A8D" w14:textId="77777777" w:rsidR="00016DCB" w:rsidRPr="00BC7764" w:rsidRDefault="00422961" w:rsidP="000445ED">
            <w:pPr>
              <w:autoSpaceDE w:val="0"/>
              <w:autoSpaceDN w:val="0"/>
              <w:adjustRightInd w:val="0"/>
              <w:jc w:val="both"/>
              <w:rPr>
                <w:rFonts w:ascii="Abadi" w:hAnsi="Abadi"/>
                <w:b/>
                <w:bCs/>
                <w:sz w:val="21"/>
                <w:szCs w:val="21"/>
              </w:rPr>
            </w:pPr>
            <w:r w:rsidRPr="00BC7764">
              <w:rPr>
                <w:rFonts w:ascii="Abadi" w:hAnsi="Abadi"/>
                <w:b/>
                <w:bCs/>
                <w:sz w:val="21"/>
                <w:szCs w:val="21"/>
              </w:rPr>
              <w:t>3.76</w:t>
            </w:r>
          </w:p>
          <w:p w14:paraId="3DD79151" w14:textId="77777777" w:rsidR="00B861ED" w:rsidRPr="00BC7764" w:rsidRDefault="00B861ED" w:rsidP="000445ED">
            <w:pPr>
              <w:autoSpaceDE w:val="0"/>
              <w:autoSpaceDN w:val="0"/>
              <w:adjustRightInd w:val="0"/>
              <w:jc w:val="both"/>
              <w:rPr>
                <w:rFonts w:ascii="Abadi" w:hAnsi="Abadi"/>
                <w:b/>
                <w:bCs/>
                <w:sz w:val="21"/>
                <w:szCs w:val="21"/>
              </w:rPr>
            </w:pPr>
          </w:p>
          <w:p w14:paraId="4BA2EE84" w14:textId="2397778F" w:rsidR="00B861ED" w:rsidRPr="00BC7764" w:rsidRDefault="00D754E0" w:rsidP="00D754E0">
            <w:pPr>
              <w:jc w:val="both"/>
              <w:rPr>
                <w:rFonts w:ascii="Abadi" w:hAnsi="Abadi" w:cs="Calibri"/>
                <w:sz w:val="21"/>
                <w:szCs w:val="21"/>
                <w:lang w:val="es-MX" w:eastAsia="es-MX"/>
              </w:rPr>
            </w:pPr>
            <w:r w:rsidRPr="00BC7764">
              <w:rPr>
                <w:rFonts w:ascii="Abadi" w:hAnsi="Abadi" w:cs="Calibri"/>
                <w:sz w:val="21"/>
                <w:szCs w:val="21"/>
              </w:rPr>
              <w:t>La presidenta municipal de Abasolo, Gto., remite copia certificada de la aprobación de la cuarta modificación al presupuesto de egresos para el ejercicio fiscal 2023.</w:t>
            </w:r>
          </w:p>
        </w:tc>
        <w:tc>
          <w:tcPr>
            <w:tcW w:w="1971" w:type="dxa"/>
          </w:tcPr>
          <w:p w14:paraId="167564A9" w14:textId="77777777" w:rsidR="00016DCB" w:rsidRPr="00BC7764" w:rsidRDefault="00016DCB" w:rsidP="00C07131">
            <w:pPr>
              <w:jc w:val="both"/>
              <w:rPr>
                <w:rFonts w:ascii="Abadi" w:hAnsi="Abadi"/>
                <w:b/>
                <w:bCs/>
                <w:sz w:val="21"/>
                <w:szCs w:val="21"/>
              </w:rPr>
            </w:pPr>
          </w:p>
          <w:p w14:paraId="050498A5" w14:textId="77777777" w:rsidR="00D754E0" w:rsidRPr="00BC7764" w:rsidRDefault="00D754E0" w:rsidP="00C07131">
            <w:pPr>
              <w:jc w:val="both"/>
              <w:rPr>
                <w:rFonts w:ascii="Abadi" w:hAnsi="Abadi"/>
                <w:b/>
                <w:bCs/>
                <w:sz w:val="21"/>
                <w:szCs w:val="21"/>
              </w:rPr>
            </w:pPr>
          </w:p>
          <w:p w14:paraId="44A50C7A" w14:textId="1BBC8967" w:rsidR="00D754E0" w:rsidRPr="00BC7764" w:rsidRDefault="00D754E0" w:rsidP="00C07131">
            <w:pPr>
              <w:jc w:val="both"/>
              <w:rPr>
                <w:rFonts w:ascii="Abadi" w:hAnsi="Abadi" w:cs="Calibri"/>
                <w:b/>
                <w:bCs/>
                <w:sz w:val="21"/>
                <w:szCs w:val="21"/>
                <w:lang w:val="es-MX" w:eastAsia="es-MX"/>
              </w:rPr>
            </w:pPr>
            <w:r w:rsidRPr="00BC7764">
              <w:rPr>
                <w:rFonts w:ascii="Abadi" w:hAnsi="Abadi" w:cs="Calibri"/>
                <w:b/>
                <w:bCs/>
                <w:sz w:val="21"/>
                <w:szCs w:val="21"/>
              </w:rPr>
              <w:t>Enterados y se remite a la Auditoría Superior del Estado de Guanajuato.</w:t>
            </w:r>
          </w:p>
        </w:tc>
      </w:tr>
      <w:tr w:rsidR="00016DCB" w:rsidRPr="003A3E40" w14:paraId="65102E1A" w14:textId="77777777" w:rsidTr="00BC7764">
        <w:tc>
          <w:tcPr>
            <w:tcW w:w="2110" w:type="dxa"/>
          </w:tcPr>
          <w:p w14:paraId="0C995DC8" w14:textId="77777777" w:rsidR="00016DCB" w:rsidRPr="00BC7764" w:rsidRDefault="00422961" w:rsidP="000445ED">
            <w:pPr>
              <w:autoSpaceDE w:val="0"/>
              <w:autoSpaceDN w:val="0"/>
              <w:adjustRightInd w:val="0"/>
              <w:jc w:val="both"/>
              <w:rPr>
                <w:rFonts w:ascii="Abadi" w:hAnsi="Abadi"/>
                <w:b/>
                <w:bCs/>
                <w:sz w:val="21"/>
                <w:szCs w:val="21"/>
              </w:rPr>
            </w:pPr>
            <w:r w:rsidRPr="00BC7764">
              <w:rPr>
                <w:rFonts w:ascii="Abadi" w:hAnsi="Abadi"/>
                <w:b/>
                <w:bCs/>
                <w:sz w:val="21"/>
                <w:szCs w:val="21"/>
              </w:rPr>
              <w:t>3.77</w:t>
            </w:r>
          </w:p>
          <w:p w14:paraId="531BA945" w14:textId="77777777" w:rsidR="00B861ED" w:rsidRPr="00BC7764" w:rsidRDefault="00B861ED" w:rsidP="000445ED">
            <w:pPr>
              <w:autoSpaceDE w:val="0"/>
              <w:autoSpaceDN w:val="0"/>
              <w:adjustRightInd w:val="0"/>
              <w:jc w:val="both"/>
              <w:rPr>
                <w:rFonts w:ascii="Abadi" w:hAnsi="Abadi"/>
                <w:b/>
                <w:bCs/>
                <w:sz w:val="21"/>
                <w:szCs w:val="21"/>
              </w:rPr>
            </w:pPr>
          </w:p>
          <w:p w14:paraId="0CFA6A56" w14:textId="392BE9F2" w:rsidR="00B861ED" w:rsidRPr="00BC7764" w:rsidRDefault="00E34336" w:rsidP="00E34336">
            <w:pPr>
              <w:jc w:val="both"/>
              <w:rPr>
                <w:rFonts w:ascii="Abadi" w:hAnsi="Abadi" w:cs="Calibri"/>
                <w:sz w:val="21"/>
                <w:szCs w:val="21"/>
                <w:lang w:val="es-MX" w:eastAsia="es-MX"/>
              </w:rPr>
            </w:pPr>
            <w:r w:rsidRPr="00BC7764">
              <w:rPr>
                <w:rFonts w:ascii="Abadi" w:hAnsi="Abadi" w:cs="Calibri"/>
                <w:sz w:val="21"/>
                <w:szCs w:val="21"/>
              </w:rPr>
              <w:t>El secretario del ayuntamiento de Salvatierra, Gto., 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1971" w:type="dxa"/>
          </w:tcPr>
          <w:p w14:paraId="6BEDD65C" w14:textId="77777777" w:rsidR="00016DCB" w:rsidRPr="00BC7764" w:rsidRDefault="00016DCB" w:rsidP="00C07131">
            <w:pPr>
              <w:jc w:val="both"/>
              <w:rPr>
                <w:rFonts w:ascii="Abadi" w:hAnsi="Abadi"/>
                <w:b/>
                <w:bCs/>
                <w:sz w:val="21"/>
                <w:szCs w:val="21"/>
              </w:rPr>
            </w:pPr>
          </w:p>
          <w:p w14:paraId="6B544399" w14:textId="77777777" w:rsidR="00E34336" w:rsidRPr="00BC7764" w:rsidRDefault="00E34336" w:rsidP="00C07131">
            <w:pPr>
              <w:jc w:val="both"/>
              <w:rPr>
                <w:rFonts w:ascii="Abadi" w:hAnsi="Abadi"/>
                <w:b/>
                <w:bCs/>
                <w:sz w:val="21"/>
                <w:szCs w:val="21"/>
              </w:rPr>
            </w:pPr>
          </w:p>
          <w:p w14:paraId="7DCE0E86" w14:textId="05CA96A3" w:rsidR="00E34336" w:rsidRPr="00BC7764" w:rsidRDefault="00E34336" w:rsidP="00C07131">
            <w:pPr>
              <w:jc w:val="both"/>
              <w:rPr>
                <w:rFonts w:ascii="Abadi" w:hAnsi="Abadi" w:cs="Calibri"/>
                <w:b/>
                <w:bCs/>
                <w:sz w:val="21"/>
                <w:szCs w:val="21"/>
                <w:lang w:val="es-MX" w:eastAsia="es-MX"/>
              </w:rPr>
            </w:pPr>
            <w:r w:rsidRPr="00BC7764">
              <w:rPr>
                <w:rFonts w:ascii="Abadi" w:hAnsi="Abadi" w:cs="Calibri"/>
                <w:b/>
                <w:bCs/>
                <w:sz w:val="21"/>
                <w:szCs w:val="21"/>
              </w:rPr>
              <w:t>Enterados y se agrega a su expediente para efecto del cómputo, de conformidad con el artículo 145 de la Constitución Política para el Estado de Guanajuato.</w:t>
            </w:r>
          </w:p>
        </w:tc>
      </w:tr>
      <w:tr w:rsidR="00016DCB" w:rsidRPr="003A3E40" w14:paraId="1FEF45BC" w14:textId="77777777" w:rsidTr="00BC7764">
        <w:tc>
          <w:tcPr>
            <w:tcW w:w="2110" w:type="dxa"/>
          </w:tcPr>
          <w:p w14:paraId="26F3BA0F" w14:textId="77777777" w:rsidR="00016DCB" w:rsidRPr="00BC7764" w:rsidRDefault="001625B1" w:rsidP="000445ED">
            <w:pPr>
              <w:autoSpaceDE w:val="0"/>
              <w:autoSpaceDN w:val="0"/>
              <w:adjustRightInd w:val="0"/>
              <w:jc w:val="both"/>
              <w:rPr>
                <w:rFonts w:ascii="Abadi" w:hAnsi="Abadi"/>
                <w:b/>
                <w:bCs/>
                <w:sz w:val="21"/>
                <w:szCs w:val="21"/>
              </w:rPr>
            </w:pPr>
            <w:r w:rsidRPr="00BC7764">
              <w:rPr>
                <w:rFonts w:ascii="Abadi" w:hAnsi="Abadi"/>
                <w:b/>
                <w:bCs/>
                <w:sz w:val="21"/>
                <w:szCs w:val="21"/>
              </w:rPr>
              <w:t>3.78</w:t>
            </w:r>
          </w:p>
          <w:p w14:paraId="767AE443" w14:textId="77777777" w:rsidR="00B861ED" w:rsidRPr="00BC7764" w:rsidRDefault="00B861ED" w:rsidP="000445ED">
            <w:pPr>
              <w:autoSpaceDE w:val="0"/>
              <w:autoSpaceDN w:val="0"/>
              <w:adjustRightInd w:val="0"/>
              <w:jc w:val="both"/>
              <w:rPr>
                <w:rFonts w:ascii="Abadi" w:hAnsi="Abadi"/>
                <w:b/>
                <w:bCs/>
                <w:sz w:val="21"/>
                <w:szCs w:val="21"/>
              </w:rPr>
            </w:pPr>
          </w:p>
          <w:p w14:paraId="6E56D3CD" w14:textId="2CBFE6F5" w:rsidR="00B861ED" w:rsidRPr="00BC7764" w:rsidRDefault="00223931" w:rsidP="00223931">
            <w:pPr>
              <w:jc w:val="both"/>
              <w:rPr>
                <w:rFonts w:ascii="Abadi" w:hAnsi="Abadi" w:cs="Calibri"/>
                <w:sz w:val="21"/>
                <w:szCs w:val="21"/>
                <w:lang w:val="es-MX" w:eastAsia="es-MX"/>
              </w:rPr>
            </w:pPr>
            <w:r w:rsidRPr="00BC7764">
              <w:rPr>
                <w:rFonts w:ascii="Abadi" w:hAnsi="Abadi" w:cs="Calibri"/>
                <w:sz w:val="21"/>
                <w:szCs w:val="21"/>
              </w:rPr>
              <w:t>El secretario del ayuntamiento de Salvatierra,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tc>
        <w:tc>
          <w:tcPr>
            <w:tcW w:w="1971" w:type="dxa"/>
          </w:tcPr>
          <w:p w14:paraId="3D05E44F" w14:textId="77777777" w:rsidR="00016DCB" w:rsidRPr="00BC7764" w:rsidRDefault="00016DCB" w:rsidP="00C07131">
            <w:pPr>
              <w:jc w:val="both"/>
              <w:rPr>
                <w:rFonts w:ascii="Abadi" w:hAnsi="Abadi"/>
                <w:b/>
                <w:bCs/>
                <w:sz w:val="21"/>
                <w:szCs w:val="21"/>
              </w:rPr>
            </w:pPr>
          </w:p>
          <w:p w14:paraId="7E1EBD6E" w14:textId="77777777" w:rsidR="00223931" w:rsidRPr="00BC7764" w:rsidRDefault="00223931" w:rsidP="00C07131">
            <w:pPr>
              <w:jc w:val="both"/>
              <w:rPr>
                <w:rFonts w:ascii="Abadi" w:hAnsi="Abadi"/>
                <w:b/>
                <w:bCs/>
                <w:sz w:val="21"/>
                <w:szCs w:val="21"/>
              </w:rPr>
            </w:pPr>
          </w:p>
          <w:p w14:paraId="14085D48" w14:textId="64C85D58" w:rsidR="00223931" w:rsidRPr="00BC7764" w:rsidRDefault="00223931" w:rsidP="00C07131">
            <w:pPr>
              <w:jc w:val="both"/>
              <w:rPr>
                <w:rFonts w:ascii="Abadi" w:hAnsi="Abadi" w:cs="Calibri"/>
                <w:b/>
                <w:bCs/>
                <w:sz w:val="21"/>
                <w:szCs w:val="21"/>
                <w:lang w:val="es-MX" w:eastAsia="es-MX"/>
              </w:rPr>
            </w:pPr>
            <w:r w:rsidRPr="00BC7764">
              <w:rPr>
                <w:rFonts w:ascii="Abadi" w:hAnsi="Abadi" w:cs="Calibri"/>
                <w:b/>
                <w:bCs/>
                <w:sz w:val="21"/>
                <w:szCs w:val="21"/>
              </w:rPr>
              <w:t>Enterados y se agrega a su expediente para efecto del cómputo, de conformidad con el artículo 145 de la Constitución Política para el Estado de Guanajuato.</w:t>
            </w:r>
          </w:p>
        </w:tc>
      </w:tr>
      <w:tr w:rsidR="00016DCB" w:rsidRPr="003A3E40" w14:paraId="4426BB9A" w14:textId="77777777" w:rsidTr="00BC7764">
        <w:tc>
          <w:tcPr>
            <w:tcW w:w="2110" w:type="dxa"/>
          </w:tcPr>
          <w:p w14:paraId="39DBD71B" w14:textId="77777777" w:rsidR="00016DCB" w:rsidRPr="00BC7764" w:rsidRDefault="001625B1" w:rsidP="000445ED">
            <w:pPr>
              <w:autoSpaceDE w:val="0"/>
              <w:autoSpaceDN w:val="0"/>
              <w:adjustRightInd w:val="0"/>
              <w:jc w:val="both"/>
              <w:rPr>
                <w:rFonts w:ascii="Abadi" w:hAnsi="Abadi"/>
                <w:b/>
                <w:bCs/>
                <w:sz w:val="21"/>
                <w:szCs w:val="21"/>
              </w:rPr>
            </w:pPr>
            <w:r w:rsidRPr="00BC7764">
              <w:rPr>
                <w:rFonts w:ascii="Abadi" w:hAnsi="Abadi"/>
                <w:b/>
                <w:bCs/>
                <w:sz w:val="21"/>
                <w:szCs w:val="21"/>
              </w:rPr>
              <w:t>3.79</w:t>
            </w:r>
          </w:p>
          <w:p w14:paraId="17BA452D" w14:textId="77777777" w:rsidR="00B861ED" w:rsidRPr="00BC7764" w:rsidRDefault="00B861ED" w:rsidP="000445ED">
            <w:pPr>
              <w:autoSpaceDE w:val="0"/>
              <w:autoSpaceDN w:val="0"/>
              <w:adjustRightInd w:val="0"/>
              <w:jc w:val="both"/>
              <w:rPr>
                <w:rFonts w:ascii="Abadi" w:hAnsi="Abadi"/>
                <w:b/>
                <w:bCs/>
                <w:sz w:val="21"/>
                <w:szCs w:val="21"/>
              </w:rPr>
            </w:pPr>
          </w:p>
          <w:p w14:paraId="774F7139" w14:textId="789E6D97" w:rsidR="00B861ED" w:rsidRPr="00BC7764" w:rsidRDefault="002E4370" w:rsidP="002E4370">
            <w:pPr>
              <w:jc w:val="both"/>
              <w:rPr>
                <w:rFonts w:ascii="Abadi" w:hAnsi="Abadi" w:cs="Calibri"/>
                <w:sz w:val="21"/>
                <w:szCs w:val="21"/>
                <w:lang w:val="es-MX" w:eastAsia="es-MX"/>
              </w:rPr>
            </w:pPr>
            <w:r w:rsidRPr="00BC7764">
              <w:rPr>
                <w:rFonts w:ascii="Abadi" w:hAnsi="Abadi" w:cs="Calibri"/>
                <w:sz w:val="21"/>
                <w:szCs w:val="21"/>
              </w:rPr>
              <w:t>La síndico municipal de Uriangato, Gto., informa sobre los avances y estatus de las acciones promovidas por la Auditoria Superior del Estado de Guanajuato, relativas a las presuntas responsabilidades civiles dictaminadas por dicho órgano técnico.</w:t>
            </w:r>
          </w:p>
        </w:tc>
        <w:tc>
          <w:tcPr>
            <w:tcW w:w="1971" w:type="dxa"/>
          </w:tcPr>
          <w:p w14:paraId="3C3C605F" w14:textId="77777777" w:rsidR="00016DCB" w:rsidRPr="00BC7764" w:rsidRDefault="00016DCB" w:rsidP="00C07131">
            <w:pPr>
              <w:jc w:val="both"/>
              <w:rPr>
                <w:rFonts w:ascii="Abadi" w:hAnsi="Abadi"/>
                <w:b/>
                <w:bCs/>
                <w:sz w:val="21"/>
                <w:szCs w:val="21"/>
              </w:rPr>
            </w:pPr>
          </w:p>
          <w:p w14:paraId="74BF4BEB" w14:textId="77777777" w:rsidR="002E4370" w:rsidRPr="00BC7764" w:rsidRDefault="002E4370" w:rsidP="00C07131">
            <w:pPr>
              <w:jc w:val="both"/>
              <w:rPr>
                <w:rFonts w:ascii="Abadi" w:hAnsi="Abadi"/>
                <w:b/>
                <w:bCs/>
                <w:sz w:val="21"/>
                <w:szCs w:val="21"/>
              </w:rPr>
            </w:pPr>
          </w:p>
          <w:p w14:paraId="3DB782EE" w14:textId="11F9DC69" w:rsidR="002E4370" w:rsidRPr="00BC7764" w:rsidRDefault="002E4370" w:rsidP="00C07131">
            <w:pPr>
              <w:jc w:val="both"/>
              <w:rPr>
                <w:rFonts w:ascii="Abadi" w:hAnsi="Abadi" w:cs="Calibri"/>
                <w:b/>
                <w:bCs/>
                <w:sz w:val="21"/>
                <w:szCs w:val="21"/>
                <w:lang w:val="es-MX" w:eastAsia="es-MX"/>
              </w:rPr>
            </w:pPr>
            <w:r w:rsidRPr="00BC7764">
              <w:rPr>
                <w:rFonts w:ascii="Abadi" w:hAnsi="Abadi" w:cs="Calibri"/>
                <w:b/>
                <w:bCs/>
                <w:sz w:val="21"/>
                <w:szCs w:val="21"/>
              </w:rPr>
              <w:t>Enterados y se remite a la Auditoría Superior del Estado de Guanajuato.</w:t>
            </w:r>
          </w:p>
        </w:tc>
      </w:tr>
      <w:tr w:rsidR="001625B1" w:rsidRPr="003A3E40" w14:paraId="2A3F0EBC" w14:textId="77777777" w:rsidTr="00BC7764">
        <w:tc>
          <w:tcPr>
            <w:tcW w:w="2110" w:type="dxa"/>
          </w:tcPr>
          <w:p w14:paraId="773BF2EA" w14:textId="77777777" w:rsidR="001625B1" w:rsidRPr="00BC7764" w:rsidRDefault="00D561D9" w:rsidP="000445ED">
            <w:pPr>
              <w:autoSpaceDE w:val="0"/>
              <w:autoSpaceDN w:val="0"/>
              <w:adjustRightInd w:val="0"/>
              <w:jc w:val="both"/>
              <w:rPr>
                <w:rFonts w:ascii="Abadi" w:hAnsi="Abadi"/>
                <w:b/>
                <w:bCs/>
                <w:sz w:val="21"/>
                <w:szCs w:val="21"/>
              </w:rPr>
            </w:pPr>
            <w:r w:rsidRPr="00BC7764">
              <w:rPr>
                <w:rFonts w:ascii="Abadi" w:hAnsi="Abadi"/>
                <w:b/>
                <w:bCs/>
                <w:sz w:val="21"/>
                <w:szCs w:val="21"/>
              </w:rPr>
              <w:t>3.8</w:t>
            </w:r>
          </w:p>
          <w:p w14:paraId="77E8EE62" w14:textId="77777777" w:rsidR="00B861ED" w:rsidRPr="00BC7764" w:rsidRDefault="00B861ED" w:rsidP="000445ED">
            <w:pPr>
              <w:autoSpaceDE w:val="0"/>
              <w:autoSpaceDN w:val="0"/>
              <w:adjustRightInd w:val="0"/>
              <w:jc w:val="both"/>
              <w:rPr>
                <w:rFonts w:ascii="Abadi" w:hAnsi="Abadi"/>
                <w:b/>
                <w:bCs/>
                <w:sz w:val="21"/>
                <w:szCs w:val="21"/>
              </w:rPr>
            </w:pPr>
          </w:p>
          <w:p w14:paraId="36E6A552" w14:textId="3CA27543" w:rsidR="002E4370" w:rsidRPr="00BC7764" w:rsidRDefault="00BE75A4" w:rsidP="00BE75A4">
            <w:pPr>
              <w:jc w:val="both"/>
              <w:rPr>
                <w:rFonts w:ascii="Abadi" w:hAnsi="Abadi" w:cs="Calibri"/>
                <w:sz w:val="21"/>
                <w:szCs w:val="21"/>
                <w:lang w:val="es-MX" w:eastAsia="es-MX"/>
              </w:rPr>
            </w:pPr>
            <w:r w:rsidRPr="00BC7764">
              <w:rPr>
                <w:rFonts w:ascii="Abadi" w:hAnsi="Abadi" w:cs="Calibri"/>
                <w:sz w:val="21"/>
                <w:szCs w:val="21"/>
              </w:rPr>
              <w:t xml:space="preserve">La presidenta municipal y el secretario del ayuntamiento de Irapuato, Gto., remiten copia certificada del cierre del pronóstico de ingresos y presupuesto de </w:t>
            </w:r>
            <w:r w:rsidRPr="00BC7764">
              <w:rPr>
                <w:rFonts w:ascii="Abadi" w:hAnsi="Abadi" w:cs="Calibri"/>
                <w:sz w:val="21"/>
                <w:szCs w:val="21"/>
              </w:rPr>
              <w:lastRenderedPageBreak/>
              <w:t>egresos del Parque Irekua. La Casa de las Familias, correspondiente al ejercicio fiscal 2022.</w:t>
            </w:r>
          </w:p>
        </w:tc>
        <w:tc>
          <w:tcPr>
            <w:tcW w:w="1971" w:type="dxa"/>
          </w:tcPr>
          <w:p w14:paraId="303F5AF8" w14:textId="77777777" w:rsidR="001625B1" w:rsidRPr="00BC7764" w:rsidRDefault="001625B1" w:rsidP="00C07131">
            <w:pPr>
              <w:jc w:val="both"/>
              <w:rPr>
                <w:rFonts w:ascii="Abadi" w:hAnsi="Abadi"/>
                <w:b/>
                <w:bCs/>
                <w:sz w:val="21"/>
                <w:szCs w:val="21"/>
              </w:rPr>
            </w:pPr>
          </w:p>
          <w:p w14:paraId="342038F7" w14:textId="77777777" w:rsidR="00BE75A4" w:rsidRPr="00BC7764" w:rsidRDefault="00BE75A4" w:rsidP="00C07131">
            <w:pPr>
              <w:jc w:val="both"/>
              <w:rPr>
                <w:rFonts w:ascii="Abadi" w:hAnsi="Abadi"/>
                <w:b/>
                <w:bCs/>
                <w:sz w:val="21"/>
                <w:szCs w:val="21"/>
              </w:rPr>
            </w:pPr>
          </w:p>
          <w:p w14:paraId="49610664" w14:textId="3E09C11D" w:rsidR="00BE75A4" w:rsidRPr="00BC7764" w:rsidRDefault="00BE75A4" w:rsidP="00C07131">
            <w:pPr>
              <w:jc w:val="both"/>
              <w:rPr>
                <w:rFonts w:ascii="Abadi" w:hAnsi="Abadi" w:cs="Calibri"/>
                <w:b/>
                <w:bCs/>
                <w:sz w:val="21"/>
                <w:szCs w:val="21"/>
                <w:lang w:val="es-MX" w:eastAsia="es-MX"/>
              </w:rPr>
            </w:pPr>
            <w:r w:rsidRPr="00BC7764">
              <w:rPr>
                <w:rFonts w:ascii="Abadi" w:hAnsi="Abadi" w:cs="Calibri"/>
                <w:b/>
                <w:bCs/>
                <w:sz w:val="21"/>
                <w:szCs w:val="21"/>
              </w:rPr>
              <w:t>Enterados y se remite a la Auditoría Superior del Estado de Guanajuato.</w:t>
            </w:r>
          </w:p>
        </w:tc>
      </w:tr>
      <w:tr w:rsidR="001625B1" w:rsidRPr="003A3E40" w14:paraId="65464692" w14:textId="77777777" w:rsidTr="00BC7764">
        <w:tc>
          <w:tcPr>
            <w:tcW w:w="2110" w:type="dxa"/>
          </w:tcPr>
          <w:p w14:paraId="35782831" w14:textId="77777777" w:rsidR="001625B1" w:rsidRPr="00BC7764" w:rsidRDefault="00D561D9" w:rsidP="000445ED">
            <w:pPr>
              <w:autoSpaceDE w:val="0"/>
              <w:autoSpaceDN w:val="0"/>
              <w:adjustRightInd w:val="0"/>
              <w:jc w:val="both"/>
              <w:rPr>
                <w:rFonts w:ascii="Abadi" w:hAnsi="Abadi"/>
                <w:b/>
                <w:bCs/>
                <w:sz w:val="21"/>
                <w:szCs w:val="21"/>
              </w:rPr>
            </w:pPr>
            <w:r w:rsidRPr="00BC7764">
              <w:rPr>
                <w:rFonts w:ascii="Abadi" w:hAnsi="Abadi"/>
                <w:b/>
                <w:bCs/>
                <w:sz w:val="21"/>
                <w:szCs w:val="21"/>
              </w:rPr>
              <w:t>3.81</w:t>
            </w:r>
          </w:p>
          <w:p w14:paraId="79DCF788" w14:textId="77777777" w:rsidR="00B861ED" w:rsidRPr="00BC7764" w:rsidRDefault="00B861ED" w:rsidP="000445ED">
            <w:pPr>
              <w:autoSpaceDE w:val="0"/>
              <w:autoSpaceDN w:val="0"/>
              <w:adjustRightInd w:val="0"/>
              <w:jc w:val="both"/>
              <w:rPr>
                <w:rFonts w:ascii="Abadi" w:hAnsi="Abadi"/>
                <w:b/>
                <w:bCs/>
                <w:sz w:val="21"/>
                <w:szCs w:val="21"/>
              </w:rPr>
            </w:pPr>
          </w:p>
          <w:p w14:paraId="3EAD91F6" w14:textId="3E52DF6C" w:rsidR="00B861ED" w:rsidRPr="00BC7764" w:rsidRDefault="00081B4E" w:rsidP="00081B4E">
            <w:pPr>
              <w:jc w:val="both"/>
              <w:rPr>
                <w:rFonts w:ascii="Abadi" w:hAnsi="Abadi" w:cs="Calibri"/>
                <w:sz w:val="21"/>
                <w:szCs w:val="21"/>
                <w:lang w:val="es-MX" w:eastAsia="es-MX"/>
              </w:rPr>
            </w:pPr>
            <w:r w:rsidRPr="00BC7764">
              <w:rPr>
                <w:rFonts w:ascii="Abadi" w:hAnsi="Abadi" w:cs="Calibri"/>
                <w:sz w:val="21"/>
                <w:szCs w:val="21"/>
              </w:rPr>
              <w:t>La presidenta municipal y el secretario del ayuntamiento de Irapuato, Gto., remiten copia certificada de la primera modificación al pronóstico de ingresos y presupuesto de egresos del Instituto de las Mujeres Irapuatenses, correspondiente al ejercicio fiscal 2023.</w:t>
            </w:r>
          </w:p>
        </w:tc>
        <w:tc>
          <w:tcPr>
            <w:tcW w:w="1971" w:type="dxa"/>
          </w:tcPr>
          <w:p w14:paraId="4415F605" w14:textId="77777777" w:rsidR="001625B1" w:rsidRPr="00BC7764" w:rsidRDefault="001625B1" w:rsidP="00C07131">
            <w:pPr>
              <w:jc w:val="both"/>
              <w:rPr>
                <w:rFonts w:ascii="Abadi" w:hAnsi="Abadi"/>
                <w:b/>
                <w:bCs/>
                <w:sz w:val="21"/>
                <w:szCs w:val="21"/>
              </w:rPr>
            </w:pPr>
          </w:p>
          <w:p w14:paraId="2B0769ED" w14:textId="77777777" w:rsidR="00081B4E" w:rsidRPr="00BC7764" w:rsidRDefault="00081B4E" w:rsidP="00C07131">
            <w:pPr>
              <w:jc w:val="both"/>
              <w:rPr>
                <w:rFonts w:ascii="Abadi" w:hAnsi="Abadi"/>
                <w:b/>
                <w:bCs/>
                <w:sz w:val="21"/>
                <w:szCs w:val="21"/>
              </w:rPr>
            </w:pPr>
          </w:p>
          <w:p w14:paraId="23C55B24" w14:textId="50E72456" w:rsidR="00081B4E" w:rsidRPr="00BC7764" w:rsidRDefault="00081B4E" w:rsidP="00C07131">
            <w:pPr>
              <w:jc w:val="both"/>
              <w:rPr>
                <w:rFonts w:ascii="Abadi" w:hAnsi="Abadi" w:cs="Calibri"/>
                <w:b/>
                <w:bCs/>
                <w:sz w:val="21"/>
                <w:szCs w:val="21"/>
                <w:lang w:val="es-MX" w:eastAsia="es-MX"/>
              </w:rPr>
            </w:pPr>
            <w:r w:rsidRPr="00BC7764">
              <w:rPr>
                <w:rFonts w:ascii="Abadi" w:hAnsi="Abadi" w:cs="Calibri"/>
                <w:b/>
                <w:bCs/>
                <w:sz w:val="21"/>
                <w:szCs w:val="21"/>
              </w:rPr>
              <w:t>Enterados y se remite a la Auditoría Superior del Estado de Guanajuato.</w:t>
            </w:r>
          </w:p>
        </w:tc>
      </w:tr>
      <w:tr w:rsidR="001625B1" w:rsidRPr="003A3E40" w14:paraId="639232EC" w14:textId="77777777" w:rsidTr="00BC7764">
        <w:tc>
          <w:tcPr>
            <w:tcW w:w="2110" w:type="dxa"/>
          </w:tcPr>
          <w:p w14:paraId="02F99037" w14:textId="77777777" w:rsidR="001625B1" w:rsidRPr="00BC7764" w:rsidRDefault="00D561D9" w:rsidP="000445ED">
            <w:pPr>
              <w:autoSpaceDE w:val="0"/>
              <w:autoSpaceDN w:val="0"/>
              <w:adjustRightInd w:val="0"/>
              <w:jc w:val="both"/>
              <w:rPr>
                <w:rFonts w:ascii="Abadi" w:hAnsi="Abadi"/>
                <w:b/>
                <w:bCs/>
                <w:sz w:val="21"/>
                <w:szCs w:val="21"/>
              </w:rPr>
            </w:pPr>
            <w:r w:rsidRPr="00BC7764">
              <w:rPr>
                <w:rFonts w:ascii="Abadi" w:hAnsi="Abadi"/>
                <w:b/>
                <w:bCs/>
                <w:sz w:val="21"/>
                <w:szCs w:val="21"/>
              </w:rPr>
              <w:t>3.82</w:t>
            </w:r>
          </w:p>
          <w:p w14:paraId="132692A8" w14:textId="77777777" w:rsidR="00B861ED" w:rsidRPr="00BC7764" w:rsidRDefault="00B861ED" w:rsidP="000445ED">
            <w:pPr>
              <w:autoSpaceDE w:val="0"/>
              <w:autoSpaceDN w:val="0"/>
              <w:adjustRightInd w:val="0"/>
              <w:jc w:val="both"/>
              <w:rPr>
                <w:rFonts w:ascii="Abadi" w:hAnsi="Abadi"/>
                <w:b/>
                <w:bCs/>
                <w:sz w:val="21"/>
                <w:szCs w:val="21"/>
              </w:rPr>
            </w:pPr>
          </w:p>
          <w:p w14:paraId="3350B549" w14:textId="1B3465E0" w:rsidR="00B861ED" w:rsidRPr="00BC7764" w:rsidRDefault="000F0BDB" w:rsidP="000F0BDB">
            <w:pPr>
              <w:jc w:val="both"/>
              <w:rPr>
                <w:rFonts w:ascii="Abadi" w:hAnsi="Abadi" w:cs="Calibri"/>
                <w:sz w:val="21"/>
                <w:szCs w:val="21"/>
                <w:lang w:val="es-MX" w:eastAsia="es-MX"/>
              </w:rPr>
            </w:pPr>
            <w:r w:rsidRPr="00BC7764">
              <w:rPr>
                <w:rFonts w:ascii="Abadi" w:hAnsi="Abadi" w:cs="Calibri"/>
                <w:sz w:val="21"/>
                <w:szCs w:val="21"/>
              </w:rPr>
              <w:t>La presidenta municipal y el secretario del ayuntamiento de Irapuato, Gto., remiten copia certificada de la primera modificación al pronóstico de ingresos y presupuesto de egresos de la Comisión del Deporte y Atención a la Juventud, correspondiente al ejercicio fiscal 2023.</w:t>
            </w:r>
          </w:p>
        </w:tc>
        <w:tc>
          <w:tcPr>
            <w:tcW w:w="1971" w:type="dxa"/>
          </w:tcPr>
          <w:p w14:paraId="3F161A60" w14:textId="77777777" w:rsidR="001625B1" w:rsidRPr="00BC7764" w:rsidRDefault="001625B1" w:rsidP="00C07131">
            <w:pPr>
              <w:jc w:val="both"/>
              <w:rPr>
                <w:rFonts w:ascii="Abadi" w:hAnsi="Abadi"/>
                <w:b/>
                <w:bCs/>
                <w:sz w:val="21"/>
                <w:szCs w:val="21"/>
              </w:rPr>
            </w:pPr>
          </w:p>
          <w:p w14:paraId="3F02CE55" w14:textId="77777777" w:rsidR="000F0BDB" w:rsidRPr="00BC7764" w:rsidRDefault="000F0BDB" w:rsidP="00C07131">
            <w:pPr>
              <w:jc w:val="both"/>
              <w:rPr>
                <w:rFonts w:ascii="Abadi" w:hAnsi="Abadi"/>
                <w:b/>
                <w:bCs/>
                <w:sz w:val="21"/>
                <w:szCs w:val="21"/>
              </w:rPr>
            </w:pPr>
          </w:p>
          <w:p w14:paraId="3A477CF9" w14:textId="723799A1" w:rsidR="000F0BDB" w:rsidRPr="00BC7764" w:rsidRDefault="000F0BDB" w:rsidP="00C07131">
            <w:pPr>
              <w:jc w:val="both"/>
              <w:rPr>
                <w:rFonts w:ascii="Abadi" w:hAnsi="Abadi" w:cs="Calibri"/>
                <w:b/>
                <w:bCs/>
                <w:sz w:val="21"/>
                <w:szCs w:val="21"/>
                <w:lang w:val="es-MX" w:eastAsia="es-MX"/>
              </w:rPr>
            </w:pPr>
            <w:r w:rsidRPr="00BC7764">
              <w:rPr>
                <w:rFonts w:ascii="Abadi" w:hAnsi="Abadi" w:cs="Calibri"/>
                <w:b/>
                <w:bCs/>
                <w:sz w:val="21"/>
                <w:szCs w:val="21"/>
              </w:rPr>
              <w:t>Enterados y se remite a la Auditoría Superior del Estado de Guanajuato.</w:t>
            </w:r>
          </w:p>
        </w:tc>
      </w:tr>
      <w:tr w:rsidR="001625B1" w:rsidRPr="003A3E40" w14:paraId="1048E99A" w14:textId="77777777" w:rsidTr="00BC7764">
        <w:tc>
          <w:tcPr>
            <w:tcW w:w="2110" w:type="dxa"/>
          </w:tcPr>
          <w:p w14:paraId="07385A48" w14:textId="77777777" w:rsidR="001625B1" w:rsidRPr="00BC7764" w:rsidRDefault="00D561D9" w:rsidP="000445ED">
            <w:pPr>
              <w:autoSpaceDE w:val="0"/>
              <w:autoSpaceDN w:val="0"/>
              <w:adjustRightInd w:val="0"/>
              <w:jc w:val="both"/>
              <w:rPr>
                <w:rFonts w:ascii="Abadi" w:hAnsi="Abadi"/>
                <w:b/>
                <w:bCs/>
                <w:sz w:val="21"/>
                <w:szCs w:val="21"/>
              </w:rPr>
            </w:pPr>
            <w:r w:rsidRPr="00BC7764">
              <w:rPr>
                <w:rFonts w:ascii="Abadi" w:hAnsi="Abadi"/>
                <w:b/>
                <w:bCs/>
                <w:sz w:val="21"/>
                <w:szCs w:val="21"/>
              </w:rPr>
              <w:t>3.83</w:t>
            </w:r>
          </w:p>
          <w:p w14:paraId="5D75CE4B" w14:textId="77777777" w:rsidR="00B861ED" w:rsidRPr="00BC7764" w:rsidRDefault="00B861ED" w:rsidP="000445ED">
            <w:pPr>
              <w:autoSpaceDE w:val="0"/>
              <w:autoSpaceDN w:val="0"/>
              <w:adjustRightInd w:val="0"/>
              <w:jc w:val="both"/>
              <w:rPr>
                <w:rFonts w:ascii="Abadi" w:hAnsi="Abadi"/>
                <w:b/>
                <w:bCs/>
                <w:sz w:val="21"/>
                <w:szCs w:val="21"/>
              </w:rPr>
            </w:pPr>
          </w:p>
          <w:p w14:paraId="46309651" w14:textId="626636DF" w:rsidR="00B861ED" w:rsidRPr="00BC7764" w:rsidRDefault="001C3D8C" w:rsidP="001C3D8C">
            <w:pPr>
              <w:jc w:val="both"/>
              <w:rPr>
                <w:rFonts w:ascii="Abadi" w:hAnsi="Abadi" w:cs="Calibri"/>
                <w:sz w:val="21"/>
                <w:szCs w:val="21"/>
                <w:lang w:val="es-MX" w:eastAsia="es-MX"/>
              </w:rPr>
            </w:pPr>
            <w:r w:rsidRPr="00BC7764">
              <w:rPr>
                <w:rFonts w:ascii="Abadi" w:hAnsi="Abadi" w:cs="Calibri"/>
                <w:sz w:val="21"/>
                <w:szCs w:val="21"/>
              </w:rPr>
              <w:t xml:space="preserve">La presidenta municipal y el secretario del ayuntamiento de Irapuato, Gto., remiten copia certificada de la segunda modificación al presupuesto de egresos del Sistema </w:t>
            </w:r>
            <w:r w:rsidRPr="00BC7764">
              <w:rPr>
                <w:rFonts w:ascii="Abadi" w:hAnsi="Abadi" w:cs="Calibri"/>
                <w:sz w:val="21"/>
                <w:szCs w:val="21"/>
              </w:rPr>
              <w:t>para el Desarrollo Integral de la Familia, correspondiente al ejercicio fiscal 2023.</w:t>
            </w:r>
          </w:p>
        </w:tc>
        <w:tc>
          <w:tcPr>
            <w:tcW w:w="1971" w:type="dxa"/>
          </w:tcPr>
          <w:p w14:paraId="5EF58B8B" w14:textId="77777777" w:rsidR="001625B1" w:rsidRPr="00BC7764" w:rsidRDefault="001625B1" w:rsidP="00C07131">
            <w:pPr>
              <w:jc w:val="both"/>
              <w:rPr>
                <w:rFonts w:ascii="Abadi" w:hAnsi="Abadi"/>
                <w:b/>
                <w:bCs/>
                <w:sz w:val="21"/>
                <w:szCs w:val="21"/>
              </w:rPr>
            </w:pPr>
          </w:p>
          <w:p w14:paraId="0195EDCA" w14:textId="77777777" w:rsidR="001C3D8C" w:rsidRPr="00BC7764" w:rsidRDefault="001C3D8C" w:rsidP="00C07131">
            <w:pPr>
              <w:jc w:val="both"/>
              <w:rPr>
                <w:rFonts w:ascii="Abadi" w:hAnsi="Abadi"/>
                <w:b/>
                <w:bCs/>
                <w:sz w:val="21"/>
                <w:szCs w:val="21"/>
              </w:rPr>
            </w:pPr>
          </w:p>
          <w:p w14:paraId="51038D19" w14:textId="286337D3" w:rsidR="001C3D8C" w:rsidRPr="00BC7764" w:rsidRDefault="001C3D8C" w:rsidP="00C07131">
            <w:pPr>
              <w:jc w:val="both"/>
              <w:rPr>
                <w:rFonts w:ascii="Abadi" w:hAnsi="Abadi" w:cs="Calibri"/>
                <w:b/>
                <w:bCs/>
                <w:sz w:val="21"/>
                <w:szCs w:val="21"/>
                <w:lang w:val="es-MX" w:eastAsia="es-MX"/>
              </w:rPr>
            </w:pPr>
            <w:r w:rsidRPr="00BC7764">
              <w:rPr>
                <w:rFonts w:ascii="Abadi" w:hAnsi="Abadi" w:cs="Calibri"/>
                <w:b/>
                <w:bCs/>
                <w:sz w:val="21"/>
                <w:szCs w:val="21"/>
              </w:rPr>
              <w:t>Enterados y se remite a la Auditoría Superior del Estado de Guanajuato.</w:t>
            </w:r>
          </w:p>
        </w:tc>
      </w:tr>
      <w:tr w:rsidR="001625B1" w:rsidRPr="003A3E40" w14:paraId="7BB3885A" w14:textId="77777777" w:rsidTr="00BC7764">
        <w:tc>
          <w:tcPr>
            <w:tcW w:w="2110" w:type="dxa"/>
          </w:tcPr>
          <w:p w14:paraId="16E58798" w14:textId="77777777" w:rsidR="001625B1" w:rsidRPr="00BC7764" w:rsidRDefault="000C5CD3" w:rsidP="000445ED">
            <w:pPr>
              <w:autoSpaceDE w:val="0"/>
              <w:autoSpaceDN w:val="0"/>
              <w:adjustRightInd w:val="0"/>
              <w:jc w:val="both"/>
              <w:rPr>
                <w:rFonts w:ascii="Abadi" w:hAnsi="Abadi"/>
                <w:b/>
                <w:bCs/>
                <w:sz w:val="21"/>
                <w:szCs w:val="21"/>
              </w:rPr>
            </w:pPr>
            <w:r w:rsidRPr="00BC7764">
              <w:rPr>
                <w:rFonts w:ascii="Abadi" w:hAnsi="Abadi"/>
                <w:b/>
                <w:bCs/>
                <w:sz w:val="21"/>
                <w:szCs w:val="21"/>
              </w:rPr>
              <w:t>3.84</w:t>
            </w:r>
          </w:p>
          <w:p w14:paraId="626216D6" w14:textId="77777777" w:rsidR="00B861ED" w:rsidRPr="00BC7764" w:rsidRDefault="00B861ED" w:rsidP="000445ED">
            <w:pPr>
              <w:autoSpaceDE w:val="0"/>
              <w:autoSpaceDN w:val="0"/>
              <w:adjustRightInd w:val="0"/>
              <w:jc w:val="both"/>
              <w:rPr>
                <w:rFonts w:ascii="Abadi" w:hAnsi="Abadi"/>
                <w:b/>
                <w:bCs/>
                <w:sz w:val="21"/>
                <w:szCs w:val="21"/>
              </w:rPr>
            </w:pPr>
          </w:p>
          <w:p w14:paraId="4D2A8677" w14:textId="4EEA3920" w:rsidR="00B861ED" w:rsidRPr="00BC7764" w:rsidRDefault="00CA13A2" w:rsidP="00CA13A2">
            <w:pPr>
              <w:jc w:val="both"/>
              <w:rPr>
                <w:rFonts w:ascii="Abadi" w:hAnsi="Abadi" w:cs="Calibri"/>
                <w:sz w:val="21"/>
                <w:szCs w:val="21"/>
                <w:lang w:val="es-MX" w:eastAsia="es-MX"/>
              </w:rPr>
            </w:pPr>
            <w:r w:rsidRPr="00BC7764">
              <w:rPr>
                <w:rFonts w:ascii="Abadi" w:hAnsi="Abadi" w:cs="Calibri"/>
                <w:sz w:val="21"/>
                <w:szCs w:val="21"/>
              </w:rPr>
              <w:t>El secretario del ayuntamiento de Santiago Maravatío,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tc>
        <w:tc>
          <w:tcPr>
            <w:tcW w:w="1971" w:type="dxa"/>
          </w:tcPr>
          <w:p w14:paraId="79C1C4B9" w14:textId="77777777" w:rsidR="001625B1" w:rsidRPr="00BC7764" w:rsidRDefault="001625B1" w:rsidP="00C07131">
            <w:pPr>
              <w:jc w:val="both"/>
              <w:rPr>
                <w:rFonts w:ascii="Abadi" w:hAnsi="Abadi"/>
                <w:b/>
                <w:bCs/>
                <w:sz w:val="21"/>
                <w:szCs w:val="21"/>
              </w:rPr>
            </w:pPr>
          </w:p>
          <w:p w14:paraId="6887D7A1" w14:textId="77777777" w:rsidR="00CA13A2" w:rsidRPr="00BC7764" w:rsidRDefault="00CA13A2" w:rsidP="00C07131">
            <w:pPr>
              <w:jc w:val="both"/>
              <w:rPr>
                <w:rFonts w:ascii="Abadi" w:hAnsi="Abadi"/>
                <w:b/>
                <w:bCs/>
                <w:sz w:val="21"/>
                <w:szCs w:val="21"/>
              </w:rPr>
            </w:pPr>
          </w:p>
          <w:p w14:paraId="7375726C" w14:textId="464EAEA1" w:rsidR="00CA13A2" w:rsidRPr="00BC7764" w:rsidRDefault="00CA13A2" w:rsidP="00C07131">
            <w:pPr>
              <w:jc w:val="both"/>
              <w:rPr>
                <w:rFonts w:ascii="Abadi" w:hAnsi="Abadi" w:cs="Calibri"/>
                <w:b/>
                <w:bCs/>
                <w:sz w:val="21"/>
                <w:szCs w:val="21"/>
                <w:lang w:val="es-MX" w:eastAsia="es-MX"/>
              </w:rPr>
            </w:pPr>
            <w:r w:rsidRPr="00BC7764">
              <w:rPr>
                <w:rFonts w:ascii="Abadi" w:hAnsi="Abadi" w:cs="Calibri"/>
                <w:b/>
                <w:bCs/>
                <w:sz w:val="21"/>
                <w:szCs w:val="21"/>
              </w:rPr>
              <w:t>Enterados y se agrega a su expediente para efecto del cómputo, de conformidad con el artículo 145 de la Constitución Política para el Estado de Guanajuato.</w:t>
            </w:r>
          </w:p>
        </w:tc>
      </w:tr>
      <w:tr w:rsidR="001625B1" w:rsidRPr="003A3E40" w14:paraId="513DE948" w14:textId="77777777" w:rsidTr="00BC7764">
        <w:tc>
          <w:tcPr>
            <w:tcW w:w="2110" w:type="dxa"/>
          </w:tcPr>
          <w:p w14:paraId="22F1F919" w14:textId="77777777" w:rsidR="001625B1" w:rsidRPr="00BC7764" w:rsidRDefault="000C5CD3" w:rsidP="000445ED">
            <w:pPr>
              <w:autoSpaceDE w:val="0"/>
              <w:autoSpaceDN w:val="0"/>
              <w:adjustRightInd w:val="0"/>
              <w:jc w:val="both"/>
              <w:rPr>
                <w:rFonts w:ascii="Abadi" w:hAnsi="Abadi"/>
                <w:b/>
                <w:bCs/>
                <w:sz w:val="21"/>
                <w:szCs w:val="21"/>
              </w:rPr>
            </w:pPr>
            <w:r w:rsidRPr="00BC7764">
              <w:rPr>
                <w:rFonts w:ascii="Abadi" w:hAnsi="Abadi"/>
                <w:b/>
                <w:bCs/>
                <w:sz w:val="21"/>
                <w:szCs w:val="21"/>
              </w:rPr>
              <w:t>3.85</w:t>
            </w:r>
          </w:p>
          <w:p w14:paraId="3F76EC7D" w14:textId="77777777" w:rsidR="00B861ED" w:rsidRPr="00BC7764" w:rsidRDefault="00B861ED" w:rsidP="000445ED">
            <w:pPr>
              <w:autoSpaceDE w:val="0"/>
              <w:autoSpaceDN w:val="0"/>
              <w:adjustRightInd w:val="0"/>
              <w:jc w:val="both"/>
              <w:rPr>
                <w:rFonts w:ascii="Abadi" w:hAnsi="Abadi"/>
                <w:b/>
                <w:bCs/>
                <w:sz w:val="21"/>
                <w:szCs w:val="21"/>
              </w:rPr>
            </w:pPr>
          </w:p>
          <w:p w14:paraId="570BD463" w14:textId="71ADD5A2" w:rsidR="00B861ED" w:rsidRPr="00BC7764" w:rsidRDefault="000C7E6D" w:rsidP="000C7E6D">
            <w:pPr>
              <w:jc w:val="both"/>
              <w:rPr>
                <w:rFonts w:ascii="Abadi" w:hAnsi="Abadi" w:cs="Calibri"/>
                <w:sz w:val="21"/>
                <w:szCs w:val="21"/>
                <w:lang w:val="es-MX" w:eastAsia="es-MX"/>
              </w:rPr>
            </w:pPr>
            <w:r w:rsidRPr="00BC7764">
              <w:rPr>
                <w:rFonts w:ascii="Abadi" w:hAnsi="Abadi" w:cs="Calibri"/>
                <w:sz w:val="21"/>
                <w:szCs w:val="21"/>
              </w:rPr>
              <w:t xml:space="preserve">El secretario del ayuntamiento de Yuriria,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w:t>
            </w:r>
            <w:r w:rsidRPr="00BC7764">
              <w:rPr>
                <w:rFonts w:ascii="Abadi" w:hAnsi="Abadi" w:cs="Calibri"/>
                <w:sz w:val="21"/>
                <w:szCs w:val="21"/>
              </w:rPr>
              <w:lastRenderedPageBreak/>
              <w:t>con una fracción V de la Constitución Política para el Estado de Guanajuato.</w:t>
            </w:r>
          </w:p>
        </w:tc>
        <w:tc>
          <w:tcPr>
            <w:tcW w:w="1971" w:type="dxa"/>
          </w:tcPr>
          <w:p w14:paraId="7FD03636" w14:textId="77777777" w:rsidR="001625B1" w:rsidRPr="00BC7764" w:rsidRDefault="001625B1" w:rsidP="00C07131">
            <w:pPr>
              <w:jc w:val="both"/>
              <w:rPr>
                <w:rFonts w:ascii="Abadi" w:hAnsi="Abadi"/>
                <w:b/>
                <w:bCs/>
                <w:sz w:val="21"/>
                <w:szCs w:val="21"/>
              </w:rPr>
            </w:pPr>
          </w:p>
          <w:p w14:paraId="6DBDC072" w14:textId="77777777" w:rsidR="000C7E6D" w:rsidRPr="00BC7764" w:rsidRDefault="000C7E6D" w:rsidP="00C07131">
            <w:pPr>
              <w:jc w:val="both"/>
              <w:rPr>
                <w:rFonts w:ascii="Abadi" w:hAnsi="Abadi"/>
                <w:b/>
                <w:bCs/>
                <w:sz w:val="21"/>
                <w:szCs w:val="21"/>
              </w:rPr>
            </w:pPr>
          </w:p>
          <w:p w14:paraId="7BDFBC0B" w14:textId="0B690775" w:rsidR="000C7E6D" w:rsidRPr="00BC7764" w:rsidRDefault="000C7E6D" w:rsidP="00C07131">
            <w:pPr>
              <w:jc w:val="both"/>
              <w:rPr>
                <w:rFonts w:ascii="Abadi" w:hAnsi="Abadi" w:cs="Calibri"/>
                <w:b/>
                <w:bCs/>
                <w:sz w:val="21"/>
                <w:szCs w:val="21"/>
                <w:lang w:val="es-MX" w:eastAsia="es-MX"/>
              </w:rPr>
            </w:pPr>
            <w:r w:rsidRPr="00BC7764">
              <w:rPr>
                <w:rFonts w:ascii="Abadi" w:hAnsi="Abadi" w:cs="Calibri"/>
                <w:b/>
                <w:bCs/>
                <w:sz w:val="21"/>
                <w:szCs w:val="21"/>
              </w:rPr>
              <w:t>Enterados y se agrega a su expediente para efecto del cómputo, de conformidad con el artículo 145 de la Constitución Política para el Estado de Guanajuato.</w:t>
            </w:r>
          </w:p>
        </w:tc>
      </w:tr>
      <w:tr w:rsidR="0011440D" w:rsidRPr="003A3E40" w14:paraId="4F82D39F" w14:textId="77777777" w:rsidTr="00BC7764">
        <w:tc>
          <w:tcPr>
            <w:tcW w:w="2110" w:type="dxa"/>
          </w:tcPr>
          <w:p w14:paraId="5A0C78A3" w14:textId="77777777" w:rsidR="0011440D" w:rsidRPr="00BC7764" w:rsidRDefault="00D56BCA" w:rsidP="000445ED">
            <w:pPr>
              <w:autoSpaceDE w:val="0"/>
              <w:autoSpaceDN w:val="0"/>
              <w:adjustRightInd w:val="0"/>
              <w:jc w:val="both"/>
              <w:rPr>
                <w:rFonts w:ascii="Abadi" w:hAnsi="Abadi"/>
                <w:b/>
                <w:bCs/>
                <w:sz w:val="21"/>
                <w:szCs w:val="21"/>
              </w:rPr>
            </w:pPr>
            <w:r w:rsidRPr="00BC7764">
              <w:rPr>
                <w:rFonts w:ascii="Abadi" w:hAnsi="Abadi"/>
                <w:b/>
                <w:bCs/>
                <w:sz w:val="21"/>
                <w:szCs w:val="21"/>
              </w:rPr>
              <w:t>3.86</w:t>
            </w:r>
          </w:p>
          <w:p w14:paraId="07DFF20B" w14:textId="77777777" w:rsidR="00B861ED" w:rsidRPr="00BC7764" w:rsidRDefault="00B861ED" w:rsidP="000445ED">
            <w:pPr>
              <w:autoSpaceDE w:val="0"/>
              <w:autoSpaceDN w:val="0"/>
              <w:adjustRightInd w:val="0"/>
              <w:jc w:val="both"/>
              <w:rPr>
                <w:rFonts w:ascii="Abadi" w:hAnsi="Abadi"/>
                <w:b/>
                <w:bCs/>
                <w:sz w:val="21"/>
                <w:szCs w:val="21"/>
              </w:rPr>
            </w:pPr>
          </w:p>
          <w:p w14:paraId="49B61064" w14:textId="1239061B" w:rsidR="00B861ED" w:rsidRPr="00BC7764" w:rsidRDefault="00C402CF" w:rsidP="00C402CF">
            <w:pPr>
              <w:jc w:val="both"/>
              <w:rPr>
                <w:rFonts w:ascii="Abadi" w:hAnsi="Abadi" w:cs="Calibri"/>
                <w:sz w:val="21"/>
                <w:szCs w:val="21"/>
                <w:lang w:val="es-MX" w:eastAsia="es-MX"/>
              </w:rPr>
            </w:pPr>
            <w:r w:rsidRPr="00BC7764">
              <w:rPr>
                <w:rFonts w:ascii="Abadi" w:hAnsi="Abadi" w:cs="Calibri"/>
                <w:sz w:val="21"/>
                <w:szCs w:val="21"/>
              </w:rPr>
              <w:t>El secretario del ayuntamiento de Dolores Hidalgo Cuna de la Independencia Nacional,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tc>
        <w:tc>
          <w:tcPr>
            <w:tcW w:w="1971" w:type="dxa"/>
          </w:tcPr>
          <w:p w14:paraId="26EF93A8" w14:textId="77777777" w:rsidR="0011440D" w:rsidRPr="00BC7764" w:rsidRDefault="0011440D" w:rsidP="00C07131">
            <w:pPr>
              <w:jc w:val="both"/>
              <w:rPr>
                <w:rFonts w:ascii="Abadi" w:hAnsi="Abadi"/>
                <w:b/>
                <w:bCs/>
                <w:sz w:val="21"/>
                <w:szCs w:val="21"/>
              </w:rPr>
            </w:pPr>
          </w:p>
          <w:p w14:paraId="35F4F5B3" w14:textId="77777777" w:rsidR="00C402CF" w:rsidRPr="00BC7764" w:rsidRDefault="00C402CF" w:rsidP="00C07131">
            <w:pPr>
              <w:jc w:val="both"/>
              <w:rPr>
                <w:rFonts w:ascii="Abadi" w:hAnsi="Abadi"/>
                <w:b/>
                <w:bCs/>
                <w:sz w:val="21"/>
                <w:szCs w:val="21"/>
              </w:rPr>
            </w:pPr>
          </w:p>
          <w:p w14:paraId="689FA4D1" w14:textId="0277A07D" w:rsidR="00C402CF" w:rsidRPr="00BC7764" w:rsidRDefault="00C402CF" w:rsidP="00C07131">
            <w:pPr>
              <w:jc w:val="both"/>
              <w:rPr>
                <w:rFonts w:ascii="Abadi" w:hAnsi="Abadi" w:cs="Calibri"/>
                <w:b/>
                <w:bCs/>
                <w:sz w:val="21"/>
                <w:szCs w:val="21"/>
                <w:lang w:val="es-MX" w:eastAsia="es-MX"/>
              </w:rPr>
            </w:pPr>
            <w:r w:rsidRPr="00BC7764">
              <w:rPr>
                <w:rFonts w:ascii="Abadi" w:hAnsi="Abadi" w:cs="Calibri"/>
                <w:b/>
                <w:bCs/>
                <w:sz w:val="21"/>
                <w:szCs w:val="21"/>
              </w:rPr>
              <w:t>Enterados y se agrega a su expediente para efecto del cómputo, de conformidad con el artículo 145 de la Constitución Política para el Estado de Guanajuato.</w:t>
            </w:r>
          </w:p>
        </w:tc>
      </w:tr>
      <w:tr w:rsidR="00C07131" w:rsidRPr="003A3E40" w14:paraId="030B9574" w14:textId="77777777" w:rsidTr="00767652">
        <w:tc>
          <w:tcPr>
            <w:tcW w:w="4081" w:type="dxa"/>
            <w:gridSpan w:val="2"/>
            <w:shd w:val="clear" w:color="auto" w:fill="EEECE1" w:themeFill="background2"/>
          </w:tcPr>
          <w:p w14:paraId="15233742" w14:textId="27459B60" w:rsidR="00C07131" w:rsidRPr="00BC7764" w:rsidRDefault="00C32A8C" w:rsidP="00C07131">
            <w:pPr>
              <w:jc w:val="both"/>
              <w:rPr>
                <w:rFonts w:ascii="Abadi" w:hAnsi="Abadi"/>
                <w:b/>
                <w:bCs/>
                <w:color w:val="333333"/>
                <w:sz w:val="21"/>
                <w:szCs w:val="21"/>
                <w:shd w:val="clear" w:color="auto" w:fill="FFFFFF"/>
              </w:rPr>
            </w:pPr>
            <w:r w:rsidRPr="00BC7764">
              <w:rPr>
                <w:rFonts w:ascii="Abadi" w:hAnsi="Abadi"/>
                <w:b/>
                <w:bCs/>
                <w:sz w:val="21"/>
                <w:szCs w:val="21"/>
              </w:rPr>
              <w:t>III. Comunicados provenientes de poderes de otros Estados</w:t>
            </w:r>
          </w:p>
        </w:tc>
      </w:tr>
      <w:tr w:rsidR="00C07131" w:rsidRPr="003A3E40" w14:paraId="30D8AAF6" w14:textId="77777777" w:rsidTr="00BC7764">
        <w:tc>
          <w:tcPr>
            <w:tcW w:w="2110" w:type="dxa"/>
          </w:tcPr>
          <w:p w14:paraId="160988F3" w14:textId="25E1B0B3" w:rsidR="00F5413C" w:rsidRPr="00BC7764" w:rsidRDefault="002E14C7" w:rsidP="00F5413C">
            <w:pPr>
              <w:autoSpaceDE w:val="0"/>
              <w:autoSpaceDN w:val="0"/>
              <w:adjustRightInd w:val="0"/>
              <w:jc w:val="both"/>
              <w:rPr>
                <w:rFonts w:ascii="Abadi" w:hAnsi="Abadi"/>
                <w:b/>
                <w:bCs/>
                <w:sz w:val="21"/>
                <w:szCs w:val="21"/>
              </w:rPr>
            </w:pPr>
            <w:r w:rsidRPr="00BC7764">
              <w:rPr>
                <w:rFonts w:ascii="Abadi" w:hAnsi="Abadi"/>
                <w:b/>
                <w:bCs/>
                <w:sz w:val="21"/>
                <w:szCs w:val="21"/>
              </w:rPr>
              <w:t>4</w:t>
            </w:r>
            <w:r w:rsidR="00F5413C" w:rsidRPr="00BC7764">
              <w:rPr>
                <w:rFonts w:ascii="Abadi" w:hAnsi="Abadi"/>
                <w:b/>
                <w:bCs/>
                <w:sz w:val="21"/>
                <w:szCs w:val="21"/>
              </w:rPr>
              <w:t>.01</w:t>
            </w:r>
          </w:p>
          <w:p w14:paraId="046B1E06" w14:textId="77777777" w:rsidR="00C07131" w:rsidRPr="00BC7764" w:rsidRDefault="00C07131" w:rsidP="00C07131">
            <w:pPr>
              <w:jc w:val="both"/>
              <w:rPr>
                <w:rFonts w:ascii="Abadi" w:hAnsi="Abadi"/>
                <w:b/>
                <w:bCs/>
                <w:sz w:val="21"/>
                <w:szCs w:val="21"/>
              </w:rPr>
            </w:pPr>
          </w:p>
          <w:p w14:paraId="4DDC6CC4" w14:textId="64600EA5" w:rsidR="00F5413C" w:rsidRPr="00BC7764" w:rsidRDefault="00805368" w:rsidP="00C07131">
            <w:pPr>
              <w:jc w:val="both"/>
              <w:rPr>
                <w:rFonts w:ascii="Abadi" w:hAnsi="Abadi" w:cs="Calibri"/>
                <w:sz w:val="21"/>
                <w:szCs w:val="21"/>
                <w:lang w:val="es-MX" w:eastAsia="es-MX"/>
              </w:rPr>
            </w:pPr>
            <w:r w:rsidRPr="00BC7764">
              <w:rPr>
                <w:rFonts w:ascii="Abadi" w:hAnsi="Abadi" w:cs="Calibri"/>
                <w:sz w:val="21"/>
                <w:szCs w:val="21"/>
              </w:rPr>
              <w:t xml:space="preserve">La Sexagésima Tercera Legislatura del Congreso del Estado de Jalisco remite acuerdo legislativo en el que se exhorta a las secretarías de Economía y de Salud federales, así como el Comité Consultivo Nacional de Normalización de Salud Pública, para retomar la vigencia o </w:t>
            </w:r>
            <w:r w:rsidRPr="00BC7764">
              <w:rPr>
                <w:rFonts w:ascii="Abadi" w:hAnsi="Abadi" w:cs="Calibri"/>
                <w:sz w:val="21"/>
                <w:szCs w:val="21"/>
              </w:rPr>
              <w:t>expedir de inmediato las normas oficiales mexicanas en materia de salud que sustituyan aquellas de las que se notificó su cancelación en el Diario Oficial de la Federación, con fecha 1 de junio de 2023.</w:t>
            </w:r>
          </w:p>
        </w:tc>
        <w:tc>
          <w:tcPr>
            <w:tcW w:w="1971" w:type="dxa"/>
          </w:tcPr>
          <w:p w14:paraId="31C69416" w14:textId="77777777" w:rsidR="00C07131" w:rsidRPr="00BC7764" w:rsidRDefault="00C07131" w:rsidP="00C07131">
            <w:pPr>
              <w:jc w:val="both"/>
              <w:rPr>
                <w:rFonts w:ascii="Abadi" w:hAnsi="Abadi"/>
                <w:b/>
                <w:bCs/>
                <w:sz w:val="21"/>
                <w:szCs w:val="21"/>
              </w:rPr>
            </w:pPr>
          </w:p>
          <w:p w14:paraId="6D2196D0" w14:textId="77777777" w:rsidR="002716C0" w:rsidRPr="00BC7764" w:rsidRDefault="002716C0" w:rsidP="00C07131">
            <w:pPr>
              <w:jc w:val="both"/>
              <w:rPr>
                <w:rFonts w:ascii="Abadi" w:hAnsi="Abadi"/>
                <w:b/>
                <w:bCs/>
                <w:sz w:val="21"/>
                <w:szCs w:val="21"/>
              </w:rPr>
            </w:pPr>
          </w:p>
          <w:p w14:paraId="1C457CFD" w14:textId="3697F398" w:rsidR="002716C0" w:rsidRPr="00BC7764" w:rsidRDefault="002716C0" w:rsidP="00C07131">
            <w:pPr>
              <w:jc w:val="both"/>
              <w:rPr>
                <w:rFonts w:ascii="Abadi" w:hAnsi="Abadi" w:cs="Calibri"/>
                <w:b/>
                <w:bCs/>
                <w:sz w:val="21"/>
                <w:szCs w:val="21"/>
                <w:lang w:val="es-MX" w:eastAsia="es-MX"/>
              </w:rPr>
            </w:pPr>
            <w:r w:rsidRPr="00BC7764">
              <w:rPr>
                <w:rFonts w:ascii="Abadi" w:hAnsi="Abadi" w:cs="Calibri"/>
                <w:b/>
                <w:bCs/>
                <w:sz w:val="21"/>
                <w:szCs w:val="21"/>
              </w:rPr>
              <w:t>Enterados.</w:t>
            </w:r>
          </w:p>
        </w:tc>
      </w:tr>
      <w:tr w:rsidR="00E27EEB" w:rsidRPr="003A3E40" w14:paraId="7B734A10" w14:textId="77777777" w:rsidTr="00BC7764">
        <w:tc>
          <w:tcPr>
            <w:tcW w:w="2110" w:type="dxa"/>
          </w:tcPr>
          <w:p w14:paraId="2E5145F3" w14:textId="77777777" w:rsidR="00E27EEB" w:rsidRPr="00BC7764" w:rsidRDefault="00E27EEB" w:rsidP="00E27EEB">
            <w:pPr>
              <w:autoSpaceDE w:val="0"/>
              <w:autoSpaceDN w:val="0"/>
              <w:adjustRightInd w:val="0"/>
              <w:jc w:val="both"/>
              <w:rPr>
                <w:rFonts w:ascii="Abadi" w:hAnsi="Abadi"/>
                <w:b/>
                <w:bCs/>
                <w:sz w:val="21"/>
                <w:szCs w:val="21"/>
              </w:rPr>
            </w:pPr>
            <w:r w:rsidRPr="00BC7764">
              <w:rPr>
                <w:rFonts w:ascii="Abadi" w:hAnsi="Abadi"/>
                <w:b/>
                <w:bCs/>
                <w:sz w:val="21"/>
                <w:szCs w:val="21"/>
              </w:rPr>
              <w:t>4.02</w:t>
            </w:r>
          </w:p>
          <w:p w14:paraId="20EC9E52" w14:textId="77777777" w:rsidR="00E27EEB" w:rsidRPr="00BC7764" w:rsidRDefault="00E27EEB" w:rsidP="00E27EEB">
            <w:pPr>
              <w:autoSpaceDE w:val="0"/>
              <w:autoSpaceDN w:val="0"/>
              <w:adjustRightInd w:val="0"/>
              <w:jc w:val="both"/>
              <w:rPr>
                <w:rFonts w:ascii="Abadi" w:hAnsi="Abadi"/>
                <w:b/>
                <w:bCs/>
                <w:sz w:val="21"/>
                <w:szCs w:val="21"/>
              </w:rPr>
            </w:pPr>
          </w:p>
          <w:p w14:paraId="2BCD3CF4" w14:textId="78D6564C" w:rsidR="00E27EEB" w:rsidRPr="00BC7764" w:rsidRDefault="00E27EEB" w:rsidP="00E27EEB">
            <w:pPr>
              <w:jc w:val="both"/>
              <w:rPr>
                <w:rFonts w:ascii="Abadi" w:hAnsi="Abadi" w:cs="Calibri"/>
                <w:sz w:val="21"/>
                <w:szCs w:val="21"/>
                <w:lang w:val="es-MX" w:eastAsia="es-MX"/>
              </w:rPr>
            </w:pPr>
            <w:r w:rsidRPr="00BC7764">
              <w:rPr>
                <w:rFonts w:ascii="Abadi" w:hAnsi="Abadi" w:cs="Calibri"/>
                <w:sz w:val="21"/>
                <w:szCs w:val="21"/>
              </w:rPr>
              <w:t>La Sexagésima Legislatura del Congreso del Estado de Querétaro remite acuerdo mediante el cual se exhorta a las legislaturas de la entidades federativas para que aprueben reformas a sus respectivas legislaciones locales en materia de movilidad, para crear entornos escolares seguros, estableciendo límites de velocidad en dichos entornos así como para los casos de aproximación de vehículos a autobuses de transporte escolar parados con las luces intermitentes activadas y la obligación de hacer alto total en los pasos peatonales escolares cuando el personal de las escuelas muestre la señal de alto, para permitir el cruce seguro de estudiantes.</w:t>
            </w:r>
          </w:p>
        </w:tc>
        <w:tc>
          <w:tcPr>
            <w:tcW w:w="1971" w:type="dxa"/>
          </w:tcPr>
          <w:p w14:paraId="6FB9133F" w14:textId="77777777" w:rsidR="00E27EEB" w:rsidRPr="00BC7764" w:rsidRDefault="00E27EEB" w:rsidP="00E27EEB">
            <w:pPr>
              <w:jc w:val="both"/>
              <w:rPr>
                <w:rFonts w:ascii="Abadi" w:hAnsi="Abadi"/>
                <w:b/>
                <w:bCs/>
                <w:sz w:val="21"/>
                <w:szCs w:val="21"/>
              </w:rPr>
            </w:pPr>
          </w:p>
          <w:p w14:paraId="4E8F5F99" w14:textId="77777777" w:rsidR="00E27EEB" w:rsidRPr="00BC7764" w:rsidRDefault="00E27EEB" w:rsidP="00E27EEB">
            <w:pPr>
              <w:jc w:val="both"/>
              <w:rPr>
                <w:rFonts w:ascii="Abadi" w:hAnsi="Abadi"/>
                <w:b/>
                <w:bCs/>
                <w:sz w:val="21"/>
                <w:szCs w:val="21"/>
              </w:rPr>
            </w:pPr>
          </w:p>
          <w:p w14:paraId="7BA81D27" w14:textId="4BE7839F" w:rsidR="00E27EEB" w:rsidRPr="00BC7764" w:rsidRDefault="00E27EEB" w:rsidP="00E27EEB">
            <w:pPr>
              <w:jc w:val="both"/>
              <w:rPr>
                <w:rFonts w:ascii="Abadi" w:hAnsi="Abadi"/>
                <w:b/>
                <w:bCs/>
                <w:sz w:val="21"/>
                <w:szCs w:val="21"/>
              </w:rPr>
            </w:pPr>
            <w:r w:rsidRPr="00BC7764">
              <w:rPr>
                <w:rFonts w:ascii="Abadi" w:hAnsi="Abadi" w:cs="Calibri"/>
                <w:b/>
                <w:bCs/>
                <w:sz w:val="21"/>
                <w:szCs w:val="21"/>
              </w:rPr>
              <w:t>Enterados.</w:t>
            </w:r>
          </w:p>
        </w:tc>
      </w:tr>
      <w:tr w:rsidR="00E27EEB" w:rsidRPr="003A3E40" w14:paraId="09148AB0" w14:textId="77777777" w:rsidTr="00BC7764">
        <w:tc>
          <w:tcPr>
            <w:tcW w:w="2110" w:type="dxa"/>
          </w:tcPr>
          <w:p w14:paraId="160CEF08" w14:textId="77777777" w:rsidR="00E27EEB" w:rsidRPr="00BC7764" w:rsidRDefault="00E27EEB" w:rsidP="00E27EEB">
            <w:pPr>
              <w:autoSpaceDE w:val="0"/>
              <w:autoSpaceDN w:val="0"/>
              <w:adjustRightInd w:val="0"/>
              <w:jc w:val="both"/>
              <w:rPr>
                <w:rFonts w:ascii="Abadi" w:hAnsi="Abadi"/>
                <w:b/>
                <w:bCs/>
                <w:sz w:val="21"/>
                <w:szCs w:val="21"/>
              </w:rPr>
            </w:pPr>
            <w:r w:rsidRPr="00BC7764">
              <w:rPr>
                <w:rFonts w:ascii="Abadi" w:hAnsi="Abadi"/>
                <w:b/>
                <w:bCs/>
                <w:sz w:val="21"/>
                <w:szCs w:val="21"/>
              </w:rPr>
              <w:t>4.03</w:t>
            </w:r>
          </w:p>
          <w:p w14:paraId="2F2B5C27" w14:textId="77777777" w:rsidR="00E27EEB" w:rsidRPr="00BC7764" w:rsidRDefault="00E27EEB" w:rsidP="00E27EEB">
            <w:pPr>
              <w:autoSpaceDE w:val="0"/>
              <w:autoSpaceDN w:val="0"/>
              <w:adjustRightInd w:val="0"/>
              <w:jc w:val="both"/>
              <w:rPr>
                <w:rFonts w:ascii="Abadi" w:hAnsi="Abadi"/>
                <w:b/>
                <w:bCs/>
                <w:sz w:val="21"/>
                <w:szCs w:val="21"/>
              </w:rPr>
            </w:pPr>
          </w:p>
          <w:p w14:paraId="4AA2A660" w14:textId="17C12D6D" w:rsidR="00E27EEB" w:rsidRPr="00BC7764" w:rsidRDefault="00E27EEB" w:rsidP="00E27EEB">
            <w:pPr>
              <w:jc w:val="both"/>
              <w:rPr>
                <w:rFonts w:ascii="Abadi" w:hAnsi="Abadi" w:cs="Calibri"/>
                <w:sz w:val="21"/>
                <w:szCs w:val="21"/>
                <w:lang w:val="es-MX" w:eastAsia="es-MX"/>
              </w:rPr>
            </w:pPr>
            <w:r w:rsidRPr="00BC7764">
              <w:rPr>
                <w:rFonts w:ascii="Abadi" w:hAnsi="Abadi" w:cs="Calibri"/>
                <w:sz w:val="21"/>
                <w:szCs w:val="21"/>
              </w:rPr>
              <w:t xml:space="preserve">La Sexagésima Cuarta Legislatura del Congreso del </w:t>
            </w:r>
            <w:r w:rsidRPr="00BC7764">
              <w:rPr>
                <w:rFonts w:ascii="Abadi" w:hAnsi="Abadi" w:cs="Calibri"/>
                <w:sz w:val="21"/>
                <w:szCs w:val="21"/>
              </w:rPr>
              <w:lastRenderedPageBreak/>
              <w:t>Estado de Zacatecas comunica la elección de la Comisión Permanente que presidirá los trabajos del segundo periodo de receso del segundo año de ejercicio constitucional.</w:t>
            </w:r>
          </w:p>
        </w:tc>
        <w:tc>
          <w:tcPr>
            <w:tcW w:w="1971" w:type="dxa"/>
          </w:tcPr>
          <w:p w14:paraId="2E457FA4" w14:textId="77777777" w:rsidR="00E27EEB" w:rsidRPr="00BC7764" w:rsidRDefault="00E27EEB" w:rsidP="00E27EEB">
            <w:pPr>
              <w:jc w:val="both"/>
              <w:rPr>
                <w:rFonts w:ascii="Abadi" w:hAnsi="Abadi"/>
                <w:b/>
                <w:bCs/>
                <w:sz w:val="21"/>
                <w:szCs w:val="21"/>
              </w:rPr>
            </w:pPr>
          </w:p>
          <w:p w14:paraId="6C535309" w14:textId="77777777" w:rsidR="00E27EEB" w:rsidRPr="00BC7764" w:rsidRDefault="00E27EEB" w:rsidP="00E27EEB">
            <w:pPr>
              <w:jc w:val="both"/>
              <w:rPr>
                <w:rFonts w:ascii="Abadi" w:hAnsi="Abadi"/>
                <w:b/>
                <w:bCs/>
                <w:sz w:val="21"/>
                <w:szCs w:val="21"/>
              </w:rPr>
            </w:pPr>
          </w:p>
          <w:p w14:paraId="5CD59727" w14:textId="6937560D" w:rsidR="00E27EEB" w:rsidRPr="00BC7764" w:rsidRDefault="00E27EEB" w:rsidP="00E27EEB">
            <w:pPr>
              <w:jc w:val="both"/>
              <w:rPr>
                <w:rFonts w:ascii="Abadi" w:hAnsi="Abadi"/>
                <w:b/>
                <w:bCs/>
                <w:sz w:val="21"/>
                <w:szCs w:val="21"/>
              </w:rPr>
            </w:pPr>
            <w:r w:rsidRPr="00BC7764">
              <w:rPr>
                <w:rFonts w:ascii="Abadi" w:hAnsi="Abadi" w:cs="Calibri"/>
                <w:b/>
                <w:bCs/>
                <w:sz w:val="21"/>
                <w:szCs w:val="21"/>
              </w:rPr>
              <w:t>Enterados.</w:t>
            </w:r>
          </w:p>
        </w:tc>
      </w:tr>
      <w:tr w:rsidR="00E27EEB" w:rsidRPr="003A3E40" w14:paraId="6C2BA0B0" w14:textId="77777777" w:rsidTr="00BC7764">
        <w:tc>
          <w:tcPr>
            <w:tcW w:w="2110" w:type="dxa"/>
          </w:tcPr>
          <w:p w14:paraId="6324B379" w14:textId="77777777" w:rsidR="00E27EEB" w:rsidRPr="00BC7764" w:rsidRDefault="00E27EEB" w:rsidP="00E27EEB">
            <w:pPr>
              <w:autoSpaceDE w:val="0"/>
              <w:autoSpaceDN w:val="0"/>
              <w:adjustRightInd w:val="0"/>
              <w:jc w:val="both"/>
              <w:rPr>
                <w:rFonts w:ascii="Abadi" w:hAnsi="Abadi"/>
                <w:b/>
                <w:bCs/>
                <w:sz w:val="21"/>
                <w:szCs w:val="21"/>
              </w:rPr>
            </w:pPr>
            <w:r w:rsidRPr="00BC7764">
              <w:rPr>
                <w:rFonts w:ascii="Abadi" w:hAnsi="Abadi"/>
                <w:b/>
                <w:bCs/>
                <w:sz w:val="21"/>
                <w:szCs w:val="21"/>
              </w:rPr>
              <w:t>4.04</w:t>
            </w:r>
          </w:p>
          <w:p w14:paraId="0C2A57D6" w14:textId="77777777" w:rsidR="00E27EEB" w:rsidRPr="00BC7764" w:rsidRDefault="00E27EEB" w:rsidP="00E27EEB">
            <w:pPr>
              <w:autoSpaceDE w:val="0"/>
              <w:autoSpaceDN w:val="0"/>
              <w:adjustRightInd w:val="0"/>
              <w:jc w:val="both"/>
              <w:rPr>
                <w:rFonts w:ascii="Abadi" w:hAnsi="Abadi"/>
                <w:b/>
                <w:bCs/>
                <w:sz w:val="21"/>
                <w:szCs w:val="21"/>
              </w:rPr>
            </w:pPr>
          </w:p>
          <w:p w14:paraId="48EE624C" w14:textId="300D0E32" w:rsidR="00E27EEB" w:rsidRPr="00BC7764" w:rsidRDefault="00E27EEB" w:rsidP="00E27EEB">
            <w:pPr>
              <w:jc w:val="both"/>
              <w:rPr>
                <w:rFonts w:ascii="Abadi" w:hAnsi="Abadi" w:cs="Calibri"/>
                <w:sz w:val="21"/>
                <w:szCs w:val="21"/>
                <w:lang w:val="es-MX" w:eastAsia="es-MX"/>
              </w:rPr>
            </w:pPr>
            <w:r w:rsidRPr="00BC7764">
              <w:rPr>
                <w:rFonts w:ascii="Abadi" w:hAnsi="Abadi" w:cs="Calibri"/>
                <w:sz w:val="21"/>
                <w:szCs w:val="21"/>
              </w:rPr>
              <w:t>La Sexagésima Legislatura del Congreso del Estado de Colima comunica la elección de la Presidencia y Vicepresidencia de la Mesa Directiva que fungirán durante el mes de julio del presente año, correspondiente al segundo periodo ordinario de sesiones del segundo año de ejercicio constitucional.</w:t>
            </w:r>
          </w:p>
        </w:tc>
        <w:tc>
          <w:tcPr>
            <w:tcW w:w="1971" w:type="dxa"/>
          </w:tcPr>
          <w:p w14:paraId="17C1857C" w14:textId="77777777" w:rsidR="00E27EEB" w:rsidRPr="00BC7764" w:rsidRDefault="00E27EEB" w:rsidP="00E27EEB">
            <w:pPr>
              <w:jc w:val="both"/>
              <w:rPr>
                <w:rFonts w:ascii="Abadi" w:hAnsi="Abadi"/>
                <w:b/>
                <w:bCs/>
                <w:sz w:val="21"/>
                <w:szCs w:val="21"/>
              </w:rPr>
            </w:pPr>
          </w:p>
          <w:p w14:paraId="762AA1E9" w14:textId="77777777" w:rsidR="00E27EEB" w:rsidRPr="00BC7764" w:rsidRDefault="00E27EEB" w:rsidP="00E27EEB">
            <w:pPr>
              <w:jc w:val="both"/>
              <w:rPr>
                <w:rFonts w:ascii="Abadi" w:hAnsi="Abadi"/>
                <w:b/>
                <w:bCs/>
                <w:sz w:val="21"/>
                <w:szCs w:val="21"/>
              </w:rPr>
            </w:pPr>
          </w:p>
          <w:p w14:paraId="7C3DDBF1" w14:textId="5C926CDE" w:rsidR="00E27EEB" w:rsidRPr="00BC7764" w:rsidRDefault="00E27EEB" w:rsidP="00E27EEB">
            <w:pPr>
              <w:jc w:val="both"/>
              <w:rPr>
                <w:rFonts w:ascii="Abadi" w:hAnsi="Abadi"/>
                <w:b/>
                <w:bCs/>
                <w:sz w:val="21"/>
                <w:szCs w:val="21"/>
              </w:rPr>
            </w:pPr>
            <w:r w:rsidRPr="00BC7764">
              <w:rPr>
                <w:rFonts w:ascii="Abadi" w:hAnsi="Abadi" w:cs="Calibri"/>
                <w:b/>
                <w:bCs/>
                <w:sz w:val="21"/>
                <w:szCs w:val="21"/>
              </w:rPr>
              <w:t>Enterados.</w:t>
            </w:r>
          </w:p>
        </w:tc>
      </w:tr>
      <w:tr w:rsidR="00E27EEB" w:rsidRPr="003A3E40" w14:paraId="102E1FDE" w14:textId="77777777" w:rsidTr="00BC7764">
        <w:tc>
          <w:tcPr>
            <w:tcW w:w="2110" w:type="dxa"/>
          </w:tcPr>
          <w:p w14:paraId="2D0C787E" w14:textId="77777777" w:rsidR="00E27EEB" w:rsidRPr="00BC7764" w:rsidRDefault="00E27EEB" w:rsidP="00E27EEB">
            <w:pPr>
              <w:autoSpaceDE w:val="0"/>
              <w:autoSpaceDN w:val="0"/>
              <w:adjustRightInd w:val="0"/>
              <w:jc w:val="both"/>
              <w:rPr>
                <w:rFonts w:ascii="Abadi" w:hAnsi="Abadi"/>
                <w:b/>
                <w:bCs/>
                <w:sz w:val="21"/>
                <w:szCs w:val="21"/>
              </w:rPr>
            </w:pPr>
            <w:r w:rsidRPr="00BC7764">
              <w:rPr>
                <w:rFonts w:ascii="Abadi" w:hAnsi="Abadi"/>
                <w:b/>
                <w:bCs/>
                <w:sz w:val="21"/>
                <w:szCs w:val="21"/>
              </w:rPr>
              <w:t>4.05</w:t>
            </w:r>
          </w:p>
          <w:p w14:paraId="42F2AC32" w14:textId="77777777" w:rsidR="00E27EEB" w:rsidRPr="00BC7764" w:rsidRDefault="00E27EEB" w:rsidP="00E27EEB">
            <w:pPr>
              <w:autoSpaceDE w:val="0"/>
              <w:autoSpaceDN w:val="0"/>
              <w:adjustRightInd w:val="0"/>
              <w:jc w:val="both"/>
              <w:rPr>
                <w:rFonts w:ascii="Abadi" w:hAnsi="Abadi"/>
                <w:b/>
                <w:bCs/>
                <w:sz w:val="21"/>
                <w:szCs w:val="21"/>
              </w:rPr>
            </w:pPr>
          </w:p>
          <w:p w14:paraId="7A5F2E18" w14:textId="2C3872C4" w:rsidR="00E27EEB" w:rsidRPr="00BC7764" w:rsidRDefault="00E27EEB" w:rsidP="00E27EEB">
            <w:pPr>
              <w:jc w:val="both"/>
              <w:rPr>
                <w:rFonts w:ascii="Abadi" w:hAnsi="Abadi" w:cs="Calibri"/>
                <w:sz w:val="21"/>
                <w:szCs w:val="21"/>
                <w:lang w:val="es-MX" w:eastAsia="es-MX"/>
              </w:rPr>
            </w:pPr>
            <w:r w:rsidRPr="00BC7764">
              <w:rPr>
                <w:rFonts w:ascii="Abadi" w:hAnsi="Abadi" w:cs="Calibri"/>
                <w:sz w:val="21"/>
                <w:szCs w:val="21"/>
              </w:rPr>
              <w:t xml:space="preserve">La Sexagésima Quinta Legislatura del Congreso del Estado de Tamaulipas comunica la clausura del segundo periodo ordinario de sesiones correspondiente al segundo año de ejercicio constitucional; la elección e integración de la Diputación Permanente, así como la instalación de la misma, que fungirá durante el segundo periodo de receso del segundo año de ejercicio constitucional, a </w:t>
            </w:r>
            <w:r w:rsidRPr="00BC7764">
              <w:rPr>
                <w:rFonts w:ascii="Abadi" w:hAnsi="Abadi" w:cs="Calibri"/>
                <w:sz w:val="21"/>
                <w:szCs w:val="21"/>
              </w:rPr>
              <w:t>partir del 1 de julio del año en curso.</w:t>
            </w:r>
          </w:p>
        </w:tc>
        <w:tc>
          <w:tcPr>
            <w:tcW w:w="1971" w:type="dxa"/>
          </w:tcPr>
          <w:p w14:paraId="37690586" w14:textId="77777777" w:rsidR="00E27EEB" w:rsidRPr="00BC7764" w:rsidRDefault="00E27EEB" w:rsidP="00E27EEB">
            <w:pPr>
              <w:jc w:val="both"/>
              <w:rPr>
                <w:rFonts w:ascii="Abadi" w:hAnsi="Abadi"/>
                <w:b/>
                <w:bCs/>
                <w:sz w:val="21"/>
                <w:szCs w:val="21"/>
              </w:rPr>
            </w:pPr>
          </w:p>
          <w:p w14:paraId="5305BE8B" w14:textId="77777777" w:rsidR="00E27EEB" w:rsidRPr="00BC7764" w:rsidRDefault="00E27EEB" w:rsidP="00E27EEB">
            <w:pPr>
              <w:jc w:val="both"/>
              <w:rPr>
                <w:rFonts w:ascii="Abadi" w:hAnsi="Abadi"/>
                <w:b/>
                <w:bCs/>
                <w:sz w:val="21"/>
                <w:szCs w:val="21"/>
              </w:rPr>
            </w:pPr>
          </w:p>
          <w:p w14:paraId="30783FA3" w14:textId="1E6BC4AC" w:rsidR="00E27EEB" w:rsidRPr="00BC7764" w:rsidRDefault="00E27EEB" w:rsidP="00E27EEB">
            <w:pPr>
              <w:jc w:val="both"/>
              <w:rPr>
                <w:rFonts w:ascii="Abadi" w:hAnsi="Abadi"/>
                <w:b/>
                <w:bCs/>
                <w:sz w:val="21"/>
                <w:szCs w:val="21"/>
              </w:rPr>
            </w:pPr>
            <w:r w:rsidRPr="00BC7764">
              <w:rPr>
                <w:rFonts w:ascii="Abadi" w:hAnsi="Abadi" w:cs="Calibri"/>
                <w:b/>
                <w:bCs/>
                <w:sz w:val="21"/>
                <w:szCs w:val="21"/>
              </w:rPr>
              <w:t>Enterados.</w:t>
            </w:r>
          </w:p>
        </w:tc>
      </w:tr>
      <w:tr w:rsidR="00E27EEB" w:rsidRPr="003A3E40" w14:paraId="71FF2AD8" w14:textId="77777777" w:rsidTr="00DD6690">
        <w:tc>
          <w:tcPr>
            <w:tcW w:w="4081" w:type="dxa"/>
            <w:gridSpan w:val="2"/>
            <w:shd w:val="clear" w:color="auto" w:fill="DDD9C3" w:themeFill="background2" w:themeFillShade="E6"/>
          </w:tcPr>
          <w:p w14:paraId="3207D83B" w14:textId="17D4B197" w:rsidR="00E27EEB" w:rsidRPr="00BC7764" w:rsidRDefault="00E27EEB" w:rsidP="00E27EEB">
            <w:pPr>
              <w:jc w:val="both"/>
              <w:rPr>
                <w:rFonts w:ascii="Abadi" w:hAnsi="Abadi"/>
                <w:b/>
                <w:bCs/>
                <w:sz w:val="21"/>
                <w:szCs w:val="21"/>
              </w:rPr>
            </w:pPr>
            <w:r w:rsidRPr="00BC7764">
              <w:rPr>
                <w:rFonts w:ascii="Abadi" w:hAnsi="Abadi"/>
                <w:b/>
                <w:bCs/>
                <w:sz w:val="21"/>
                <w:szCs w:val="21"/>
              </w:rPr>
              <w:t>IV. Correspondencia de particulares</w:t>
            </w:r>
          </w:p>
        </w:tc>
      </w:tr>
      <w:tr w:rsidR="00E27EEB" w:rsidRPr="003A3E40" w14:paraId="05A6502F" w14:textId="77777777" w:rsidTr="00BC7764">
        <w:tc>
          <w:tcPr>
            <w:tcW w:w="2110" w:type="dxa"/>
          </w:tcPr>
          <w:p w14:paraId="38F10701" w14:textId="77777777" w:rsidR="00E27EEB" w:rsidRPr="00BC7764" w:rsidRDefault="00E27EEB" w:rsidP="00E27EEB">
            <w:pPr>
              <w:autoSpaceDE w:val="0"/>
              <w:autoSpaceDN w:val="0"/>
              <w:adjustRightInd w:val="0"/>
              <w:jc w:val="both"/>
              <w:rPr>
                <w:rFonts w:ascii="Abadi" w:hAnsi="Abadi"/>
                <w:b/>
                <w:bCs/>
                <w:sz w:val="21"/>
                <w:szCs w:val="21"/>
              </w:rPr>
            </w:pPr>
            <w:r w:rsidRPr="00BC7764">
              <w:rPr>
                <w:rFonts w:ascii="Abadi" w:hAnsi="Abadi"/>
                <w:b/>
                <w:bCs/>
                <w:sz w:val="21"/>
                <w:szCs w:val="21"/>
              </w:rPr>
              <w:t>5.01</w:t>
            </w:r>
          </w:p>
          <w:p w14:paraId="23D11D20" w14:textId="77777777" w:rsidR="00E27EEB" w:rsidRPr="00BC7764" w:rsidRDefault="00E27EEB" w:rsidP="00E27EEB">
            <w:pPr>
              <w:autoSpaceDE w:val="0"/>
              <w:autoSpaceDN w:val="0"/>
              <w:adjustRightInd w:val="0"/>
              <w:jc w:val="both"/>
              <w:rPr>
                <w:rFonts w:ascii="Abadi" w:hAnsi="Abadi"/>
                <w:b/>
                <w:bCs/>
                <w:sz w:val="21"/>
                <w:szCs w:val="21"/>
              </w:rPr>
            </w:pPr>
          </w:p>
          <w:p w14:paraId="108F0206" w14:textId="68E3252C" w:rsidR="007812CC" w:rsidRPr="00BC7764" w:rsidRDefault="007812CC" w:rsidP="007812CC">
            <w:pPr>
              <w:jc w:val="both"/>
              <w:rPr>
                <w:rFonts w:ascii="Abadi" w:hAnsi="Abadi" w:cs="Calibri"/>
                <w:sz w:val="21"/>
                <w:szCs w:val="21"/>
                <w:lang w:val="es-MX" w:eastAsia="es-MX"/>
              </w:rPr>
            </w:pPr>
            <w:r w:rsidRPr="00BC7764">
              <w:rPr>
                <w:rFonts w:ascii="Abadi" w:hAnsi="Abadi" w:cs="Calibri"/>
                <w:sz w:val="21"/>
                <w:szCs w:val="21"/>
              </w:rPr>
              <w:t>La profesora Investigadora de Tiempo Completo de la Facultad de Comunicación y Mercadotecnia de la Universidad La Salle Bajío remite respuesta a la consulta de la iniciativa por la que se reforman y adicionan diversas disposiciones a la Ley de Acceso de las Mujeres a una Vida Libre de Violencia para el Estado de Guanajuato.</w:t>
            </w:r>
          </w:p>
        </w:tc>
        <w:tc>
          <w:tcPr>
            <w:tcW w:w="1971" w:type="dxa"/>
          </w:tcPr>
          <w:p w14:paraId="74C42F5B" w14:textId="77777777" w:rsidR="00E27EEB" w:rsidRPr="00BC7764" w:rsidRDefault="00E27EEB" w:rsidP="00E27EEB">
            <w:pPr>
              <w:jc w:val="both"/>
              <w:rPr>
                <w:rFonts w:ascii="Abadi" w:hAnsi="Abadi"/>
                <w:b/>
                <w:bCs/>
                <w:sz w:val="21"/>
                <w:szCs w:val="21"/>
              </w:rPr>
            </w:pPr>
          </w:p>
          <w:p w14:paraId="79FD64C3" w14:textId="77777777" w:rsidR="007812CC" w:rsidRPr="00BC7764" w:rsidRDefault="007812CC" w:rsidP="00E27EEB">
            <w:pPr>
              <w:jc w:val="both"/>
              <w:rPr>
                <w:rFonts w:ascii="Abadi" w:hAnsi="Abadi"/>
                <w:b/>
                <w:bCs/>
                <w:sz w:val="21"/>
                <w:szCs w:val="21"/>
              </w:rPr>
            </w:pPr>
          </w:p>
          <w:p w14:paraId="594D4D96" w14:textId="0C62D85C" w:rsidR="007812CC" w:rsidRPr="00BC7764" w:rsidRDefault="007812CC" w:rsidP="00E27EEB">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para la Igualdad de Género.</w:t>
            </w:r>
          </w:p>
        </w:tc>
      </w:tr>
      <w:tr w:rsidR="00E27EEB" w:rsidRPr="003A3E40" w14:paraId="13E88E50" w14:textId="77777777" w:rsidTr="00BC7764">
        <w:tc>
          <w:tcPr>
            <w:tcW w:w="2110" w:type="dxa"/>
          </w:tcPr>
          <w:p w14:paraId="6B31AF52" w14:textId="77777777" w:rsidR="00E27EEB" w:rsidRPr="00BC7764" w:rsidRDefault="00E27EEB" w:rsidP="00E27EEB">
            <w:pPr>
              <w:autoSpaceDE w:val="0"/>
              <w:autoSpaceDN w:val="0"/>
              <w:adjustRightInd w:val="0"/>
              <w:jc w:val="both"/>
              <w:rPr>
                <w:rFonts w:ascii="Abadi" w:hAnsi="Abadi"/>
                <w:b/>
                <w:bCs/>
                <w:sz w:val="21"/>
                <w:szCs w:val="21"/>
              </w:rPr>
            </w:pPr>
            <w:r w:rsidRPr="00BC7764">
              <w:rPr>
                <w:rFonts w:ascii="Abadi" w:hAnsi="Abadi"/>
                <w:b/>
                <w:bCs/>
                <w:sz w:val="21"/>
                <w:szCs w:val="21"/>
              </w:rPr>
              <w:t>5.02</w:t>
            </w:r>
          </w:p>
          <w:p w14:paraId="791FAC25" w14:textId="77777777" w:rsidR="001809AF" w:rsidRPr="00BC7764" w:rsidRDefault="001809AF" w:rsidP="00E27EEB">
            <w:pPr>
              <w:autoSpaceDE w:val="0"/>
              <w:autoSpaceDN w:val="0"/>
              <w:adjustRightInd w:val="0"/>
              <w:jc w:val="both"/>
              <w:rPr>
                <w:rFonts w:ascii="Abadi" w:hAnsi="Abadi"/>
                <w:b/>
                <w:bCs/>
                <w:sz w:val="21"/>
                <w:szCs w:val="21"/>
              </w:rPr>
            </w:pPr>
          </w:p>
          <w:p w14:paraId="6CFE1860" w14:textId="38E270A4" w:rsidR="007812CC" w:rsidRPr="00BC7764" w:rsidRDefault="00D4390F" w:rsidP="00D4390F">
            <w:pPr>
              <w:jc w:val="both"/>
              <w:rPr>
                <w:rFonts w:ascii="Abadi" w:hAnsi="Abadi" w:cs="Calibri"/>
                <w:sz w:val="21"/>
                <w:szCs w:val="21"/>
                <w:lang w:val="es-MX" w:eastAsia="es-MX"/>
              </w:rPr>
            </w:pPr>
            <w:r w:rsidRPr="00BC7764">
              <w:rPr>
                <w:rFonts w:ascii="Abadi" w:hAnsi="Abadi" w:cs="Calibri"/>
                <w:sz w:val="21"/>
                <w:szCs w:val="21"/>
              </w:rPr>
              <w:t>La jefa Académica de Posgrado de la Facultad de Derecho de la Universidad La Salle Bajío remite respuesta a la consulta de la iniciativa por la que se reforman y adicionan diversas disposiciones a la Ley de Acceso de las Mujeres a una Vida Libre de Violencia para el Estado de Guanajuato.</w:t>
            </w:r>
          </w:p>
        </w:tc>
        <w:tc>
          <w:tcPr>
            <w:tcW w:w="1971" w:type="dxa"/>
          </w:tcPr>
          <w:p w14:paraId="327229E3" w14:textId="77777777" w:rsidR="00E27EEB" w:rsidRPr="00BC7764" w:rsidRDefault="00E27EEB" w:rsidP="00E27EEB">
            <w:pPr>
              <w:jc w:val="both"/>
              <w:rPr>
                <w:rFonts w:ascii="Abadi" w:hAnsi="Abadi"/>
                <w:b/>
                <w:bCs/>
                <w:sz w:val="21"/>
                <w:szCs w:val="21"/>
              </w:rPr>
            </w:pPr>
          </w:p>
          <w:p w14:paraId="6A9B7D46" w14:textId="77777777" w:rsidR="007812CC" w:rsidRPr="00BC7764" w:rsidRDefault="007812CC" w:rsidP="00E27EEB">
            <w:pPr>
              <w:jc w:val="both"/>
              <w:rPr>
                <w:rFonts w:ascii="Abadi" w:hAnsi="Abadi"/>
                <w:b/>
                <w:bCs/>
                <w:sz w:val="21"/>
                <w:szCs w:val="21"/>
              </w:rPr>
            </w:pPr>
          </w:p>
          <w:p w14:paraId="6AFA0040" w14:textId="233C3BBD" w:rsidR="007812CC" w:rsidRPr="00BC7764" w:rsidRDefault="00D4390F" w:rsidP="00E27EEB">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para la Igualdad de Género.</w:t>
            </w:r>
          </w:p>
        </w:tc>
      </w:tr>
      <w:tr w:rsidR="00E27EEB" w:rsidRPr="003A3E40" w14:paraId="20AE5103" w14:textId="77777777" w:rsidTr="00BC7764">
        <w:tc>
          <w:tcPr>
            <w:tcW w:w="2110" w:type="dxa"/>
          </w:tcPr>
          <w:p w14:paraId="1BAD6233" w14:textId="77777777" w:rsidR="00E27EEB" w:rsidRPr="00BC7764" w:rsidRDefault="00E27EEB" w:rsidP="00E27EEB">
            <w:pPr>
              <w:autoSpaceDE w:val="0"/>
              <w:autoSpaceDN w:val="0"/>
              <w:adjustRightInd w:val="0"/>
              <w:jc w:val="both"/>
              <w:rPr>
                <w:rFonts w:ascii="Abadi" w:hAnsi="Abadi"/>
                <w:b/>
                <w:bCs/>
                <w:sz w:val="21"/>
                <w:szCs w:val="21"/>
              </w:rPr>
            </w:pPr>
            <w:r w:rsidRPr="00BC7764">
              <w:rPr>
                <w:rFonts w:ascii="Abadi" w:hAnsi="Abadi"/>
                <w:b/>
                <w:bCs/>
                <w:sz w:val="21"/>
                <w:szCs w:val="21"/>
              </w:rPr>
              <w:t>5.03</w:t>
            </w:r>
          </w:p>
          <w:p w14:paraId="0235C3FF" w14:textId="77777777" w:rsidR="001809AF" w:rsidRPr="00BC7764" w:rsidRDefault="001809AF" w:rsidP="00E27EEB">
            <w:pPr>
              <w:autoSpaceDE w:val="0"/>
              <w:autoSpaceDN w:val="0"/>
              <w:adjustRightInd w:val="0"/>
              <w:jc w:val="both"/>
              <w:rPr>
                <w:rFonts w:ascii="Abadi" w:hAnsi="Abadi"/>
                <w:b/>
                <w:bCs/>
                <w:sz w:val="21"/>
                <w:szCs w:val="21"/>
              </w:rPr>
            </w:pPr>
          </w:p>
          <w:p w14:paraId="66F69A15" w14:textId="64F90401" w:rsidR="007812CC" w:rsidRPr="00BC7764" w:rsidRDefault="005F3BA2" w:rsidP="005F3BA2">
            <w:pPr>
              <w:jc w:val="both"/>
              <w:rPr>
                <w:rFonts w:ascii="Abadi" w:hAnsi="Abadi" w:cs="Calibri"/>
                <w:sz w:val="21"/>
                <w:szCs w:val="21"/>
                <w:lang w:val="es-MX" w:eastAsia="es-MX"/>
              </w:rPr>
            </w:pPr>
            <w:r w:rsidRPr="00BC7764">
              <w:rPr>
                <w:rFonts w:ascii="Abadi" w:hAnsi="Abadi" w:cs="Calibri"/>
                <w:sz w:val="21"/>
                <w:szCs w:val="21"/>
              </w:rPr>
              <w:t xml:space="preserve">El director de Desarrollo Académico de la Universidad Quetzalcóatl de Irapuato, Gto., remite respuesta a la consulta de la iniciativa por la que se reforman y adicionan diversas </w:t>
            </w:r>
            <w:r w:rsidRPr="00BC7764">
              <w:rPr>
                <w:rFonts w:ascii="Abadi" w:hAnsi="Abadi" w:cs="Calibri"/>
                <w:sz w:val="21"/>
                <w:szCs w:val="21"/>
              </w:rPr>
              <w:lastRenderedPageBreak/>
              <w:t>disposiciones a la Ley de Acceso de las Mujeres a una Vida Libre de Violencia para el Estado de Guanajuato.</w:t>
            </w:r>
          </w:p>
        </w:tc>
        <w:tc>
          <w:tcPr>
            <w:tcW w:w="1971" w:type="dxa"/>
          </w:tcPr>
          <w:p w14:paraId="2EEAA56F" w14:textId="77777777" w:rsidR="00E27EEB" w:rsidRPr="00BC7764" w:rsidRDefault="00E27EEB" w:rsidP="00E27EEB">
            <w:pPr>
              <w:jc w:val="both"/>
              <w:rPr>
                <w:rFonts w:ascii="Abadi" w:hAnsi="Abadi"/>
                <w:b/>
                <w:bCs/>
                <w:sz w:val="21"/>
                <w:szCs w:val="21"/>
              </w:rPr>
            </w:pPr>
          </w:p>
          <w:p w14:paraId="004C6C4F" w14:textId="77777777" w:rsidR="007812CC" w:rsidRPr="00BC7764" w:rsidRDefault="007812CC" w:rsidP="00E27EEB">
            <w:pPr>
              <w:jc w:val="both"/>
              <w:rPr>
                <w:rFonts w:ascii="Abadi" w:hAnsi="Abadi"/>
                <w:b/>
                <w:bCs/>
                <w:sz w:val="21"/>
                <w:szCs w:val="21"/>
              </w:rPr>
            </w:pPr>
          </w:p>
          <w:p w14:paraId="1D82095F" w14:textId="6FA5E059" w:rsidR="007812CC" w:rsidRPr="00BC7764" w:rsidRDefault="005F3BA2" w:rsidP="00E27EEB">
            <w:pPr>
              <w:jc w:val="both"/>
              <w:rPr>
                <w:rFonts w:ascii="Abadi" w:hAnsi="Abadi" w:cs="Calibri"/>
                <w:b/>
                <w:bCs/>
                <w:sz w:val="21"/>
                <w:szCs w:val="21"/>
                <w:lang w:val="es-MX" w:eastAsia="es-MX"/>
              </w:rPr>
            </w:pPr>
            <w:r w:rsidRPr="00BC7764">
              <w:rPr>
                <w:rFonts w:ascii="Abadi" w:hAnsi="Abadi" w:cs="Calibri"/>
                <w:b/>
                <w:bCs/>
                <w:sz w:val="21"/>
                <w:szCs w:val="21"/>
              </w:rPr>
              <w:t>Enterados y se informa que se turnó a la Comisión para la Igualdad de Género.</w:t>
            </w:r>
          </w:p>
        </w:tc>
      </w:tr>
    </w:tbl>
    <w:p w14:paraId="6D888982" w14:textId="77777777" w:rsidR="00BC7764" w:rsidRDefault="00BC7764" w:rsidP="00BC7764">
      <w:pPr>
        <w:pStyle w:val="Prrafodelista"/>
        <w:autoSpaceDE w:val="0"/>
        <w:autoSpaceDN w:val="0"/>
        <w:adjustRightInd w:val="0"/>
        <w:ind w:left="426"/>
        <w:contextualSpacing/>
        <w:jc w:val="both"/>
        <w:rPr>
          <w:rFonts w:ascii="Abadi" w:hAnsi="Abadi" w:cs="Arial-ItalicMT"/>
          <w:b/>
          <w:bCs/>
          <w:i/>
          <w:iCs/>
          <w:sz w:val="21"/>
          <w:szCs w:val="21"/>
        </w:rPr>
      </w:pPr>
    </w:p>
    <w:p w14:paraId="435FC0D9" w14:textId="77777777" w:rsidR="00405BDF" w:rsidRDefault="00405BDF" w:rsidP="00BC7764">
      <w:pPr>
        <w:pStyle w:val="Prrafodelista"/>
        <w:autoSpaceDE w:val="0"/>
        <w:autoSpaceDN w:val="0"/>
        <w:adjustRightInd w:val="0"/>
        <w:ind w:left="426"/>
        <w:contextualSpacing/>
        <w:jc w:val="both"/>
        <w:rPr>
          <w:rFonts w:ascii="Abadi" w:hAnsi="Abadi" w:cs="Arial-ItalicMT"/>
          <w:b/>
          <w:bCs/>
          <w:i/>
          <w:iCs/>
          <w:sz w:val="21"/>
          <w:szCs w:val="21"/>
        </w:rPr>
      </w:pPr>
    </w:p>
    <w:p w14:paraId="715B95D5" w14:textId="77777777" w:rsidR="00405BDF" w:rsidRDefault="00405BDF" w:rsidP="00405BDF">
      <w:pPr>
        <w:ind w:firstLine="708"/>
        <w:jc w:val="both"/>
        <w:rPr>
          <w:rFonts w:ascii="Abadi" w:hAnsi="Abadi"/>
          <w:sz w:val="21"/>
          <w:szCs w:val="21"/>
        </w:rPr>
      </w:pPr>
      <w:r w:rsidRPr="00533C51">
        <w:rPr>
          <w:rFonts w:ascii="Abadi" w:hAnsi="Abadi"/>
          <w:b/>
          <w:bCs/>
          <w:sz w:val="21"/>
          <w:szCs w:val="21"/>
        </w:rPr>
        <w:t>- La Presidencia.-</w:t>
      </w:r>
      <w:r>
        <w:rPr>
          <w:rFonts w:ascii="Abadi" w:hAnsi="Abadi"/>
          <w:b/>
          <w:bCs/>
          <w:sz w:val="21"/>
          <w:szCs w:val="21"/>
        </w:rPr>
        <w:t xml:space="preserve"> </w:t>
      </w:r>
      <w:r w:rsidRPr="004A6939">
        <w:rPr>
          <w:rFonts w:ascii="Abadi" w:hAnsi="Abadi"/>
          <w:sz w:val="21"/>
          <w:szCs w:val="21"/>
        </w:rPr>
        <w:t>¡</w:t>
      </w:r>
      <w:r>
        <w:rPr>
          <w:rFonts w:ascii="Abadi" w:hAnsi="Abadi"/>
          <w:sz w:val="21"/>
          <w:szCs w:val="21"/>
        </w:rPr>
        <w:t>M</w:t>
      </w:r>
      <w:r w:rsidRPr="00047688">
        <w:rPr>
          <w:rFonts w:ascii="Abadi" w:hAnsi="Abadi"/>
          <w:sz w:val="21"/>
          <w:szCs w:val="21"/>
        </w:rPr>
        <w:t>uchas gracias</w:t>
      </w:r>
      <w:r>
        <w:rPr>
          <w:rFonts w:ascii="Abadi" w:hAnsi="Abadi"/>
          <w:sz w:val="21"/>
          <w:szCs w:val="21"/>
        </w:rPr>
        <w:t>!</w:t>
      </w:r>
      <w:r w:rsidRPr="00047688">
        <w:rPr>
          <w:rFonts w:ascii="Abadi" w:hAnsi="Abadi"/>
          <w:sz w:val="21"/>
          <w:szCs w:val="21"/>
        </w:rPr>
        <w:t xml:space="preserve"> en el siguiente punto del orden del día relativo a las comunicaciones y correspondencia recibida</w:t>
      </w:r>
      <w:r>
        <w:rPr>
          <w:rFonts w:ascii="Abadi" w:hAnsi="Abadi"/>
          <w:sz w:val="21"/>
          <w:szCs w:val="21"/>
        </w:rPr>
        <w:t>s</w:t>
      </w:r>
      <w:r w:rsidRPr="00047688">
        <w:rPr>
          <w:rFonts w:ascii="Abadi" w:hAnsi="Abadi"/>
          <w:sz w:val="21"/>
          <w:szCs w:val="21"/>
        </w:rPr>
        <w:t xml:space="preserve"> se propone la dispensa de lectura en razón de encontrarse en la </w:t>
      </w:r>
      <w:r>
        <w:rPr>
          <w:rFonts w:ascii="Abadi" w:hAnsi="Abadi"/>
          <w:sz w:val="21"/>
          <w:szCs w:val="21"/>
        </w:rPr>
        <w:t>G</w:t>
      </w:r>
      <w:r w:rsidRPr="00047688">
        <w:rPr>
          <w:rFonts w:ascii="Abadi" w:hAnsi="Abadi"/>
          <w:sz w:val="21"/>
          <w:szCs w:val="21"/>
        </w:rPr>
        <w:t xml:space="preserve">aceta </w:t>
      </w:r>
      <w:r>
        <w:rPr>
          <w:rFonts w:ascii="Abadi" w:hAnsi="Abadi"/>
          <w:sz w:val="21"/>
          <w:szCs w:val="21"/>
        </w:rPr>
        <w:t>P</w:t>
      </w:r>
      <w:r w:rsidRPr="00047688">
        <w:rPr>
          <w:rFonts w:ascii="Abadi" w:hAnsi="Abadi"/>
          <w:sz w:val="21"/>
          <w:szCs w:val="21"/>
        </w:rPr>
        <w:t>arlamentaria y si desean hacer el uso de la voz con respecto a esta propuesta</w:t>
      </w:r>
      <w:r>
        <w:rPr>
          <w:rFonts w:ascii="Abadi" w:hAnsi="Abadi"/>
          <w:sz w:val="21"/>
          <w:szCs w:val="21"/>
        </w:rPr>
        <w:t xml:space="preserve">, por favor </w:t>
      </w:r>
      <w:r w:rsidRPr="00047688">
        <w:rPr>
          <w:rFonts w:ascii="Abadi" w:hAnsi="Abadi"/>
          <w:sz w:val="21"/>
          <w:szCs w:val="21"/>
        </w:rPr>
        <w:t>manifiésten</w:t>
      </w:r>
      <w:r>
        <w:rPr>
          <w:rFonts w:ascii="Abadi" w:hAnsi="Abadi"/>
          <w:sz w:val="21"/>
          <w:szCs w:val="21"/>
        </w:rPr>
        <w:t>lo. A</w:t>
      </w:r>
      <w:r w:rsidRPr="00047688">
        <w:rPr>
          <w:rFonts w:ascii="Abadi" w:hAnsi="Abadi"/>
          <w:sz w:val="21"/>
          <w:szCs w:val="21"/>
        </w:rPr>
        <w:t>l no registrarse intervenciones se solicita la secretaria que en votación económica en la modalidad convencional pregunte si se aprueba esta propuesta</w:t>
      </w:r>
      <w:r>
        <w:rPr>
          <w:rFonts w:ascii="Abadi" w:hAnsi="Abadi"/>
          <w:sz w:val="21"/>
          <w:szCs w:val="21"/>
        </w:rPr>
        <w:t>.</w:t>
      </w:r>
    </w:p>
    <w:p w14:paraId="409289E1" w14:textId="77777777" w:rsidR="00405BDF" w:rsidRDefault="00405BDF" w:rsidP="00405BDF">
      <w:pPr>
        <w:ind w:firstLine="708"/>
        <w:jc w:val="both"/>
        <w:rPr>
          <w:rFonts w:ascii="Abadi" w:hAnsi="Abadi"/>
          <w:sz w:val="21"/>
          <w:szCs w:val="21"/>
        </w:rPr>
      </w:pPr>
    </w:p>
    <w:p w14:paraId="618FF4E7" w14:textId="77777777" w:rsidR="00405BDF" w:rsidRDefault="00405BDF" w:rsidP="00405BDF">
      <w:pPr>
        <w:ind w:firstLine="708"/>
        <w:jc w:val="both"/>
        <w:rPr>
          <w:rFonts w:ascii="Abadi" w:hAnsi="Abadi"/>
          <w:sz w:val="21"/>
          <w:szCs w:val="21"/>
        </w:rPr>
      </w:pPr>
      <w:r w:rsidRPr="0023754C">
        <w:rPr>
          <w:rFonts w:ascii="Abadi" w:hAnsi="Abadi"/>
          <w:b/>
          <w:bCs/>
          <w:sz w:val="21"/>
          <w:szCs w:val="21"/>
        </w:rPr>
        <w:t>- La Secretaría.-</w:t>
      </w:r>
      <w:r>
        <w:rPr>
          <w:rFonts w:ascii="Abadi" w:hAnsi="Abadi"/>
          <w:sz w:val="21"/>
          <w:szCs w:val="21"/>
        </w:rPr>
        <w:t xml:space="preserve"> E</w:t>
      </w:r>
      <w:r w:rsidRPr="00047688">
        <w:rPr>
          <w:rFonts w:ascii="Abadi" w:hAnsi="Abadi"/>
          <w:sz w:val="21"/>
          <w:szCs w:val="21"/>
        </w:rPr>
        <w:t>n votación económica se les con</w:t>
      </w:r>
      <w:r>
        <w:rPr>
          <w:rFonts w:ascii="Abadi" w:hAnsi="Abadi"/>
          <w:sz w:val="21"/>
          <w:szCs w:val="21"/>
        </w:rPr>
        <w:t>sulta si se aprueba la propuesta, sí</w:t>
      </w:r>
      <w:r w:rsidRPr="00047688">
        <w:rPr>
          <w:rFonts w:ascii="Abadi" w:hAnsi="Abadi"/>
          <w:sz w:val="21"/>
          <w:szCs w:val="21"/>
        </w:rPr>
        <w:t xml:space="preserve"> está</w:t>
      </w:r>
      <w:r>
        <w:rPr>
          <w:rFonts w:ascii="Abadi" w:hAnsi="Abadi"/>
          <w:sz w:val="21"/>
          <w:szCs w:val="21"/>
        </w:rPr>
        <w:t>n</w:t>
      </w:r>
      <w:r w:rsidRPr="00047688">
        <w:rPr>
          <w:rFonts w:ascii="Abadi" w:hAnsi="Abadi"/>
          <w:sz w:val="21"/>
          <w:szCs w:val="21"/>
        </w:rPr>
        <w:t xml:space="preserve"> por la afirmativa manifestarlo levantando la mano</w:t>
      </w:r>
      <w:r>
        <w:rPr>
          <w:rFonts w:ascii="Abadi" w:hAnsi="Abadi"/>
          <w:sz w:val="21"/>
          <w:szCs w:val="21"/>
        </w:rPr>
        <w:t>.</w:t>
      </w:r>
    </w:p>
    <w:p w14:paraId="7E16B9D0" w14:textId="77777777" w:rsidR="00405BDF" w:rsidRDefault="00405BDF" w:rsidP="00405BDF">
      <w:pPr>
        <w:ind w:firstLine="708"/>
        <w:jc w:val="both"/>
        <w:rPr>
          <w:rFonts w:ascii="Abadi" w:hAnsi="Abadi"/>
          <w:sz w:val="21"/>
          <w:szCs w:val="21"/>
        </w:rPr>
      </w:pPr>
    </w:p>
    <w:p w14:paraId="6AB32ABE" w14:textId="77777777" w:rsidR="00405BDF" w:rsidRDefault="00405BDF" w:rsidP="00405BDF">
      <w:pPr>
        <w:ind w:firstLine="708"/>
        <w:jc w:val="center"/>
        <w:rPr>
          <w:rFonts w:ascii="Abadi" w:hAnsi="Abadi"/>
          <w:b/>
          <w:bCs/>
          <w:i/>
          <w:iCs/>
          <w:sz w:val="21"/>
          <w:szCs w:val="21"/>
          <w:u w:val="single"/>
        </w:rPr>
      </w:pPr>
      <w:r w:rsidRPr="004F7C3E">
        <w:rPr>
          <w:rFonts w:ascii="Abadi" w:hAnsi="Abadi"/>
          <w:b/>
          <w:bCs/>
          <w:i/>
          <w:iCs/>
          <w:sz w:val="21"/>
          <w:szCs w:val="21"/>
          <w:u w:val="single"/>
        </w:rPr>
        <w:t>Señora presidenta se registraron 8 votos a favor.</w:t>
      </w:r>
    </w:p>
    <w:p w14:paraId="55E7523E" w14:textId="77777777" w:rsidR="00405BDF" w:rsidRPr="004F7C3E" w:rsidRDefault="00405BDF" w:rsidP="00405BDF">
      <w:pPr>
        <w:ind w:firstLine="708"/>
        <w:jc w:val="center"/>
        <w:rPr>
          <w:rFonts w:ascii="Abadi" w:hAnsi="Abadi"/>
          <w:b/>
          <w:bCs/>
          <w:i/>
          <w:iCs/>
          <w:sz w:val="21"/>
          <w:szCs w:val="21"/>
          <w:u w:val="single"/>
        </w:rPr>
      </w:pPr>
    </w:p>
    <w:p w14:paraId="767B9948" w14:textId="77777777" w:rsidR="00405BDF" w:rsidRDefault="00405BDF" w:rsidP="00405BDF">
      <w:pPr>
        <w:ind w:firstLine="708"/>
        <w:jc w:val="both"/>
        <w:rPr>
          <w:rFonts w:ascii="Abadi" w:hAnsi="Abadi"/>
          <w:sz w:val="21"/>
          <w:szCs w:val="21"/>
        </w:rPr>
      </w:pPr>
      <w:r w:rsidRPr="007D7DB4">
        <w:rPr>
          <w:rFonts w:ascii="Abadi" w:hAnsi="Abadi"/>
          <w:b/>
          <w:bCs/>
          <w:sz w:val="21"/>
          <w:szCs w:val="21"/>
        </w:rPr>
        <w:t>- La Presidencia.-</w:t>
      </w:r>
      <w:r>
        <w:rPr>
          <w:rFonts w:ascii="Abadi" w:hAnsi="Abadi"/>
          <w:sz w:val="21"/>
          <w:szCs w:val="21"/>
        </w:rPr>
        <w:t xml:space="preserve"> M</w:t>
      </w:r>
      <w:r w:rsidRPr="00047688">
        <w:rPr>
          <w:rFonts w:ascii="Abadi" w:hAnsi="Abadi"/>
          <w:sz w:val="21"/>
          <w:szCs w:val="21"/>
        </w:rPr>
        <w:t>uchas gracias secretaria</w:t>
      </w:r>
      <w:r>
        <w:rPr>
          <w:rFonts w:ascii="Abadi" w:hAnsi="Abadi"/>
          <w:sz w:val="21"/>
          <w:szCs w:val="21"/>
        </w:rPr>
        <w:t>,</w:t>
      </w:r>
      <w:r w:rsidRPr="00047688">
        <w:rPr>
          <w:rFonts w:ascii="Abadi" w:hAnsi="Abadi"/>
          <w:sz w:val="21"/>
          <w:szCs w:val="21"/>
        </w:rPr>
        <w:t xml:space="preserve"> la propuesta ha sido aprobada por 8 votos</w:t>
      </w:r>
      <w:r>
        <w:rPr>
          <w:rFonts w:ascii="Abadi" w:hAnsi="Abadi"/>
          <w:sz w:val="21"/>
          <w:szCs w:val="21"/>
        </w:rPr>
        <w:t>;</w:t>
      </w:r>
      <w:r w:rsidRPr="00047688">
        <w:rPr>
          <w:rFonts w:ascii="Abadi" w:hAnsi="Abadi"/>
          <w:sz w:val="21"/>
          <w:szCs w:val="21"/>
        </w:rPr>
        <w:t xml:space="preserve"> y </w:t>
      </w:r>
    </w:p>
    <w:p w14:paraId="250E874B" w14:textId="77777777" w:rsidR="00405BDF" w:rsidRDefault="00405BDF" w:rsidP="00405BDF">
      <w:pPr>
        <w:ind w:firstLine="708"/>
        <w:jc w:val="both"/>
        <w:rPr>
          <w:rFonts w:ascii="Abadi" w:hAnsi="Abadi"/>
          <w:sz w:val="21"/>
          <w:szCs w:val="21"/>
        </w:rPr>
      </w:pPr>
    </w:p>
    <w:p w14:paraId="7EB44C53" w14:textId="77777777" w:rsidR="00405BDF" w:rsidRPr="004F7C3E" w:rsidRDefault="00405BDF" w:rsidP="00405BDF">
      <w:pPr>
        <w:ind w:left="709" w:right="758"/>
        <w:jc w:val="both"/>
        <w:rPr>
          <w:rFonts w:ascii="Abadi" w:hAnsi="Abadi"/>
          <w:b/>
          <w:bCs/>
          <w:i/>
          <w:iCs/>
          <w:sz w:val="21"/>
          <w:szCs w:val="21"/>
          <w:u w:val="single"/>
        </w:rPr>
      </w:pPr>
      <w:r w:rsidRPr="004F7C3E">
        <w:rPr>
          <w:rFonts w:ascii="Abadi" w:hAnsi="Abadi"/>
          <w:b/>
          <w:bCs/>
          <w:i/>
          <w:iCs/>
          <w:sz w:val="21"/>
          <w:szCs w:val="21"/>
          <w:u w:val="single"/>
        </w:rPr>
        <w:t>En consecuencia ejecútense los acuerdos dictados por esta presidencia a las comunicaciones y correspondencia recibidas.</w:t>
      </w:r>
    </w:p>
    <w:p w14:paraId="0ADA3CCF" w14:textId="77777777" w:rsidR="00405BDF" w:rsidRPr="00BC7764" w:rsidRDefault="00405BDF" w:rsidP="00BC7764">
      <w:pPr>
        <w:pStyle w:val="Prrafodelista"/>
        <w:autoSpaceDE w:val="0"/>
        <w:autoSpaceDN w:val="0"/>
        <w:adjustRightInd w:val="0"/>
        <w:ind w:left="426"/>
        <w:contextualSpacing/>
        <w:jc w:val="both"/>
        <w:rPr>
          <w:rFonts w:ascii="Abadi" w:hAnsi="Abadi" w:cs="Arial-ItalicMT"/>
          <w:b/>
          <w:bCs/>
          <w:i/>
          <w:iCs/>
          <w:sz w:val="21"/>
          <w:szCs w:val="21"/>
        </w:rPr>
      </w:pPr>
    </w:p>
    <w:p w14:paraId="4B177E0F" w14:textId="77777777" w:rsidR="00BC7764" w:rsidRPr="00BC7764" w:rsidRDefault="00BC7764" w:rsidP="00BC7764">
      <w:pPr>
        <w:pStyle w:val="Prrafodelista"/>
        <w:autoSpaceDE w:val="0"/>
        <w:autoSpaceDN w:val="0"/>
        <w:adjustRightInd w:val="0"/>
        <w:ind w:left="426"/>
        <w:contextualSpacing/>
        <w:jc w:val="both"/>
        <w:rPr>
          <w:rFonts w:ascii="Abadi" w:hAnsi="Abadi" w:cs="Arial-ItalicMT"/>
          <w:b/>
          <w:bCs/>
          <w:i/>
          <w:iCs/>
          <w:sz w:val="21"/>
          <w:szCs w:val="21"/>
        </w:rPr>
      </w:pPr>
    </w:p>
    <w:p w14:paraId="229538EC" w14:textId="2A1036EA" w:rsidR="008B10DD" w:rsidRPr="000B4432" w:rsidRDefault="008B10DD" w:rsidP="0035601B">
      <w:pPr>
        <w:pStyle w:val="Prrafodelista"/>
        <w:numPr>
          <w:ilvl w:val="0"/>
          <w:numId w:val="10"/>
        </w:numPr>
        <w:autoSpaceDE w:val="0"/>
        <w:autoSpaceDN w:val="0"/>
        <w:adjustRightInd w:val="0"/>
        <w:ind w:left="426"/>
        <w:contextualSpacing/>
        <w:jc w:val="both"/>
        <w:rPr>
          <w:rFonts w:ascii="Abadi" w:hAnsi="Abadi" w:cs="Arial-ItalicMT"/>
          <w:b/>
          <w:bCs/>
          <w:i/>
          <w:iCs/>
          <w:sz w:val="21"/>
          <w:szCs w:val="21"/>
        </w:rPr>
      </w:pPr>
      <w:r w:rsidRPr="000B4432">
        <w:rPr>
          <w:rFonts w:ascii="Abadi" w:hAnsi="Abadi" w:cs="ArialMT"/>
          <w:b/>
          <w:bCs/>
          <w:sz w:val="21"/>
          <w:szCs w:val="21"/>
        </w:rPr>
        <w:t xml:space="preserve">DECLARATORIA DE APROBACIÓN DE LA MINUTA PROYECTO DE DECRETO FORMULADA POR LA SEXAGÉSIMA QUINTA LEGISLATURA, EL 1 DE JUNIO DEL AÑO EN CURSO, A EFECTO DE REFORMAR LOS ARTÍCULOS 6 PÁRRAFO TERCERO, 23 FRACCIÓN I, 24 FRACCIÓN II, 103 Y 105 Y DEROGAR LOS ARTÍCULOS 77, FRACCIÓN XIV Y 104, PÁRRAFO TERCERO DE LA CONSTITUCIÓN POLÍTICA PARA EL ESTADO DE GUANAJUATO, DE CONFORMIDAD CON LO PREVISTO EN EL PRIMER PÁRRAFO DEL ARTÍCULO 145 DE DICHO ORDENAMIENTO </w:t>
      </w:r>
      <w:r w:rsidRPr="000B4432">
        <w:rPr>
          <w:rFonts w:ascii="Abadi" w:hAnsi="Abadi" w:cs="ArialMT"/>
          <w:b/>
          <w:bCs/>
          <w:sz w:val="21"/>
          <w:szCs w:val="21"/>
        </w:rPr>
        <w:t xml:space="preserve">CONSTITUCIONAL, </w:t>
      </w:r>
      <w:r w:rsidRPr="000B4432">
        <w:rPr>
          <w:rFonts w:ascii="Abadi" w:hAnsi="Abadi" w:cs="Arial-ItalicMT"/>
          <w:b/>
          <w:bCs/>
          <w:i/>
          <w:iCs/>
          <w:sz w:val="21"/>
          <w:szCs w:val="21"/>
        </w:rPr>
        <w:t>EN MATERIA DE CUERPOS DE RESERVA.</w:t>
      </w:r>
    </w:p>
    <w:p w14:paraId="51B58A67" w14:textId="77777777" w:rsidR="008B10DD" w:rsidRDefault="008B10DD" w:rsidP="008B10DD">
      <w:pPr>
        <w:autoSpaceDE w:val="0"/>
        <w:autoSpaceDN w:val="0"/>
        <w:adjustRightInd w:val="0"/>
        <w:jc w:val="both"/>
        <w:rPr>
          <w:rFonts w:ascii="Abadi" w:hAnsi="Abadi" w:cs="Arial-ItalicMT"/>
          <w:b/>
          <w:bCs/>
          <w:i/>
          <w:iCs/>
          <w:sz w:val="21"/>
          <w:szCs w:val="21"/>
        </w:rPr>
      </w:pPr>
    </w:p>
    <w:p w14:paraId="17755CCD" w14:textId="77777777" w:rsidR="006C1A05" w:rsidRDefault="006C1A05" w:rsidP="008B10DD">
      <w:pPr>
        <w:autoSpaceDE w:val="0"/>
        <w:autoSpaceDN w:val="0"/>
        <w:adjustRightInd w:val="0"/>
        <w:jc w:val="both"/>
        <w:rPr>
          <w:rFonts w:ascii="Abadi" w:hAnsi="Abadi" w:cs="Arial-ItalicMT"/>
          <w:b/>
          <w:bCs/>
          <w:i/>
          <w:iCs/>
          <w:sz w:val="21"/>
          <w:szCs w:val="21"/>
        </w:rPr>
      </w:pPr>
    </w:p>
    <w:p w14:paraId="111C957B" w14:textId="3B50DB08" w:rsidR="001E4F9B" w:rsidRDefault="000B1693" w:rsidP="008B10DD">
      <w:pPr>
        <w:autoSpaceDE w:val="0"/>
        <w:autoSpaceDN w:val="0"/>
        <w:adjustRightInd w:val="0"/>
        <w:jc w:val="both"/>
        <w:rPr>
          <w:rFonts w:ascii="Abadi" w:hAnsi="Abadi" w:cs="Arial-ItalicMT"/>
          <w:b/>
          <w:bCs/>
          <w:i/>
          <w:iCs/>
          <w:sz w:val="21"/>
          <w:szCs w:val="21"/>
        </w:rPr>
      </w:pPr>
      <w:r>
        <w:rPr>
          <w:noProof/>
        </w:rPr>
        <w:drawing>
          <wp:inline distT="0" distB="0" distL="0" distR="0" wp14:anchorId="68355989" wp14:editId="30A0B26C">
            <wp:extent cx="2610485" cy="3375660"/>
            <wp:effectExtent l="0" t="0" r="0" b="0"/>
            <wp:docPr id="8351806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10485" cy="3375660"/>
                    </a:xfrm>
                    <a:prstGeom prst="rect">
                      <a:avLst/>
                    </a:prstGeom>
                    <a:noFill/>
                    <a:ln>
                      <a:noFill/>
                    </a:ln>
                  </pic:spPr>
                </pic:pic>
              </a:graphicData>
            </a:graphic>
          </wp:inline>
        </w:drawing>
      </w:r>
    </w:p>
    <w:p w14:paraId="4C97C2C2" w14:textId="77777777" w:rsidR="001E4F9B" w:rsidRDefault="001E4F9B" w:rsidP="008B10DD">
      <w:pPr>
        <w:autoSpaceDE w:val="0"/>
        <w:autoSpaceDN w:val="0"/>
        <w:adjustRightInd w:val="0"/>
        <w:jc w:val="both"/>
        <w:rPr>
          <w:rFonts w:ascii="Abadi" w:hAnsi="Abadi" w:cs="Arial-ItalicMT"/>
          <w:b/>
          <w:bCs/>
          <w:i/>
          <w:iCs/>
          <w:sz w:val="21"/>
          <w:szCs w:val="21"/>
        </w:rPr>
      </w:pPr>
    </w:p>
    <w:p w14:paraId="20384685" w14:textId="77777777" w:rsidR="001E4F9B" w:rsidRDefault="001E4F9B" w:rsidP="008B10DD">
      <w:pPr>
        <w:autoSpaceDE w:val="0"/>
        <w:autoSpaceDN w:val="0"/>
        <w:adjustRightInd w:val="0"/>
        <w:jc w:val="both"/>
        <w:rPr>
          <w:rFonts w:ascii="Abadi" w:hAnsi="Abadi" w:cs="Arial-ItalicMT"/>
          <w:b/>
          <w:bCs/>
          <w:i/>
          <w:iCs/>
          <w:sz w:val="21"/>
          <w:szCs w:val="21"/>
        </w:rPr>
      </w:pPr>
    </w:p>
    <w:p w14:paraId="1C919C9A" w14:textId="77777777" w:rsidR="001E4F9B" w:rsidRDefault="001E4F9B" w:rsidP="008B10DD">
      <w:pPr>
        <w:autoSpaceDE w:val="0"/>
        <w:autoSpaceDN w:val="0"/>
        <w:adjustRightInd w:val="0"/>
        <w:jc w:val="both"/>
        <w:rPr>
          <w:rFonts w:ascii="Abadi" w:hAnsi="Abadi" w:cs="Arial-ItalicMT"/>
          <w:b/>
          <w:bCs/>
          <w:i/>
          <w:iCs/>
          <w:sz w:val="21"/>
          <w:szCs w:val="21"/>
        </w:rPr>
      </w:pPr>
    </w:p>
    <w:p w14:paraId="1AF1B337" w14:textId="77777777" w:rsidR="001E4F9B" w:rsidRDefault="001E4F9B" w:rsidP="008B10DD">
      <w:pPr>
        <w:autoSpaceDE w:val="0"/>
        <w:autoSpaceDN w:val="0"/>
        <w:adjustRightInd w:val="0"/>
        <w:jc w:val="both"/>
        <w:rPr>
          <w:rFonts w:ascii="Abadi" w:hAnsi="Abadi" w:cs="Arial-ItalicMT"/>
          <w:b/>
          <w:bCs/>
          <w:i/>
          <w:iCs/>
          <w:sz w:val="21"/>
          <w:szCs w:val="21"/>
        </w:rPr>
      </w:pPr>
    </w:p>
    <w:p w14:paraId="3806FD27" w14:textId="77777777" w:rsidR="001E4F9B" w:rsidRDefault="001E4F9B" w:rsidP="008B10DD">
      <w:pPr>
        <w:autoSpaceDE w:val="0"/>
        <w:autoSpaceDN w:val="0"/>
        <w:adjustRightInd w:val="0"/>
        <w:jc w:val="both"/>
        <w:rPr>
          <w:rFonts w:ascii="Abadi" w:hAnsi="Abadi" w:cs="Arial-ItalicMT"/>
          <w:b/>
          <w:bCs/>
          <w:i/>
          <w:iCs/>
          <w:sz w:val="21"/>
          <w:szCs w:val="21"/>
        </w:rPr>
      </w:pPr>
    </w:p>
    <w:p w14:paraId="2038F106" w14:textId="77777777" w:rsidR="001E4F9B" w:rsidRDefault="001E4F9B" w:rsidP="008B10DD">
      <w:pPr>
        <w:autoSpaceDE w:val="0"/>
        <w:autoSpaceDN w:val="0"/>
        <w:adjustRightInd w:val="0"/>
        <w:jc w:val="both"/>
        <w:rPr>
          <w:rFonts w:ascii="Abadi" w:hAnsi="Abadi" w:cs="Arial-ItalicMT"/>
          <w:b/>
          <w:bCs/>
          <w:i/>
          <w:iCs/>
          <w:sz w:val="21"/>
          <w:szCs w:val="21"/>
        </w:rPr>
      </w:pPr>
    </w:p>
    <w:p w14:paraId="61389FDD" w14:textId="77777777" w:rsidR="001E4F9B" w:rsidRDefault="001E4F9B" w:rsidP="008B10DD">
      <w:pPr>
        <w:autoSpaceDE w:val="0"/>
        <w:autoSpaceDN w:val="0"/>
        <w:adjustRightInd w:val="0"/>
        <w:jc w:val="both"/>
        <w:rPr>
          <w:rFonts w:ascii="Abadi" w:hAnsi="Abadi" w:cs="Arial-ItalicMT"/>
          <w:b/>
          <w:bCs/>
          <w:i/>
          <w:iCs/>
          <w:sz w:val="21"/>
          <w:szCs w:val="21"/>
        </w:rPr>
      </w:pPr>
    </w:p>
    <w:p w14:paraId="12CB3C86" w14:textId="77777777" w:rsidR="001E4F9B" w:rsidRDefault="001E4F9B" w:rsidP="008B10DD">
      <w:pPr>
        <w:autoSpaceDE w:val="0"/>
        <w:autoSpaceDN w:val="0"/>
        <w:adjustRightInd w:val="0"/>
        <w:jc w:val="both"/>
        <w:rPr>
          <w:rFonts w:ascii="Abadi" w:hAnsi="Abadi" w:cs="Arial-ItalicMT"/>
          <w:b/>
          <w:bCs/>
          <w:i/>
          <w:iCs/>
          <w:sz w:val="21"/>
          <w:szCs w:val="21"/>
        </w:rPr>
      </w:pPr>
    </w:p>
    <w:p w14:paraId="63DD1BF6" w14:textId="77777777" w:rsidR="001E4F9B" w:rsidRDefault="001E4F9B" w:rsidP="008B10DD">
      <w:pPr>
        <w:autoSpaceDE w:val="0"/>
        <w:autoSpaceDN w:val="0"/>
        <w:adjustRightInd w:val="0"/>
        <w:jc w:val="both"/>
        <w:rPr>
          <w:rFonts w:ascii="Abadi" w:hAnsi="Abadi" w:cs="Arial-ItalicMT"/>
          <w:b/>
          <w:bCs/>
          <w:i/>
          <w:iCs/>
          <w:sz w:val="21"/>
          <w:szCs w:val="21"/>
        </w:rPr>
      </w:pPr>
    </w:p>
    <w:p w14:paraId="13C9B971" w14:textId="77777777" w:rsidR="00687E16" w:rsidRDefault="00687E16" w:rsidP="008B10DD">
      <w:pPr>
        <w:autoSpaceDE w:val="0"/>
        <w:autoSpaceDN w:val="0"/>
        <w:adjustRightInd w:val="0"/>
        <w:jc w:val="both"/>
        <w:rPr>
          <w:noProof/>
        </w:rPr>
      </w:pPr>
    </w:p>
    <w:p w14:paraId="6B83CFA6" w14:textId="75D77BBC" w:rsidR="001E4F9B" w:rsidRDefault="00942167" w:rsidP="008B10DD">
      <w:pPr>
        <w:autoSpaceDE w:val="0"/>
        <w:autoSpaceDN w:val="0"/>
        <w:adjustRightInd w:val="0"/>
        <w:jc w:val="both"/>
        <w:rPr>
          <w:rFonts w:ascii="Abadi" w:hAnsi="Abadi" w:cs="Arial-ItalicMT"/>
          <w:b/>
          <w:bCs/>
          <w:i/>
          <w:iCs/>
          <w:sz w:val="21"/>
          <w:szCs w:val="21"/>
        </w:rPr>
      </w:pPr>
      <w:r>
        <w:rPr>
          <w:noProof/>
        </w:rPr>
        <w:drawing>
          <wp:inline distT="0" distB="0" distL="0" distR="0" wp14:anchorId="7F205B16" wp14:editId="14E64ECA">
            <wp:extent cx="2610485" cy="1888176"/>
            <wp:effectExtent l="0" t="0" r="0" b="0"/>
            <wp:docPr id="1926795312"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795312" name="Imagen 2" descr="Tabla&#10;&#10;Descripción generada automáticamente"/>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44065"/>
                    <a:stretch/>
                  </pic:blipFill>
                  <pic:spPr bwMode="auto">
                    <a:xfrm>
                      <a:off x="0" y="0"/>
                      <a:ext cx="2610485" cy="1888176"/>
                    </a:xfrm>
                    <a:prstGeom prst="rect">
                      <a:avLst/>
                    </a:prstGeom>
                    <a:noFill/>
                    <a:ln>
                      <a:noFill/>
                    </a:ln>
                    <a:extLst>
                      <a:ext uri="{53640926-AAD7-44D8-BBD7-CCE9431645EC}">
                        <a14:shadowObscured xmlns:a14="http://schemas.microsoft.com/office/drawing/2010/main"/>
                      </a:ext>
                    </a:extLst>
                  </pic:spPr>
                </pic:pic>
              </a:graphicData>
            </a:graphic>
          </wp:inline>
        </w:drawing>
      </w:r>
    </w:p>
    <w:p w14:paraId="3E292560" w14:textId="77777777" w:rsidR="001E4F9B" w:rsidRDefault="001E4F9B" w:rsidP="008B10DD">
      <w:pPr>
        <w:autoSpaceDE w:val="0"/>
        <w:autoSpaceDN w:val="0"/>
        <w:adjustRightInd w:val="0"/>
        <w:jc w:val="both"/>
        <w:rPr>
          <w:rFonts w:ascii="Abadi" w:hAnsi="Abadi" w:cs="Arial-ItalicMT"/>
          <w:b/>
          <w:bCs/>
          <w:i/>
          <w:iCs/>
          <w:sz w:val="21"/>
          <w:szCs w:val="21"/>
        </w:rPr>
      </w:pPr>
    </w:p>
    <w:p w14:paraId="5353C181" w14:textId="77777777" w:rsidR="008A268F" w:rsidRDefault="008A268F" w:rsidP="008B10DD">
      <w:pPr>
        <w:autoSpaceDE w:val="0"/>
        <w:autoSpaceDN w:val="0"/>
        <w:adjustRightInd w:val="0"/>
        <w:jc w:val="both"/>
        <w:rPr>
          <w:rFonts w:ascii="Abadi" w:hAnsi="Abadi" w:cs="Arial-ItalicMT"/>
          <w:b/>
          <w:bCs/>
          <w:i/>
          <w:iCs/>
          <w:sz w:val="21"/>
          <w:szCs w:val="21"/>
        </w:rPr>
      </w:pPr>
    </w:p>
    <w:p w14:paraId="104081BE" w14:textId="77777777" w:rsidR="008A268F" w:rsidRDefault="008A268F" w:rsidP="008A268F">
      <w:pPr>
        <w:ind w:firstLine="708"/>
        <w:jc w:val="both"/>
        <w:rPr>
          <w:rFonts w:ascii="Abadi" w:hAnsi="Abadi"/>
          <w:sz w:val="21"/>
          <w:szCs w:val="21"/>
        </w:rPr>
      </w:pPr>
      <w:r w:rsidRPr="00654DAA">
        <w:rPr>
          <w:rFonts w:ascii="Abadi" w:hAnsi="Abadi"/>
          <w:b/>
          <w:bCs/>
          <w:sz w:val="21"/>
          <w:szCs w:val="21"/>
        </w:rPr>
        <w:t>- La Presidencia.-</w:t>
      </w:r>
      <w:r>
        <w:rPr>
          <w:rFonts w:ascii="Abadi" w:hAnsi="Abadi"/>
          <w:sz w:val="21"/>
          <w:szCs w:val="21"/>
        </w:rPr>
        <w:t xml:space="preserve"> S</w:t>
      </w:r>
      <w:r w:rsidRPr="00047688">
        <w:rPr>
          <w:rFonts w:ascii="Abadi" w:hAnsi="Abadi"/>
          <w:sz w:val="21"/>
          <w:szCs w:val="21"/>
        </w:rPr>
        <w:t xml:space="preserve">eñoras diputadas y señores diputados me permito manifestar que </w:t>
      </w:r>
      <w:r>
        <w:rPr>
          <w:rFonts w:ascii="Abadi" w:hAnsi="Abadi"/>
          <w:sz w:val="21"/>
          <w:szCs w:val="21"/>
        </w:rPr>
        <w:t>c</w:t>
      </w:r>
      <w:r w:rsidRPr="00047688">
        <w:rPr>
          <w:rFonts w:ascii="Abadi" w:hAnsi="Abadi"/>
          <w:sz w:val="21"/>
          <w:szCs w:val="21"/>
        </w:rPr>
        <w:t xml:space="preserve">obran en el poder de esta presidencia las comunicaciones recibidas en la </w:t>
      </w:r>
      <w:r>
        <w:rPr>
          <w:rFonts w:ascii="Abadi" w:hAnsi="Abadi"/>
          <w:sz w:val="21"/>
          <w:szCs w:val="21"/>
        </w:rPr>
        <w:t>S</w:t>
      </w:r>
      <w:r w:rsidRPr="00047688">
        <w:rPr>
          <w:rFonts w:ascii="Abadi" w:hAnsi="Abadi"/>
          <w:sz w:val="21"/>
          <w:szCs w:val="21"/>
        </w:rPr>
        <w:t>ecretar</w:t>
      </w:r>
      <w:r>
        <w:rPr>
          <w:rFonts w:ascii="Abadi" w:hAnsi="Abadi"/>
          <w:sz w:val="21"/>
          <w:szCs w:val="21"/>
        </w:rPr>
        <w:t>í</w:t>
      </w:r>
      <w:r w:rsidRPr="00047688">
        <w:rPr>
          <w:rFonts w:ascii="Abadi" w:hAnsi="Abadi"/>
          <w:sz w:val="21"/>
          <w:szCs w:val="21"/>
        </w:rPr>
        <w:t xml:space="preserve">a </w:t>
      </w:r>
      <w:r>
        <w:rPr>
          <w:rFonts w:ascii="Abadi" w:hAnsi="Abadi"/>
          <w:sz w:val="21"/>
          <w:szCs w:val="21"/>
        </w:rPr>
        <w:t>G</w:t>
      </w:r>
      <w:r w:rsidRPr="00047688">
        <w:rPr>
          <w:rFonts w:ascii="Abadi" w:hAnsi="Abadi"/>
          <w:sz w:val="21"/>
          <w:szCs w:val="21"/>
        </w:rPr>
        <w:t xml:space="preserve">eneral de este </w:t>
      </w:r>
      <w:r>
        <w:rPr>
          <w:rFonts w:ascii="Abadi" w:hAnsi="Abadi"/>
          <w:sz w:val="21"/>
          <w:szCs w:val="21"/>
        </w:rPr>
        <w:t>C</w:t>
      </w:r>
      <w:r w:rsidRPr="00047688">
        <w:rPr>
          <w:rFonts w:ascii="Abadi" w:hAnsi="Abadi"/>
          <w:sz w:val="21"/>
          <w:szCs w:val="21"/>
        </w:rPr>
        <w:t xml:space="preserve">ongreso de los </w:t>
      </w:r>
      <w:r w:rsidRPr="00047688">
        <w:rPr>
          <w:rFonts w:ascii="Abadi" w:hAnsi="Abadi"/>
          <w:sz w:val="21"/>
          <w:szCs w:val="21"/>
        </w:rPr>
        <w:lastRenderedPageBreak/>
        <w:t xml:space="preserve">ayuntamientos que han expresado su voto aprobatorio en relación a la </w:t>
      </w:r>
      <w:r>
        <w:rPr>
          <w:rFonts w:ascii="Abadi" w:hAnsi="Abadi"/>
          <w:sz w:val="21"/>
          <w:szCs w:val="21"/>
        </w:rPr>
        <w:t>M</w:t>
      </w:r>
      <w:r w:rsidRPr="00047688">
        <w:rPr>
          <w:rFonts w:ascii="Abadi" w:hAnsi="Abadi"/>
          <w:sz w:val="21"/>
          <w:szCs w:val="21"/>
        </w:rPr>
        <w:t xml:space="preserve">inuta de </w:t>
      </w:r>
      <w:r>
        <w:rPr>
          <w:rFonts w:ascii="Abadi" w:hAnsi="Abadi"/>
          <w:sz w:val="21"/>
          <w:szCs w:val="21"/>
        </w:rPr>
        <w:t>P</w:t>
      </w:r>
      <w:r w:rsidRPr="00047688">
        <w:rPr>
          <w:rFonts w:ascii="Abadi" w:hAnsi="Abadi"/>
          <w:sz w:val="21"/>
          <w:szCs w:val="21"/>
        </w:rPr>
        <w:t xml:space="preserve">royecto formulada con la </w:t>
      </w:r>
      <w:r>
        <w:rPr>
          <w:rFonts w:ascii="Abadi" w:hAnsi="Abadi"/>
          <w:sz w:val="21"/>
          <w:szCs w:val="21"/>
        </w:rPr>
        <w:t xml:space="preserve">Sexagésima Quinta Legislatura, el </w:t>
      </w:r>
      <w:r w:rsidRPr="00047688">
        <w:rPr>
          <w:rFonts w:ascii="Abadi" w:hAnsi="Abadi"/>
          <w:sz w:val="21"/>
          <w:szCs w:val="21"/>
        </w:rPr>
        <w:t xml:space="preserve">primero de junio del año en curso a efecto de reformar los artículos quinto párrafo tercero 23 fracción </w:t>
      </w:r>
      <w:r>
        <w:rPr>
          <w:rFonts w:ascii="Abadi" w:hAnsi="Abadi"/>
          <w:sz w:val="21"/>
          <w:szCs w:val="21"/>
        </w:rPr>
        <w:t>I,</w:t>
      </w:r>
      <w:r w:rsidRPr="00047688">
        <w:rPr>
          <w:rFonts w:ascii="Abadi" w:hAnsi="Abadi"/>
          <w:sz w:val="21"/>
          <w:szCs w:val="21"/>
        </w:rPr>
        <w:t xml:space="preserve"> 24 fracción </w:t>
      </w:r>
      <w:r>
        <w:rPr>
          <w:rFonts w:ascii="Abadi" w:hAnsi="Abadi"/>
          <w:sz w:val="21"/>
          <w:szCs w:val="21"/>
        </w:rPr>
        <w:t>II,</w:t>
      </w:r>
      <w:r w:rsidRPr="00047688">
        <w:rPr>
          <w:rFonts w:ascii="Abadi" w:hAnsi="Abadi"/>
          <w:sz w:val="21"/>
          <w:szCs w:val="21"/>
        </w:rPr>
        <w:t xml:space="preserve"> 103 y 105 y derogar los artículos 77 fracción 14 y 104 párrafo tercero de la </w:t>
      </w:r>
      <w:r>
        <w:rPr>
          <w:rFonts w:ascii="Abadi" w:hAnsi="Abadi"/>
          <w:sz w:val="21"/>
          <w:szCs w:val="21"/>
        </w:rPr>
        <w:t>C</w:t>
      </w:r>
      <w:r w:rsidRPr="00047688">
        <w:rPr>
          <w:rFonts w:ascii="Abadi" w:hAnsi="Abadi"/>
          <w:sz w:val="21"/>
          <w:szCs w:val="21"/>
        </w:rPr>
        <w:t xml:space="preserve">onstitución </w:t>
      </w:r>
      <w:r>
        <w:rPr>
          <w:rFonts w:ascii="Abadi" w:hAnsi="Abadi"/>
          <w:sz w:val="21"/>
          <w:szCs w:val="21"/>
        </w:rPr>
        <w:t>P</w:t>
      </w:r>
      <w:r w:rsidRPr="00047688">
        <w:rPr>
          <w:rFonts w:ascii="Abadi" w:hAnsi="Abadi"/>
          <w:sz w:val="21"/>
          <w:szCs w:val="21"/>
        </w:rPr>
        <w:t xml:space="preserve">olítica para el </w:t>
      </w:r>
      <w:r>
        <w:rPr>
          <w:rFonts w:ascii="Abadi" w:hAnsi="Abadi"/>
          <w:sz w:val="21"/>
          <w:szCs w:val="21"/>
        </w:rPr>
        <w:t>E</w:t>
      </w:r>
      <w:r w:rsidRPr="00047688">
        <w:rPr>
          <w:rFonts w:ascii="Abadi" w:hAnsi="Abadi"/>
          <w:sz w:val="21"/>
          <w:szCs w:val="21"/>
        </w:rPr>
        <w:t>stado de Guanajuato</w:t>
      </w:r>
      <w:r>
        <w:rPr>
          <w:rFonts w:ascii="Abadi" w:hAnsi="Abadi"/>
          <w:sz w:val="21"/>
          <w:szCs w:val="21"/>
        </w:rPr>
        <w:t>,</w:t>
      </w:r>
      <w:r w:rsidRPr="00047688">
        <w:rPr>
          <w:rFonts w:ascii="Abadi" w:hAnsi="Abadi"/>
          <w:sz w:val="21"/>
          <w:szCs w:val="21"/>
        </w:rPr>
        <w:t xml:space="preserve"> en materia de cuerpos de reserva</w:t>
      </w:r>
      <w:r>
        <w:rPr>
          <w:rFonts w:ascii="Abadi" w:hAnsi="Abadi"/>
          <w:sz w:val="21"/>
          <w:szCs w:val="21"/>
        </w:rPr>
        <w:t>,</w:t>
      </w:r>
      <w:r w:rsidRPr="00047688">
        <w:rPr>
          <w:rFonts w:ascii="Abadi" w:hAnsi="Abadi"/>
          <w:sz w:val="21"/>
          <w:szCs w:val="21"/>
        </w:rPr>
        <w:t xml:space="preserve"> los ayuntamientos que aprobó</w:t>
      </w:r>
      <w:r>
        <w:rPr>
          <w:rFonts w:ascii="Abadi" w:hAnsi="Abadi"/>
          <w:sz w:val="21"/>
          <w:szCs w:val="21"/>
        </w:rPr>
        <w:t>,</w:t>
      </w:r>
      <w:r w:rsidRPr="00047688">
        <w:rPr>
          <w:rFonts w:ascii="Abadi" w:hAnsi="Abadi"/>
          <w:sz w:val="21"/>
          <w:szCs w:val="21"/>
        </w:rPr>
        <w:t xml:space="preserve"> que aprobaron esta minuta son Abasolo</w:t>
      </w:r>
      <w:r>
        <w:rPr>
          <w:rFonts w:ascii="Abadi" w:hAnsi="Abadi"/>
          <w:sz w:val="21"/>
          <w:szCs w:val="21"/>
        </w:rPr>
        <w:t>, A</w:t>
      </w:r>
      <w:r w:rsidRPr="00047688">
        <w:rPr>
          <w:rFonts w:ascii="Abadi" w:hAnsi="Abadi"/>
          <w:sz w:val="21"/>
          <w:szCs w:val="21"/>
        </w:rPr>
        <w:t xml:space="preserve">paseo el </w:t>
      </w:r>
      <w:r>
        <w:rPr>
          <w:rFonts w:ascii="Abadi" w:hAnsi="Abadi"/>
          <w:sz w:val="21"/>
          <w:szCs w:val="21"/>
        </w:rPr>
        <w:t>A</w:t>
      </w:r>
      <w:r w:rsidRPr="00047688">
        <w:rPr>
          <w:rFonts w:ascii="Abadi" w:hAnsi="Abadi"/>
          <w:sz w:val="21"/>
          <w:szCs w:val="21"/>
        </w:rPr>
        <w:t>lto</w:t>
      </w:r>
      <w:r>
        <w:rPr>
          <w:rFonts w:ascii="Abadi" w:hAnsi="Abadi"/>
          <w:sz w:val="21"/>
          <w:szCs w:val="21"/>
        </w:rPr>
        <w:t>,</w:t>
      </w:r>
      <w:r w:rsidRPr="00047688">
        <w:rPr>
          <w:rFonts w:ascii="Abadi" w:hAnsi="Abadi"/>
          <w:sz w:val="21"/>
          <w:szCs w:val="21"/>
        </w:rPr>
        <w:t xml:space="preserve"> </w:t>
      </w:r>
      <w:r>
        <w:rPr>
          <w:rFonts w:ascii="Abadi" w:hAnsi="Abadi"/>
          <w:sz w:val="21"/>
          <w:szCs w:val="21"/>
        </w:rPr>
        <w:t>A</w:t>
      </w:r>
      <w:r w:rsidRPr="00047688">
        <w:rPr>
          <w:rFonts w:ascii="Abadi" w:hAnsi="Abadi"/>
          <w:sz w:val="21"/>
          <w:szCs w:val="21"/>
        </w:rPr>
        <w:t>tarjea</w:t>
      </w:r>
      <w:r>
        <w:rPr>
          <w:rFonts w:ascii="Abadi" w:hAnsi="Abadi"/>
          <w:sz w:val="21"/>
          <w:szCs w:val="21"/>
        </w:rPr>
        <w:t>,</w:t>
      </w:r>
      <w:r w:rsidRPr="00047688">
        <w:rPr>
          <w:rFonts w:ascii="Abadi" w:hAnsi="Abadi"/>
          <w:sz w:val="21"/>
          <w:szCs w:val="21"/>
        </w:rPr>
        <w:t xml:space="preserve"> Celaya</w:t>
      </w:r>
      <w:r>
        <w:rPr>
          <w:rFonts w:ascii="Abadi" w:hAnsi="Abadi"/>
          <w:sz w:val="21"/>
          <w:szCs w:val="21"/>
        </w:rPr>
        <w:t>,</w:t>
      </w:r>
      <w:r w:rsidRPr="00047688">
        <w:rPr>
          <w:rFonts w:ascii="Abadi" w:hAnsi="Abadi"/>
          <w:sz w:val="21"/>
          <w:szCs w:val="21"/>
        </w:rPr>
        <w:t xml:space="preserve"> </w:t>
      </w:r>
      <w:r>
        <w:rPr>
          <w:rFonts w:ascii="Abadi" w:hAnsi="Abadi"/>
          <w:sz w:val="21"/>
          <w:szCs w:val="21"/>
        </w:rPr>
        <w:t>C</w:t>
      </w:r>
      <w:r w:rsidRPr="00047688">
        <w:rPr>
          <w:rFonts w:ascii="Abadi" w:hAnsi="Abadi"/>
          <w:sz w:val="21"/>
          <w:szCs w:val="21"/>
        </w:rPr>
        <w:t>omonfort</w:t>
      </w:r>
      <w:r>
        <w:rPr>
          <w:rFonts w:ascii="Abadi" w:hAnsi="Abadi"/>
          <w:sz w:val="21"/>
          <w:szCs w:val="21"/>
        </w:rPr>
        <w:t>,</w:t>
      </w:r>
      <w:r w:rsidRPr="00047688">
        <w:rPr>
          <w:rFonts w:ascii="Abadi" w:hAnsi="Abadi"/>
          <w:sz w:val="21"/>
          <w:szCs w:val="21"/>
        </w:rPr>
        <w:t xml:space="preserve"> </w:t>
      </w:r>
      <w:r>
        <w:rPr>
          <w:rFonts w:ascii="Abadi" w:hAnsi="Abadi"/>
          <w:sz w:val="21"/>
          <w:szCs w:val="21"/>
        </w:rPr>
        <w:t>C</w:t>
      </w:r>
      <w:r w:rsidRPr="00047688">
        <w:rPr>
          <w:rFonts w:ascii="Abadi" w:hAnsi="Abadi"/>
          <w:sz w:val="21"/>
          <w:szCs w:val="21"/>
        </w:rPr>
        <w:t>oroneo</w:t>
      </w:r>
      <w:r>
        <w:rPr>
          <w:rFonts w:ascii="Abadi" w:hAnsi="Abadi"/>
          <w:sz w:val="21"/>
          <w:szCs w:val="21"/>
        </w:rPr>
        <w:t>,</w:t>
      </w:r>
      <w:r w:rsidRPr="00047688">
        <w:rPr>
          <w:rFonts w:ascii="Abadi" w:hAnsi="Abadi"/>
          <w:sz w:val="21"/>
          <w:szCs w:val="21"/>
        </w:rPr>
        <w:t xml:space="preserve"> </w:t>
      </w:r>
      <w:r>
        <w:rPr>
          <w:rFonts w:ascii="Abadi" w:hAnsi="Abadi"/>
          <w:sz w:val="21"/>
          <w:szCs w:val="21"/>
        </w:rPr>
        <w:t>C</w:t>
      </w:r>
      <w:r w:rsidRPr="00047688">
        <w:rPr>
          <w:rFonts w:ascii="Abadi" w:hAnsi="Abadi"/>
          <w:sz w:val="21"/>
          <w:szCs w:val="21"/>
        </w:rPr>
        <w:t>ortazar</w:t>
      </w:r>
      <w:r>
        <w:rPr>
          <w:rFonts w:ascii="Abadi" w:hAnsi="Abadi"/>
          <w:sz w:val="21"/>
          <w:szCs w:val="21"/>
        </w:rPr>
        <w:t>,</w:t>
      </w:r>
      <w:r w:rsidRPr="00047688">
        <w:rPr>
          <w:rFonts w:ascii="Abadi" w:hAnsi="Abadi"/>
          <w:sz w:val="21"/>
          <w:szCs w:val="21"/>
        </w:rPr>
        <w:t xml:space="preserve"> </w:t>
      </w:r>
      <w:r>
        <w:rPr>
          <w:rFonts w:ascii="Abadi" w:hAnsi="Abadi"/>
          <w:sz w:val="21"/>
          <w:szCs w:val="21"/>
        </w:rPr>
        <w:t>C</w:t>
      </w:r>
      <w:r w:rsidRPr="00047688">
        <w:rPr>
          <w:rFonts w:ascii="Abadi" w:hAnsi="Abadi"/>
          <w:sz w:val="21"/>
          <w:szCs w:val="21"/>
        </w:rPr>
        <w:t xml:space="preserve">uerámaro </w:t>
      </w:r>
      <w:r>
        <w:rPr>
          <w:rFonts w:ascii="Abadi" w:hAnsi="Abadi"/>
          <w:sz w:val="21"/>
          <w:szCs w:val="21"/>
        </w:rPr>
        <w:t>D</w:t>
      </w:r>
      <w:r w:rsidRPr="00047688">
        <w:rPr>
          <w:rFonts w:ascii="Abadi" w:hAnsi="Abadi"/>
          <w:sz w:val="21"/>
          <w:szCs w:val="21"/>
        </w:rPr>
        <w:t xml:space="preserve">octor </w:t>
      </w:r>
      <w:r>
        <w:rPr>
          <w:rFonts w:ascii="Abadi" w:hAnsi="Abadi"/>
          <w:sz w:val="21"/>
          <w:szCs w:val="21"/>
        </w:rPr>
        <w:t>M</w:t>
      </w:r>
      <w:r w:rsidRPr="00047688">
        <w:rPr>
          <w:rFonts w:ascii="Abadi" w:hAnsi="Abadi"/>
          <w:sz w:val="21"/>
          <w:szCs w:val="21"/>
        </w:rPr>
        <w:t>ora</w:t>
      </w:r>
      <w:r>
        <w:rPr>
          <w:rFonts w:ascii="Abadi" w:hAnsi="Abadi"/>
          <w:sz w:val="21"/>
          <w:szCs w:val="21"/>
        </w:rPr>
        <w:t>,</w:t>
      </w:r>
      <w:r w:rsidRPr="00047688">
        <w:rPr>
          <w:rFonts w:ascii="Abadi" w:hAnsi="Abadi"/>
          <w:sz w:val="21"/>
          <w:szCs w:val="21"/>
        </w:rPr>
        <w:t xml:space="preserve"> Guanajuato</w:t>
      </w:r>
      <w:r>
        <w:rPr>
          <w:rFonts w:ascii="Abadi" w:hAnsi="Abadi"/>
          <w:sz w:val="21"/>
          <w:szCs w:val="21"/>
        </w:rPr>
        <w:t>,</w:t>
      </w:r>
      <w:r w:rsidRPr="00047688">
        <w:rPr>
          <w:rFonts w:ascii="Abadi" w:hAnsi="Abadi"/>
          <w:sz w:val="21"/>
          <w:szCs w:val="21"/>
        </w:rPr>
        <w:t xml:space="preserve"> Jerécuaro</w:t>
      </w:r>
      <w:r>
        <w:rPr>
          <w:rFonts w:ascii="Abadi" w:hAnsi="Abadi"/>
          <w:sz w:val="21"/>
          <w:szCs w:val="21"/>
        </w:rPr>
        <w:t>,</w:t>
      </w:r>
      <w:r w:rsidRPr="00047688">
        <w:rPr>
          <w:rFonts w:ascii="Abadi" w:hAnsi="Abadi"/>
          <w:sz w:val="21"/>
          <w:szCs w:val="21"/>
        </w:rPr>
        <w:t xml:space="preserve"> León</w:t>
      </w:r>
      <w:r>
        <w:rPr>
          <w:rFonts w:ascii="Abadi" w:hAnsi="Abadi"/>
          <w:sz w:val="21"/>
          <w:szCs w:val="21"/>
        </w:rPr>
        <w:t>,</w:t>
      </w:r>
      <w:r w:rsidRPr="00047688">
        <w:rPr>
          <w:rFonts w:ascii="Abadi" w:hAnsi="Abadi"/>
          <w:sz w:val="21"/>
          <w:szCs w:val="21"/>
        </w:rPr>
        <w:t xml:space="preserve"> Manuel </w:t>
      </w:r>
      <w:r>
        <w:rPr>
          <w:rFonts w:ascii="Abadi" w:hAnsi="Abadi"/>
          <w:sz w:val="21"/>
          <w:szCs w:val="21"/>
        </w:rPr>
        <w:t>D</w:t>
      </w:r>
      <w:r w:rsidRPr="00047688">
        <w:rPr>
          <w:rFonts w:ascii="Abadi" w:hAnsi="Abadi"/>
          <w:sz w:val="21"/>
          <w:szCs w:val="21"/>
        </w:rPr>
        <w:t>oblado</w:t>
      </w:r>
      <w:r>
        <w:rPr>
          <w:rFonts w:ascii="Abadi" w:hAnsi="Abadi"/>
          <w:sz w:val="21"/>
          <w:szCs w:val="21"/>
        </w:rPr>
        <w:t>,</w:t>
      </w:r>
      <w:r w:rsidRPr="00047688">
        <w:rPr>
          <w:rFonts w:ascii="Abadi" w:hAnsi="Abadi"/>
          <w:sz w:val="21"/>
          <w:szCs w:val="21"/>
        </w:rPr>
        <w:t xml:space="preserve"> Moroleón</w:t>
      </w:r>
      <w:r>
        <w:rPr>
          <w:rFonts w:ascii="Abadi" w:hAnsi="Abadi"/>
          <w:sz w:val="21"/>
          <w:szCs w:val="21"/>
        </w:rPr>
        <w:t>,</w:t>
      </w:r>
      <w:r w:rsidRPr="00047688">
        <w:rPr>
          <w:rFonts w:ascii="Abadi" w:hAnsi="Abadi"/>
          <w:sz w:val="21"/>
          <w:szCs w:val="21"/>
        </w:rPr>
        <w:t xml:space="preserve"> </w:t>
      </w:r>
      <w:r>
        <w:rPr>
          <w:rFonts w:ascii="Abadi" w:hAnsi="Abadi"/>
          <w:sz w:val="21"/>
          <w:szCs w:val="21"/>
        </w:rPr>
        <w:t>P</w:t>
      </w:r>
      <w:r w:rsidRPr="00047688">
        <w:rPr>
          <w:rFonts w:ascii="Abadi" w:hAnsi="Abadi"/>
          <w:sz w:val="21"/>
          <w:szCs w:val="21"/>
        </w:rPr>
        <w:t xml:space="preserve">urísima del </w:t>
      </w:r>
      <w:r>
        <w:rPr>
          <w:rFonts w:ascii="Abadi" w:hAnsi="Abadi"/>
          <w:sz w:val="21"/>
          <w:szCs w:val="21"/>
        </w:rPr>
        <w:t>R</w:t>
      </w:r>
      <w:r w:rsidRPr="00047688">
        <w:rPr>
          <w:rFonts w:ascii="Abadi" w:hAnsi="Abadi"/>
          <w:sz w:val="21"/>
          <w:szCs w:val="21"/>
        </w:rPr>
        <w:t>incón</w:t>
      </w:r>
      <w:r>
        <w:rPr>
          <w:rFonts w:ascii="Abadi" w:hAnsi="Abadi"/>
          <w:sz w:val="21"/>
          <w:szCs w:val="21"/>
        </w:rPr>
        <w:t>, R</w:t>
      </w:r>
      <w:r w:rsidRPr="00047688">
        <w:rPr>
          <w:rFonts w:ascii="Abadi" w:hAnsi="Abadi"/>
          <w:sz w:val="21"/>
          <w:szCs w:val="21"/>
        </w:rPr>
        <w:t>omita</w:t>
      </w:r>
      <w:r>
        <w:rPr>
          <w:rFonts w:ascii="Abadi" w:hAnsi="Abadi"/>
          <w:sz w:val="21"/>
          <w:szCs w:val="21"/>
        </w:rPr>
        <w:t>,</w:t>
      </w:r>
      <w:r w:rsidRPr="00047688">
        <w:rPr>
          <w:rFonts w:ascii="Abadi" w:hAnsi="Abadi"/>
          <w:sz w:val="21"/>
          <w:szCs w:val="21"/>
        </w:rPr>
        <w:t xml:space="preserve"> Salvatierra</w:t>
      </w:r>
      <w:r>
        <w:rPr>
          <w:rFonts w:ascii="Abadi" w:hAnsi="Abadi"/>
          <w:sz w:val="21"/>
          <w:szCs w:val="21"/>
        </w:rPr>
        <w:t>,</w:t>
      </w:r>
      <w:r w:rsidRPr="00047688">
        <w:rPr>
          <w:rFonts w:ascii="Abadi" w:hAnsi="Abadi"/>
          <w:sz w:val="21"/>
          <w:szCs w:val="21"/>
        </w:rPr>
        <w:t xml:space="preserve"> San Diego de la </w:t>
      </w:r>
      <w:r>
        <w:rPr>
          <w:rFonts w:ascii="Abadi" w:hAnsi="Abadi"/>
          <w:sz w:val="21"/>
          <w:szCs w:val="21"/>
        </w:rPr>
        <w:t>U</w:t>
      </w:r>
      <w:r w:rsidRPr="00047688">
        <w:rPr>
          <w:rFonts w:ascii="Abadi" w:hAnsi="Abadi"/>
          <w:sz w:val="21"/>
          <w:szCs w:val="21"/>
        </w:rPr>
        <w:t>nión</w:t>
      </w:r>
      <w:r>
        <w:rPr>
          <w:rFonts w:ascii="Abadi" w:hAnsi="Abadi"/>
          <w:sz w:val="21"/>
          <w:szCs w:val="21"/>
        </w:rPr>
        <w:t>,</w:t>
      </w:r>
      <w:r w:rsidRPr="00047688">
        <w:rPr>
          <w:rFonts w:ascii="Abadi" w:hAnsi="Abadi"/>
          <w:sz w:val="21"/>
          <w:szCs w:val="21"/>
        </w:rPr>
        <w:t xml:space="preserve"> </w:t>
      </w:r>
      <w:r>
        <w:rPr>
          <w:rFonts w:ascii="Abadi" w:hAnsi="Abadi"/>
          <w:sz w:val="21"/>
          <w:szCs w:val="21"/>
        </w:rPr>
        <w:t>S</w:t>
      </w:r>
      <w:r w:rsidRPr="00047688">
        <w:rPr>
          <w:rFonts w:ascii="Abadi" w:hAnsi="Abadi"/>
          <w:sz w:val="21"/>
          <w:szCs w:val="21"/>
        </w:rPr>
        <w:t xml:space="preserve">anta </w:t>
      </w:r>
      <w:r>
        <w:rPr>
          <w:rFonts w:ascii="Abadi" w:hAnsi="Abadi"/>
          <w:sz w:val="21"/>
          <w:szCs w:val="21"/>
        </w:rPr>
        <w:t>C</w:t>
      </w:r>
      <w:r w:rsidRPr="00047688">
        <w:rPr>
          <w:rFonts w:ascii="Abadi" w:hAnsi="Abadi"/>
          <w:sz w:val="21"/>
          <w:szCs w:val="21"/>
        </w:rPr>
        <w:t xml:space="preserve">ruz de </w:t>
      </w:r>
      <w:r>
        <w:rPr>
          <w:rFonts w:ascii="Abadi" w:hAnsi="Abadi"/>
          <w:sz w:val="21"/>
          <w:szCs w:val="21"/>
        </w:rPr>
        <w:t>J</w:t>
      </w:r>
      <w:r w:rsidRPr="00047688">
        <w:rPr>
          <w:rFonts w:ascii="Abadi" w:hAnsi="Abadi"/>
          <w:sz w:val="21"/>
          <w:szCs w:val="21"/>
        </w:rPr>
        <w:t xml:space="preserve">uventino </w:t>
      </w:r>
      <w:r>
        <w:rPr>
          <w:rFonts w:ascii="Abadi" w:hAnsi="Abadi"/>
          <w:sz w:val="21"/>
          <w:szCs w:val="21"/>
        </w:rPr>
        <w:t>R</w:t>
      </w:r>
      <w:r w:rsidRPr="00047688">
        <w:rPr>
          <w:rFonts w:ascii="Abadi" w:hAnsi="Abadi"/>
          <w:sz w:val="21"/>
          <w:szCs w:val="21"/>
        </w:rPr>
        <w:t>osas</w:t>
      </w:r>
      <w:r>
        <w:rPr>
          <w:rFonts w:ascii="Abadi" w:hAnsi="Abadi"/>
          <w:sz w:val="21"/>
          <w:szCs w:val="21"/>
        </w:rPr>
        <w:t>,</w:t>
      </w:r>
      <w:r w:rsidRPr="00047688">
        <w:rPr>
          <w:rFonts w:ascii="Abadi" w:hAnsi="Abadi"/>
          <w:sz w:val="21"/>
          <w:szCs w:val="21"/>
        </w:rPr>
        <w:t xml:space="preserve"> Santiago Maravatío</w:t>
      </w:r>
      <w:r>
        <w:rPr>
          <w:rFonts w:ascii="Abadi" w:hAnsi="Abadi"/>
          <w:sz w:val="21"/>
          <w:szCs w:val="21"/>
        </w:rPr>
        <w:t>,</w:t>
      </w:r>
      <w:r w:rsidRPr="00047688">
        <w:rPr>
          <w:rFonts w:ascii="Abadi" w:hAnsi="Abadi"/>
          <w:sz w:val="21"/>
          <w:szCs w:val="21"/>
        </w:rPr>
        <w:t xml:space="preserve"> Silao de la </w:t>
      </w:r>
      <w:r>
        <w:rPr>
          <w:rFonts w:ascii="Abadi" w:hAnsi="Abadi"/>
          <w:sz w:val="21"/>
          <w:szCs w:val="21"/>
        </w:rPr>
        <w:t>V</w:t>
      </w:r>
      <w:r w:rsidRPr="00047688">
        <w:rPr>
          <w:rFonts w:ascii="Abadi" w:hAnsi="Abadi"/>
          <w:sz w:val="21"/>
          <w:szCs w:val="21"/>
        </w:rPr>
        <w:t>ictoria</w:t>
      </w:r>
      <w:r>
        <w:rPr>
          <w:rFonts w:ascii="Abadi" w:hAnsi="Abadi"/>
          <w:sz w:val="21"/>
          <w:szCs w:val="21"/>
        </w:rPr>
        <w:t>,</w:t>
      </w:r>
      <w:r w:rsidRPr="00047688">
        <w:rPr>
          <w:rFonts w:ascii="Abadi" w:hAnsi="Abadi"/>
          <w:sz w:val="21"/>
          <w:szCs w:val="21"/>
        </w:rPr>
        <w:t xml:space="preserve"> </w:t>
      </w:r>
      <w:r>
        <w:rPr>
          <w:rFonts w:ascii="Abadi" w:hAnsi="Abadi"/>
          <w:sz w:val="21"/>
          <w:szCs w:val="21"/>
        </w:rPr>
        <w:t>T</w:t>
      </w:r>
      <w:r w:rsidRPr="00047688">
        <w:rPr>
          <w:rFonts w:ascii="Abadi" w:hAnsi="Abadi"/>
          <w:sz w:val="21"/>
          <w:szCs w:val="21"/>
        </w:rPr>
        <w:t>arimoro</w:t>
      </w:r>
      <w:r>
        <w:rPr>
          <w:rFonts w:ascii="Abadi" w:hAnsi="Abadi"/>
          <w:sz w:val="21"/>
          <w:szCs w:val="21"/>
        </w:rPr>
        <w:t>,</w:t>
      </w:r>
      <w:r w:rsidRPr="00047688">
        <w:rPr>
          <w:rFonts w:ascii="Abadi" w:hAnsi="Abadi"/>
          <w:sz w:val="21"/>
          <w:szCs w:val="21"/>
        </w:rPr>
        <w:t xml:space="preserve"> </w:t>
      </w:r>
      <w:r>
        <w:rPr>
          <w:rFonts w:ascii="Abadi" w:hAnsi="Abadi"/>
          <w:sz w:val="21"/>
          <w:szCs w:val="21"/>
        </w:rPr>
        <w:t>U</w:t>
      </w:r>
      <w:r w:rsidRPr="00047688">
        <w:rPr>
          <w:rFonts w:ascii="Abadi" w:hAnsi="Abadi"/>
          <w:sz w:val="21"/>
          <w:szCs w:val="21"/>
        </w:rPr>
        <w:t>riangato</w:t>
      </w:r>
      <w:r>
        <w:rPr>
          <w:rFonts w:ascii="Abadi" w:hAnsi="Abadi"/>
          <w:sz w:val="21"/>
          <w:szCs w:val="21"/>
        </w:rPr>
        <w:t>,</w:t>
      </w:r>
      <w:r w:rsidRPr="00047688">
        <w:rPr>
          <w:rFonts w:ascii="Abadi" w:hAnsi="Abadi"/>
          <w:sz w:val="21"/>
          <w:szCs w:val="21"/>
        </w:rPr>
        <w:t xml:space="preserve"> </w:t>
      </w:r>
      <w:r>
        <w:rPr>
          <w:rFonts w:ascii="Abadi" w:hAnsi="Abadi"/>
          <w:sz w:val="21"/>
          <w:szCs w:val="21"/>
        </w:rPr>
        <w:t>V</w:t>
      </w:r>
      <w:r w:rsidRPr="00047688">
        <w:rPr>
          <w:rFonts w:ascii="Abadi" w:hAnsi="Abadi"/>
          <w:sz w:val="21"/>
          <w:szCs w:val="21"/>
        </w:rPr>
        <w:t>alle de Santiago</w:t>
      </w:r>
      <w:r>
        <w:rPr>
          <w:rFonts w:ascii="Abadi" w:hAnsi="Abadi"/>
          <w:sz w:val="21"/>
          <w:szCs w:val="21"/>
        </w:rPr>
        <w:t>,</w:t>
      </w:r>
      <w:r w:rsidRPr="00047688">
        <w:rPr>
          <w:rFonts w:ascii="Abadi" w:hAnsi="Abadi"/>
          <w:sz w:val="21"/>
          <w:szCs w:val="21"/>
        </w:rPr>
        <w:t xml:space="preserve"> </w:t>
      </w:r>
      <w:r>
        <w:rPr>
          <w:rFonts w:ascii="Abadi" w:hAnsi="Abadi"/>
          <w:sz w:val="21"/>
          <w:szCs w:val="21"/>
        </w:rPr>
        <w:t>V</w:t>
      </w:r>
      <w:r w:rsidRPr="00047688">
        <w:rPr>
          <w:rFonts w:ascii="Abadi" w:hAnsi="Abadi"/>
          <w:sz w:val="21"/>
          <w:szCs w:val="21"/>
        </w:rPr>
        <w:t xml:space="preserve">ictoria y </w:t>
      </w:r>
      <w:r>
        <w:rPr>
          <w:rFonts w:ascii="Abadi" w:hAnsi="Abadi"/>
          <w:sz w:val="21"/>
          <w:szCs w:val="21"/>
        </w:rPr>
        <w:t>Y</w:t>
      </w:r>
      <w:r w:rsidRPr="00047688">
        <w:rPr>
          <w:rFonts w:ascii="Abadi" w:hAnsi="Abadi"/>
          <w:sz w:val="21"/>
          <w:szCs w:val="21"/>
        </w:rPr>
        <w:t>uriria</w:t>
      </w:r>
      <w:r>
        <w:rPr>
          <w:rFonts w:ascii="Abadi" w:hAnsi="Abadi"/>
          <w:sz w:val="21"/>
          <w:szCs w:val="21"/>
        </w:rPr>
        <w:t>,</w:t>
      </w:r>
      <w:r w:rsidRPr="00047688">
        <w:rPr>
          <w:rFonts w:ascii="Abadi" w:hAnsi="Abadi"/>
          <w:sz w:val="21"/>
          <w:szCs w:val="21"/>
        </w:rPr>
        <w:t xml:space="preserve"> de conformidad con lo dispuesto por el párrafo primero del artículo 145 de la </w:t>
      </w:r>
      <w:r>
        <w:rPr>
          <w:rFonts w:ascii="Abadi" w:hAnsi="Abadi"/>
          <w:sz w:val="21"/>
          <w:szCs w:val="21"/>
        </w:rPr>
        <w:t>C</w:t>
      </w:r>
      <w:r w:rsidRPr="00047688">
        <w:rPr>
          <w:rFonts w:ascii="Abadi" w:hAnsi="Abadi"/>
          <w:sz w:val="21"/>
          <w:szCs w:val="21"/>
        </w:rPr>
        <w:t xml:space="preserve">onstitución </w:t>
      </w:r>
      <w:r>
        <w:rPr>
          <w:rFonts w:ascii="Abadi" w:hAnsi="Abadi"/>
          <w:sz w:val="21"/>
          <w:szCs w:val="21"/>
        </w:rPr>
        <w:t>P</w:t>
      </w:r>
      <w:r w:rsidRPr="00047688">
        <w:rPr>
          <w:rFonts w:ascii="Abadi" w:hAnsi="Abadi"/>
          <w:sz w:val="21"/>
          <w:szCs w:val="21"/>
        </w:rPr>
        <w:t xml:space="preserve">olítica para el </w:t>
      </w:r>
      <w:r>
        <w:rPr>
          <w:rFonts w:ascii="Abadi" w:hAnsi="Abadi"/>
          <w:sz w:val="21"/>
          <w:szCs w:val="21"/>
        </w:rPr>
        <w:t>E</w:t>
      </w:r>
      <w:r w:rsidRPr="00047688">
        <w:rPr>
          <w:rFonts w:ascii="Abadi" w:hAnsi="Abadi"/>
          <w:sz w:val="21"/>
          <w:szCs w:val="21"/>
        </w:rPr>
        <w:t>stado de Guanajuato para que la misma pueda ser reformada o adicionada es indispensable que el congreso apruebe las reformas o adiciones por el voto cuando menos el 70% de los miembros y además se han aprobadas por la mayoría de los ayuntamientos</w:t>
      </w:r>
      <w:r>
        <w:rPr>
          <w:rFonts w:ascii="Abadi" w:hAnsi="Abadi"/>
          <w:sz w:val="21"/>
          <w:szCs w:val="21"/>
        </w:rPr>
        <w:t>,</w:t>
      </w:r>
      <w:r w:rsidRPr="00047688">
        <w:rPr>
          <w:rFonts w:ascii="Abadi" w:hAnsi="Abadi"/>
          <w:sz w:val="21"/>
          <w:szCs w:val="21"/>
        </w:rPr>
        <w:t xml:space="preserve"> en atención a lo mencionado</w:t>
      </w:r>
      <w:r>
        <w:rPr>
          <w:rFonts w:ascii="Abadi" w:hAnsi="Abadi"/>
          <w:sz w:val="21"/>
          <w:szCs w:val="21"/>
        </w:rPr>
        <w:t xml:space="preserve">, </w:t>
      </w:r>
      <w:r w:rsidRPr="00047688">
        <w:rPr>
          <w:rFonts w:ascii="Abadi" w:hAnsi="Abadi"/>
          <w:sz w:val="21"/>
          <w:szCs w:val="21"/>
        </w:rPr>
        <w:t>en atención al mencionado precepto constitucional y al haberse efectuado el cómputo correspondiente resulta un total de 26 ayuntamientos que emitieron su voto aprobatorio</w:t>
      </w:r>
      <w:r>
        <w:rPr>
          <w:rFonts w:ascii="Abadi" w:hAnsi="Abadi"/>
          <w:sz w:val="21"/>
          <w:szCs w:val="21"/>
        </w:rPr>
        <w:t>,</w:t>
      </w:r>
      <w:r w:rsidRPr="00047688">
        <w:rPr>
          <w:rFonts w:ascii="Abadi" w:hAnsi="Abadi"/>
          <w:sz w:val="21"/>
          <w:szCs w:val="21"/>
        </w:rPr>
        <w:t xml:space="preserve"> constituyendo la mayoría de los ayuntamientos que exige dicho dispositivo para la aprobación por el constituyente permanente de la minuta proyecto de decreto de modificaciones a la </w:t>
      </w:r>
      <w:r>
        <w:rPr>
          <w:rFonts w:ascii="Abadi" w:hAnsi="Abadi"/>
          <w:sz w:val="21"/>
          <w:szCs w:val="21"/>
        </w:rPr>
        <w:t>C</w:t>
      </w:r>
      <w:r w:rsidRPr="00047688">
        <w:rPr>
          <w:rFonts w:ascii="Abadi" w:hAnsi="Abadi"/>
          <w:sz w:val="21"/>
          <w:szCs w:val="21"/>
        </w:rPr>
        <w:t xml:space="preserve">onstitución </w:t>
      </w:r>
      <w:r>
        <w:rPr>
          <w:rFonts w:ascii="Abadi" w:hAnsi="Abadi"/>
          <w:sz w:val="21"/>
          <w:szCs w:val="21"/>
        </w:rPr>
        <w:t>P</w:t>
      </w:r>
      <w:r w:rsidRPr="00047688">
        <w:rPr>
          <w:rFonts w:ascii="Abadi" w:hAnsi="Abadi"/>
          <w:sz w:val="21"/>
          <w:szCs w:val="21"/>
        </w:rPr>
        <w:t xml:space="preserve">olítica para el </w:t>
      </w:r>
      <w:r>
        <w:rPr>
          <w:rFonts w:ascii="Abadi" w:hAnsi="Abadi"/>
          <w:sz w:val="21"/>
          <w:szCs w:val="21"/>
        </w:rPr>
        <w:t>E</w:t>
      </w:r>
      <w:r w:rsidRPr="00047688">
        <w:rPr>
          <w:rFonts w:ascii="Abadi" w:hAnsi="Abadi"/>
          <w:sz w:val="21"/>
          <w:szCs w:val="21"/>
        </w:rPr>
        <w:t>stado de Guanajuato</w:t>
      </w:r>
      <w:r>
        <w:rPr>
          <w:rFonts w:ascii="Abadi" w:hAnsi="Abadi"/>
          <w:sz w:val="21"/>
          <w:szCs w:val="21"/>
        </w:rPr>
        <w:t>,</w:t>
      </w:r>
      <w:r w:rsidRPr="00047688">
        <w:rPr>
          <w:rFonts w:ascii="Abadi" w:hAnsi="Abadi"/>
          <w:sz w:val="21"/>
          <w:szCs w:val="21"/>
        </w:rPr>
        <w:t xml:space="preserve"> en consecuencia se declara aprobada la misma</w:t>
      </w:r>
      <w:r>
        <w:rPr>
          <w:rFonts w:ascii="Abadi" w:hAnsi="Abadi"/>
          <w:sz w:val="21"/>
          <w:szCs w:val="21"/>
        </w:rPr>
        <w:t>,</w:t>
      </w:r>
      <w:r w:rsidRPr="00047688">
        <w:rPr>
          <w:rFonts w:ascii="Abadi" w:hAnsi="Abadi"/>
          <w:sz w:val="21"/>
          <w:szCs w:val="21"/>
        </w:rPr>
        <w:t xml:space="preserve"> por lo tanto remitas</w:t>
      </w:r>
      <w:r>
        <w:rPr>
          <w:rFonts w:ascii="Abadi" w:hAnsi="Abadi"/>
          <w:sz w:val="21"/>
          <w:szCs w:val="21"/>
        </w:rPr>
        <w:t>e</w:t>
      </w:r>
      <w:r w:rsidRPr="00047688">
        <w:rPr>
          <w:rFonts w:ascii="Abadi" w:hAnsi="Abadi"/>
          <w:sz w:val="21"/>
          <w:szCs w:val="21"/>
        </w:rPr>
        <w:t xml:space="preserve"> el decreto aprobado al </w:t>
      </w:r>
      <w:r>
        <w:rPr>
          <w:rFonts w:ascii="Abadi" w:hAnsi="Abadi"/>
          <w:sz w:val="21"/>
          <w:szCs w:val="21"/>
        </w:rPr>
        <w:t>E</w:t>
      </w:r>
      <w:r w:rsidRPr="00047688">
        <w:rPr>
          <w:rFonts w:ascii="Abadi" w:hAnsi="Abadi"/>
          <w:sz w:val="21"/>
          <w:szCs w:val="21"/>
        </w:rPr>
        <w:t xml:space="preserve">jecutivo del </w:t>
      </w:r>
      <w:r>
        <w:rPr>
          <w:rFonts w:ascii="Abadi" w:hAnsi="Abadi"/>
          <w:sz w:val="21"/>
          <w:szCs w:val="21"/>
        </w:rPr>
        <w:t>E</w:t>
      </w:r>
      <w:r w:rsidRPr="00047688">
        <w:rPr>
          <w:rFonts w:ascii="Abadi" w:hAnsi="Abadi"/>
          <w:sz w:val="21"/>
          <w:szCs w:val="21"/>
        </w:rPr>
        <w:t>stado para los efectos constituyentes de su competencia</w:t>
      </w:r>
      <w:r>
        <w:rPr>
          <w:rFonts w:ascii="Abadi" w:hAnsi="Abadi"/>
          <w:sz w:val="21"/>
          <w:szCs w:val="21"/>
        </w:rPr>
        <w:t xml:space="preserve">. </w:t>
      </w:r>
    </w:p>
    <w:p w14:paraId="7FEBB30A" w14:textId="77777777" w:rsidR="008A268F" w:rsidRDefault="008A268F" w:rsidP="008B10DD">
      <w:pPr>
        <w:autoSpaceDE w:val="0"/>
        <w:autoSpaceDN w:val="0"/>
        <w:adjustRightInd w:val="0"/>
        <w:jc w:val="both"/>
        <w:rPr>
          <w:rFonts w:ascii="Abadi" w:hAnsi="Abadi" w:cs="Arial-ItalicMT"/>
          <w:b/>
          <w:bCs/>
          <w:i/>
          <w:iCs/>
          <w:sz w:val="21"/>
          <w:szCs w:val="21"/>
        </w:rPr>
      </w:pPr>
    </w:p>
    <w:p w14:paraId="0BC07D78" w14:textId="77777777" w:rsidR="001E4F9B" w:rsidRDefault="001E4F9B" w:rsidP="008B10DD">
      <w:pPr>
        <w:autoSpaceDE w:val="0"/>
        <w:autoSpaceDN w:val="0"/>
        <w:adjustRightInd w:val="0"/>
        <w:jc w:val="both"/>
        <w:rPr>
          <w:rFonts w:ascii="Abadi" w:hAnsi="Abadi" w:cs="Arial-ItalicMT"/>
          <w:b/>
          <w:bCs/>
          <w:i/>
          <w:iCs/>
          <w:sz w:val="21"/>
          <w:szCs w:val="21"/>
        </w:rPr>
      </w:pPr>
    </w:p>
    <w:p w14:paraId="3C8B7500" w14:textId="77777777" w:rsidR="008B10DD" w:rsidRDefault="008B10DD" w:rsidP="0035601B">
      <w:pPr>
        <w:pStyle w:val="Prrafodelista"/>
        <w:numPr>
          <w:ilvl w:val="0"/>
          <w:numId w:val="10"/>
        </w:numPr>
        <w:autoSpaceDE w:val="0"/>
        <w:autoSpaceDN w:val="0"/>
        <w:adjustRightInd w:val="0"/>
        <w:ind w:left="426"/>
        <w:contextualSpacing/>
        <w:jc w:val="both"/>
        <w:rPr>
          <w:rFonts w:ascii="Abadi" w:hAnsi="Abadi" w:cs="ArialMT"/>
          <w:b/>
          <w:bCs/>
          <w:sz w:val="21"/>
          <w:szCs w:val="21"/>
        </w:rPr>
      </w:pPr>
      <w:r w:rsidRPr="000B4432">
        <w:rPr>
          <w:rFonts w:ascii="Abadi" w:hAnsi="Abadi" w:cs="ArialMT"/>
          <w:b/>
          <w:bCs/>
          <w:sz w:val="21"/>
          <w:szCs w:val="21"/>
        </w:rPr>
        <w:t>PRESENTACIÓN DE LA INICIATIVA DE LEY DE ASISTENCIA SOCIAL Y FORTALECIMIENTO FAMILIAR PARA EL ESTADO DE GUANAJUATO SUSCRITA POR DIPUTADAS Y DIPUTADOS INTEGRANTES DEL GRUPO PARLAMENTARIO DEL PARTIDO ACCIÓN NACIONAL.</w:t>
      </w:r>
    </w:p>
    <w:p w14:paraId="4EF924FA" w14:textId="77777777" w:rsidR="007C4FDB" w:rsidRDefault="007C4FDB" w:rsidP="007C4FDB">
      <w:pPr>
        <w:autoSpaceDE w:val="0"/>
        <w:autoSpaceDN w:val="0"/>
        <w:adjustRightInd w:val="0"/>
        <w:contextualSpacing/>
        <w:jc w:val="both"/>
        <w:rPr>
          <w:rFonts w:ascii="Abadi" w:hAnsi="Abadi" w:cs="ArialMT"/>
          <w:b/>
          <w:bCs/>
          <w:sz w:val="21"/>
          <w:szCs w:val="21"/>
        </w:rPr>
      </w:pPr>
    </w:p>
    <w:p w14:paraId="5699F295" w14:textId="77777777" w:rsidR="007C4FDB" w:rsidRPr="00782948" w:rsidRDefault="007C4FDB" w:rsidP="00AF450F">
      <w:pPr>
        <w:jc w:val="both"/>
        <w:rPr>
          <w:rFonts w:ascii="Abadi" w:hAnsi="Abadi" w:cs="Arial"/>
          <w:b/>
          <w:sz w:val="21"/>
          <w:szCs w:val="21"/>
        </w:rPr>
      </w:pPr>
      <w:r w:rsidRPr="00782948">
        <w:rPr>
          <w:rFonts w:ascii="Abadi" w:hAnsi="Abadi" w:cs="Arial"/>
          <w:b/>
          <w:sz w:val="21"/>
          <w:szCs w:val="21"/>
        </w:rPr>
        <w:t>DIPUTADA KATYA CRISTINA SOTO ESCAMILLA</w:t>
      </w:r>
    </w:p>
    <w:p w14:paraId="6AFC2035" w14:textId="77777777" w:rsidR="007C4FDB" w:rsidRPr="00782948" w:rsidRDefault="007C4FDB" w:rsidP="00AF450F">
      <w:pPr>
        <w:tabs>
          <w:tab w:val="right" w:pos="9404"/>
        </w:tabs>
        <w:jc w:val="both"/>
        <w:rPr>
          <w:rFonts w:ascii="Abadi" w:hAnsi="Abadi" w:cs="Arial"/>
          <w:b/>
          <w:sz w:val="21"/>
          <w:szCs w:val="21"/>
        </w:rPr>
      </w:pPr>
      <w:r w:rsidRPr="00782948">
        <w:rPr>
          <w:rFonts w:ascii="Abadi" w:hAnsi="Abadi" w:cs="Arial"/>
          <w:b/>
          <w:sz w:val="21"/>
          <w:szCs w:val="21"/>
        </w:rPr>
        <w:t>PRESIDENTA DEL CONGRESO DEL ESTADO</w:t>
      </w:r>
      <w:r w:rsidRPr="00782948">
        <w:rPr>
          <w:rFonts w:ascii="Abadi" w:hAnsi="Abadi" w:cs="Arial"/>
          <w:b/>
          <w:sz w:val="21"/>
          <w:szCs w:val="21"/>
        </w:rPr>
        <w:tab/>
      </w:r>
    </w:p>
    <w:p w14:paraId="656C888A" w14:textId="77777777" w:rsidR="007C4FDB" w:rsidRPr="00782948" w:rsidRDefault="007C4FDB" w:rsidP="00AF450F">
      <w:pPr>
        <w:jc w:val="both"/>
        <w:rPr>
          <w:rFonts w:ascii="Abadi" w:hAnsi="Abadi" w:cs="Arial"/>
          <w:b/>
          <w:sz w:val="21"/>
          <w:szCs w:val="21"/>
        </w:rPr>
      </w:pPr>
      <w:r w:rsidRPr="00782948">
        <w:rPr>
          <w:rFonts w:ascii="Abadi" w:hAnsi="Abadi" w:cs="Arial"/>
          <w:b/>
          <w:sz w:val="21"/>
          <w:szCs w:val="21"/>
        </w:rPr>
        <w:t xml:space="preserve">LIBRE Y SOBERANO DE GUANAJUATO </w:t>
      </w:r>
    </w:p>
    <w:p w14:paraId="0FBEF692" w14:textId="77777777" w:rsidR="007C4FDB" w:rsidRPr="00782948" w:rsidRDefault="007C4FDB" w:rsidP="00AF450F">
      <w:pPr>
        <w:jc w:val="both"/>
        <w:rPr>
          <w:rFonts w:ascii="Abadi" w:hAnsi="Abadi" w:cs="Arial"/>
          <w:b/>
          <w:sz w:val="21"/>
          <w:szCs w:val="21"/>
        </w:rPr>
      </w:pPr>
      <w:r w:rsidRPr="00782948">
        <w:rPr>
          <w:rFonts w:ascii="Abadi" w:hAnsi="Abadi" w:cs="Arial"/>
          <w:b/>
          <w:sz w:val="21"/>
          <w:szCs w:val="21"/>
        </w:rPr>
        <w:t>SEXAGÉSIMA QUINTA LEGISLATURA</w:t>
      </w:r>
    </w:p>
    <w:p w14:paraId="3A43D046" w14:textId="2C05E9C0" w:rsidR="007C4FDB" w:rsidRPr="00782948" w:rsidRDefault="007C4FDB" w:rsidP="00AF450F">
      <w:pPr>
        <w:autoSpaceDE w:val="0"/>
        <w:autoSpaceDN w:val="0"/>
        <w:adjustRightInd w:val="0"/>
        <w:contextualSpacing/>
        <w:jc w:val="both"/>
        <w:rPr>
          <w:rFonts w:ascii="Abadi" w:hAnsi="Abadi" w:cs="Arial"/>
          <w:b/>
          <w:sz w:val="21"/>
          <w:szCs w:val="21"/>
        </w:rPr>
      </w:pPr>
      <w:r w:rsidRPr="00782948">
        <w:rPr>
          <w:rFonts w:ascii="Abadi" w:hAnsi="Abadi" w:cs="Arial"/>
          <w:b/>
          <w:sz w:val="21"/>
          <w:szCs w:val="21"/>
        </w:rPr>
        <w:t>P R E S E N T E</w:t>
      </w:r>
    </w:p>
    <w:p w14:paraId="6F58857F" w14:textId="77777777" w:rsidR="009D6B20" w:rsidRPr="00782948" w:rsidRDefault="009D6B20" w:rsidP="007742B5">
      <w:pPr>
        <w:autoSpaceDE w:val="0"/>
        <w:autoSpaceDN w:val="0"/>
        <w:adjustRightInd w:val="0"/>
        <w:contextualSpacing/>
        <w:jc w:val="both"/>
        <w:rPr>
          <w:rFonts w:ascii="Abadi" w:hAnsi="Abadi" w:cs="Arial"/>
          <w:b/>
          <w:sz w:val="21"/>
          <w:szCs w:val="21"/>
        </w:rPr>
      </w:pPr>
    </w:p>
    <w:p w14:paraId="36C9A55C" w14:textId="77777777" w:rsidR="009D6B20" w:rsidRPr="00782948" w:rsidRDefault="009D6B20" w:rsidP="007742B5">
      <w:pPr>
        <w:autoSpaceDE w:val="0"/>
        <w:autoSpaceDN w:val="0"/>
        <w:adjustRightInd w:val="0"/>
        <w:contextualSpacing/>
        <w:jc w:val="both"/>
        <w:rPr>
          <w:rFonts w:ascii="Abadi" w:hAnsi="Abadi" w:cs="Arial"/>
          <w:b/>
          <w:sz w:val="21"/>
          <w:szCs w:val="21"/>
        </w:rPr>
      </w:pPr>
    </w:p>
    <w:p w14:paraId="4B6C1EA7" w14:textId="77777777" w:rsidR="009D6B20" w:rsidRPr="00782948" w:rsidRDefault="009D6B20" w:rsidP="007742B5">
      <w:pPr>
        <w:pStyle w:val="Prrafodelista"/>
        <w:ind w:left="0"/>
        <w:jc w:val="both"/>
        <w:rPr>
          <w:rFonts w:ascii="Abadi" w:hAnsi="Abadi" w:cs="Arial"/>
          <w:sz w:val="21"/>
          <w:szCs w:val="21"/>
        </w:rPr>
      </w:pPr>
      <w:r w:rsidRPr="00782948">
        <w:rPr>
          <w:rFonts w:ascii="Abadi" w:hAnsi="Abadi" w:cs="Arial"/>
          <w:sz w:val="21"/>
          <w:szCs w:val="21"/>
        </w:rPr>
        <w:t xml:space="preserve">Quienes integramos el </w:t>
      </w:r>
      <w:r w:rsidRPr="00782948">
        <w:rPr>
          <w:rFonts w:ascii="Abadi" w:hAnsi="Abadi" w:cs="Arial"/>
          <w:b/>
          <w:sz w:val="21"/>
          <w:szCs w:val="21"/>
        </w:rPr>
        <w:t xml:space="preserve">Grupo Parlamentario del Partido Acción Nacional </w:t>
      </w:r>
      <w:r w:rsidRPr="00782948">
        <w:rPr>
          <w:rFonts w:ascii="Abadi" w:hAnsi="Abadi" w:cs="Arial"/>
          <w:sz w:val="21"/>
          <w:szCs w:val="21"/>
        </w:rPr>
        <w:t xml:space="preserve">ante la Sexagésima Quinta Legislatura del Congreso del Estado Libre y Soberano de Guanajuato, con fundamento en lo dispuesto por los artículos 56, fracción II de la </w:t>
      </w:r>
      <w:r w:rsidRPr="00782948">
        <w:rPr>
          <w:rFonts w:ascii="Abadi" w:hAnsi="Abadi" w:cs="Arial"/>
          <w:b/>
          <w:bCs/>
          <w:sz w:val="21"/>
          <w:szCs w:val="21"/>
        </w:rPr>
        <w:t>Constitución Política del Estado Libre y Soberano de Guanajuato</w:t>
      </w:r>
      <w:r w:rsidRPr="00782948">
        <w:rPr>
          <w:rFonts w:ascii="Abadi" w:hAnsi="Abadi" w:cs="Arial"/>
          <w:sz w:val="21"/>
          <w:szCs w:val="21"/>
        </w:rPr>
        <w:t xml:space="preserve"> y 167, fracción II de la </w:t>
      </w:r>
      <w:r w:rsidRPr="00782948">
        <w:rPr>
          <w:rFonts w:ascii="Abadi" w:hAnsi="Abadi" w:cs="Arial"/>
          <w:b/>
          <w:bCs/>
          <w:sz w:val="21"/>
          <w:szCs w:val="21"/>
        </w:rPr>
        <w:t>Ley Orgánica del Poder Legislativo del Estado de Guanajuato</w:t>
      </w:r>
      <w:r w:rsidRPr="00782948">
        <w:rPr>
          <w:rFonts w:ascii="Abadi" w:hAnsi="Abadi" w:cs="Arial"/>
          <w:sz w:val="21"/>
          <w:szCs w:val="21"/>
        </w:rPr>
        <w:t xml:space="preserve">, nos permitimos presentar y someter a la consideración de esta Honorable Asamblea, la presente propuesta </w:t>
      </w:r>
      <w:r w:rsidRPr="00782948">
        <w:rPr>
          <w:rFonts w:ascii="Abadi" w:eastAsia="Century Gothic" w:hAnsi="Abadi" w:cs="Century Gothic"/>
          <w:b/>
          <w:sz w:val="21"/>
          <w:szCs w:val="21"/>
        </w:rPr>
        <w:t xml:space="preserve">a fin de expedir </w:t>
      </w:r>
      <w:bookmarkStart w:id="0" w:name="_Hlk139886033"/>
      <w:r w:rsidRPr="00782948">
        <w:rPr>
          <w:rFonts w:ascii="Abadi" w:eastAsia="Century Gothic" w:hAnsi="Abadi" w:cs="Century Gothic"/>
          <w:b/>
          <w:sz w:val="21"/>
          <w:szCs w:val="21"/>
        </w:rPr>
        <w:t>la Ley de Asistencia Social y Fortalecimiento Familiar para el Estado de Guanajuato</w:t>
      </w:r>
      <w:bookmarkEnd w:id="0"/>
      <w:r w:rsidRPr="00782948">
        <w:rPr>
          <w:rFonts w:ascii="Abadi" w:eastAsia="Century Gothic" w:hAnsi="Abadi" w:cs="Century Gothic"/>
          <w:b/>
          <w:sz w:val="21"/>
          <w:szCs w:val="21"/>
        </w:rPr>
        <w:t>, bajo la siguiente:</w:t>
      </w:r>
    </w:p>
    <w:p w14:paraId="6336E13F" w14:textId="77777777" w:rsidR="009D6B20" w:rsidRPr="00782948" w:rsidRDefault="009D6B20" w:rsidP="007742B5">
      <w:pPr>
        <w:autoSpaceDE w:val="0"/>
        <w:autoSpaceDN w:val="0"/>
        <w:adjustRightInd w:val="0"/>
        <w:contextualSpacing/>
        <w:jc w:val="both"/>
        <w:rPr>
          <w:rFonts w:ascii="Abadi" w:hAnsi="Abadi" w:cs="ArialMT"/>
          <w:b/>
          <w:bCs/>
          <w:sz w:val="21"/>
          <w:szCs w:val="21"/>
        </w:rPr>
      </w:pPr>
    </w:p>
    <w:p w14:paraId="78A40588" w14:textId="5434998D" w:rsidR="009364DD" w:rsidRPr="00782948" w:rsidRDefault="009364DD" w:rsidP="007742B5">
      <w:pPr>
        <w:spacing w:before="160"/>
        <w:jc w:val="center"/>
        <w:rPr>
          <w:rFonts w:ascii="Abadi" w:eastAsia="Century Gothic" w:hAnsi="Abadi" w:cs="Century Gothic"/>
          <w:b/>
          <w:sz w:val="21"/>
          <w:szCs w:val="21"/>
        </w:rPr>
      </w:pPr>
      <w:r w:rsidRPr="00782948">
        <w:rPr>
          <w:rFonts w:ascii="Abadi" w:eastAsia="Century Gothic" w:hAnsi="Abadi" w:cs="Century Gothic"/>
          <w:b/>
          <w:sz w:val="21"/>
          <w:szCs w:val="21"/>
        </w:rPr>
        <w:t>EXPOSICIÓN DE MOTIVOS</w:t>
      </w:r>
    </w:p>
    <w:p w14:paraId="73D91EBF" w14:textId="77777777" w:rsidR="001B772B" w:rsidRPr="00782948" w:rsidRDefault="001B772B" w:rsidP="007742B5">
      <w:pPr>
        <w:spacing w:before="160"/>
        <w:jc w:val="both"/>
        <w:rPr>
          <w:rFonts w:ascii="Abadi" w:hAnsi="Abadi" w:cs="Arial"/>
          <w:sz w:val="21"/>
          <w:szCs w:val="21"/>
          <w:lang w:val="es-ES_tradnl"/>
        </w:rPr>
      </w:pPr>
      <w:r w:rsidRPr="00782948">
        <w:rPr>
          <w:rFonts w:ascii="Abadi" w:hAnsi="Abadi" w:cs="Arial"/>
          <w:sz w:val="21"/>
          <w:szCs w:val="21"/>
          <w:lang w:val="es-ES_tradnl"/>
        </w:rPr>
        <w:t>La norma jurídica no es un instrumento estático, permanece en un proceso constante de cambio, de perfeccionamiento, para resolver, por una parte, las probables deficiencias o lagunas que contenga y para que su contenido se mantenga acorde a la realidad que pretende regular.</w:t>
      </w:r>
    </w:p>
    <w:p w14:paraId="6B7D7FE4" w14:textId="77777777" w:rsidR="001B772B" w:rsidRPr="00782948" w:rsidRDefault="001B772B" w:rsidP="007742B5">
      <w:pPr>
        <w:spacing w:before="160"/>
        <w:ind w:firstLine="720"/>
        <w:jc w:val="both"/>
        <w:rPr>
          <w:rFonts w:ascii="Abadi" w:hAnsi="Abadi" w:cs="Arial"/>
          <w:sz w:val="21"/>
          <w:szCs w:val="21"/>
          <w:lang w:val="es-ES_tradnl"/>
        </w:rPr>
      </w:pPr>
      <w:r w:rsidRPr="00782948">
        <w:rPr>
          <w:rFonts w:ascii="Abadi" w:hAnsi="Abadi" w:cs="Arial"/>
          <w:sz w:val="21"/>
          <w:szCs w:val="21"/>
          <w:lang w:val="es-ES_tradnl"/>
        </w:rPr>
        <w:t xml:space="preserve">Uno de los propósitos fundamentales de toda sociedad, es constituirse en un ámbito que posibilite el bienestar de todos sus miembros. En la tarea de generar mayores y mejores expectativas para el desarrollo de la población, proporcionando los medios necesarios para ello. </w:t>
      </w:r>
    </w:p>
    <w:p w14:paraId="48A04D6E" w14:textId="77777777" w:rsidR="001B772B" w:rsidRPr="00782948" w:rsidRDefault="001B772B" w:rsidP="007742B5">
      <w:pPr>
        <w:spacing w:before="160"/>
        <w:ind w:firstLine="720"/>
        <w:jc w:val="both"/>
        <w:rPr>
          <w:rFonts w:ascii="Abadi" w:hAnsi="Abadi" w:cs="Arial"/>
          <w:sz w:val="21"/>
          <w:szCs w:val="21"/>
          <w:lang w:val="es-ES_tradnl"/>
        </w:rPr>
      </w:pPr>
      <w:r w:rsidRPr="00782948">
        <w:rPr>
          <w:rFonts w:ascii="Abadi" w:hAnsi="Abadi" w:cs="Arial"/>
          <w:sz w:val="21"/>
          <w:szCs w:val="21"/>
          <w:lang w:val="es-ES_tradnl"/>
        </w:rPr>
        <w:t>El objeto de la iniciativa que se eleva a la consideración de esta Soberanía, es modernizar las bases para la promoción y prestación de la asistencia social, cuyo ente rector en el orden estatal es el Sistema para el Desarrollo Integral de la Familia para el Estado de Guanajuato, así como consolidar en un solo instrumento normativo la competencia del Sistema para el Desarrollo Integral de la Familia, que a la fecha se contiene en dos, la Ley sobre el Sistema Estatal de Asistencia Social, y la Ley de Organizaciones de Asistencia Social para el Estado de Guanajuato.</w:t>
      </w:r>
    </w:p>
    <w:p w14:paraId="231549E7" w14:textId="77777777" w:rsidR="001B772B" w:rsidRPr="00782948" w:rsidRDefault="001B772B" w:rsidP="0035601B">
      <w:pPr>
        <w:pStyle w:val="Prrafodelista"/>
        <w:numPr>
          <w:ilvl w:val="0"/>
          <w:numId w:val="12"/>
        </w:numPr>
        <w:spacing w:before="160" w:after="160"/>
        <w:jc w:val="both"/>
        <w:rPr>
          <w:rFonts w:ascii="Abadi" w:hAnsi="Abadi"/>
          <w:b/>
          <w:sz w:val="21"/>
          <w:szCs w:val="21"/>
        </w:rPr>
      </w:pPr>
      <w:r w:rsidRPr="00782948">
        <w:rPr>
          <w:rFonts w:ascii="Abadi" w:hAnsi="Abadi"/>
          <w:b/>
          <w:sz w:val="21"/>
          <w:szCs w:val="21"/>
        </w:rPr>
        <w:t>Introducción</w:t>
      </w:r>
    </w:p>
    <w:p w14:paraId="02C0EA07" w14:textId="77777777" w:rsidR="001B772B" w:rsidRPr="00782948" w:rsidRDefault="001B772B" w:rsidP="007742B5">
      <w:pPr>
        <w:spacing w:before="160"/>
        <w:ind w:firstLine="720"/>
        <w:jc w:val="both"/>
        <w:rPr>
          <w:rFonts w:ascii="Abadi" w:hAnsi="Abadi"/>
          <w:sz w:val="21"/>
          <w:szCs w:val="21"/>
        </w:rPr>
      </w:pPr>
      <w:r w:rsidRPr="00782948">
        <w:rPr>
          <w:rFonts w:ascii="Abadi" w:hAnsi="Abadi"/>
          <w:sz w:val="21"/>
          <w:szCs w:val="21"/>
        </w:rPr>
        <w:lastRenderedPageBreak/>
        <w:t>En México la asistencia social es un derecho humano vinculado especialmente al derecho a la salud, aunque igualmente interconectado, dada la interdependencia e indivisibilidad de los derechos humanos, con el derecho a la vida y a la integridad psicofísica y moral</w:t>
      </w:r>
      <w:r w:rsidRPr="00782948">
        <w:rPr>
          <w:rStyle w:val="Refdenotaalpie"/>
          <w:rFonts w:ascii="Abadi" w:hAnsi="Abadi"/>
          <w:sz w:val="21"/>
          <w:szCs w:val="21"/>
        </w:rPr>
        <w:footnoteReference w:id="2"/>
      </w:r>
      <w:r w:rsidRPr="00782948">
        <w:rPr>
          <w:rFonts w:ascii="Abadi" w:hAnsi="Abadi"/>
          <w:sz w:val="21"/>
          <w:szCs w:val="21"/>
        </w:rPr>
        <w:t>. Su configuración legal en el ámbito nacional, por lo tanto, la encontramos, primero, en la Ley General de Salud y, más extensamente, en la Ley de Asistencia Social. En el ámbito local, corresponde a la Ley de Salud del Estado de Guanajuato y la Ley sobre el Sistema Estatal de Asistencia Social la reglamentación de dicho derecho humano.</w:t>
      </w:r>
    </w:p>
    <w:p w14:paraId="3DDED07B" w14:textId="77777777" w:rsidR="001B772B" w:rsidRPr="00782948" w:rsidRDefault="001B772B" w:rsidP="007742B5">
      <w:pPr>
        <w:spacing w:before="160"/>
        <w:ind w:firstLine="720"/>
        <w:jc w:val="both"/>
        <w:rPr>
          <w:rFonts w:ascii="Abadi" w:hAnsi="Abadi"/>
          <w:sz w:val="21"/>
          <w:szCs w:val="21"/>
        </w:rPr>
      </w:pPr>
      <w:r w:rsidRPr="00782948">
        <w:rPr>
          <w:rFonts w:ascii="Abadi" w:hAnsi="Abadi"/>
          <w:sz w:val="21"/>
          <w:szCs w:val="21"/>
        </w:rPr>
        <w:t>Por asistencia social puede entenderse el conjunto de acciones dirigidas a grupos en situación de vulnerabilidad que necesitan ayuda para cubrir sus necesidades básicas y urgentes</w:t>
      </w:r>
      <w:r w:rsidRPr="00782948">
        <w:rPr>
          <w:rStyle w:val="Refdenotaalpie"/>
          <w:rFonts w:ascii="Abadi" w:hAnsi="Abadi"/>
          <w:sz w:val="21"/>
          <w:szCs w:val="21"/>
        </w:rPr>
        <w:footnoteReference w:id="3"/>
      </w:r>
      <w:r w:rsidRPr="00782948">
        <w:rPr>
          <w:rFonts w:ascii="Abadi" w:hAnsi="Abadi"/>
          <w:sz w:val="21"/>
          <w:szCs w:val="21"/>
        </w:rPr>
        <w:t>, entre las cuales se encuentran la alimentación, la vivienda, la atención sanitaria, las relaciones primarias significativas, la seguridad física y económica y la educación</w:t>
      </w:r>
      <w:r w:rsidRPr="00782948">
        <w:rPr>
          <w:rStyle w:val="Refdenotaalpie"/>
          <w:rFonts w:ascii="Abadi" w:hAnsi="Abadi"/>
          <w:sz w:val="21"/>
          <w:szCs w:val="21"/>
        </w:rPr>
        <w:footnoteReference w:id="4"/>
      </w:r>
      <w:r w:rsidRPr="00782948">
        <w:rPr>
          <w:rFonts w:ascii="Abadi" w:hAnsi="Abadi"/>
          <w:sz w:val="21"/>
          <w:szCs w:val="21"/>
        </w:rPr>
        <w:t xml:space="preserve">. Se trata de un mecanismo redistributivo del Estado que asiste a los hogares cuyas dotaciones iniciales </w:t>
      </w:r>
      <w:r w:rsidRPr="00782948">
        <w:rPr>
          <w:rFonts w:ascii="Abadi" w:hAnsi="Abadi"/>
          <w:sz w:val="21"/>
          <w:szCs w:val="21"/>
          <w:lang w:val="es-ES_tradnl"/>
        </w:rPr>
        <w:t>—</w:t>
      </w:r>
      <w:r w:rsidRPr="00782948">
        <w:rPr>
          <w:rFonts w:ascii="Abadi" w:hAnsi="Abadi"/>
          <w:sz w:val="21"/>
          <w:szCs w:val="21"/>
        </w:rPr>
        <w:t>sea de capital humano, físico o social</w:t>
      </w:r>
      <w:r w:rsidRPr="00782948">
        <w:rPr>
          <w:rFonts w:ascii="Abadi" w:hAnsi="Abadi"/>
          <w:sz w:val="21"/>
          <w:szCs w:val="21"/>
          <w:lang w:val="es-ES_tradnl"/>
        </w:rPr>
        <w:t>—</w:t>
      </w:r>
      <w:r w:rsidRPr="00782948">
        <w:rPr>
          <w:rFonts w:ascii="Abadi" w:hAnsi="Abadi"/>
          <w:sz w:val="21"/>
          <w:szCs w:val="21"/>
        </w:rPr>
        <w:t>, son en extremo bajas y no les permiten acceder exitosamente a los mercados</w:t>
      </w:r>
      <w:r w:rsidRPr="00782948">
        <w:rPr>
          <w:rStyle w:val="Refdenotaalpie"/>
          <w:rFonts w:ascii="Abadi" w:hAnsi="Abadi"/>
          <w:sz w:val="21"/>
          <w:szCs w:val="21"/>
        </w:rPr>
        <w:footnoteReference w:id="5"/>
      </w:r>
      <w:r w:rsidRPr="00782948">
        <w:rPr>
          <w:rFonts w:ascii="Abadi" w:hAnsi="Abadi"/>
          <w:sz w:val="21"/>
          <w:szCs w:val="21"/>
        </w:rPr>
        <w:t xml:space="preserve">. </w:t>
      </w:r>
    </w:p>
    <w:p w14:paraId="27F0D288" w14:textId="77777777" w:rsidR="001B772B" w:rsidRPr="00782948" w:rsidRDefault="001B772B" w:rsidP="007742B5">
      <w:pPr>
        <w:spacing w:before="160"/>
        <w:ind w:firstLine="720"/>
        <w:jc w:val="both"/>
        <w:rPr>
          <w:rFonts w:ascii="Abadi" w:hAnsi="Abadi"/>
          <w:sz w:val="21"/>
          <w:szCs w:val="21"/>
        </w:rPr>
      </w:pPr>
      <w:r w:rsidRPr="00782948">
        <w:rPr>
          <w:rFonts w:ascii="Abadi" w:hAnsi="Abadi"/>
          <w:sz w:val="21"/>
          <w:szCs w:val="21"/>
        </w:rPr>
        <w:t>La asistencia social, junto con las oportunidades sociales, forman parte de las políticas sociales del Estado y constituyen un mecanismo para proporcionar una red de protección social a personas en condiciones de vulnerabilidad</w:t>
      </w:r>
      <w:r w:rsidRPr="00782948">
        <w:rPr>
          <w:rStyle w:val="Refdenotaalpie"/>
          <w:rFonts w:ascii="Abadi" w:hAnsi="Abadi"/>
          <w:sz w:val="21"/>
          <w:szCs w:val="21"/>
        </w:rPr>
        <w:footnoteReference w:id="6"/>
      </w:r>
      <w:r w:rsidRPr="00782948">
        <w:rPr>
          <w:rFonts w:ascii="Abadi" w:hAnsi="Abadi"/>
          <w:sz w:val="21"/>
          <w:szCs w:val="21"/>
        </w:rPr>
        <w:t xml:space="preserve">. </w:t>
      </w:r>
    </w:p>
    <w:p w14:paraId="5CC97FB3" w14:textId="77777777" w:rsidR="001B772B" w:rsidRPr="00782948" w:rsidRDefault="001B772B" w:rsidP="007742B5">
      <w:pPr>
        <w:spacing w:before="160"/>
        <w:ind w:firstLine="720"/>
        <w:jc w:val="both"/>
        <w:rPr>
          <w:rFonts w:ascii="Abadi" w:hAnsi="Abadi"/>
          <w:sz w:val="21"/>
          <w:szCs w:val="21"/>
        </w:rPr>
      </w:pPr>
      <w:r w:rsidRPr="00782948">
        <w:rPr>
          <w:rFonts w:ascii="Abadi" w:hAnsi="Abadi"/>
          <w:sz w:val="21"/>
          <w:szCs w:val="21"/>
        </w:rPr>
        <w:t>A diferencia de la seguridad social que tiene carácter contributivo</w:t>
      </w:r>
      <w:r w:rsidRPr="00782948">
        <w:rPr>
          <w:rStyle w:val="Refdenotaalpie"/>
          <w:rFonts w:ascii="Abadi" w:hAnsi="Abadi"/>
          <w:sz w:val="21"/>
          <w:szCs w:val="21"/>
        </w:rPr>
        <w:footnoteReference w:id="7"/>
      </w:r>
      <w:r w:rsidRPr="00782948">
        <w:rPr>
          <w:rFonts w:ascii="Abadi" w:hAnsi="Abadi"/>
          <w:sz w:val="21"/>
          <w:szCs w:val="21"/>
        </w:rPr>
        <w:t xml:space="preserve"> y, por tanto, está ligada a la capacidad de trabajo de cada persona o familia, la asistencia social se sostiene completamente en un régimen de solidaridad social, puesto que no es contributiva. Así, ésta resulta fundamental para Estados en los que población no cuenta con seguridad social o aún con su existencia, requiere mayores políticas de apoyo</w:t>
      </w:r>
      <w:r w:rsidRPr="00782948">
        <w:rPr>
          <w:rStyle w:val="Refdenotaalpie"/>
          <w:rFonts w:ascii="Abadi" w:hAnsi="Abadi"/>
          <w:sz w:val="21"/>
          <w:szCs w:val="21"/>
        </w:rPr>
        <w:footnoteReference w:id="8"/>
      </w:r>
      <w:r w:rsidRPr="00782948">
        <w:rPr>
          <w:rFonts w:ascii="Abadi" w:hAnsi="Abadi"/>
          <w:sz w:val="21"/>
          <w:szCs w:val="21"/>
        </w:rPr>
        <w:t>.</w:t>
      </w:r>
    </w:p>
    <w:p w14:paraId="3934DD21" w14:textId="77777777" w:rsidR="001B772B" w:rsidRPr="00782948" w:rsidRDefault="001B772B" w:rsidP="007742B5">
      <w:pPr>
        <w:spacing w:before="160"/>
        <w:ind w:firstLine="720"/>
        <w:jc w:val="both"/>
        <w:rPr>
          <w:rFonts w:ascii="Abadi" w:hAnsi="Abadi"/>
          <w:sz w:val="21"/>
          <w:szCs w:val="21"/>
        </w:rPr>
      </w:pPr>
      <w:r w:rsidRPr="00782948">
        <w:rPr>
          <w:rFonts w:ascii="Abadi" w:hAnsi="Abadi"/>
          <w:sz w:val="21"/>
          <w:szCs w:val="21"/>
        </w:rPr>
        <w:t>Aunque la asistencia social frecuentemente es estigmatizada y segregada</w:t>
      </w:r>
      <w:r w:rsidRPr="00782948">
        <w:rPr>
          <w:rStyle w:val="Refdenotaalpie"/>
          <w:rFonts w:ascii="Abadi" w:hAnsi="Abadi"/>
          <w:sz w:val="21"/>
          <w:szCs w:val="21"/>
        </w:rPr>
        <w:footnoteReference w:id="9"/>
      </w:r>
      <w:r w:rsidRPr="00782948">
        <w:rPr>
          <w:rFonts w:ascii="Abadi" w:hAnsi="Abadi"/>
          <w:sz w:val="21"/>
          <w:szCs w:val="21"/>
        </w:rPr>
        <w:t>, tiene una importancia fundamental para tutelar la dignidad de aquellas personas que se encuentran en situación de vulnerabilidad</w:t>
      </w:r>
      <w:r w:rsidRPr="00782948">
        <w:rPr>
          <w:rStyle w:val="Refdenotaalpie"/>
          <w:rFonts w:ascii="Abadi" w:hAnsi="Abadi"/>
          <w:sz w:val="21"/>
          <w:szCs w:val="21"/>
        </w:rPr>
        <w:footnoteReference w:id="10"/>
      </w:r>
      <w:r w:rsidRPr="00782948">
        <w:rPr>
          <w:rFonts w:ascii="Abadi" w:hAnsi="Abadi"/>
          <w:sz w:val="21"/>
          <w:szCs w:val="21"/>
        </w:rPr>
        <w:t xml:space="preserve">. Desde una perspectiva de derechos humanos, es clara la relación entre la asistencia social y el derecho al mínimo vital. </w:t>
      </w:r>
    </w:p>
    <w:p w14:paraId="3C14126E" w14:textId="77777777" w:rsidR="001B772B" w:rsidRPr="00782948" w:rsidRDefault="001B772B" w:rsidP="007742B5">
      <w:pPr>
        <w:spacing w:before="160"/>
        <w:ind w:firstLine="720"/>
        <w:jc w:val="both"/>
        <w:rPr>
          <w:rFonts w:ascii="Abadi" w:hAnsi="Abadi"/>
          <w:sz w:val="21"/>
          <w:szCs w:val="21"/>
        </w:rPr>
      </w:pPr>
      <w:r w:rsidRPr="00782948">
        <w:rPr>
          <w:rFonts w:ascii="Abadi" w:hAnsi="Abadi"/>
          <w:sz w:val="21"/>
          <w:szCs w:val="21"/>
        </w:rPr>
        <w:t xml:space="preserve">El artículo 3 de la Ley sobre el Sistema Estatal de Asistencia Social define a ésta como «el conjunto de acciones tendientes a modificar y mejorar las circunstancias de carácter social que impidan el desarrollo integral del individuo y las familias, así como la protección física, mental y social de personas y familias en estado de necesidad, indefensión, desventaja física y mental, hasta lograr su incorporación a una vida plena y productiva». </w:t>
      </w:r>
    </w:p>
    <w:p w14:paraId="6913DED3" w14:textId="77777777" w:rsidR="001B772B" w:rsidRPr="00782948" w:rsidRDefault="001B772B" w:rsidP="007742B5">
      <w:pPr>
        <w:spacing w:before="160"/>
        <w:ind w:firstLine="720"/>
        <w:jc w:val="both"/>
        <w:rPr>
          <w:rFonts w:ascii="Abadi" w:hAnsi="Abadi"/>
          <w:sz w:val="21"/>
          <w:szCs w:val="21"/>
        </w:rPr>
      </w:pPr>
      <w:r w:rsidRPr="00782948">
        <w:rPr>
          <w:rFonts w:ascii="Abadi" w:hAnsi="Abadi"/>
          <w:sz w:val="21"/>
          <w:szCs w:val="21"/>
        </w:rPr>
        <w:t xml:space="preserve">Por su parte, como lo ha sostenido el Pleno de la Suprema Corte de Justicia de la Nación, el derecho al mínimo vital comprende un conjunto de medidas de diversa índole que </w:t>
      </w:r>
      <w:r w:rsidRPr="00782948">
        <w:rPr>
          <w:rFonts w:ascii="Abadi" w:hAnsi="Abadi"/>
          <w:sz w:val="21"/>
          <w:szCs w:val="21"/>
        </w:rPr>
        <w:lastRenderedPageBreak/>
        <w:t>permiten respetar la dignidad humana y que comprende un mínimo para la supervivencia económica y para una existencia libre y digna que remuevan los obstáculos de orden económico y social «que impidan el pleno desarrollo de la persona y la efectiva participación de todos los ciudadanos en la organización política, económica, cultural y social del país»</w:t>
      </w:r>
      <w:r w:rsidRPr="00782948">
        <w:rPr>
          <w:rStyle w:val="Refdenotaalpie"/>
          <w:rFonts w:ascii="Abadi" w:hAnsi="Abadi"/>
          <w:sz w:val="21"/>
          <w:szCs w:val="21"/>
        </w:rPr>
        <w:footnoteReference w:id="11"/>
      </w:r>
      <w:r w:rsidRPr="00782948">
        <w:rPr>
          <w:rFonts w:ascii="Abadi" w:hAnsi="Abadi"/>
          <w:sz w:val="21"/>
          <w:szCs w:val="21"/>
        </w:rPr>
        <w:t>. Este derecho comprende la atención médica oportuna e idónea, condiciones de esparcimiento, trabajo, educación y estudio decorosos, alimentación suficiente y balanceada, dotación de vestuario y de elementos y equipos de trabajo, sanidad, didácticos y deportivos</w:t>
      </w:r>
      <w:r w:rsidRPr="00782948">
        <w:rPr>
          <w:rStyle w:val="Refdenotaalpie"/>
          <w:rFonts w:ascii="Abadi" w:hAnsi="Abadi"/>
          <w:sz w:val="21"/>
          <w:szCs w:val="21"/>
        </w:rPr>
        <w:footnoteReference w:id="12"/>
      </w:r>
      <w:r w:rsidRPr="00782948">
        <w:rPr>
          <w:rFonts w:ascii="Abadi" w:hAnsi="Abadi"/>
          <w:sz w:val="21"/>
          <w:szCs w:val="21"/>
        </w:rPr>
        <w:t>. Todos estos servicios, en ciertas circunstancias, pueden ser considerados de asistencia social dada la necesaria amplitud de este concepto.</w:t>
      </w:r>
    </w:p>
    <w:p w14:paraId="3A582ED4" w14:textId="77777777" w:rsidR="001B772B" w:rsidRPr="00782948" w:rsidRDefault="001B772B" w:rsidP="007742B5">
      <w:pPr>
        <w:spacing w:before="160"/>
        <w:ind w:firstLine="720"/>
        <w:jc w:val="both"/>
        <w:rPr>
          <w:rFonts w:ascii="Abadi" w:hAnsi="Abadi"/>
          <w:sz w:val="21"/>
          <w:szCs w:val="21"/>
        </w:rPr>
      </w:pPr>
      <w:r w:rsidRPr="00782948">
        <w:rPr>
          <w:rFonts w:ascii="Abadi" w:hAnsi="Abadi"/>
          <w:sz w:val="21"/>
          <w:szCs w:val="21"/>
        </w:rPr>
        <w:t>Por lo tanto, la asistencia social constituye un mecanismo de tutela de la dignidad de las personas que carecen de los medios suficientes para enfrentar, por sí mismas, las adversidades que se presentan en la vida social. La asistencia social resulta de primer orden de importancia para personas y grupos que históricamente han sido discriminados y excluidos y que, en tal sentido, cuentan con menores herramientas y recursos para enfrentar adversidades tanto naturales, económicas, sociales y culturales, como los desastres naturales, la pobreza, la violencia y la discriminación. Por esta razón, los sujetos tradicionales de la asistencia social han sido las niñas, niños y adolescentes, las personas adultas mayores, las personas en situación de pobreza o exclusión y las personas con discapacidad. No obstante, dado que la vulnerabilidad es un concepto relacional entre capacidades y adversidades, cualquier persona puede requerir de asistencia social al ver rebasadas sus recursos y posibilidades.</w:t>
      </w:r>
    </w:p>
    <w:p w14:paraId="64093D40" w14:textId="77777777" w:rsidR="001B772B" w:rsidRPr="00782948" w:rsidRDefault="001B772B" w:rsidP="005E1829">
      <w:pPr>
        <w:spacing w:before="160"/>
        <w:ind w:firstLine="720"/>
        <w:jc w:val="both"/>
        <w:rPr>
          <w:rFonts w:ascii="Abadi" w:hAnsi="Abadi"/>
          <w:sz w:val="21"/>
          <w:szCs w:val="21"/>
        </w:rPr>
      </w:pPr>
      <w:r w:rsidRPr="00782948">
        <w:rPr>
          <w:rFonts w:ascii="Abadi" w:hAnsi="Abadi"/>
          <w:sz w:val="21"/>
          <w:szCs w:val="21"/>
        </w:rPr>
        <w:t xml:space="preserve">Es cierto que, en virtud de la progresividad de los derechos humanos, las personas y sociedades en general deben migrar desde atenciones asistenciales a otras de mayor estabilidad y alcance (razón por la </w:t>
      </w:r>
      <w:r w:rsidRPr="00782948">
        <w:rPr>
          <w:rFonts w:ascii="Abadi" w:hAnsi="Abadi"/>
          <w:sz w:val="21"/>
          <w:szCs w:val="21"/>
        </w:rPr>
        <w:t>cual la prestación de servicios de asistencia social debe ser temporal y de forma subsidiaria), para lo cual es necesario ampliar y mejorar todos nuestros sistemas y subsistemas de protección de derechos humanos. Sin embargo, entretanto, la asistencia social constituye la última red de apoyo formal para aquellas personas y familias que carecen de los medios necesarios para su bienestar y desarrollo. Fortalecer esta red de apoyo es garantizar el respeto a la dignidad de todas las personas, sin discriminación.</w:t>
      </w:r>
    </w:p>
    <w:p w14:paraId="2A8E9044" w14:textId="77777777" w:rsidR="001B772B" w:rsidRPr="00782948" w:rsidRDefault="001B772B" w:rsidP="0035601B">
      <w:pPr>
        <w:pStyle w:val="Prrafodelista"/>
        <w:numPr>
          <w:ilvl w:val="0"/>
          <w:numId w:val="12"/>
        </w:numPr>
        <w:spacing w:before="160" w:after="160"/>
        <w:jc w:val="both"/>
        <w:rPr>
          <w:rFonts w:ascii="Abadi" w:hAnsi="Abadi"/>
          <w:b/>
          <w:sz w:val="21"/>
          <w:szCs w:val="21"/>
        </w:rPr>
      </w:pPr>
      <w:r w:rsidRPr="00782948">
        <w:rPr>
          <w:rFonts w:ascii="Abadi" w:hAnsi="Abadi"/>
          <w:b/>
          <w:sz w:val="21"/>
          <w:szCs w:val="21"/>
        </w:rPr>
        <w:t>La Asistencia Social en México.</w:t>
      </w:r>
    </w:p>
    <w:p w14:paraId="3A414C02" w14:textId="77777777" w:rsidR="001B772B" w:rsidRPr="00782948" w:rsidRDefault="001B772B" w:rsidP="007742B5">
      <w:pPr>
        <w:spacing w:before="160"/>
        <w:ind w:firstLine="720"/>
        <w:jc w:val="both"/>
        <w:rPr>
          <w:rFonts w:ascii="Abadi" w:hAnsi="Abadi" w:cs="Arial"/>
          <w:sz w:val="21"/>
          <w:szCs w:val="21"/>
          <w:lang w:val="es-ES_tradnl"/>
        </w:rPr>
      </w:pPr>
      <w:r w:rsidRPr="00782948">
        <w:rPr>
          <w:rFonts w:ascii="Abadi" w:hAnsi="Abadi" w:cs="Arial"/>
          <w:sz w:val="21"/>
          <w:szCs w:val="21"/>
          <w:lang w:val="es-ES_tradnl"/>
        </w:rPr>
        <w:t>La Asistencia Social en México tiene antecedentes remotos que es posible rastrear a la época colonial. Durante este periodo, ante la ausencia de un Estado tutelar, la ayuda hacia los «indígenas, enfermos, viudas, huérfanos, necesitados y desprotegidos» de la Nueva España se realizó bajo la fórmula de la caridad cristiana, brindada por particulares y religiosos católicos en su mayoría</w:t>
      </w:r>
      <w:r w:rsidRPr="00782948">
        <w:rPr>
          <w:rStyle w:val="Refdenotaalpie"/>
          <w:rFonts w:ascii="Abadi" w:hAnsi="Abadi" w:cs="Arial"/>
          <w:sz w:val="21"/>
          <w:szCs w:val="21"/>
          <w:lang w:val="es-ES_tradnl"/>
        </w:rPr>
        <w:footnoteReference w:id="13"/>
      </w:r>
      <w:r w:rsidRPr="00782948">
        <w:rPr>
          <w:rFonts w:ascii="Abadi" w:hAnsi="Abadi" w:cs="Arial"/>
          <w:sz w:val="21"/>
          <w:szCs w:val="21"/>
          <w:lang w:val="es-ES_tradnl"/>
        </w:rPr>
        <w:t xml:space="preserve">. </w:t>
      </w:r>
    </w:p>
    <w:p w14:paraId="760DB141" w14:textId="77777777" w:rsidR="001B772B" w:rsidRPr="00782948" w:rsidRDefault="001B772B" w:rsidP="007742B5">
      <w:pPr>
        <w:spacing w:before="160"/>
        <w:ind w:firstLine="720"/>
        <w:jc w:val="both"/>
        <w:rPr>
          <w:rFonts w:ascii="Abadi" w:hAnsi="Abadi" w:cs="Arial"/>
          <w:sz w:val="21"/>
          <w:szCs w:val="21"/>
          <w:lang w:val="es-ES_tradnl"/>
        </w:rPr>
      </w:pPr>
      <w:r w:rsidRPr="00782948">
        <w:rPr>
          <w:rFonts w:ascii="Abadi" w:hAnsi="Abadi" w:cs="Arial"/>
          <w:sz w:val="21"/>
          <w:szCs w:val="21"/>
          <w:lang w:val="es-ES_tradnl"/>
        </w:rPr>
        <w:t>Posteriormente, durante el México Independiente, fueron las instituciones civiles y religiosas las que asumieron la beneficencia social y las acciones filantrópicas, aunque de manera desarticulada</w:t>
      </w:r>
      <w:r w:rsidRPr="00782948">
        <w:rPr>
          <w:rStyle w:val="Refdenotaalpie"/>
          <w:rFonts w:ascii="Abadi" w:hAnsi="Abadi" w:cs="Arial"/>
          <w:sz w:val="21"/>
          <w:szCs w:val="21"/>
          <w:lang w:val="es-ES_tradnl"/>
        </w:rPr>
        <w:footnoteReference w:id="14"/>
      </w:r>
      <w:r w:rsidRPr="00782948">
        <w:rPr>
          <w:rFonts w:ascii="Abadi" w:hAnsi="Abadi" w:cs="Arial"/>
          <w:sz w:val="21"/>
          <w:szCs w:val="21"/>
          <w:lang w:val="es-ES_tradnl"/>
        </w:rPr>
        <w:t>.</w:t>
      </w:r>
    </w:p>
    <w:p w14:paraId="0656043A" w14:textId="77777777" w:rsidR="001B772B" w:rsidRPr="00782948" w:rsidRDefault="001B772B" w:rsidP="007742B5">
      <w:pPr>
        <w:spacing w:before="160"/>
        <w:ind w:firstLine="720"/>
        <w:jc w:val="both"/>
        <w:rPr>
          <w:rFonts w:ascii="Abadi" w:hAnsi="Abadi" w:cs="Arial"/>
          <w:sz w:val="21"/>
          <w:szCs w:val="21"/>
          <w:lang w:val="es-ES_tradnl"/>
        </w:rPr>
      </w:pPr>
      <w:r w:rsidRPr="00782948">
        <w:rPr>
          <w:rFonts w:ascii="Abadi" w:hAnsi="Abadi" w:cs="Arial"/>
          <w:sz w:val="21"/>
          <w:szCs w:val="21"/>
          <w:lang w:val="es-ES_tradnl"/>
        </w:rPr>
        <w:t>En la Reforma la beneficencia pública pasó a ser responsabilidad del Estado y por primera vez se institucionalizaron las actividades y proyectos de ayuda a los pobres e indigentes</w:t>
      </w:r>
      <w:r w:rsidRPr="00782948">
        <w:rPr>
          <w:rStyle w:val="Refdenotaalpie"/>
          <w:rFonts w:ascii="Abadi" w:hAnsi="Abadi" w:cs="Arial"/>
          <w:sz w:val="21"/>
          <w:szCs w:val="21"/>
          <w:lang w:val="es-ES_tradnl"/>
        </w:rPr>
        <w:footnoteReference w:id="15"/>
      </w:r>
      <w:r w:rsidRPr="00782948">
        <w:rPr>
          <w:rFonts w:ascii="Abadi" w:hAnsi="Abadi" w:cs="Arial"/>
          <w:sz w:val="21"/>
          <w:szCs w:val="21"/>
          <w:lang w:val="es-ES_tradnl"/>
        </w:rPr>
        <w:t>. Sin embargo, las labores de beneficencia del Estado, que incluían acciones de atención a la salud, socorro, limosna, educación, previsión sanitaria y otras actividades, continuaron marcadas por ideas filantrópicas y caritativas</w:t>
      </w:r>
      <w:r w:rsidRPr="00782948">
        <w:rPr>
          <w:rStyle w:val="Refdenotaalpie"/>
          <w:rFonts w:ascii="Abadi" w:hAnsi="Abadi" w:cs="Arial"/>
          <w:sz w:val="21"/>
          <w:szCs w:val="21"/>
          <w:lang w:val="es-ES_tradnl"/>
        </w:rPr>
        <w:footnoteReference w:id="16"/>
      </w:r>
      <w:r w:rsidRPr="00782948">
        <w:rPr>
          <w:rFonts w:ascii="Abadi" w:hAnsi="Abadi" w:cs="Arial"/>
          <w:sz w:val="21"/>
          <w:szCs w:val="21"/>
          <w:lang w:val="es-ES_tradnl"/>
        </w:rPr>
        <w:t>, lo que supone su voluntad discrecional y, por el contrario, no representa el ejercicio de ningún derecho por quien recibe los beneficios.</w:t>
      </w:r>
    </w:p>
    <w:p w14:paraId="2CECD10E" w14:textId="77777777" w:rsidR="001B772B" w:rsidRPr="00782948" w:rsidRDefault="001B772B" w:rsidP="007742B5">
      <w:pPr>
        <w:spacing w:before="160"/>
        <w:ind w:firstLine="720"/>
        <w:jc w:val="both"/>
        <w:rPr>
          <w:rFonts w:ascii="Abadi" w:hAnsi="Abadi" w:cs="Arial"/>
          <w:sz w:val="21"/>
          <w:szCs w:val="21"/>
          <w:lang w:val="es-ES_tradnl"/>
        </w:rPr>
      </w:pPr>
      <w:r w:rsidRPr="00782948">
        <w:rPr>
          <w:rFonts w:ascii="Abadi" w:hAnsi="Abadi" w:cs="Arial"/>
          <w:sz w:val="21"/>
          <w:szCs w:val="21"/>
          <w:lang w:val="es-ES_tradnl"/>
        </w:rPr>
        <w:t xml:space="preserve">Durante el Porfiriato se decreta que la beneficencia forma parte de la salubridad general y que la procuración de alivio y apoyo a las personas desprotegidas demanda el concurso activo de la ciudadanía y el </w:t>
      </w:r>
      <w:r w:rsidRPr="00782948">
        <w:rPr>
          <w:rFonts w:ascii="Abadi" w:hAnsi="Abadi" w:cs="Arial"/>
          <w:sz w:val="21"/>
          <w:szCs w:val="21"/>
          <w:lang w:val="es-ES_tradnl"/>
        </w:rPr>
        <w:lastRenderedPageBreak/>
        <w:t>gobierno</w:t>
      </w:r>
      <w:r w:rsidRPr="00782948">
        <w:rPr>
          <w:rStyle w:val="Refdenotaalpie"/>
          <w:rFonts w:ascii="Abadi" w:hAnsi="Abadi" w:cs="Arial"/>
          <w:sz w:val="21"/>
          <w:szCs w:val="21"/>
          <w:lang w:val="es-ES_tradnl"/>
        </w:rPr>
        <w:footnoteReference w:id="17"/>
      </w:r>
      <w:r w:rsidRPr="00782948">
        <w:rPr>
          <w:rFonts w:ascii="Abadi" w:hAnsi="Abadi" w:cs="Arial"/>
          <w:sz w:val="21"/>
          <w:szCs w:val="21"/>
          <w:lang w:val="es-ES_tradnl"/>
        </w:rPr>
        <w:t>. Nace el Sistema de Asistencia Social Pública y Privada y se consagran dos principios fundamentales: el derecho de los habitantes de la República a que el Estado les preste ayuda médica cuando son «débiles sociales-económicos» y el deber de la sociedad de contribuir conforme a sus posibilidades de la anterior erogación</w:t>
      </w:r>
      <w:r w:rsidRPr="00782948">
        <w:rPr>
          <w:rStyle w:val="Refdenotaalpie"/>
          <w:rFonts w:ascii="Abadi" w:hAnsi="Abadi" w:cs="Arial"/>
          <w:sz w:val="21"/>
          <w:szCs w:val="21"/>
          <w:lang w:val="es-ES_tradnl"/>
        </w:rPr>
        <w:footnoteReference w:id="18"/>
      </w:r>
      <w:r w:rsidRPr="00782948">
        <w:rPr>
          <w:rFonts w:ascii="Abadi" w:hAnsi="Abadi" w:cs="Arial"/>
          <w:sz w:val="21"/>
          <w:szCs w:val="21"/>
          <w:lang w:val="es-ES_tradnl"/>
        </w:rPr>
        <w:t>.</w:t>
      </w:r>
    </w:p>
    <w:p w14:paraId="141CD178" w14:textId="77777777" w:rsidR="001B772B" w:rsidRPr="00782948" w:rsidRDefault="001B772B" w:rsidP="007742B5">
      <w:pPr>
        <w:spacing w:before="160"/>
        <w:ind w:firstLine="720"/>
        <w:jc w:val="both"/>
        <w:rPr>
          <w:rFonts w:ascii="Abadi" w:hAnsi="Abadi" w:cs="Arial"/>
          <w:sz w:val="21"/>
          <w:szCs w:val="21"/>
          <w:lang w:val="es-ES_tradnl"/>
        </w:rPr>
      </w:pPr>
      <w:r w:rsidRPr="00782948">
        <w:rPr>
          <w:rFonts w:ascii="Abadi" w:hAnsi="Abadi" w:cs="Arial"/>
          <w:sz w:val="21"/>
          <w:szCs w:val="21"/>
          <w:lang w:val="es-ES_tradnl"/>
        </w:rPr>
        <w:t>Tras la promulgación de la Constitución de 1917, durante el periodo de Álvaro Obregón (1920-1924) surgió la Sociedad Protectora del Niño y la Secretaría de Educación Pública dio inicio al reparto de desayunos escolares</w:t>
      </w:r>
      <w:r w:rsidRPr="00782948">
        <w:rPr>
          <w:rStyle w:val="Refdenotaalpie"/>
          <w:rFonts w:ascii="Abadi" w:hAnsi="Abadi" w:cs="Arial"/>
          <w:sz w:val="21"/>
          <w:szCs w:val="21"/>
          <w:lang w:val="es-ES_tradnl"/>
        </w:rPr>
        <w:footnoteReference w:id="19"/>
      </w:r>
      <w:r w:rsidRPr="00782948">
        <w:rPr>
          <w:rFonts w:ascii="Abadi" w:hAnsi="Abadi" w:cs="Arial"/>
          <w:sz w:val="21"/>
          <w:szCs w:val="21"/>
          <w:lang w:val="es-ES_tradnl"/>
        </w:rPr>
        <w:t>. Posteriormente, durante el gobierno de Emilio Portes Gil (1928-1930) se crea un Comité Nacional de Protección a la Infancia para amparar a los niños física, social y moralmente, la Asociación Nacional de Protección a la Infancia (1929) con delegaciones en todo el país y la asociación «Gota de Leche» para obsequiar alimento a los «niños humildes»</w:t>
      </w:r>
      <w:r w:rsidRPr="00782948">
        <w:rPr>
          <w:rStyle w:val="Refdenotaalpie"/>
          <w:rFonts w:ascii="Abadi" w:hAnsi="Abadi" w:cs="Arial"/>
          <w:sz w:val="21"/>
          <w:szCs w:val="21"/>
          <w:lang w:val="es-ES_tradnl"/>
        </w:rPr>
        <w:t xml:space="preserve"> </w:t>
      </w:r>
      <w:r w:rsidRPr="00782948">
        <w:rPr>
          <w:rStyle w:val="Refdenotaalpie"/>
          <w:rFonts w:ascii="Abadi" w:hAnsi="Abadi" w:cs="Arial"/>
          <w:sz w:val="21"/>
          <w:szCs w:val="21"/>
          <w:lang w:val="es-ES_tradnl"/>
        </w:rPr>
        <w:footnoteReference w:id="20"/>
      </w:r>
      <w:r w:rsidRPr="00782948">
        <w:rPr>
          <w:rFonts w:ascii="Abadi" w:hAnsi="Abadi" w:cs="Arial"/>
          <w:sz w:val="21"/>
          <w:szCs w:val="21"/>
          <w:lang w:val="es-ES_tradnl"/>
        </w:rPr>
        <w:t>. Es en este periodo en el que se pretende convertir a la beneficencia en una actividad asistencial organizada y dirigida por el gobierno</w:t>
      </w:r>
      <w:r w:rsidRPr="00782948">
        <w:rPr>
          <w:rStyle w:val="Refdenotaalpie"/>
          <w:rFonts w:ascii="Abadi" w:hAnsi="Abadi" w:cs="Arial"/>
          <w:sz w:val="21"/>
          <w:szCs w:val="21"/>
          <w:lang w:val="es-ES_tradnl"/>
        </w:rPr>
        <w:footnoteReference w:id="21"/>
      </w:r>
      <w:r w:rsidRPr="00782948">
        <w:rPr>
          <w:rFonts w:ascii="Abadi" w:hAnsi="Abadi" w:cs="Arial"/>
          <w:sz w:val="21"/>
          <w:szCs w:val="21"/>
          <w:lang w:val="es-ES_tradnl"/>
        </w:rPr>
        <w:t>.</w:t>
      </w:r>
    </w:p>
    <w:p w14:paraId="309C91BB" w14:textId="77777777" w:rsidR="001B772B" w:rsidRPr="00782948" w:rsidRDefault="001B772B" w:rsidP="007742B5">
      <w:pPr>
        <w:spacing w:before="160"/>
        <w:ind w:firstLine="720"/>
        <w:jc w:val="both"/>
        <w:rPr>
          <w:rFonts w:ascii="Abadi" w:hAnsi="Abadi" w:cs="Arial"/>
          <w:sz w:val="21"/>
          <w:szCs w:val="21"/>
          <w:lang w:val="es-ES_tradnl"/>
        </w:rPr>
      </w:pPr>
      <w:r w:rsidRPr="00782948">
        <w:rPr>
          <w:rFonts w:ascii="Abadi" w:hAnsi="Abadi"/>
          <w:sz w:val="21"/>
          <w:szCs w:val="21"/>
        </w:rPr>
        <w:t>Fue durante el régimen de Lázaro Cárdenas del Río (1934-1940) cuando la</w:t>
      </w:r>
      <w:r w:rsidRPr="00782948">
        <w:rPr>
          <w:rFonts w:ascii="Abadi" w:hAnsi="Abadi" w:cs="Arial"/>
          <w:sz w:val="21"/>
          <w:szCs w:val="21"/>
          <w:lang w:val="es-ES_tradnl"/>
        </w:rPr>
        <w:t xml:space="preserve"> beneficencia pública se convierte en asistencia social y con ello, el auxilio a la población en pobreza se convierte en una obligación estatal y una responsabilidad social</w:t>
      </w:r>
      <w:r w:rsidRPr="00782948">
        <w:rPr>
          <w:rStyle w:val="Refdenotaalpie"/>
          <w:rFonts w:ascii="Abadi" w:hAnsi="Abadi" w:cs="Arial"/>
          <w:sz w:val="21"/>
          <w:szCs w:val="21"/>
          <w:lang w:val="es-ES_tradnl"/>
        </w:rPr>
        <w:footnoteReference w:id="22"/>
      </w:r>
      <w:r w:rsidRPr="00782948">
        <w:rPr>
          <w:rFonts w:ascii="Abadi" w:hAnsi="Abadi" w:cs="Arial"/>
          <w:sz w:val="21"/>
          <w:szCs w:val="21"/>
          <w:lang w:val="es-ES_tradnl"/>
        </w:rPr>
        <w:t>. De esta manera se sientan las bases jurídicas y reglamentarias de la asistencia social en México, definiendo su orientación y destinatarios y se crea la Secretaría de Asistencia Pública, la Asociación del Niño Indígena y el Comité de Ayuda a los Niños Españoles</w:t>
      </w:r>
      <w:r w:rsidRPr="00782948">
        <w:rPr>
          <w:rStyle w:val="Refdenotaalpie"/>
          <w:rFonts w:ascii="Abadi" w:hAnsi="Abadi" w:cs="Arial"/>
          <w:sz w:val="21"/>
          <w:szCs w:val="21"/>
          <w:lang w:val="es-ES_tradnl"/>
        </w:rPr>
        <w:footnoteReference w:id="23"/>
      </w:r>
      <w:r w:rsidRPr="00782948">
        <w:rPr>
          <w:rFonts w:ascii="Abadi" w:hAnsi="Abadi" w:cs="Arial"/>
          <w:sz w:val="21"/>
          <w:szCs w:val="21"/>
          <w:lang w:val="es-ES_tradnl"/>
        </w:rPr>
        <w:t xml:space="preserve">. </w:t>
      </w:r>
    </w:p>
    <w:p w14:paraId="018F8210" w14:textId="77777777" w:rsidR="001B772B" w:rsidRPr="00782948" w:rsidRDefault="001B772B" w:rsidP="007742B5">
      <w:pPr>
        <w:spacing w:before="160"/>
        <w:ind w:firstLine="720"/>
        <w:jc w:val="both"/>
        <w:rPr>
          <w:rFonts w:ascii="Abadi" w:hAnsi="Abadi" w:cs="Arial"/>
          <w:sz w:val="21"/>
          <w:szCs w:val="21"/>
          <w:lang w:val="es-ES_tradnl"/>
        </w:rPr>
      </w:pPr>
      <w:r w:rsidRPr="00782948">
        <w:rPr>
          <w:rFonts w:ascii="Abadi" w:hAnsi="Abadi" w:cs="Arial"/>
          <w:sz w:val="21"/>
          <w:szCs w:val="21"/>
          <w:lang w:val="es-ES_tradnl"/>
        </w:rPr>
        <w:t xml:space="preserve">En 1943, en el gobierno de Manuel Ávila Camacho (1940-1946) se creó la Secretaría de Salubridad y Asistencia, fusionando las actividades de la entonces </w:t>
      </w:r>
      <w:r w:rsidRPr="00782948">
        <w:rPr>
          <w:rFonts w:ascii="Abadi" w:hAnsi="Abadi" w:cs="Arial"/>
          <w:sz w:val="21"/>
          <w:szCs w:val="21"/>
          <w:lang w:val="es-ES_tradnl"/>
        </w:rPr>
        <w:t xml:space="preserve">Secretaría de Asistencia Pública con las del Departamento de Salubridad. </w:t>
      </w:r>
    </w:p>
    <w:p w14:paraId="797D4C18" w14:textId="77777777" w:rsidR="001B772B" w:rsidRPr="00782948" w:rsidRDefault="001B772B" w:rsidP="007742B5">
      <w:pPr>
        <w:spacing w:before="160"/>
        <w:ind w:firstLine="720"/>
        <w:jc w:val="both"/>
        <w:rPr>
          <w:rFonts w:ascii="Abadi" w:hAnsi="Abadi" w:cs="Arial"/>
          <w:sz w:val="21"/>
          <w:szCs w:val="21"/>
          <w:lang w:val="es-ES_tradnl"/>
        </w:rPr>
      </w:pPr>
      <w:r w:rsidRPr="00782948">
        <w:rPr>
          <w:rFonts w:ascii="Abadi" w:hAnsi="Abadi" w:cs="Arial"/>
          <w:sz w:val="21"/>
          <w:szCs w:val="21"/>
          <w:lang w:val="es-ES_tradnl"/>
        </w:rPr>
        <w:t>Durante el sexenio de Miguel Alemán Valdés (1946-1952) se reconoce a la familia como «célula básica de la sociedad», se crean el Instituto del Bienestar de la Infancia, la Oficina Nacional del Niño y la Asociación Pro-nutrición infantil</w:t>
      </w:r>
      <w:r w:rsidRPr="00782948">
        <w:rPr>
          <w:rStyle w:val="Refdenotaalpie"/>
          <w:rFonts w:ascii="Abadi" w:hAnsi="Abadi" w:cs="Arial"/>
          <w:sz w:val="21"/>
          <w:szCs w:val="21"/>
          <w:lang w:val="es-ES_tradnl"/>
        </w:rPr>
        <w:footnoteReference w:id="24"/>
      </w:r>
      <w:r w:rsidRPr="00782948">
        <w:rPr>
          <w:rFonts w:ascii="Abadi" w:hAnsi="Abadi" w:cs="Arial"/>
          <w:sz w:val="21"/>
          <w:szCs w:val="21"/>
          <w:lang w:val="es-ES_tradnl"/>
        </w:rPr>
        <w:t>. También se instrumentan programas de subsidios familiares, hogares sustitutos y educación para padres</w:t>
      </w:r>
      <w:r w:rsidRPr="00782948">
        <w:rPr>
          <w:rStyle w:val="Refdenotaalpie"/>
          <w:rFonts w:ascii="Abadi" w:hAnsi="Abadi" w:cs="Arial"/>
          <w:sz w:val="21"/>
          <w:szCs w:val="21"/>
          <w:lang w:val="es-ES_tradnl"/>
        </w:rPr>
        <w:footnoteReference w:id="25"/>
      </w:r>
      <w:r w:rsidRPr="00782948">
        <w:rPr>
          <w:rFonts w:ascii="Abadi" w:hAnsi="Abadi" w:cs="Arial"/>
          <w:sz w:val="21"/>
          <w:szCs w:val="21"/>
          <w:lang w:val="es-ES_tradnl"/>
        </w:rPr>
        <w:t xml:space="preserve">. </w:t>
      </w:r>
    </w:p>
    <w:p w14:paraId="56DD1BF8" w14:textId="77777777" w:rsidR="001B772B" w:rsidRPr="00782948" w:rsidRDefault="001B772B" w:rsidP="007742B5">
      <w:pPr>
        <w:spacing w:before="160"/>
        <w:ind w:firstLine="720"/>
        <w:jc w:val="both"/>
        <w:rPr>
          <w:rFonts w:ascii="Abadi" w:hAnsi="Abadi" w:cs="Arial"/>
          <w:sz w:val="21"/>
          <w:szCs w:val="21"/>
          <w:lang w:val="es-ES_tradnl"/>
        </w:rPr>
      </w:pPr>
      <w:r w:rsidRPr="00782948">
        <w:rPr>
          <w:rFonts w:ascii="Abadi" w:hAnsi="Abadi" w:cs="Arial"/>
          <w:sz w:val="21"/>
          <w:szCs w:val="21"/>
          <w:lang w:val="es-ES_tradnl"/>
        </w:rPr>
        <w:t>El 31 de enero de 1961, tomando como fundamento los programas de desayunos escolares, se crea por Decreto Presidencial, publicado en el Diario Oficial de la Federación el 1 de febrero de 1961</w:t>
      </w:r>
      <w:r w:rsidRPr="00782948">
        <w:rPr>
          <w:rStyle w:val="Refdenotaalpie"/>
          <w:rFonts w:ascii="Abadi" w:hAnsi="Abadi" w:cs="Arial"/>
          <w:sz w:val="21"/>
          <w:szCs w:val="21"/>
          <w:lang w:val="es-ES_tradnl"/>
        </w:rPr>
        <w:footnoteReference w:id="26"/>
      </w:r>
      <w:r w:rsidRPr="00782948">
        <w:rPr>
          <w:rFonts w:ascii="Abadi" w:hAnsi="Abadi" w:cs="Arial"/>
          <w:sz w:val="21"/>
          <w:szCs w:val="21"/>
          <w:lang w:val="es-ES_tradnl"/>
        </w:rPr>
        <w:t>, el organismo descentralizado Instituto Nacional de Protección a la Infancia (INPI) que generó una actitud social de gran simpatía y apoyo hacia la niñez. Este instituto tenía por objeto proteger a la niñez en forma integral, repartir desayunos nutritivos y balanceados pero organizados de manera institucional en todo el sistema educativo público nacional</w:t>
      </w:r>
      <w:r w:rsidRPr="00782948">
        <w:rPr>
          <w:rStyle w:val="Refdenotaalpie"/>
          <w:rFonts w:ascii="Abadi" w:hAnsi="Abadi" w:cs="Arial"/>
          <w:sz w:val="21"/>
          <w:szCs w:val="21"/>
          <w:lang w:val="es-ES_tradnl"/>
        </w:rPr>
        <w:footnoteReference w:id="27"/>
      </w:r>
    </w:p>
    <w:p w14:paraId="7B86EA02" w14:textId="77777777" w:rsidR="001B772B" w:rsidRPr="00782948" w:rsidRDefault="001B772B" w:rsidP="007742B5">
      <w:pPr>
        <w:spacing w:before="160"/>
        <w:ind w:firstLine="720"/>
        <w:jc w:val="both"/>
        <w:rPr>
          <w:rFonts w:ascii="Abadi" w:hAnsi="Abadi" w:cs="Arial"/>
          <w:sz w:val="21"/>
          <w:szCs w:val="21"/>
          <w:lang w:val="es-ES_tradnl"/>
        </w:rPr>
      </w:pPr>
      <w:r w:rsidRPr="00782948">
        <w:rPr>
          <w:rFonts w:ascii="Abadi" w:hAnsi="Abadi" w:cs="Arial"/>
          <w:sz w:val="21"/>
          <w:szCs w:val="21"/>
          <w:lang w:val="es-ES_tradnl"/>
        </w:rPr>
        <w:t xml:space="preserve">Posteriormente, el 15 de julio de 1968 es creada, también por Decreto del Ejecutivo Federal, la Institución Mexicana de Asistencia a la Niñez (IMAN), que se orientaba a la atención de niñas y niños huérfanos, abandonados, desvalidos, discapacitados o con ciertas enfermedades. </w:t>
      </w:r>
    </w:p>
    <w:p w14:paraId="01CC44AB" w14:textId="77777777" w:rsidR="001B772B" w:rsidRPr="00782948" w:rsidRDefault="001B772B" w:rsidP="007742B5">
      <w:pPr>
        <w:spacing w:before="160"/>
        <w:ind w:firstLine="720"/>
        <w:jc w:val="both"/>
        <w:rPr>
          <w:rFonts w:ascii="Abadi" w:hAnsi="Abadi" w:cs="Arial"/>
          <w:sz w:val="21"/>
          <w:szCs w:val="21"/>
          <w:lang w:val="es-ES_tradnl"/>
        </w:rPr>
      </w:pPr>
      <w:r w:rsidRPr="00782948">
        <w:rPr>
          <w:rFonts w:ascii="Abadi" w:hAnsi="Abadi" w:cs="Arial"/>
          <w:sz w:val="21"/>
          <w:szCs w:val="21"/>
          <w:lang w:val="es-ES_tradnl"/>
        </w:rPr>
        <w:t>Bajo la idea de que no era posible atender a las niñas y niños son atender a la familia</w:t>
      </w:r>
      <w:r w:rsidRPr="00782948">
        <w:rPr>
          <w:rStyle w:val="Refdenotaalpie"/>
          <w:rFonts w:ascii="Abadi" w:hAnsi="Abadi" w:cs="Arial"/>
          <w:sz w:val="21"/>
          <w:szCs w:val="21"/>
          <w:lang w:val="es-ES_tradnl"/>
        </w:rPr>
        <w:footnoteReference w:id="28"/>
      </w:r>
      <w:r w:rsidRPr="00782948">
        <w:rPr>
          <w:rFonts w:ascii="Abadi" w:hAnsi="Abadi" w:cs="Arial"/>
          <w:sz w:val="21"/>
          <w:szCs w:val="21"/>
          <w:lang w:val="es-ES_tradnl"/>
        </w:rPr>
        <w:t>, en 1974 se restructura el Instituto Nacional de Protección a la Infancia (INPI) y se crea el Instituto Mexicano para la Infancia y la Familia (IMPI)</w:t>
      </w:r>
      <w:r w:rsidRPr="00782948">
        <w:rPr>
          <w:rStyle w:val="Refdenotaalpie"/>
          <w:rFonts w:ascii="Abadi" w:hAnsi="Abadi" w:cs="Arial"/>
          <w:sz w:val="21"/>
          <w:szCs w:val="21"/>
          <w:lang w:val="es-ES_tradnl"/>
        </w:rPr>
        <w:t xml:space="preserve"> </w:t>
      </w:r>
      <w:r w:rsidRPr="00782948">
        <w:rPr>
          <w:rStyle w:val="Refdenotaalpie"/>
          <w:rFonts w:ascii="Abadi" w:hAnsi="Abadi" w:cs="Arial"/>
          <w:sz w:val="21"/>
          <w:szCs w:val="21"/>
          <w:lang w:val="es-ES_tradnl"/>
        </w:rPr>
        <w:footnoteReference w:id="29"/>
      </w:r>
      <w:r w:rsidRPr="00782948">
        <w:rPr>
          <w:rFonts w:ascii="Abadi" w:hAnsi="Abadi" w:cs="Arial"/>
          <w:sz w:val="21"/>
          <w:szCs w:val="21"/>
          <w:lang w:val="es-ES_tradnl"/>
        </w:rPr>
        <w:t>, incluyendo un área administrativa denominada Procuraduría de la Defensa del Menor y la Familia</w:t>
      </w:r>
      <w:r w:rsidRPr="00782948">
        <w:rPr>
          <w:rStyle w:val="Refdenotaalpie"/>
          <w:rFonts w:ascii="Abadi" w:hAnsi="Abadi" w:cs="Arial"/>
          <w:sz w:val="21"/>
          <w:szCs w:val="21"/>
          <w:lang w:val="es-ES_tradnl"/>
        </w:rPr>
        <w:footnoteReference w:id="30"/>
      </w:r>
      <w:r w:rsidRPr="00782948">
        <w:rPr>
          <w:rFonts w:ascii="Abadi" w:hAnsi="Abadi" w:cs="Arial"/>
          <w:sz w:val="21"/>
          <w:szCs w:val="21"/>
          <w:lang w:val="es-ES_tradnl"/>
        </w:rPr>
        <w:t xml:space="preserve">. Durante esta coyuntura se introdujeron también las ideas de corresponsabilidad de las personas </w:t>
      </w:r>
      <w:r w:rsidRPr="00782948">
        <w:rPr>
          <w:rFonts w:ascii="Abadi" w:hAnsi="Abadi" w:cs="Arial"/>
          <w:sz w:val="21"/>
          <w:szCs w:val="21"/>
          <w:lang w:val="es-ES_tradnl"/>
        </w:rPr>
        <w:lastRenderedPageBreak/>
        <w:t>beneficiarias y de que los apoyos eran servicios y no caridad o paternalismo</w:t>
      </w:r>
      <w:r w:rsidRPr="00782948">
        <w:rPr>
          <w:rStyle w:val="Refdenotaalpie"/>
          <w:rFonts w:ascii="Abadi" w:hAnsi="Abadi" w:cs="Arial"/>
          <w:sz w:val="21"/>
          <w:szCs w:val="21"/>
          <w:lang w:val="es-ES_tradnl"/>
        </w:rPr>
        <w:footnoteReference w:id="31"/>
      </w:r>
      <w:r w:rsidRPr="00782948">
        <w:rPr>
          <w:rFonts w:ascii="Abadi" w:hAnsi="Abadi" w:cs="Arial"/>
          <w:sz w:val="21"/>
          <w:szCs w:val="21"/>
          <w:lang w:val="es-ES_tradnl"/>
        </w:rPr>
        <w:t>.</w:t>
      </w:r>
    </w:p>
    <w:p w14:paraId="14730401" w14:textId="77777777" w:rsidR="001B772B" w:rsidRPr="00782948" w:rsidRDefault="001B772B" w:rsidP="007742B5">
      <w:pPr>
        <w:spacing w:before="160"/>
        <w:ind w:firstLine="720"/>
        <w:jc w:val="both"/>
        <w:rPr>
          <w:rFonts w:ascii="Abadi" w:hAnsi="Abadi" w:cs="Arial"/>
          <w:sz w:val="21"/>
          <w:szCs w:val="21"/>
          <w:lang w:val="es-ES_tradnl"/>
        </w:rPr>
      </w:pPr>
      <w:r w:rsidRPr="00782948">
        <w:rPr>
          <w:rFonts w:ascii="Abadi" w:hAnsi="Abadi" w:cs="Arial"/>
          <w:sz w:val="21"/>
          <w:szCs w:val="21"/>
          <w:lang w:val="es-ES_tradnl"/>
        </w:rPr>
        <w:t>El 13 de enero de 1977</w:t>
      </w:r>
      <w:r w:rsidRPr="00782948">
        <w:rPr>
          <w:rStyle w:val="Refdenotaalpie"/>
          <w:rFonts w:ascii="Abadi" w:hAnsi="Abadi" w:cs="Arial"/>
          <w:sz w:val="21"/>
          <w:szCs w:val="21"/>
          <w:lang w:val="es-ES_tradnl"/>
        </w:rPr>
        <w:footnoteReference w:id="32"/>
      </w:r>
      <w:r w:rsidRPr="00782948">
        <w:rPr>
          <w:rFonts w:ascii="Abadi" w:hAnsi="Abadi" w:cs="Arial"/>
          <w:sz w:val="21"/>
          <w:szCs w:val="21"/>
          <w:lang w:val="es-ES_tradnl"/>
        </w:rPr>
        <w:t>, se publica en el Diario Oficial de la Federación el decreto de creación del Sistema Nacional para el Desarrollo Integral de la Familia, a partir de la fusión del Instituto Mexicano para la Infancia y la Familia (IMPI) y el Instituto Mexicano de Asistencia a la Niñez (IMAN)</w:t>
      </w:r>
      <w:r w:rsidRPr="00782948">
        <w:rPr>
          <w:rStyle w:val="Refdenotaalpie"/>
          <w:rFonts w:ascii="Abadi" w:hAnsi="Abadi" w:cs="Arial"/>
          <w:sz w:val="21"/>
          <w:szCs w:val="21"/>
          <w:lang w:val="es-ES_tradnl"/>
        </w:rPr>
        <w:footnoteReference w:id="33"/>
      </w:r>
      <w:r w:rsidRPr="00782948">
        <w:rPr>
          <w:rFonts w:ascii="Abadi" w:hAnsi="Abadi" w:cs="Arial"/>
          <w:sz w:val="21"/>
          <w:szCs w:val="21"/>
          <w:lang w:val="es-ES_tradnl"/>
        </w:rPr>
        <w:t xml:space="preserve"> </w:t>
      </w:r>
    </w:p>
    <w:p w14:paraId="1B6D5077" w14:textId="77777777" w:rsidR="001B772B" w:rsidRPr="00782948" w:rsidRDefault="001B772B" w:rsidP="007742B5">
      <w:pPr>
        <w:spacing w:before="160"/>
        <w:ind w:firstLine="720"/>
        <w:jc w:val="both"/>
        <w:rPr>
          <w:rFonts w:ascii="Abadi" w:hAnsi="Abadi" w:cs="Arial"/>
          <w:sz w:val="21"/>
          <w:szCs w:val="21"/>
          <w:lang w:val="es-ES_tradnl"/>
        </w:rPr>
      </w:pPr>
      <w:r w:rsidRPr="00782948">
        <w:rPr>
          <w:rFonts w:ascii="Abadi" w:hAnsi="Abadi" w:cs="Arial"/>
          <w:sz w:val="21"/>
          <w:szCs w:val="21"/>
          <w:lang w:val="es-ES_tradnl"/>
        </w:rPr>
        <w:t>Posteriormente, el 9 de enero de 1986, se publicó la Ley sobre el Sistema Nacional de Asistencia Social</w:t>
      </w:r>
      <w:r w:rsidRPr="00782948">
        <w:rPr>
          <w:rStyle w:val="Refdenotaalpie"/>
          <w:rFonts w:ascii="Abadi" w:hAnsi="Abadi" w:cs="Arial"/>
          <w:sz w:val="21"/>
          <w:szCs w:val="21"/>
          <w:lang w:val="es-ES_tradnl"/>
        </w:rPr>
        <w:footnoteReference w:id="34"/>
      </w:r>
      <w:r w:rsidRPr="00782948">
        <w:rPr>
          <w:rFonts w:ascii="Abadi" w:hAnsi="Abadi" w:cs="Arial"/>
          <w:sz w:val="21"/>
          <w:szCs w:val="21"/>
          <w:lang w:val="es-ES_tradnl"/>
        </w:rPr>
        <w:t xml:space="preserve"> que, entre otras cosas, incorporó la definición de la asistencia social, la concepción de la familia como célula de la sociedad (pero sin detallar las consecuencias normativas de ello), los «sujetos de la recepción de los servicios de asistencia social» (sin hablar de derecho a la asistencia social), los objetivos que deben cumplir quienes integran el Sistema Nacional de Salud en materia de asistencia social, los servicios básicos de asistencia social, la previsión de un Sistema Nacional de Asistencia Social (aunque sin configurarlo); la creación del Sistema Nacional DIF; y las bases generales de coordinación entre los sectores público, social y privado. </w:t>
      </w:r>
    </w:p>
    <w:p w14:paraId="4BB4B541" w14:textId="77777777" w:rsidR="001B772B" w:rsidRPr="00782948" w:rsidRDefault="001B772B" w:rsidP="007742B5">
      <w:pPr>
        <w:spacing w:before="160"/>
        <w:ind w:firstLine="720"/>
        <w:jc w:val="both"/>
        <w:rPr>
          <w:rFonts w:ascii="Abadi" w:hAnsi="Abadi" w:cs="Arial"/>
          <w:sz w:val="21"/>
          <w:szCs w:val="21"/>
          <w:lang w:val="es-ES_tradnl"/>
        </w:rPr>
      </w:pPr>
      <w:r w:rsidRPr="00782948">
        <w:rPr>
          <w:rFonts w:ascii="Abadi" w:hAnsi="Abadi" w:cs="Arial"/>
          <w:sz w:val="21"/>
          <w:szCs w:val="21"/>
          <w:lang w:val="es-ES_tradnl"/>
        </w:rPr>
        <w:t xml:space="preserve">El 2 de septiembre de 2004 fue publicada la Ley de Asistencia Social que permanece vigente en el ámbito federal hasta la fecha. Este ordenamiento introdujo mejoras significativas respecto de su predecesora. Establece, explícitamente, el derecho a la asistencia social; actualiza, amplía, diversifica y sistematiza el listado de sujetos prioritarios a la asistencia social, así como los servicios en esta materia; establece la rectoría del Estado en materia de asistencia social; configura el Sistema Nacional de Asistencia Social (no sólo lo menciona como su antecesora); crea el Directorio Nacional de Instituciones de </w:t>
      </w:r>
      <w:r w:rsidRPr="00782948">
        <w:rPr>
          <w:rFonts w:ascii="Abadi" w:hAnsi="Abadi" w:cs="Arial"/>
          <w:sz w:val="21"/>
          <w:szCs w:val="21"/>
          <w:lang w:val="es-ES_tradnl"/>
        </w:rPr>
        <w:t>Asistencia Social; y establece las bases para la supervisión de las instituciones de asistencia social, entre otras cosas.</w:t>
      </w:r>
    </w:p>
    <w:p w14:paraId="3234AC55" w14:textId="77777777" w:rsidR="001B772B" w:rsidRPr="00782948" w:rsidRDefault="001B772B" w:rsidP="007742B5">
      <w:pPr>
        <w:spacing w:before="160"/>
        <w:jc w:val="both"/>
        <w:rPr>
          <w:rFonts w:ascii="Abadi" w:hAnsi="Abadi"/>
          <w:b/>
          <w:sz w:val="21"/>
          <w:szCs w:val="21"/>
        </w:rPr>
      </w:pPr>
      <w:r w:rsidRPr="00782948">
        <w:rPr>
          <w:rFonts w:ascii="Abadi" w:hAnsi="Abadi"/>
          <w:b/>
          <w:sz w:val="21"/>
          <w:szCs w:val="21"/>
        </w:rPr>
        <w:t>III.</w:t>
      </w:r>
      <w:r w:rsidRPr="00782948">
        <w:rPr>
          <w:rFonts w:ascii="Abadi" w:hAnsi="Abadi"/>
          <w:b/>
          <w:sz w:val="21"/>
          <w:szCs w:val="21"/>
        </w:rPr>
        <w:tab/>
        <w:t xml:space="preserve">La Asistencia Social en Guanajuato. </w:t>
      </w:r>
    </w:p>
    <w:p w14:paraId="29C3FC8A" w14:textId="77777777" w:rsidR="001B772B" w:rsidRPr="00782948" w:rsidRDefault="001B772B" w:rsidP="007742B5">
      <w:pPr>
        <w:spacing w:before="160"/>
        <w:ind w:firstLine="720"/>
        <w:jc w:val="both"/>
        <w:rPr>
          <w:rFonts w:ascii="Abadi" w:hAnsi="Abadi" w:cstheme="majorHAnsi"/>
          <w:sz w:val="21"/>
          <w:szCs w:val="21"/>
          <w:lang w:val="es-ES_tradnl"/>
        </w:rPr>
      </w:pPr>
      <w:r w:rsidRPr="00782948">
        <w:rPr>
          <w:rFonts w:ascii="Abadi" w:hAnsi="Abadi" w:cs="Arial"/>
          <w:sz w:val="21"/>
          <w:szCs w:val="21"/>
          <w:lang w:val="es-ES_tradnl"/>
        </w:rPr>
        <w:t>En el orden estatal, mediante Decreto Legislativo número 66</w:t>
      </w:r>
      <w:r w:rsidRPr="00782948">
        <w:rPr>
          <w:rStyle w:val="Refdenotaalpie"/>
          <w:rFonts w:ascii="Abadi" w:hAnsi="Abadi" w:cs="Arial"/>
          <w:sz w:val="21"/>
          <w:szCs w:val="21"/>
          <w:lang w:val="es-ES_tradnl"/>
        </w:rPr>
        <w:footnoteReference w:id="35"/>
      </w:r>
      <w:r w:rsidRPr="00782948">
        <w:rPr>
          <w:rFonts w:ascii="Abadi" w:hAnsi="Abadi" w:cs="Arial"/>
          <w:sz w:val="21"/>
          <w:szCs w:val="21"/>
          <w:lang w:val="es-ES_tradnl"/>
        </w:rPr>
        <w:t xml:space="preserve"> de la Quincuagésima Legislatura del Congreso del Estado, se crea al organismo público descentralizado con personalidad jurídica y patrimonio propio, denominado Sistema para el Desarrollo Integral de la Familia del Estado de Guanajuato, con ello «se transformó el Instituto Mexicano para la Infancia y la Familia de Guanajuato (DIF), toda vez que se abrogaron los decretos 113 y 269, expedidos por la XLIX Legislatura y publicados el 15 de diciembre de 1974 y 5 de febrero de 1976, respectivamente»</w:t>
      </w:r>
      <w:r w:rsidRPr="00782948">
        <w:rPr>
          <w:rStyle w:val="Refdenotaalpie"/>
          <w:rFonts w:ascii="Abadi" w:hAnsi="Abadi" w:cstheme="majorHAnsi"/>
          <w:sz w:val="21"/>
          <w:szCs w:val="21"/>
          <w:lang w:val="es-ES_tradnl"/>
        </w:rPr>
        <w:footnoteReference w:id="36"/>
      </w:r>
      <w:r w:rsidRPr="00782948">
        <w:rPr>
          <w:rFonts w:ascii="Abadi" w:hAnsi="Abadi" w:cstheme="majorHAnsi"/>
          <w:sz w:val="21"/>
          <w:szCs w:val="21"/>
          <w:lang w:val="es-ES_tradnl"/>
        </w:rPr>
        <w:t>.</w:t>
      </w:r>
    </w:p>
    <w:p w14:paraId="5EBC14CB" w14:textId="77777777" w:rsidR="001B772B" w:rsidRPr="00782948" w:rsidRDefault="001B772B" w:rsidP="006779AB">
      <w:pPr>
        <w:autoSpaceDE w:val="0"/>
        <w:autoSpaceDN w:val="0"/>
        <w:adjustRightInd w:val="0"/>
        <w:spacing w:before="160"/>
        <w:ind w:firstLine="720"/>
        <w:jc w:val="both"/>
        <w:rPr>
          <w:rFonts w:ascii="Abadi" w:hAnsi="Abadi" w:cs="Arial"/>
          <w:sz w:val="21"/>
          <w:szCs w:val="21"/>
          <w:lang w:val="es-ES_tradnl"/>
        </w:rPr>
      </w:pPr>
      <w:r w:rsidRPr="00782948">
        <w:rPr>
          <w:rFonts w:ascii="Abadi" w:hAnsi="Abadi" w:cs="Arial"/>
          <w:sz w:val="21"/>
          <w:szCs w:val="21"/>
          <w:lang w:val="es-ES_tradnl"/>
        </w:rPr>
        <w:t>Posteriormente, la Quincuagésima Tercera Legislatura del Congreso del Estado, a través del Decreto número 8</w:t>
      </w:r>
      <w:r w:rsidRPr="00782948">
        <w:rPr>
          <w:rStyle w:val="Refdenotaalpie"/>
          <w:rFonts w:ascii="Abadi" w:hAnsi="Abadi" w:cs="Arial"/>
          <w:sz w:val="21"/>
          <w:szCs w:val="21"/>
          <w:lang w:val="es-ES_tradnl"/>
        </w:rPr>
        <w:footnoteReference w:id="37"/>
      </w:r>
      <w:r w:rsidRPr="00782948">
        <w:rPr>
          <w:rFonts w:ascii="Abadi" w:hAnsi="Abadi" w:cs="Arial"/>
          <w:sz w:val="21"/>
          <w:szCs w:val="21"/>
          <w:lang w:val="es-ES_tradnl"/>
        </w:rPr>
        <w:t>, reestructura al Sistema para el Desarrollo Integral de la Familia de Guanajuato, consignando el dictamen legislativo:</w:t>
      </w:r>
    </w:p>
    <w:p w14:paraId="7076A7B4" w14:textId="77777777" w:rsidR="001B772B" w:rsidRPr="00782948" w:rsidRDefault="001B772B" w:rsidP="006779AB">
      <w:pPr>
        <w:autoSpaceDE w:val="0"/>
        <w:autoSpaceDN w:val="0"/>
        <w:adjustRightInd w:val="0"/>
        <w:spacing w:before="160"/>
        <w:jc w:val="both"/>
        <w:rPr>
          <w:rFonts w:ascii="Abadi" w:hAnsi="Abadi" w:cs="Tahoma"/>
          <w:sz w:val="21"/>
          <w:szCs w:val="21"/>
          <w:lang w:val="es-ES_tradnl"/>
        </w:rPr>
      </w:pPr>
      <w:r w:rsidRPr="00782948">
        <w:rPr>
          <w:rFonts w:ascii="Abadi" w:hAnsi="Abadi" w:cs="Tahoma"/>
          <w:sz w:val="21"/>
          <w:szCs w:val="21"/>
          <w:lang w:val="es-ES_tradnl"/>
        </w:rPr>
        <w:t>«Con la firme intención de continuar el campo del bienestar social, le es imperativo al sistema estatal, llevar a cabo una serie de programas de significativa trascendencia que redunden en beneficio de la familia, los menores minusválidos y los ancianos.</w:t>
      </w:r>
    </w:p>
    <w:p w14:paraId="130C9D2E" w14:textId="77777777" w:rsidR="001B772B" w:rsidRPr="00782948" w:rsidRDefault="001B772B" w:rsidP="006779AB">
      <w:pPr>
        <w:autoSpaceDE w:val="0"/>
        <w:autoSpaceDN w:val="0"/>
        <w:adjustRightInd w:val="0"/>
        <w:spacing w:before="160"/>
        <w:jc w:val="both"/>
        <w:rPr>
          <w:rFonts w:ascii="Abadi" w:hAnsi="Abadi" w:cs="Tahoma"/>
          <w:sz w:val="21"/>
          <w:szCs w:val="21"/>
          <w:lang w:val="es-ES_tradnl"/>
        </w:rPr>
      </w:pPr>
      <w:r w:rsidRPr="00782948">
        <w:rPr>
          <w:rFonts w:ascii="Abadi" w:hAnsi="Abadi" w:cs="Tahoma"/>
          <w:sz w:val="21"/>
          <w:szCs w:val="21"/>
          <w:lang w:val="es-ES_tradnl"/>
        </w:rPr>
        <w:t>Para lo anterior resulta indispensable que los nuevos planes de trabajo en materia de asistencia y apoyo a la comunidad que se tienen programados efectuar por el gobierno del Estado, se racionalicen y encomienden para su realización a una entidad cuyos objetivos sean afines, y por tal motivo resulta congruente asignárselos al Sistema para el Desarrollo Integral de la Familia Guanajuato…</w:t>
      </w:r>
    </w:p>
    <w:p w14:paraId="65F699B1" w14:textId="77777777" w:rsidR="001B772B" w:rsidRPr="00782948" w:rsidRDefault="001B772B" w:rsidP="006779AB">
      <w:pPr>
        <w:autoSpaceDE w:val="0"/>
        <w:autoSpaceDN w:val="0"/>
        <w:adjustRightInd w:val="0"/>
        <w:spacing w:before="160"/>
        <w:jc w:val="both"/>
        <w:rPr>
          <w:rFonts w:ascii="Abadi" w:hAnsi="Abadi" w:cs="Tahoma"/>
          <w:sz w:val="21"/>
          <w:szCs w:val="21"/>
          <w:lang w:val="es-ES_tradnl"/>
        </w:rPr>
      </w:pPr>
      <w:r w:rsidRPr="00782948">
        <w:rPr>
          <w:rFonts w:ascii="Abadi" w:hAnsi="Abadi" w:cs="Tahoma"/>
          <w:sz w:val="21"/>
          <w:szCs w:val="21"/>
          <w:lang w:val="es-ES_tradnl"/>
        </w:rPr>
        <w:lastRenderedPageBreak/>
        <w:t>Punto importante de la iniciativa es la reglamentación de lo relativo a la asistencia jurídica que, de hecho, en la actualidad presta dicho sistema.</w:t>
      </w:r>
    </w:p>
    <w:p w14:paraId="40730D0B" w14:textId="77777777" w:rsidR="001B772B" w:rsidRPr="00782948" w:rsidRDefault="001B772B" w:rsidP="006779AB">
      <w:pPr>
        <w:autoSpaceDE w:val="0"/>
        <w:autoSpaceDN w:val="0"/>
        <w:adjustRightInd w:val="0"/>
        <w:spacing w:before="160"/>
        <w:jc w:val="both"/>
        <w:rPr>
          <w:rFonts w:ascii="Abadi" w:hAnsi="Abadi" w:cs="Tahoma"/>
          <w:sz w:val="21"/>
          <w:szCs w:val="21"/>
          <w:lang w:val="es-ES_tradnl"/>
        </w:rPr>
      </w:pPr>
      <w:r w:rsidRPr="00782948">
        <w:rPr>
          <w:rFonts w:ascii="Abadi" w:hAnsi="Abadi" w:cs="Tahoma"/>
          <w:sz w:val="21"/>
          <w:szCs w:val="21"/>
          <w:lang w:val="es-ES_tradnl"/>
        </w:rPr>
        <w:t>Para el adecuado funcionamiento en los órganos superiores del sistema, opera un cambio, creándose la Junta de Gobierno que se integra por las distintas dependencias del Ejecutivo y cuyas funciones esencialmente son las de representación y administración de dicho organismo.»</w:t>
      </w:r>
      <w:r w:rsidRPr="00782948">
        <w:rPr>
          <w:rStyle w:val="Refdenotaalpie"/>
          <w:rFonts w:ascii="Abadi" w:hAnsi="Abadi" w:cs="Tahoma"/>
          <w:sz w:val="21"/>
          <w:szCs w:val="21"/>
          <w:lang w:val="es-ES_tradnl"/>
        </w:rPr>
        <w:footnoteReference w:id="38"/>
      </w:r>
    </w:p>
    <w:p w14:paraId="18C82E7F" w14:textId="77777777" w:rsidR="001B772B" w:rsidRPr="00782948" w:rsidRDefault="001B772B" w:rsidP="007742B5">
      <w:pPr>
        <w:autoSpaceDE w:val="0"/>
        <w:autoSpaceDN w:val="0"/>
        <w:adjustRightInd w:val="0"/>
        <w:spacing w:before="160"/>
        <w:ind w:firstLine="720"/>
        <w:jc w:val="both"/>
        <w:rPr>
          <w:rFonts w:ascii="Abadi" w:hAnsi="Abadi" w:cs="Arial"/>
          <w:sz w:val="21"/>
          <w:szCs w:val="21"/>
          <w:lang w:val="es-ES_tradnl"/>
        </w:rPr>
      </w:pPr>
      <w:r w:rsidRPr="00782948">
        <w:rPr>
          <w:rFonts w:ascii="Abadi" w:hAnsi="Abadi" w:cs="Arial"/>
          <w:sz w:val="21"/>
          <w:szCs w:val="21"/>
          <w:lang w:val="es-ES_tradnl"/>
        </w:rPr>
        <w:t>Luego, al año siguiente, la Quincuagésima Tercera Legislatura del Congreso del Estado, a través del Decreto número 51</w:t>
      </w:r>
      <w:r w:rsidRPr="00782948">
        <w:rPr>
          <w:rStyle w:val="Refdenotaalpie"/>
          <w:rFonts w:ascii="Abadi" w:hAnsi="Abadi" w:cs="Arial"/>
          <w:sz w:val="21"/>
          <w:szCs w:val="21"/>
          <w:lang w:val="es-ES_tradnl"/>
        </w:rPr>
        <w:footnoteReference w:id="39"/>
      </w:r>
      <w:r w:rsidRPr="00782948">
        <w:rPr>
          <w:rFonts w:ascii="Abadi" w:hAnsi="Abadi" w:cs="Arial"/>
          <w:sz w:val="21"/>
          <w:szCs w:val="21"/>
          <w:lang w:val="es-ES_tradnl"/>
        </w:rPr>
        <w:t xml:space="preserve"> expidió la Ley sobre el Sistema Estatal de Asistencia Social, ordenamiento que a la fecha ha sido objeto de ocho decretos de reforma: </w:t>
      </w:r>
      <w:r w:rsidRPr="00782948">
        <w:rPr>
          <w:rFonts w:ascii="Abadi" w:hAnsi="Abadi" w:cstheme="majorHAnsi"/>
          <w:b/>
          <w:sz w:val="21"/>
          <w:szCs w:val="21"/>
          <w:lang w:val="es-ES_tradnl"/>
        </w:rPr>
        <w:t>i)</w:t>
      </w:r>
      <w:r w:rsidRPr="00782948">
        <w:rPr>
          <w:rFonts w:ascii="Abadi" w:hAnsi="Abadi" w:cs="Arial"/>
          <w:sz w:val="21"/>
          <w:szCs w:val="21"/>
          <w:lang w:val="es-ES_tradnl"/>
        </w:rPr>
        <w:t xml:space="preserve"> 17 de junio de 1994; </w:t>
      </w:r>
      <w:r w:rsidRPr="00782948">
        <w:rPr>
          <w:rFonts w:ascii="Abadi" w:hAnsi="Abadi" w:cstheme="majorHAnsi"/>
          <w:b/>
          <w:sz w:val="21"/>
          <w:szCs w:val="21"/>
          <w:lang w:val="es-ES_tradnl"/>
        </w:rPr>
        <w:t>ii)</w:t>
      </w:r>
      <w:r w:rsidRPr="00782948">
        <w:rPr>
          <w:rFonts w:ascii="Abadi" w:hAnsi="Abadi" w:cs="Arial"/>
          <w:sz w:val="21"/>
          <w:szCs w:val="21"/>
          <w:lang w:val="es-ES_tradnl"/>
        </w:rPr>
        <w:t xml:space="preserve"> 1 de agosto de 2006; </w:t>
      </w:r>
      <w:r w:rsidRPr="00782948">
        <w:rPr>
          <w:rFonts w:ascii="Abadi" w:hAnsi="Abadi" w:cstheme="majorHAnsi"/>
          <w:b/>
          <w:sz w:val="21"/>
          <w:szCs w:val="21"/>
          <w:lang w:val="es-ES_tradnl"/>
        </w:rPr>
        <w:t>iii)</w:t>
      </w:r>
      <w:r w:rsidRPr="00782948">
        <w:rPr>
          <w:rFonts w:ascii="Abadi" w:hAnsi="Abadi" w:cs="Arial"/>
          <w:sz w:val="21"/>
          <w:szCs w:val="21"/>
          <w:lang w:val="es-ES_tradnl"/>
        </w:rPr>
        <w:t xml:space="preserve"> 21 de agosto de 2009; </w:t>
      </w:r>
      <w:r w:rsidRPr="00782948">
        <w:rPr>
          <w:rFonts w:ascii="Abadi" w:hAnsi="Abadi" w:cstheme="majorHAnsi"/>
          <w:b/>
          <w:sz w:val="21"/>
          <w:szCs w:val="21"/>
          <w:lang w:val="es-ES_tradnl"/>
        </w:rPr>
        <w:t>iv)</w:t>
      </w:r>
      <w:r w:rsidRPr="00782948">
        <w:rPr>
          <w:rFonts w:ascii="Abadi" w:hAnsi="Abadi" w:cs="Arial"/>
          <w:sz w:val="21"/>
          <w:szCs w:val="21"/>
          <w:lang w:val="es-ES_tradnl"/>
        </w:rPr>
        <w:t xml:space="preserve"> 14 de septiembre de 2012; </w:t>
      </w:r>
      <w:r w:rsidRPr="00782948">
        <w:rPr>
          <w:rFonts w:ascii="Abadi" w:hAnsi="Abadi" w:cstheme="majorHAnsi"/>
          <w:b/>
          <w:sz w:val="21"/>
          <w:szCs w:val="21"/>
          <w:lang w:val="es-ES_tradnl"/>
        </w:rPr>
        <w:t>v)</w:t>
      </w:r>
      <w:r w:rsidRPr="00782948">
        <w:rPr>
          <w:rFonts w:ascii="Abadi" w:hAnsi="Abadi" w:cs="Arial"/>
          <w:sz w:val="21"/>
          <w:szCs w:val="21"/>
          <w:lang w:val="es-ES_tradnl"/>
        </w:rPr>
        <w:t xml:space="preserve"> 7 de junio de 2013; </w:t>
      </w:r>
      <w:r w:rsidRPr="00782948">
        <w:rPr>
          <w:rFonts w:ascii="Abadi" w:hAnsi="Abadi" w:cstheme="majorHAnsi"/>
          <w:b/>
          <w:sz w:val="21"/>
          <w:szCs w:val="21"/>
          <w:lang w:val="es-ES_tradnl"/>
        </w:rPr>
        <w:t>vi)</w:t>
      </w:r>
      <w:r w:rsidRPr="00782948">
        <w:rPr>
          <w:rFonts w:ascii="Abadi" w:hAnsi="Abadi" w:cs="Arial"/>
          <w:sz w:val="21"/>
          <w:szCs w:val="21"/>
          <w:lang w:val="es-ES_tradnl"/>
        </w:rPr>
        <w:t xml:space="preserve"> 11 de septiembre de 2015</w:t>
      </w:r>
      <w:r w:rsidRPr="00782948">
        <w:rPr>
          <w:rStyle w:val="Refdenotaalpie"/>
          <w:rFonts w:ascii="Abadi" w:hAnsi="Abadi" w:cs="Arial"/>
          <w:sz w:val="21"/>
          <w:szCs w:val="21"/>
          <w:lang w:val="es-ES_tradnl"/>
        </w:rPr>
        <w:footnoteReference w:id="40"/>
      </w:r>
      <w:r w:rsidRPr="00782948">
        <w:rPr>
          <w:rFonts w:ascii="Abadi" w:hAnsi="Abadi" w:cs="Arial"/>
          <w:sz w:val="21"/>
          <w:szCs w:val="21"/>
          <w:lang w:val="es-ES_tradnl"/>
        </w:rPr>
        <w:t xml:space="preserve">; </w:t>
      </w:r>
      <w:r w:rsidRPr="00782948">
        <w:rPr>
          <w:rFonts w:ascii="Abadi" w:hAnsi="Abadi" w:cstheme="majorHAnsi"/>
          <w:b/>
          <w:sz w:val="21"/>
          <w:szCs w:val="21"/>
          <w:lang w:val="es-ES_tradnl"/>
        </w:rPr>
        <w:t>vii)</w:t>
      </w:r>
      <w:r w:rsidRPr="00782948">
        <w:rPr>
          <w:rFonts w:ascii="Abadi" w:hAnsi="Abadi" w:cs="Arial"/>
          <w:sz w:val="21"/>
          <w:szCs w:val="21"/>
          <w:lang w:val="es-ES_tradnl"/>
        </w:rPr>
        <w:t xml:space="preserve"> 1 de agosto de 2019; y </w:t>
      </w:r>
      <w:r w:rsidRPr="00782948">
        <w:rPr>
          <w:rFonts w:ascii="Abadi" w:hAnsi="Abadi" w:cstheme="majorHAnsi"/>
          <w:b/>
          <w:sz w:val="21"/>
          <w:szCs w:val="21"/>
          <w:lang w:val="es-ES_tradnl"/>
        </w:rPr>
        <w:t>viii)</w:t>
      </w:r>
      <w:r w:rsidRPr="00782948">
        <w:rPr>
          <w:rFonts w:ascii="Abadi" w:hAnsi="Abadi" w:cs="Arial"/>
          <w:sz w:val="21"/>
          <w:szCs w:val="21"/>
          <w:lang w:val="es-ES_tradnl"/>
        </w:rPr>
        <w:t xml:space="preserve"> 30 diciembre de 2022. Aunado a que a través del Decreto Legislativo 172, se expidió la Ley de Organizaciones de Asistencia Social para el Estado de Guanajuato</w:t>
      </w:r>
      <w:r w:rsidRPr="00782948">
        <w:rPr>
          <w:rStyle w:val="Refdenotaalpie"/>
          <w:rFonts w:ascii="Abadi" w:hAnsi="Abadi" w:cs="Arial"/>
          <w:sz w:val="21"/>
          <w:szCs w:val="21"/>
          <w:lang w:val="es-ES_tradnl"/>
        </w:rPr>
        <w:footnoteReference w:id="41"/>
      </w:r>
      <w:r w:rsidRPr="00782948">
        <w:rPr>
          <w:rFonts w:ascii="Abadi" w:hAnsi="Abadi" w:cs="Arial"/>
          <w:sz w:val="21"/>
          <w:szCs w:val="21"/>
          <w:lang w:val="es-ES_tradnl"/>
        </w:rPr>
        <w:t>, ordenamiento que opera su instrumentación el Sistema para el Desarrollo Integral de la Familia.</w:t>
      </w:r>
    </w:p>
    <w:p w14:paraId="52AC8D43" w14:textId="77777777" w:rsidR="001B772B" w:rsidRPr="00782948" w:rsidRDefault="001B772B" w:rsidP="006779AB">
      <w:pPr>
        <w:autoSpaceDE w:val="0"/>
        <w:autoSpaceDN w:val="0"/>
        <w:adjustRightInd w:val="0"/>
        <w:spacing w:before="160"/>
        <w:ind w:firstLine="720"/>
        <w:jc w:val="both"/>
        <w:rPr>
          <w:rFonts w:ascii="Abadi" w:hAnsi="Abadi" w:cs="Arial"/>
          <w:sz w:val="21"/>
          <w:szCs w:val="21"/>
          <w:lang w:val="es-ES_tradnl"/>
        </w:rPr>
      </w:pPr>
      <w:r w:rsidRPr="00782948">
        <w:rPr>
          <w:rFonts w:ascii="Abadi" w:hAnsi="Abadi" w:cs="Arial"/>
          <w:sz w:val="21"/>
          <w:szCs w:val="21"/>
          <w:lang w:val="es-ES_tradnl"/>
        </w:rPr>
        <w:t>A pesar de sus diversas reformas, la vigente Ley sobre el Sistema Estatal de Asistencia Social presenta notables carencias, entre las que destacan las siguientes:</w:t>
      </w:r>
    </w:p>
    <w:p w14:paraId="40B415FC" w14:textId="77777777" w:rsidR="001B772B" w:rsidRPr="00782948" w:rsidRDefault="001B772B" w:rsidP="006779AB">
      <w:pPr>
        <w:pStyle w:val="Prrafodelista"/>
        <w:numPr>
          <w:ilvl w:val="0"/>
          <w:numId w:val="13"/>
        </w:numPr>
        <w:autoSpaceDE w:val="0"/>
        <w:autoSpaceDN w:val="0"/>
        <w:adjustRightInd w:val="0"/>
        <w:spacing w:before="160" w:after="160"/>
        <w:ind w:left="0" w:firstLine="0"/>
        <w:jc w:val="both"/>
        <w:rPr>
          <w:rFonts w:ascii="Abadi" w:hAnsi="Abadi" w:cs="Arial"/>
          <w:sz w:val="21"/>
          <w:szCs w:val="21"/>
          <w:lang w:val="es-ES_tradnl"/>
        </w:rPr>
      </w:pPr>
      <w:bookmarkStart w:id="1" w:name="_Hlk139886136"/>
      <w:r w:rsidRPr="00782948">
        <w:rPr>
          <w:rFonts w:ascii="Abadi" w:hAnsi="Abadi" w:cs="Arial"/>
          <w:sz w:val="21"/>
          <w:szCs w:val="21"/>
          <w:lang w:val="es-ES_tradnl"/>
        </w:rPr>
        <w:t xml:space="preserve">Se trata de una norma que tomó disposiciones de la Ley sobre el Sistema Nacional de Asistencia Social de carácter federal del 9 de enero de 1986, la cual ha sido abrogada y sustituida por la Ley de Asistencia Social del 2 de septiembre de 2004 y que implicó una importante modernización del </w:t>
      </w:r>
      <w:r w:rsidRPr="00782948">
        <w:rPr>
          <w:rFonts w:ascii="Abadi" w:hAnsi="Abadi" w:cs="Arial"/>
          <w:sz w:val="21"/>
          <w:szCs w:val="21"/>
          <w:lang w:val="es-ES_tradnl"/>
        </w:rPr>
        <w:t>marco normativo en materia de asistencia social en el ámbito federal. Esto implica que nuestra ley vigente responde a un modelo normativo que ha sido ya superado.</w:t>
      </w:r>
    </w:p>
    <w:p w14:paraId="57BC4BCC" w14:textId="77777777" w:rsidR="001B772B" w:rsidRPr="00782948" w:rsidRDefault="001B772B" w:rsidP="006779AB">
      <w:pPr>
        <w:pStyle w:val="Prrafodelista"/>
        <w:numPr>
          <w:ilvl w:val="0"/>
          <w:numId w:val="13"/>
        </w:numPr>
        <w:autoSpaceDE w:val="0"/>
        <w:autoSpaceDN w:val="0"/>
        <w:adjustRightInd w:val="0"/>
        <w:spacing w:before="160" w:after="160"/>
        <w:ind w:left="0" w:firstLine="0"/>
        <w:jc w:val="both"/>
        <w:rPr>
          <w:rFonts w:ascii="Abadi" w:hAnsi="Abadi" w:cs="Arial"/>
          <w:sz w:val="21"/>
          <w:szCs w:val="21"/>
          <w:lang w:val="es-ES_tradnl"/>
        </w:rPr>
      </w:pPr>
      <w:r w:rsidRPr="00782948">
        <w:rPr>
          <w:rFonts w:ascii="Abadi" w:hAnsi="Abadi" w:cs="Arial"/>
          <w:sz w:val="21"/>
          <w:szCs w:val="21"/>
          <w:lang w:val="es-ES_tradnl"/>
        </w:rPr>
        <w:t>Desde su origen, la ley reconoció en su artículo 2, párrafo primero</w:t>
      </w:r>
      <w:r w:rsidRPr="00782948">
        <w:rPr>
          <w:rStyle w:val="Refdenotaalpie"/>
          <w:rFonts w:ascii="Abadi" w:hAnsi="Abadi" w:cs="Arial"/>
          <w:sz w:val="21"/>
          <w:szCs w:val="21"/>
          <w:lang w:val="es-ES_tradnl"/>
        </w:rPr>
        <w:footnoteReference w:id="42"/>
      </w:r>
      <w:r w:rsidRPr="00782948">
        <w:rPr>
          <w:rFonts w:ascii="Abadi" w:hAnsi="Abadi" w:cs="Arial"/>
          <w:sz w:val="21"/>
          <w:szCs w:val="21"/>
          <w:lang w:val="es-ES_tradnl"/>
        </w:rPr>
        <w:t>, la importancia fundamental de la familia para el desarrollo de las personas y la prioridad de encaminar los servicios a esta. Asimismo, con la reforma del 1 de agosto de 2019 se intentó fortalecer esto incorporando la obligación de mantener una perspectiva de familia y estableciendo un procedimiento mínimo para ello a cargo de DIF Estatal</w:t>
      </w:r>
      <w:r w:rsidRPr="00782948">
        <w:rPr>
          <w:rStyle w:val="Refdenotaalpie"/>
          <w:rFonts w:ascii="Abadi" w:hAnsi="Abadi" w:cs="Arial"/>
          <w:sz w:val="21"/>
          <w:szCs w:val="21"/>
          <w:lang w:val="es-ES_tradnl"/>
        </w:rPr>
        <w:footnoteReference w:id="43"/>
      </w:r>
      <w:r w:rsidRPr="00782948">
        <w:rPr>
          <w:rFonts w:ascii="Abadi" w:hAnsi="Abadi" w:cs="Arial"/>
          <w:sz w:val="21"/>
          <w:szCs w:val="21"/>
          <w:lang w:val="es-ES_tradnl"/>
        </w:rPr>
        <w:t xml:space="preserve">. Sin embargo, esto ha sido insuficiente para impedir que los servicios de asistencia social que prestan las diversas instituciones públicas y privadas se continúen prestando de forma atomizada, desarticulada y sin considerar de forma privilegiada el sistema familiar. Esto, por una parte, por la falta de especificidad en el marco normativo de lo que supone la «perspectiva de familia» y, por otro lado, porque el procedimiento previsto para su operacionalización sólo vincula al DIF Estatal pero no al resto de los organismos públicos y privados que igualmente prestan servicios de asistencia, como los DIF Municipales y las instituciones privadas de asistencia social. </w:t>
      </w:r>
    </w:p>
    <w:p w14:paraId="6DB4B67C" w14:textId="77777777" w:rsidR="001B772B" w:rsidRPr="00782948" w:rsidRDefault="001B772B" w:rsidP="006779AB">
      <w:pPr>
        <w:pStyle w:val="Prrafodelista"/>
        <w:numPr>
          <w:ilvl w:val="0"/>
          <w:numId w:val="13"/>
        </w:numPr>
        <w:autoSpaceDE w:val="0"/>
        <w:autoSpaceDN w:val="0"/>
        <w:adjustRightInd w:val="0"/>
        <w:spacing w:before="160" w:after="160"/>
        <w:ind w:left="0" w:firstLine="0"/>
        <w:jc w:val="both"/>
        <w:rPr>
          <w:rFonts w:ascii="Abadi" w:hAnsi="Abadi" w:cs="Arial"/>
          <w:sz w:val="21"/>
          <w:szCs w:val="21"/>
          <w:lang w:val="es-ES_tradnl"/>
        </w:rPr>
      </w:pPr>
      <w:r w:rsidRPr="00782948">
        <w:rPr>
          <w:rFonts w:ascii="Abadi" w:hAnsi="Abadi" w:cs="Arial"/>
          <w:sz w:val="21"/>
          <w:szCs w:val="21"/>
          <w:lang w:val="es-ES_tradnl"/>
        </w:rPr>
        <w:t xml:space="preserve">Por tratarse de un cuerpo normativo muy anterior a la reforma constitucional en derechos humanos del 10 de junio de 2011, </w:t>
      </w:r>
      <w:bookmarkStart w:id="2" w:name="_Hlk139889907"/>
      <w:r w:rsidRPr="00782948">
        <w:rPr>
          <w:rFonts w:ascii="Abadi" w:hAnsi="Abadi" w:cs="Arial"/>
          <w:sz w:val="21"/>
          <w:szCs w:val="21"/>
          <w:lang w:val="es-ES_tradnl"/>
        </w:rPr>
        <w:t>no incorpora ni desarrolla principios básicos en materia de derechos económicos sociales y culturales como los de dignidad humana</w:t>
      </w:r>
      <w:r w:rsidRPr="00782948">
        <w:rPr>
          <w:rFonts w:ascii="Abadi" w:hAnsi="Abadi" w:cs="Arial"/>
          <w:i/>
          <w:sz w:val="21"/>
          <w:szCs w:val="21"/>
          <w:lang w:val="es-ES_tradnl"/>
        </w:rPr>
        <w:t>, pro persona</w:t>
      </w:r>
      <w:r w:rsidRPr="00782948">
        <w:rPr>
          <w:rFonts w:ascii="Abadi" w:hAnsi="Abadi" w:cs="Arial"/>
          <w:sz w:val="21"/>
          <w:szCs w:val="21"/>
          <w:lang w:val="es-ES_tradnl"/>
        </w:rPr>
        <w:t xml:space="preserve">, no discriminación, integralidad, interdependencia, inclusión, accesibilidad y progresividad. La legislación utiliza, términos que no resulta aceptables bajo un enfoque de </w:t>
      </w:r>
      <w:r w:rsidRPr="00782948">
        <w:rPr>
          <w:rFonts w:ascii="Abadi" w:hAnsi="Abadi" w:cs="Arial"/>
          <w:sz w:val="21"/>
          <w:szCs w:val="21"/>
          <w:lang w:val="es-ES_tradnl"/>
        </w:rPr>
        <w:lastRenderedPageBreak/>
        <w:t>derechos humanos como el de «menores»</w:t>
      </w:r>
      <w:r w:rsidRPr="00782948">
        <w:rPr>
          <w:rStyle w:val="Refdenotaalpie"/>
          <w:rFonts w:ascii="Abadi" w:hAnsi="Abadi" w:cs="Arial"/>
          <w:sz w:val="21"/>
          <w:szCs w:val="21"/>
          <w:lang w:val="es-ES_tradnl"/>
        </w:rPr>
        <w:footnoteReference w:id="44"/>
      </w:r>
      <w:r w:rsidRPr="00782948">
        <w:rPr>
          <w:rFonts w:ascii="Abadi" w:hAnsi="Abadi" w:cs="Arial"/>
          <w:sz w:val="21"/>
          <w:szCs w:val="21"/>
          <w:lang w:val="es-ES_tradnl"/>
        </w:rPr>
        <w:t>, personas en condiciones de «vagancia»</w:t>
      </w:r>
      <w:r w:rsidRPr="00782948">
        <w:rPr>
          <w:rStyle w:val="Refdenotaalpie"/>
          <w:rFonts w:ascii="Abadi" w:hAnsi="Abadi" w:cs="Arial"/>
          <w:sz w:val="21"/>
          <w:szCs w:val="21"/>
          <w:lang w:val="es-ES_tradnl"/>
        </w:rPr>
        <w:footnoteReference w:id="45"/>
      </w:r>
      <w:r w:rsidRPr="00782948">
        <w:rPr>
          <w:rFonts w:ascii="Abadi" w:hAnsi="Abadi" w:cs="Arial"/>
          <w:sz w:val="21"/>
          <w:szCs w:val="21"/>
          <w:lang w:val="es-ES_tradnl"/>
        </w:rPr>
        <w:t xml:space="preserve"> y personas con «problemas de discapacidad»</w:t>
      </w:r>
      <w:r w:rsidRPr="00782948">
        <w:rPr>
          <w:rStyle w:val="Refdenotaalpie"/>
          <w:rFonts w:ascii="Abadi" w:hAnsi="Abadi" w:cs="Arial"/>
          <w:sz w:val="21"/>
          <w:szCs w:val="21"/>
          <w:lang w:val="es-ES_tradnl"/>
        </w:rPr>
        <w:footnoteReference w:id="46"/>
      </w:r>
      <w:r w:rsidRPr="00782948">
        <w:rPr>
          <w:rFonts w:ascii="Abadi" w:hAnsi="Abadi" w:cs="Arial"/>
          <w:sz w:val="21"/>
          <w:szCs w:val="21"/>
          <w:lang w:val="es-ES_tradnl"/>
        </w:rPr>
        <w:t xml:space="preserve">. </w:t>
      </w:r>
      <w:bookmarkEnd w:id="2"/>
    </w:p>
    <w:p w14:paraId="48C9AA08" w14:textId="77777777" w:rsidR="001B772B" w:rsidRPr="00782948" w:rsidRDefault="001B772B" w:rsidP="006779AB">
      <w:pPr>
        <w:pStyle w:val="Prrafodelista"/>
        <w:numPr>
          <w:ilvl w:val="0"/>
          <w:numId w:val="13"/>
        </w:numPr>
        <w:autoSpaceDE w:val="0"/>
        <w:autoSpaceDN w:val="0"/>
        <w:adjustRightInd w:val="0"/>
        <w:spacing w:before="160" w:after="160"/>
        <w:ind w:left="0" w:firstLine="0"/>
        <w:jc w:val="both"/>
        <w:rPr>
          <w:rFonts w:ascii="Abadi" w:hAnsi="Abadi" w:cs="Arial"/>
          <w:sz w:val="21"/>
          <w:szCs w:val="21"/>
          <w:lang w:val="es-ES_tradnl"/>
        </w:rPr>
      </w:pPr>
      <w:r w:rsidRPr="00782948">
        <w:rPr>
          <w:rFonts w:ascii="Abadi" w:hAnsi="Abadi" w:cs="Arial"/>
          <w:sz w:val="21"/>
          <w:szCs w:val="21"/>
          <w:lang w:val="es-ES_tradnl"/>
        </w:rPr>
        <w:t>Tampoco incluye ni desarrolla principios en materia de apoyo social como los de subsidiariedad, temporalidad, participación y planificación que son indispensables para el éxito de las intervenciones asistenciales, favorecer la autonomía de las personas y las familias (como uno de los fines más relevantes de la asistencia social</w:t>
      </w:r>
      <w:r w:rsidRPr="00782948">
        <w:rPr>
          <w:rStyle w:val="Refdenotaalpie"/>
          <w:rFonts w:ascii="Abadi" w:hAnsi="Abadi" w:cs="Arial"/>
          <w:sz w:val="21"/>
          <w:szCs w:val="21"/>
          <w:lang w:val="es-ES_tradnl"/>
        </w:rPr>
        <w:footnoteReference w:id="47"/>
      </w:r>
      <w:r w:rsidRPr="00782948">
        <w:rPr>
          <w:rFonts w:ascii="Abadi" w:hAnsi="Abadi" w:cs="Arial"/>
          <w:sz w:val="21"/>
          <w:szCs w:val="21"/>
          <w:lang w:val="es-ES_tradnl"/>
        </w:rPr>
        <w:t>), así como para evitar fenómenos como la disolución de procesos familiares</w:t>
      </w:r>
      <w:r w:rsidRPr="00782948">
        <w:rPr>
          <w:rStyle w:val="Refdenotaalpie"/>
          <w:rFonts w:ascii="Abadi" w:hAnsi="Abadi" w:cs="Arial"/>
          <w:sz w:val="21"/>
          <w:szCs w:val="21"/>
          <w:lang w:val="es-ES_tradnl"/>
        </w:rPr>
        <w:footnoteReference w:id="48"/>
      </w:r>
      <w:r w:rsidRPr="00782948">
        <w:rPr>
          <w:rFonts w:ascii="Abadi" w:hAnsi="Abadi" w:cs="Arial"/>
          <w:sz w:val="21"/>
          <w:szCs w:val="21"/>
          <w:lang w:val="es-ES_tradnl"/>
        </w:rPr>
        <w:t xml:space="preserve"> y la dependencia crónica a la asistencia social, que debilitan el tejido familiar en lugar de fortalecerlo.</w:t>
      </w:r>
    </w:p>
    <w:p w14:paraId="7B8CDFD3" w14:textId="77777777" w:rsidR="001B772B" w:rsidRPr="00782948" w:rsidRDefault="001B772B" w:rsidP="006779AB">
      <w:pPr>
        <w:pStyle w:val="Prrafodelista"/>
        <w:numPr>
          <w:ilvl w:val="0"/>
          <w:numId w:val="13"/>
        </w:numPr>
        <w:autoSpaceDE w:val="0"/>
        <w:autoSpaceDN w:val="0"/>
        <w:adjustRightInd w:val="0"/>
        <w:spacing w:before="160" w:after="160"/>
        <w:ind w:left="0" w:firstLine="0"/>
        <w:jc w:val="both"/>
        <w:rPr>
          <w:rFonts w:ascii="Abadi" w:hAnsi="Abadi" w:cs="Arial"/>
          <w:sz w:val="21"/>
          <w:szCs w:val="21"/>
          <w:lang w:val="es-ES_tradnl"/>
        </w:rPr>
      </w:pPr>
      <w:r w:rsidRPr="00782948">
        <w:rPr>
          <w:rFonts w:ascii="Abadi" w:hAnsi="Abadi" w:cs="Arial"/>
          <w:sz w:val="21"/>
          <w:szCs w:val="21"/>
          <w:lang w:val="es-ES_tradnl"/>
        </w:rPr>
        <w:t>El catálogo de personas que tienen derecho a la asistencia social (artículo 4) no refleja la amplia diversidad de situaciones de vulnerabilidad que en la actualidad puede enfrentar una persona. El listado tampoco reconoce el derecho a la prioridad que tienen, por ejemplo, las niñas, niños y adolescentes</w:t>
      </w:r>
      <w:r w:rsidRPr="00782948">
        <w:rPr>
          <w:rStyle w:val="Refdenotaalpie"/>
          <w:rFonts w:ascii="Abadi" w:hAnsi="Abadi" w:cs="Arial"/>
          <w:sz w:val="21"/>
          <w:szCs w:val="21"/>
          <w:lang w:val="es-ES_tradnl"/>
        </w:rPr>
        <w:footnoteReference w:id="49"/>
      </w:r>
      <w:r w:rsidRPr="00782948">
        <w:rPr>
          <w:rFonts w:ascii="Abadi" w:hAnsi="Abadi" w:cs="Arial"/>
          <w:sz w:val="21"/>
          <w:szCs w:val="21"/>
          <w:lang w:val="es-ES_tradnl"/>
        </w:rPr>
        <w:t>, las personas adultas mayores</w:t>
      </w:r>
      <w:r w:rsidRPr="00782948">
        <w:rPr>
          <w:rStyle w:val="Refdenotaalpie"/>
          <w:rFonts w:ascii="Abadi" w:hAnsi="Abadi" w:cs="Arial"/>
          <w:sz w:val="21"/>
          <w:szCs w:val="21"/>
          <w:lang w:val="es-ES_tradnl"/>
        </w:rPr>
        <w:footnoteReference w:id="50"/>
      </w:r>
      <w:r w:rsidRPr="00782948">
        <w:rPr>
          <w:rFonts w:ascii="Abadi" w:hAnsi="Abadi" w:cs="Arial"/>
          <w:sz w:val="21"/>
          <w:szCs w:val="21"/>
          <w:lang w:val="es-ES_tradnl"/>
        </w:rPr>
        <w:t xml:space="preserve"> y las personas con discapacidad</w:t>
      </w:r>
      <w:r w:rsidRPr="00782948">
        <w:rPr>
          <w:rStyle w:val="Refdenotaalpie"/>
          <w:rFonts w:ascii="Abadi" w:hAnsi="Abadi" w:cs="Arial"/>
          <w:sz w:val="21"/>
          <w:szCs w:val="21"/>
          <w:lang w:val="es-ES_tradnl"/>
        </w:rPr>
        <w:footnoteReference w:id="51"/>
      </w:r>
      <w:r w:rsidRPr="00782948">
        <w:rPr>
          <w:rFonts w:ascii="Abadi" w:hAnsi="Abadi" w:cs="Arial"/>
          <w:sz w:val="21"/>
          <w:szCs w:val="21"/>
          <w:lang w:val="es-ES_tradnl"/>
        </w:rPr>
        <w:t xml:space="preserve">. Por último, el catálogo no está armonizado con lo que dispone el artículo 4 de la Ley de Asistencia Social vigente en el ámbito federal, lo que es necesario dado que DIF Estatal forma parte del Sistema Nacional </w:t>
      </w:r>
      <w:r w:rsidRPr="00782948">
        <w:rPr>
          <w:rFonts w:ascii="Abadi" w:hAnsi="Abadi" w:cs="Arial"/>
          <w:sz w:val="21"/>
          <w:szCs w:val="21"/>
          <w:lang w:val="es-ES_tradnl"/>
        </w:rPr>
        <w:t xml:space="preserve">de Asistencia Social Pública y Privada (artículo 22, inciso e) cuya coordinación compete a DIF Nacional y realiza de conformidad con la Ley de Asistencia Social vigente en el ámbito federal (y no en la legislación estatal). La falta de correspondencia entre las personas que tienen derecho a la asistencia social puede acarrear problemas en dicha coordinación. </w:t>
      </w:r>
    </w:p>
    <w:p w14:paraId="6673A992" w14:textId="77777777" w:rsidR="001B772B" w:rsidRPr="00782948" w:rsidRDefault="001B772B" w:rsidP="006779AB">
      <w:pPr>
        <w:pStyle w:val="Prrafodelista"/>
        <w:numPr>
          <w:ilvl w:val="0"/>
          <w:numId w:val="13"/>
        </w:numPr>
        <w:autoSpaceDE w:val="0"/>
        <w:autoSpaceDN w:val="0"/>
        <w:adjustRightInd w:val="0"/>
        <w:spacing w:before="160" w:after="160"/>
        <w:ind w:left="0"/>
        <w:jc w:val="both"/>
        <w:rPr>
          <w:rFonts w:ascii="Abadi" w:hAnsi="Abadi" w:cs="Arial"/>
          <w:sz w:val="21"/>
          <w:szCs w:val="21"/>
          <w:lang w:val="es-ES_tradnl"/>
        </w:rPr>
      </w:pPr>
      <w:r w:rsidRPr="00782948">
        <w:rPr>
          <w:rFonts w:ascii="Abadi" w:hAnsi="Abadi" w:cs="Arial"/>
          <w:sz w:val="21"/>
          <w:szCs w:val="21"/>
          <w:lang w:val="es-ES_tradnl"/>
        </w:rPr>
        <w:t xml:space="preserve">Es preciso contar con una norma que recoja el conjunto de servicios de asistencia social con amplio respaldo sobre su efectividad para contribuir al desarrollo integral y autonomía de las personas y las familias, especialmente las niñas, niños y adolescentes, como la crianza positiva, el fortalecimiento familiar, el acogimiento familiar, el acompañamiento y preparación para la vida autónoma, la mediación y la conciliación familiar. Esto resulta necesario para fortalecer su carácter integral. En particular, el diseño e implementación del fortalecimiento familiar como marco metodológico para prestar asistencia social desde una perspectiva de derechos humanos y de género, con enfoque de fortalezas, de forma participativa, integrada secuenciada, temporal y subsidiaria es una innovación introducida por DIF Estatal en la presente administración. Además, en su </w:t>
      </w:r>
      <w:r w:rsidRPr="00782948">
        <w:rPr>
          <w:rFonts w:ascii="Abadi" w:hAnsi="Abadi" w:cs="Arial"/>
          <w:sz w:val="21"/>
          <w:szCs w:val="21"/>
          <w:lang w:val="es-ES_tradnl"/>
        </w:rPr>
        <w:lastRenderedPageBreak/>
        <w:t>artículo 13, la ley incluye supuestos demasiado amplios, relativos a la atención de personas con discapacidad (fracción I) y de niñas, niños y adolescentes (fracción XIII), lo que contribuyen a su «asistencialización», esto es, a la idea y práctica de que su atención integral puede reducirse a programas o servicios asistenciales, lo que resulta contrario a la interdependencia de los derechos humanos.</w:t>
      </w:r>
    </w:p>
    <w:p w14:paraId="7E3D330E" w14:textId="77777777" w:rsidR="001B772B" w:rsidRPr="00782948" w:rsidRDefault="001B772B" w:rsidP="006779AB">
      <w:pPr>
        <w:pStyle w:val="Prrafodelista"/>
        <w:numPr>
          <w:ilvl w:val="0"/>
          <w:numId w:val="13"/>
        </w:numPr>
        <w:autoSpaceDE w:val="0"/>
        <w:autoSpaceDN w:val="0"/>
        <w:adjustRightInd w:val="0"/>
        <w:spacing w:before="160" w:after="160"/>
        <w:ind w:left="426"/>
        <w:jc w:val="both"/>
        <w:rPr>
          <w:rFonts w:ascii="Abadi" w:hAnsi="Abadi" w:cs="Arial"/>
          <w:sz w:val="21"/>
          <w:szCs w:val="21"/>
          <w:lang w:val="es-ES_tradnl"/>
        </w:rPr>
      </w:pPr>
      <w:r w:rsidRPr="00782948">
        <w:rPr>
          <w:rFonts w:ascii="Abadi" w:hAnsi="Abadi" w:cs="Arial"/>
          <w:sz w:val="21"/>
          <w:szCs w:val="21"/>
          <w:lang w:val="es-ES_tradnl"/>
        </w:rPr>
        <w:t>Aunque el artículo 7 de la ley dispone que el Sistema Estatal de Asistencia Social «estará constituido por las dependencias y entidades de la Administración Pública, tanto Estatal como Municipal, y por las personas físicas o morales de los sectores social y privado que presten servicios de asistencia social», no especifica de qué dependencias, entidades o personas se trata. Este defecto también lo presentaba la Ley sobre el Sistema Nacional de Asistencia Social, sin embargo, fue corregido desde 2004 por la legislación vigente en el ámbito federal. Esta falta de especificación dificulta la coordinación de las autoridades e instituciones que conforman el sistema pues existen instancias (tanto públicas o privadas) que, a pesar de prestar servicios que materialmente corresponden a la asistencia social permanecen sustraídas de la coordinación del Sistema al no considerar que sus servicios constituyen asistencia social. La rectoría del Estado en materia de asistencia social resulta relevante no solamente para evitar duplicidades y potenciar la inversión en la materia, sino también para asegurar su calidad. Existe evidencia de que el apoyo social de mala calidad, en lugar de fortalecer a las personas y familias, las debilita</w:t>
      </w:r>
      <w:r w:rsidRPr="00782948">
        <w:rPr>
          <w:rStyle w:val="Refdenotaalpie"/>
          <w:rFonts w:ascii="Abadi" w:hAnsi="Abadi" w:cs="Arial"/>
          <w:sz w:val="21"/>
          <w:szCs w:val="21"/>
          <w:lang w:val="es-ES_tradnl"/>
        </w:rPr>
        <w:footnoteReference w:id="52"/>
      </w:r>
      <w:r w:rsidRPr="00782948">
        <w:rPr>
          <w:rFonts w:ascii="Abadi" w:hAnsi="Abadi" w:cs="Arial"/>
          <w:sz w:val="21"/>
          <w:szCs w:val="21"/>
          <w:lang w:val="es-ES_tradnl"/>
        </w:rPr>
        <w:t>.</w:t>
      </w:r>
    </w:p>
    <w:p w14:paraId="0CDCAB4E" w14:textId="77777777" w:rsidR="001B772B" w:rsidRPr="00782948" w:rsidRDefault="001B772B" w:rsidP="006779AB">
      <w:pPr>
        <w:pStyle w:val="Prrafodelista"/>
        <w:numPr>
          <w:ilvl w:val="0"/>
          <w:numId w:val="13"/>
        </w:numPr>
        <w:autoSpaceDE w:val="0"/>
        <w:autoSpaceDN w:val="0"/>
        <w:adjustRightInd w:val="0"/>
        <w:spacing w:before="160" w:after="160"/>
        <w:ind w:left="426"/>
        <w:jc w:val="both"/>
        <w:rPr>
          <w:rFonts w:ascii="Abadi" w:hAnsi="Abadi" w:cs="Arial"/>
          <w:sz w:val="21"/>
          <w:szCs w:val="21"/>
          <w:lang w:val="es-ES_tradnl"/>
        </w:rPr>
      </w:pPr>
      <w:r w:rsidRPr="00782948">
        <w:rPr>
          <w:rFonts w:ascii="Abadi" w:hAnsi="Abadi" w:cs="Arial"/>
          <w:sz w:val="21"/>
          <w:szCs w:val="21"/>
          <w:lang w:val="es-ES_tradnl"/>
        </w:rPr>
        <w:t xml:space="preserve">La ley vigente encomienda la rectoría de la asistencia social exclusivamente al DIF Estatal que es uno de los integrantes del Sistema Estatal de Asistencia Social (artículo 16) en lugar de, como lo hace la legislación en el ámbito federal, conferir la coordinación del sistema a un órgano plural en el que puedan construirse </w:t>
      </w:r>
      <w:r w:rsidRPr="00782948">
        <w:rPr>
          <w:rFonts w:ascii="Abadi" w:hAnsi="Abadi" w:cs="Arial"/>
          <w:sz w:val="21"/>
          <w:szCs w:val="21"/>
          <w:lang w:val="es-ES_tradnl"/>
        </w:rPr>
        <w:t>consensos entre los diversos integrantes de dicho sistema. Si esto resultaba pertinente en 1986 cuando fue expedida la legislación y la estructura del Estado era mucho más simple, con escasas autoridades que prestaban servicios de asistencia social, esto resulta desatinado en el momento actual. Por un lado, porque a la fecha existe una amplia diversidad de instituciones especializadas que, como parte de sus servicios integrados, prestan servicios materialmente asistenciales, como sucede con la Secretaría de Desarrollo Social y Humano, el Instituto Guanajuatense para las Personas con Discapacidad, el Instituto para las Mujeres Guanajuatenses, la Procuraduría Estatal de Protección de los Derechos de Niñas, Niños y Adolescentes y la Secretaría del Migrante y Enlace Internacional. Por otra parte, porque desde hace ya varios años DIF Estatal está sectorizado a la Secretaría de Desarrollo Social y Humano, la que ejerce atribuciones de coordinación precisamente sobre DIF Estatal y otras dependencias y entidades. Por último, porque vivimos en un Estado más democrático y en donde las decisiones deliberadas y consensuadas se privilegian por sobre aquellas que no lo son. Pretender que, bajo este panorama, DIF Estatal ejerza unilateralmente una rectoría sobre todo el Sistema Estatal de Asistencia Social (al que pertenece la dependencia a la que está sectorizado y en donde existe una enorme participación de la sociedad civil) resulta poco realista y funcional, además de que deja de lado la experiencia y conocimiento del resto de los integrantes del Sistema que podrían retroalimentar e incluso legitimar y favorecer el cumplimiento de las decisiones que se tomen en la materia.</w:t>
      </w:r>
    </w:p>
    <w:p w14:paraId="08A495B3" w14:textId="77777777" w:rsidR="001B772B" w:rsidRPr="00782948" w:rsidRDefault="001B772B" w:rsidP="006779AB">
      <w:pPr>
        <w:pStyle w:val="Prrafodelista"/>
        <w:numPr>
          <w:ilvl w:val="0"/>
          <w:numId w:val="13"/>
        </w:numPr>
        <w:autoSpaceDE w:val="0"/>
        <w:autoSpaceDN w:val="0"/>
        <w:adjustRightInd w:val="0"/>
        <w:spacing w:before="160" w:after="160"/>
        <w:ind w:left="426"/>
        <w:jc w:val="both"/>
        <w:rPr>
          <w:rFonts w:ascii="Abadi" w:hAnsi="Abadi" w:cs="Arial"/>
          <w:sz w:val="21"/>
          <w:szCs w:val="21"/>
          <w:lang w:val="es-ES_tradnl"/>
        </w:rPr>
      </w:pPr>
      <w:r w:rsidRPr="00782948">
        <w:rPr>
          <w:rFonts w:ascii="Abadi" w:hAnsi="Abadi" w:cs="Arial"/>
          <w:sz w:val="21"/>
          <w:szCs w:val="21"/>
          <w:lang w:val="es-ES_tradnl"/>
        </w:rPr>
        <w:t xml:space="preserve">La legislación vigente no establece un marco que se estima necesario para la constitución, atribuciones y funcionamiento de los DIF Municipales y su coordinación con el DIF Estatal. Únicamente, en su artículo 34, dispone </w:t>
      </w:r>
      <w:r w:rsidRPr="00782948">
        <w:rPr>
          <w:rFonts w:ascii="Abadi" w:hAnsi="Abadi" w:cs="Arial"/>
          <w:sz w:val="21"/>
          <w:szCs w:val="21"/>
          <w:lang w:val="es-ES_tradnl"/>
        </w:rPr>
        <w:lastRenderedPageBreak/>
        <w:t>que DIF Estatal «recomendará y promoverá el establecimiento de organismos similares en los municipios». Esto implica la oportunidad para contar con una base legislativa a fin de garantizar la permanencia de los DIF Municipales. Bajo las disposiciones actuales su existencia depende por completo de la reglamentación municipal, sin que existan previsiones legislativas en cuanto a su configuración, atribuciones y vinculación con el Sistema Estatal de Asistencia Social y DIF Estatal. Dicho de otra manera, en el momento actual, los Ayuntamientos podrían jurídicamente suprimir de su estructura administrativa a los DIF Municipales, restringir sus atribuciones y sustraerlos de la coordinación del Sistema Estatal de Asistencia Social.</w:t>
      </w:r>
    </w:p>
    <w:p w14:paraId="2D0F96A5" w14:textId="77777777" w:rsidR="001B772B" w:rsidRPr="00782948" w:rsidRDefault="001B772B" w:rsidP="006779AB">
      <w:pPr>
        <w:pStyle w:val="Prrafodelista"/>
        <w:numPr>
          <w:ilvl w:val="0"/>
          <w:numId w:val="13"/>
        </w:numPr>
        <w:autoSpaceDE w:val="0"/>
        <w:autoSpaceDN w:val="0"/>
        <w:adjustRightInd w:val="0"/>
        <w:spacing w:before="160" w:after="160"/>
        <w:ind w:left="426"/>
        <w:jc w:val="both"/>
        <w:rPr>
          <w:rFonts w:ascii="Abadi" w:hAnsi="Abadi" w:cs="Arial"/>
          <w:sz w:val="21"/>
          <w:szCs w:val="21"/>
          <w:lang w:val="es-ES_tradnl"/>
        </w:rPr>
      </w:pPr>
      <w:r w:rsidRPr="00782948">
        <w:rPr>
          <w:rFonts w:ascii="Abadi" w:hAnsi="Abadi" w:cs="Arial"/>
          <w:sz w:val="21"/>
          <w:szCs w:val="21"/>
          <w:lang w:val="es-ES_tradnl"/>
        </w:rPr>
        <w:t>La ley requiere fortalecer los instrumentos de política pública como un programa en materia de asistencia social y un directorio de instituciones que presten estos servicios. Estas herramientas sí se consideran en la vigente Ley de Asistencia Social en el ámbito federal por lo que se estima necesario que se reflejen en la norma local. Por lo que atañe al programa, dado el principio de progresividad de los derechos humanos y la imposibilidad material y financiera de satisfacer las necesidades de asistencia de toda la población de forma inmediata. En cuanto al directorio, como una herramienta para poder desplegar las funciones de rectoría de la asistencia social, así como la regulación, vigilancia y evaluación que establece el marco normativo. La legislación también omite considerar la emisión de lineamientos, protocolos, manuales, modelos y criterios generales para conducir la prestación de servicios de asistencia social;</w:t>
      </w:r>
    </w:p>
    <w:p w14:paraId="4A130EA2" w14:textId="77777777" w:rsidR="001B772B" w:rsidRPr="00782948" w:rsidRDefault="001B772B" w:rsidP="006779AB">
      <w:pPr>
        <w:pStyle w:val="Prrafodelista"/>
        <w:numPr>
          <w:ilvl w:val="0"/>
          <w:numId w:val="13"/>
        </w:numPr>
        <w:autoSpaceDE w:val="0"/>
        <w:autoSpaceDN w:val="0"/>
        <w:adjustRightInd w:val="0"/>
        <w:spacing w:before="160" w:after="160"/>
        <w:ind w:left="426"/>
        <w:jc w:val="both"/>
        <w:rPr>
          <w:rFonts w:ascii="Abadi" w:hAnsi="Abadi" w:cs="Arial"/>
          <w:sz w:val="21"/>
          <w:szCs w:val="21"/>
          <w:lang w:val="es-ES_tradnl"/>
        </w:rPr>
      </w:pPr>
      <w:r w:rsidRPr="00782948">
        <w:rPr>
          <w:rFonts w:ascii="Abadi" w:hAnsi="Abadi" w:cs="Arial"/>
          <w:sz w:val="21"/>
          <w:szCs w:val="21"/>
          <w:lang w:val="es-ES_tradnl"/>
        </w:rPr>
        <w:t xml:space="preserve">En cuanto a las instituciones privadas de asistencia social, la ley vigente no establece un marco de derechos y obligaciones que defina la relación entre dichas instituciones y el Estado, lo que dificulta la articulación con ellas y genera incertidumbre en cuanto a su estatus jurídico dentro del Sistema Estatal. Por lo que se refiere a las organizaciones de </w:t>
      </w:r>
      <w:r w:rsidRPr="00782948">
        <w:rPr>
          <w:rFonts w:ascii="Abadi" w:hAnsi="Abadi" w:cs="Arial"/>
          <w:sz w:val="21"/>
          <w:szCs w:val="21"/>
          <w:lang w:val="es-ES_tradnl"/>
        </w:rPr>
        <w:t>asistencia social (que en el Estado son, en su totalidad, instituciones privadas) la ley presenta el problema de que no se ocupa de ellas, sino que es una legislación diversa la que las regula: la Ley de Organizaciones de Asistencia Social para el Estado de Guanajuato. Sin embargo, por una parte, este ordenamiento ha sido vaciado en buena medida de su objeto y contenido inicial que era regular, sobre todo, residencias para niñas, niños y adolescentes, los centros de asistencia social, ya que desde 2014 son regulados por la Ley General de los Derechos de Niñas, Niños y Adolescentes y su homóloga en el Estado. Por otra parte, se trata de un texto descontextualizado que privilegia la institucionalización como primera opción cuando se está en el caso de personas en situación de desamparo o abandono. Esto se debe a que este ordenamiento ni forma parte de la ley de asistencia social, ni se reproducen en ella principios básicos como los de la excepcionalidad del acogimiento residencial y la obligación de agotar otras alternativas, como el fortalecimiento familiar, por ejemplo.</w:t>
      </w:r>
    </w:p>
    <w:p w14:paraId="58253CC2" w14:textId="77777777" w:rsidR="001B772B" w:rsidRPr="00782948" w:rsidRDefault="001B772B" w:rsidP="006779AB">
      <w:pPr>
        <w:pStyle w:val="Prrafodelista"/>
        <w:numPr>
          <w:ilvl w:val="0"/>
          <w:numId w:val="13"/>
        </w:numPr>
        <w:autoSpaceDE w:val="0"/>
        <w:autoSpaceDN w:val="0"/>
        <w:adjustRightInd w:val="0"/>
        <w:spacing w:before="160" w:after="160"/>
        <w:ind w:left="426"/>
        <w:jc w:val="both"/>
        <w:rPr>
          <w:rFonts w:ascii="Abadi" w:hAnsi="Abadi" w:cs="Arial"/>
          <w:sz w:val="21"/>
          <w:szCs w:val="21"/>
          <w:lang w:val="es-ES_tradnl"/>
        </w:rPr>
      </w:pPr>
      <w:r w:rsidRPr="00782948">
        <w:rPr>
          <w:rFonts w:ascii="Abadi" w:hAnsi="Abadi" w:cs="Arial"/>
          <w:sz w:val="21"/>
          <w:szCs w:val="21"/>
          <w:lang w:val="es-ES_tradnl"/>
        </w:rPr>
        <w:t xml:space="preserve">En cuanto al patrimonio del DIF Estatal como organismo con personalidad jurídica propia, la legislación no precisa los fines a los que puede destinarse. </w:t>
      </w:r>
    </w:p>
    <w:p w14:paraId="2798CB80" w14:textId="77777777" w:rsidR="001B772B" w:rsidRPr="00782948" w:rsidRDefault="001B772B" w:rsidP="006779AB">
      <w:pPr>
        <w:pStyle w:val="Prrafodelista"/>
        <w:numPr>
          <w:ilvl w:val="0"/>
          <w:numId w:val="13"/>
        </w:numPr>
        <w:autoSpaceDE w:val="0"/>
        <w:autoSpaceDN w:val="0"/>
        <w:adjustRightInd w:val="0"/>
        <w:spacing w:before="160" w:after="160"/>
        <w:ind w:left="426"/>
        <w:jc w:val="both"/>
        <w:rPr>
          <w:rFonts w:ascii="Abadi" w:hAnsi="Abadi" w:cs="Arial"/>
          <w:sz w:val="21"/>
          <w:szCs w:val="21"/>
          <w:lang w:val="es-ES_tradnl"/>
        </w:rPr>
      </w:pPr>
      <w:r w:rsidRPr="00782948">
        <w:rPr>
          <w:rFonts w:ascii="Abadi" w:hAnsi="Abadi" w:cs="Arial"/>
          <w:sz w:val="21"/>
          <w:szCs w:val="21"/>
          <w:lang w:val="es-ES_tradnl"/>
        </w:rPr>
        <w:t>Por último, la ley adolece de varios defectos de técnica normativa. Por ejemplo, carece de unidad conceptual al hacer uso de diversos términos para referirse a las mismas cuestiones y carecer de un glosario que permita la interpretación coherente de sus términos.</w:t>
      </w:r>
    </w:p>
    <w:bookmarkEnd w:id="1"/>
    <w:p w14:paraId="2BC3ABFE" w14:textId="77777777" w:rsidR="001B772B" w:rsidRPr="00782948" w:rsidRDefault="001B772B" w:rsidP="006779AB">
      <w:pPr>
        <w:autoSpaceDE w:val="0"/>
        <w:autoSpaceDN w:val="0"/>
        <w:adjustRightInd w:val="0"/>
        <w:spacing w:before="160"/>
        <w:ind w:left="426" w:firstLine="720"/>
        <w:jc w:val="both"/>
        <w:rPr>
          <w:rFonts w:ascii="Abadi" w:hAnsi="Abadi" w:cs="Arial"/>
          <w:sz w:val="21"/>
          <w:szCs w:val="21"/>
          <w:lang w:val="es-ES_tradnl"/>
        </w:rPr>
      </w:pPr>
      <w:r w:rsidRPr="00782948">
        <w:rPr>
          <w:rFonts w:ascii="Abadi" w:hAnsi="Abadi" w:cs="Arial"/>
          <w:sz w:val="21"/>
          <w:szCs w:val="21"/>
          <w:lang w:val="es-ES_tradnl"/>
        </w:rPr>
        <w:t xml:space="preserve">Por lo expuesto, a más de treinta y seis años de vigencia de la Ley sobre el Sistema Estatal de Asistencia Social, es necesaria su actualización integral. </w:t>
      </w:r>
    </w:p>
    <w:p w14:paraId="6F3B5116" w14:textId="77777777" w:rsidR="001B772B" w:rsidRPr="00782948" w:rsidRDefault="001B772B" w:rsidP="007742B5">
      <w:pPr>
        <w:spacing w:before="160"/>
        <w:jc w:val="both"/>
        <w:rPr>
          <w:rFonts w:ascii="Abadi" w:hAnsi="Abadi"/>
          <w:b/>
          <w:sz w:val="21"/>
          <w:szCs w:val="21"/>
        </w:rPr>
      </w:pPr>
      <w:r w:rsidRPr="00782948">
        <w:rPr>
          <w:rFonts w:ascii="Abadi" w:hAnsi="Abadi"/>
          <w:b/>
          <w:sz w:val="21"/>
          <w:szCs w:val="21"/>
        </w:rPr>
        <w:t>III.</w:t>
      </w:r>
      <w:r w:rsidRPr="00782948">
        <w:rPr>
          <w:rFonts w:ascii="Abadi" w:hAnsi="Abadi"/>
          <w:b/>
          <w:sz w:val="21"/>
          <w:szCs w:val="21"/>
        </w:rPr>
        <w:tab/>
        <w:t xml:space="preserve">Contenido de la Iniciativa. </w:t>
      </w:r>
    </w:p>
    <w:p w14:paraId="51A2BE4A" w14:textId="77777777" w:rsidR="001B772B" w:rsidRPr="00782948" w:rsidRDefault="001B772B" w:rsidP="007742B5">
      <w:pPr>
        <w:spacing w:before="160"/>
        <w:jc w:val="both"/>
        <w:rPr>
          <w:rFonts w:ascii="Abadi" w:hAnsi="Abadi"/>
          <w:bCs/>
          <w:sz w:val="21"/>
          <w:szCs w:val="21"/>
          <w:highlight w:val="cyan"/>
        </w:rPr>
      </w:pPr>
      <w:r w:rsidRPr="00782948">
        <w:rPr>
          <w:rFonts w:ascii="Abadi" w:hAnsi="Abadi"/>
          <w:sz w:val="21"/>
          <w:szCs w:val="21"/>
        </w:rPr>
        <w:tab/>
      </w:r>
      <w:bookmarkStart w:id="3" w:name="_Hlk139886530"/>
      <w:r w:rsidRPr="00782948">
        <w:rPr>
          <w:rFonts w:ascii="Abadi" w:hAnsi="Abadi"/>
          <w:sz w:val="21"/>
          <w:szCs w:val="21"/>
        </w:rPr>
        <w:t xml:space="preserve">Se estructura </w:t>
      </w:r>
      <w:r w:rsidRPr="00782948">
        <w:rPr>
          <w:rFonts w:ascii="Abadi" w:hAnsi="Abadi"/>
          <w:bCs/>
          <w:sz w:val="21"/>
          <w:szCs w:val="21"/>
        </w:rPr>
        <w:t>en nueve capítulos y 63 artículos, así como seis disposiciones transitorias</w:t>
      </w:r>
      <w:bookmarkEnd w:id="3"/>
      <w:r w:rsidRPr="00782948">
        <w:rPr>
          <w:rFonts w:ascii="Abadi" w:hAnsi="Abadi"/>
          <w:bCs/>
          <w:sz w:val="21"/>
          <w:szCs w:val="21"/>
        </w:rPr>
        <w:t xml:space="preserve">. El Capítulo I, relativo a Disposiciones Generales, mejora la sistematización del objeto de la ley, destaca la participación de los sectores social y privado e incorpora la regulación del funcionamiento, autorización, registro y supervisión de las </w:t>
      </w:r>
      <w:r w:rsidRPr="00782948">
        <w:rPr>
          <w:rFonts w:ascii="Abadi" w:hAnsi="Abadi"/>
          <w:bCs/>
          <w:sz w:val="21"/>
          <w:szCs w:val="21"/>
        </w:rPr>
        <w:lastRenderedPageBreak/>
        <w:t xml:space="preserve">organizaciones de asistencia social  (artículo 1); </w:t>
      </w:r>
      <w:bookmarkStart w:id="4" w:name="_Hlk139886565"/>
      <w:r w:rsidRPr="00782948">
        <w:rPr>
          <w:rFonts w:ascii="Abadi" w:hAnsi="Abadi"/>
          <w:bCs/>
          <w:sz w:val="21"/>
          <w:szCs w:val="21"/>
        </w:rPr>
        <w:t xml:space="preserve">incorpora un glosario con lo cual se introduce un marco conceptual mínimo que permite una interpretación más congruente y uniforme de la legislación, con lo que pretende superarse la ambigüedad de muchos términos vinculados con la asistencia social, tales como las de desamparo, abandono, malnutrición, marginación, persona con dependencia, redes de apoyo social, vulnerabilidad, entre otros </w:t>
      </w:r>
      <w:bookmarkEnd w:id="4"/>
      <w:r w:rsidRPr="00782948">
        <w:rPr>
          <w:rFonts w:ascii="Abadi" w:hAnsi="Abadi"/>
          <w:bCs/>
          <w:sz w:val="21"/>
          <w:szCs w:val="21"/>
        </w:rPr>
        <w:t xml:space="preserve">(artículo 2); y establece los principios generales que rigen la aplicación de la ley provenientes del derecho internacional de los derechos humanos (dignidad humana, pro persona, no discriminación, inclusión, accesibilidad), así como vinculados con la </w:t>
      </w:r>
      <w:r w:rsidRPr="00782948">
        <w:rPr>
          <w:rFonts w:ascii="Abadi" w:hAnsi="Abadi"/>
          <w:bCs/>
          <w:i/>
          <w:sz w:val="21"/>
          <w:szCs w:val="21"/>
        </w:rPr>
        <w:t xml:space="preserve">lex artis </w:t>
      </w:r>
      <w:r w:rsidRPr="00782948">
        <w:rPr>
          <w:rFonts w:ascii="Abadi" w:hAnsi="Abadi"/>
          <w:bCs/>
          <w:sz w:val="21"/>
          <w:szCs w:val="21"/>
        </w:rPr>
        <w:t>en materia de apoyo social (integralidad, solidaridad, subsidiariedad, temporalidad, corresponsabilidad, transversalidad)</w:t>
      </w:r>
      <w:r w:rsidRPr="00782948">
        <w:rPr>
          <w:rStyle w:val="Refdenotaalpie"/>
          <w:rFonts w:ascii="Abadi" w:hAnsi="Abadi"/>
          <w:bCs/>
          <w:sz w:val="21"/>
          <w:szCs w:val="21"/>
        </w:rPr>
        <w:footnoteReference w:id="53"/>
      </w:r>
      <w:r w:rsidRPr="00782948">
        <w:rPr>
          <w:rFonts w:ascii="Abadi" w:hAnsi="Abadi"/>
          <w:bCs/>
          <w:sz w:val="21"/>
          <w:szCs w:val="21"/>
        </w:rPr>
        <w:t xml:space="preserve">. Con ello </w:t>
      </w:r>
      <w:bookmarkStart w:id="5" w:name="_Hlk139886626"/>
      <w:r w:rsidRPr="00782948">
        <w:rPr>
          <w:rFonts w:ascii="Abadi" w:hAnsi="Abadi"/>
          <w:bCs/>
          <w:sz w:val="21"/>
          <w:szCs w:val="21"/>
        </w:rPr>
        <w:t xml:space="preserve">busca articularse a la asistencia social, en cuanto derecho humano derivado del derecho a la salud, con el conjunto de derechos humanos, en especial los económicos, sociales y culturales que tienen las personas y, al mismo tiempo, favorecer la «buena asistencia social», esto es, aquella que fortalece, empodera y favorece la autonomía familiar y personal </w:t>
      </w:r>
      <w:bookmarkEnd w:id="5"/>
      <w:r w:rsidRPr="00782948">
        <w:rPr>
          <w:rFonts w:ascii="Abadi" w:hAnsi="Abadi"/>
          <w:bCs/>
          <w:sz w:val="21"/>
          <w:szCs w:val="21"/>
        </w:rPr>
        <w:t xml:space="preserve">y, por el contrario, proscribe aquellos criterios que resultan cosificantes, desempoderan y estigmatizan (artículo 3). Se destaca que desde la denominación del ordenamiento y a lo largo del cuerpo normativo, se hace referencia no sólo a la asistencia social sino a la «asistencia social y fortalecimiento familiar» como una manera de transversalizar lo que dispone actualmente la ley vigente en su artículo 2 y se recupera y desarrolla de forma extensa en el artículo 9, relativo a la perspectiva de familia, esto es, que la asistencia social debe encaminarse de forma fundamental al desarrollo integral de la familia, la cual a su vez, es la que proporciona a sus integrantes los elementos esenciales para su formación, subsistencia y desarrollo. </w:t>
      </w:r>
    </w:p>
    <w:p w14:paraId="6B6AFC1D" w14:textId="77777777" w:rsidR="001B772B" w:rsidRPr="00782948" w:rsidRDefault="001B772B" w:rsidP="007742B5">
      <w:pPr>
        <w:spacing w:before="160"/>
        <w:jc w:val="both"/>
        <w:rPr>
          <w:rFonts w:ascii="Abadi" w:hAnsi="Abadi"/>
          <w:bCs/>
          <w:sz w:val="21"/>
          <w:szCs w:val="21"/>
        </w:rPr>
      </w:pPr>
      <w:r w:rsidRPr="00782948">
        <w:rPr>
          <w:rFonts w:ascii="Abadi" w:hAnsi="Abadi"/>
          <w:bCs/>
          <w:sz w:val="21"/>
          <w:szCs w:val="21"/>
        </w:rPr>
        <w:tab/>
        <w:t xml:space="preserve">El Capítulo II regula lo relativo a los sujetos de asistencia social. En este capítulo, en su artículo 4, se establece en términos </w:t>
      </w:r>
      <w:r w:rsidRPr="00782948">
        <w:rPr>
          <w:rFonts w:ascii="Abadi" w:hAnsi="Abadi"/>
          <w:bCs/>
          <w:sz w:val="21"/>
          <w:szCs w:val="21"/>
        </w:rPr>
        <w:t>generales, qué personas y familias tienen derecho a la asistencia social, así como un catálogo de personas y familias que tienen este derecho de forma preferente, entre los que destacan niñas, niños y adolescentes, personas adultas mayores, mujeres y personas con discapacidad en situación de vulnerabilidad. Con el objeto de transversalizar la perspectiva de familia, también se establecen las familias que tienen este derecho de forma preferente, desglosando las características que la literatura identifica para las familias «multiproblemáticas» o «multiestresadas» que suelen ser escasamente atendidas por los servicios sociales por su gran complejidad y falta de herramientas para su abordaje</w:t>
      </w:r>
      <w:r w:rsidRPr="00782948">
        <w:rPr>
          <w:rStyle w:val="Refdenotaalpie"/>
          <w:rFonts w:ascii="Abadi" w:hAnsi="Abadi"/>
          <w:bCs/>
          <w:sz w:val="21"/>
          <w:szCs w:val="21"/>
        </w:rPr>
        <w:footnoteReference w:id="54"/>
      </w:r>
      <w:r w:rsidRPr="00782948">
        <w:rPr>
          <w:rFonts w:ascii="Abadi" w:hAnsi="Abadi"/>
          <w:bCs/>
          <w:sz w:val="21"/>
          <w:szCs w:val="21"/>
        </w:rPr>
        <w:t xml:space="preserve"> y, sin embargo, resulta fundamental dado que de ellas provienen problemas complejos y de urgente atención como la violencia y el abandono.</w:t>
      </w:r>
    </w:p>
    <w:p w14:paraId="0256DF92" w14:textId="77777777" w:rsidR="001B772B" w:rsidRPr="00782948" w:rsidRDefault="001B772B" w:rsidP="007742B5">
      <w:pPr>
        <w:spacing w:before="160"/>
        <w:jc w:val="both"/>
        <w:rPr>
          <w:rFonts w:ascii="Abadi" w:hAnsi="Abadi"/>
          <w:bCs/>
          <w:sz w:val="21"/>
          <w:szCs w:val="21"/>
        </w:rPr>
      </w:pPr>
      <w:r w:rsidRPr="00782948">
        <w:rPr>
          <w:rFonts w:ascii="Abadi" w:hAnsi="Abadi"/>
          <w:bCs/>
          <w:sz w:val="21"/>
          <w:szCs w:val="21"/>
        </w:rPr>
        <w:tab/>
        <w:t xml:space="preserve">También dentro del capítulo II se deja en claro la rectoría de la asistencia social, tanto pública como privada, a cargo del Estado (no sólo de DIF Estatal como señala la legislación vigente), y la prioridad de que los servicios de asistencia social se encaminen al desarrollo integral de la familia en cuanto célula de la sociedad. </w:t>
      </w:r>
    </w:p>
    <w:p w14:paraId="59CBA167" w14:textId="77777777" w:rsidR="001B772B" w:rsidRPr="00782948" w:rsidRDefault="001B772B" w:rsidP="007742B5">
      <w:pPr>
        <w:spacing w:before="160"/>
        <w:jc w:val="both"/>
        <w:rPr>
          <w:rFonts w:ascii="Abadi" w:hAnsi="Abadi"/>
          <w:bCs/>
          <w:sz w:val="21"/>
          <w:szCs w:val="21"/>
        </w:rPr>
      </w:pPr>
      <w:r w:rsidRPr="00782948">
        <w:rPr>
          <w:rFonts w:ascii="Abadi" w:hAnsi="Abadi"/>
          <w:bCs/>
          <w:sz w:val="21"/>
          <w:szCs w:val="21"/>
        </w:rPr>
        <w:tab/>
        <w:t>El Capítulo III es relativo a los servicios de asistencia social. En este capítulo se establecen cuáles son los servicios de asistencia social (artículo 6) a través de un catálogo abierto, no exhaustivo ni limitativo que, además de incluir servicios ya tradicionales en materia de asistencia social (como, por ejemplo, la orientación y asistencia alimentaria prevista en la fracción XVIII), pretende visibilizar herramientas con amplio respaldo sobre su efectividad para el desarrollo integral de las familias y las personas, especialmente para las niñas, niños y adolescentes, tales como la crianza positiva</w:t>
      </w:r>
      <w:r w:rsidRPr="00782948">
        <w:rPr>
          <w:rStyle w:val="Refdenotaalpie"/>
          <w:rFonts w:ascii="Abadi" w:hAnsi="Abadi"/>
          <w:bCs/>
          <w:sz w:val="21"/>
          <w:szCs w:val="21"/>
        </w:rPr>
        <w:footnoteReference w:id="55"/>
      </w:r>
      <w:r w:rsidRPr="00782948">
        <w:rPr>
          <w:rFonts w:ascii="Abadi" w:hAnsi="Abadi"/>
          <w:bCs/>
          <w:sz w:val="21"/>
          <w:szCs w:val="21"/>
        </w:rPr>
        <w:t xml:space="preserve"> (fracción III), el fortalecimiento </w:t>
      </w:r>
      <w:r w:rsidRPr="00782948">
        <w:rPr>
          <w:rFonts w:ascii="Abadi" w:hAnsi="Abadi"/>
          <w:bCs/>
          <w:sz w:val="21"/>
          <w:szCs w:val="21"/>
        </w:rPr>
        <w:lastRenderedPageBreak/>
        <w:t>familiar</w:t>
      </w:r>
      <w:r w:rsidRPr="00782948">
        <w:rPr>
          <w:rStyle w:val="Refdenotaalpie"/>
          <w:rFonts w:ascii="Abadi" w:hAnsi="Abadi"/>
          <w:bCs/>
          <w:sz w:val="21"/>
          <w:szCs w:val="21"/>
        </w:rPr>
        <w:footnoteReference w:id="56"/>
      </w:r>
      <w:r w:rsidRPr="00782948">
        <w:rPr>
          <w:rFonts w:ascii="Abadi" w:hAnsi="Abadi"/>
          <w:bCs/>
          <w:sz w:val="21"/>
          <w:szCs w:val="21"/>
        </w:rPr>
        <w:t xml:space="preserve"> (fracción IV), el acogimiento familiar</w:t>
      </w:r>
      <w:r w:rsidRPr="00782948">
        <w:rPr>
          <w:rStyle w:val="Refdenotaalpie"/>
          <w:rFonts w:ascii="Abadi" w:hAnsi="Abadi"/>
          <w:bCs/>
          <w:sz w:val="21"/>
          <w:szCs w:val="21"/>
        </w:rPr>
        <w:footnoteReference w:id="57"/>
      </w:r>
      <w:r w:rsidRPr="00782948">
        <w:rPr>
          <w:rFonts w:ascii="Abadi" w:hAnsi="Abadi"/>
          <w:bCs/>
          <w:sz w:val="21"/>
          <w:szCs w:val="21"/>
        </w:rPr>
        <w:t xml:space="preserve"> (fracción V), el acogimiento residencial de calidad, como medida de último recurso y por el menor tiempo posible</w:t>
      </w:r>
      <w:r w:rsidRPr="00782948">
        <w:rPr>
          <w:rStyle w:val="Refdenotaalpie"/>
          <w:rFonts w:ascii="Abadi" w:hAnsi="Abadi"/>
          <w:bCs/>
          <w:sz w:val="21"/>
          <w:szCs w:val="21"/>
        </w:rPr>
        <w:footnoteReference w:id="58"/>
      </w:r>
      <w:r w:rsidRPr="00782948">
        <w:rPr>
          <w:rFonts w:ascii="Abadi" w:hAnsi="Abadi"/>
          <w:bCs/>
          <w:sz w:val="21"/>
          <w:szCs w:val="21"/>
        </w:rPr>
        <w:t xml:space="preserve"> (fracción VI), el acompañamiento y preparación para la vida autónoma</w:t>
      </w:r>
      <w:r w:rsidRPr="00782948">
        <w:rPr>
          <w:rStyle w:val="Refdenotaalpie"/>
          <w:rFonts w:ascii="Abadi" w:hAnsi="Abadi"/>
          <w:bCs/>
          <w:sz w:val="21"/>
          <w:szCs w:val="21"/>
        </w:rPr>
        <w:footnoteReference w:id="59"/>
      </w:r>
      <w:r w:rsidRPr="00782948">
        <w:rPr>
          <w:rFonts w:ascii="Abadi" w:hAnsi="Abadi"/>
          <w:bCs/>
          <w:sz w:val="21"/>
          <w:szCs w:val="21"/>
        </w:rPr>
        <w:t xml:space="preserve"> (fracción VII), la mediación y conciliación familiar (fracción VIII), entre otros, que no son incluidos por la legislación actual.</w:t>
      </w:r>
    </w:p>
    <w:p w14:paraId="73FBE38E" w14:textId="77777777" w:rsidR="001B772B" w:rsidRPr="00782948" w:rsidRDefault="001B772B" w:rsidP="007742B5">
      <w:pPr>
        <w:spacing w:before="160"/>
        <w:jc w:val="both"/>
        <w:rPr>
          <w:rFonts w:ascii="Abadi" w:hAnsi="Abadi"/>
          <w:bCs/>
          <w:sz w:val="21"/>
          <w:szCs w:val="21"/>
        </w:rPr>
      </w:pPr>
      <w:r w:rsidRPr="00782948">
        <w:rPr>
          <w:rFonts w:ascii="Abadi" w:hAnsi="Abadi"/>
          <w:bCs/>
          <w:sz w:val="21"/>
          <w:szCs w:val="21"/>
        </w:rPr>
        <w:tab/>
        <w:t>De manera destacada el articulo 9 no sólo recoge como vinculantes las perspectivas de derechos humanos y de familia como ya lo hacía la legislación vigente, a partir de la reforma de agosto de 2019, sino que incorpora la perspectiva de género (fracción IV) y establece lineamientos específicos para la operacionalización de estas tres perspectivas. Concretamente, estos lineamientos buscan que en la prestación de servicios de asistencia social se mantenga un enfoque de desarrollo que privilegie la intervención en el sistema familiar, en lugar de un enfoque centrado exclusivamente en el individuo (fracciones I y V); que se favorezcan atenciones integradas y coordinadas, en lugar de fragmentarias y parciales (fracciones II y III); que se evite la culpabilización, estigmatización y discriminación de las familias (fracciones VII y IX), en cuanto barrera que impide su atención efectiva; promover la participación protagónica de las familias (fracción XI) a efecto de evitar su cosificación; incorporar el enfoque de fortalezas en lugar de un enfoque centrado en el déficit (fracción XII); evitar que la asistencia debilite las funciones familiares y, en especial las parentales (fracción XIIII); así como que la asistencia se preste de forma planificada, coordinada y secuenciada (fracción XIV), tanto para promover su eficiencia como para evitar efectos iatrogénicos, como su saturación o debilitamiento.</w:t>
      </w:r>
    </w:p>
    <w:p w14:paraId="2155A816" w14:textId="77777777" w:rsidR="001B772B" w:rsidRPr="00782948" w:rsidRDefault="001B772B" w:rsidP="007742B5">
      <w:pPr>
        <w:spacing w:before="160"/>
        <w:jc w:val="both"/>
        <w:rPr>
          <w:rFonts w:ascii="Abadi" w:hAnsi="Abadi"/>
          <w:bCs/>
          <w:sz w:val="21"/>
          <w:szCs w:val="21"/>
        </w:rPr>
      </w:pPr>
      <w:r w:rsidRPr="00782948">
        <w:rPr>
          <w:rFonts w:ascii="Abadi" w:hAnsi="Abadi"/>
          <w:bCs/>
          <w:sz w:val="21"/>
          <w:szCs w:val="21"/>
        </w:rPr>
        <w:tab/>
        <w:t xml:space="preserve">El artículo 10 establece la obligación de DIF Estatal y de los DIF Municipales de implementar programas y servicios específicos </w:t>
      </w:r>
      <w:r w:rsidRPr="00782948">
        <w:rPr>
          <w:rFonts w:ascii="Abadi" w:hAnsi="Abadi"/>
          <w:bCs/>
          <w:sz w:val="21"/>
          <w:szCs w:val="21"/>
        </w:rPr>
        <w:t>de fortalecimiento familiar y el artículo 11 especifica los objetivos de estos programas y entre los que se encuentra la promoción de capacidades de las familias para promover el desarrollo de las personas que las integran (fracción I); fomentar la crianza positiva (fracción II); generar ambientes de seguridad, protección, afecto, apego seguro y cuidado (fracción III); fomentar la construcción de redes de apoyo y combatir el aislamiento social (fracción IV); y, desde luego, proporcionar apoyos materiales de forma integrada, secuenciada, temporal y subsidiaria en el marco de un plan colaborativo de trabajo (fracción V).</w:t>
      </w:r>
    </w:p>
    <w:p w14:paraId="6E1E243D" w14:textId="77777777" w:rsidR="001B772B" w:rsidRPr="00782948" w:rsidRDefault="001B772B" w:rsidP="007742B5">
      <w:pPr>
        <w:spacing w:before="160"/>
        <w:jc w:val="both"/>
        <w:rPr>
          <w:rFonts w:ascii="Abadi" w:hAnsi="Abadi"/>
          <w:bCs/>
          <w:sz w:val="21"/>
          <w:szCs w:val="21"/>
        </w:rPr>
      </w:pPr>
      <w:r w:rsidRPr="00782948">
        <w:rPr>
          <w:rFonts w:ascii="Abadi" w:hAnsi="Abadi"/>
          <w:bCs/>
          <w:sz w:val="21"/>
          <w:szCs w:val="21"/>
        </w:rPr>
        <w:tab/>
        <w:t>El fortalecimiento familiar busca potenciar la efectividad de la asistencia social y evitar los efectos adversos con los que tradicionalmente se le asocia. Cuestiones como la dependencia crónica a la asistencia social y la transferencia de ciertas funciones de la familia a los servicios sociales son consecuencia, además de otras cuestiones, de la prestación de servicios descontextualizados, desarticulados y fragmentarios, que no toman en cuenta las fortalezas de las familias y que buscan hacerse cargo de cuestiones que pueden resolver por sí mismas. De esta manera el fortalecimiento familiar busca atender estos problemas tradicionalmente a la «mala asistencia social».</w:t>
      </w:r>
    </w:p>
    <w:p w14:paraId="1561269B" w14:textId="77777777" w:rsidR="001B772B" w:rsidRPr="00782948" w:rsidRDefault="001B772B" w:rsidP="007742B5">
      <w:pPr>
        <w:spacing w:before="160"/>
        <w:jc w:val="both"/>
        <w:rPr>
          <w:rFonts w:ascii="Abadi" w:hAnsi="Abadi"/>
          <w:bCs/>
          <w:sz w:val="21"/>
          <w:szCs w:val="21"/>
        </w:rPr>
      </w:pPr>
      <w:r w:rsidRPr="00782948">
        <w:rPr>
          <w:rFonts w:ascii="Abadi" w:hAnsi="Abadi"/>
          <w:bCs/>
          <w:sz w:val="21"/>
          <w:szCs w:val="21"/>
        </w:rPr>
        <w:tab/>
        <w:t xml:space="preserve">El Capítulo IV regula lo relativo al Sistema de Asistencia Social y Fortalecimiento Familiar del Estado de Guanajuato. En este capítulo se regula su naturaleza y objeto (artículo 12); sus integrantes, entre los que figuran dependencias y entidades de la Administración Pública estatal y municipal, organismos autónomos e instituciones privadas (artículo 13), a diferencia de la legislación vigente que no los define; sus objetivos (artículo 14); y su órgano coordinador al que se le dan atribuciones para emitir opiniones, recomendaciones y líneas de acción vinculantes para la prestación de </w:t>
      </w:r>
      <w:r w:rsidRPr="00782948">
        <w:rPr>
          <w:rFonts w:ascii="Abadi" w:hAnsi="Abadi"/>
          <w:bCs/>
          <w:sz w:val="21"/>
          <w:szCs w:val="21"/>
        </w:rPr>
        <w:lastRenderedPageBreak/>
        <w:t xml:space="preserve">servicios de asistencia social (artículo 15). La comisión se concibe como un órgano deliberativo que busca crear consensos entre la cada vez más compleja red de actores (públicos y privados) que prestan servicios de asistencia social. </w:t>
      </w:r>
    </w:p>
    <w:p w14:paraId="4B12D842" w14:textId="77777777" w:rsidR="001B772B" w:rsidRPr="00782948" w:rsidRDefault="001B772B" w:rsidP="007742B5">
      <w:pPr>
        <w:spacing w:before="160"/>
        <w:jc w:val="both"/>
        <w:rPr>
          <w:rFonts w:ascii="Abadi" w:hAnsi="Abadi"/>
          <w:bCs/>
          <w:sz w:val="21"/>
          <w:szCs w:val="21"/>
        </w:rPr>
      </w:pPr>
      <w:r w:rsidRPr="00782948">
        <w:rPr>
          <w:rFonts w:ascii="Abadi" w:hAnsi="Abadi"/>
          <w:bCs/>
          <w:sz w:val="21"/>
          <w:szCs w:val="21"/>
        </w:rPr>
        <w:tab/>
        <w:t xml:space="preserve">El Capítulo V se ocupa del Sistema para el Desarrollo Integral de la Familia del Estado de Guanajuato a través de seis secciones. En la primera sección, relativa a su naturaleza y atribuciones, se regula la naturaleza y objetivos del organismo (artículo 16), sus facultades (artículo 17), su patrimonio (artículo 18) y sus órganos de estudio, planificación y ejecución (artículo 19). De esta sección es destacable que se precisa que el patrimonio de DIF Estatal «está afecto exclusivamente al cumplimiento de su objeto y atribuciones», con lo que impide que pueda destinarse a cuestiones distintas. </w:t>
      </w:r>
    </w:p>
    <w:p w14:paraId="2CFF2E8D" w14:textId="77777777" w:rsidR="001B772B" w:rsidRPr="00782948" w:rsidRDefault="001B772B" w:rsidP="007742B5">
      <w:pPr>
        <w:spacing w:before="160"/>
        <w:ind w:firstLine="720"/>
        <w:jc w:val="both"/>
        <w:rPr>
          <w:rFonts w:ascii="Abadi" w:hAnsi="Abadi"/>
          <w:bCs/>
          <w:sz w:val="21"/>
          <w:szCs w:val="21"/>
        </w:rPr>
      </w:pPr>
      <w:r w:rsidRPr="00782948">
        <w:rPr>
          <w:rFonts w:ascii="Abadi" w:hAnsi="Abadi"/>
          <w:bCs/>
          <w:sz w:val="21"/>
          <w:szCs w:val="21"/>
        </w:rPr>
        <w:t xml:space="preserve">La sección segunda regula la Junta de Gobierno, su integración (artículo 20), sus facultades (artículo 21), y la periodicidad de sus sesiones (artículo 22). De forma relevante, se compacta la integración de la Junta de Gobierno considerando la creación de la comisión como órgano </w:t>
      </w:r>
      <w:r w:rsidRPr="00782948">
        <w:rPr>
          <w:rFonts w:ascii="Abadi" w:hAnsi="Abadi"/>
          <w:bCs/>
          <w:i/>
          <w:sz w:val="21"/>
          <w:szCs w:val="21"/>
        </w:rPr>
        <w:t>ad hoc</w:t>
      </w:r>
      <w:r w:rsidRPr="00782948">
        <w:rPr>
          <w:rFonts w:ascii="Abadi" w:hAnsi="Abadi"/>
          <w:bCs/>
          <w:sz w:val="21"/>
          <w:szCs w:val="21"/>
        </w:rPr>
        <w:t xml:space="preserve"> para coordinar a todas las instituciones públicas y privadas del Sistema Estatal de Asistencia Social y Fortalecimiento Familiar. La sección tercera configura legalmente a la Dirección General de DIF Estatal estableciendo su forma de designación (artículo 23) y sus atribuciones (artículo 24). La sección cuarta regula el Consejo Consultivo y establece su integración y perfil de sus integrantes (artículo 25), así como sus facultades (artículo 26). La sección quinta, relativa al órgano interno de control, establece su función (artículo 27) y atribuciones (artículo 28). Finalmente, la sección sexta resuelve lo ateniente al régimen laboral de las personas trabajadores de DIF Estatal (artículos 29 y 30).</w:t>
      </w:r>
    </w:p>
    <w:p w14:paraId="54A99124" w14:textId="77777777" w:rsidR="001B772B" w:rsidRPr="00782948" w:rsidRDefault="001B772B" w:rsidP="007742B5">
      <w:pPr>
        <w:spacing w:before="160"/>
        <w:jc w:val="both"/>
        <w:rPr>
          <w:rFonts w:ascii="Abadi" w:hAnsi="Abadi"/>
          <w:bCs/>
          <w:sz w:val="21"/>
          <w:szCs w:val="21"/>
        </w:rPr>
      </w:pPr>
      <w:r w:rsidRPr="00782948">
        <w:rPr>
          <w:rFonts w:ascii="Abadi" w:hAnsi="Abadi"/>
          <w:bCs/>
          <w:sz w:val="21"/>
          <w:szCs w:val="21"/>
        </w:rPr>
        <w:tab/>
        <w:t>El Capítulo VI se ocupa de los Sistemas Municipales para el Desarrollo Integral de la Familia. A diferencia de la ley vigente que sólo prevé la obligación de DIF Estatal de promover su establecimiento (artículo 53), este capítulo se ocupa de su función (artículo 31), su coordinación con DIF Estatal (artículo 32), su adscripción y naturaleza (artículo 33), así como lo relativo a la colaboración técnica y administrativa (artículo 34).</w:t>
      </w:r>
    </w:p>
    <w:p w14:paraId="0831FB95" w14:textId="77777777" w:rsidR="001B772B" w:rsidRPr="00782948" w:rsidRDefault="001B772B" w:rsidP="007742B5">
      <w:pPr>
        <w:spacing w:before="160"/>
        <w:jc w:val="both"/>
        <w:rPr>
          <w:rFonts w:ascii="Abadi" w:hAnsi="Abadi"/>
          <w:bCs/>
          <w:sz w:val="21"/>
          <w:szCs w:val="21"/>
        </w:rPr>
      </w:pPr>
      <w:r w:rsidRPr="00782948">
        <w:rPr>
          <w:rFonts w:ascii="Abadi" w:hAnsi="Abadi"/>
          <w:bCs/>
          <w:sz w:val="21"/>
          <w:szCs w:val="21"/>
        </w:rPr>
        <w:tab/>
        <w:t>Por lo que hace al Capítulo VII regula la asistencia privada. Prevé la promoción de la asistencia privada (artículo 35), la gestión de estímulos fiscales (artículo 36), y sus derechos y obligaciones (artículos 37 y 38). Con esto se contribuye a clarificar el estatus jurídico de dichas instituciones frente al Sistema Estatal de Asistencia Social y Familiar y ante DIF Estatal.</w:t>
      </w:r>
    </w:p>
    <w:p w14:paraId="008D2D05" w14:textId="77777777" w:rsidR="001B772B" w:rsidRPr="00782948" w:rsidRDefault="001B772B" w:rsidP="007742B5">
      <w:pPr>
        <w:spacing w:before="160"/>
        <w:jc w:val="both"/>
        <w:rPr>
          <w:rFonts w:ascii="Abadi" w:hAnsi="Abadi"/>
          <w:bCs/>
          <w:sz w:val="21"/>
          <w:szCs w:val="21"/>
        </w:rPr>
      </w:pPr>
      <w:r w:rsidRPr="00782948">
        <w:rPr>
          <w:rFonts w:ascii="Abadi" w:hAnsi="Abadi"/>
          <w:bCs/>
          <w:sz w:val="21"/>
          <w:szCs w:val="21"/>
        </w:rPr>
        <w:tab/>
        <w:t xml:space="preserve">El Capítulo VIII, a través de cinco secciones, se ocupa de las organizaciones de asistencia social (OAS) que actualmente son reguladas por la Ley de Organizaciones de Asistencia Social, pero de forma descontextualizada de los principios y directrices propuestos en esta iniciativa lo que, como señalamos, puede propiciar un uso abusivo de la institucionalización en lugar de su erradicación y, en todo caso, su uso excepcional, temporal y subsidiario. En la sección primera se ocupa del funcionamiento de las OAS. Aquí se establecen sus obligaciones generales (artículo 39), personal (artículo 40), servicios (artículo 41), colaboración (artículo 42) y sus instalaciones (artículo 43). La sección segunda se refiere a la autorización y registro. Ésta regula los requisitos de autorización (artículo 44), la recepción y revisión de requisitos (artículo 45) y la vigencia de la autorización (artículo 46). La sección tercera regula la supervisión. Esta sección establece reglas para las supervisiones a cargo de DIF Estatal (artículo 47) y de otras autoridades (artículo 48) y la obligación de dar vista al Consejo Regulador de sus resultados (artículo 49). La sección cuarta regula las sanciones y revocación de la autorización para su funcionamiento. Esta sección resuelve lo relativo a infracciones (artículo 50), sanciones (artículo 51), revocación de la autorización (artículo 52) y el procedimiento aplicable (artículo 53). A diferencia de la Ley de Organizaciones de Asistencia Social vigente que establece procedimientos específicos para las autorizaciones, supervisiones e imposición de sanciones, en esta propuesta, a fin de favorecer la simplicidad y economía legislativas, se establece un reenvío al Código de Procedimiento y Justicia Administrativa para el Estado y los Municipios del Estado de Guanajuato que establece procedimientos comunes y estandarizados. Dentro de la sección quinta se contempla al Consejo Regulador en cuanto órgano responsable de </w:t>
      </w:r>
      <w:r w:rsidRPr="00782948">
        <w:rPr>
          <w:rFonts w:ascii="Abadi" w:hAnsi="Abadi"/>
          <w:bCs/>
          <w:sz w:val="21"/>
          <w:szCs w:val="21"/>
        </w:rPr>
        <w:lastRenderedPageBreak/>
        <w:t xml:space="preserve">autorizar, regular y coordinar la supervisión de las OAS. Aquí se establece su naturaleza y objeto (artículo 54), integración (artículo 55) y atribuciones (artículo 56). </w:t>
      </w:r>
    </w:p>
    <w:p w14:paraId="4304BA89" w14:textId="77777777" w:rsidR="001B772B" w:rsidRPr="00782948" w:rsidRDefault="001B772B" w:rsidP="007742B5">
      <w:pPr>
        <w:spacing w:before="160"/>
        <w:jc w:val="both"/>
        <w:rPr>
          <w:rFonts w:ascii="Abadi" w:hAnsi="Abadi"/>
          <w:bCs/>
          <w:sz w:val="21"/>
          <w:szCs w:val="21"/>
        </w:rPr>
      </w:pPr>
      <w:r w:rsidRPr="00782948">
        <w:rPr>
          <w:rFonts w:ascii="Abadi" w:hAnsi="Abadi"/>
          <w:bCs/>
          <w:sz w:val="21"/>
          <w:szCs w:val="21"/>
        </w:rPr>
        <w:tab/>
        <w:t>Finalmente, el Capítulo IX, relativo a la coordinación, concertación e inducción, establece como mecanismos de coordinación entre DIF Estatal y los Ayuntamientos la celebración de convenios (artículo 57), los mecanismos para conocer la demanda de servicios por parte de los Ayuntamientos (artículo 58), la celebración de convenios con los sectores social y privado (artículo 59), la concertación y promoción de acciones (artículos 60 y 61), la promoción de la participación de la comunidad (artículo 62) y el objeto de participación de la comunidad (artículo 63).</w:t>
      </w:r>
    </w:p>
    <w:p w14:paraId="4B315623" w14:textId="77777777" w:rsidR="001B772B" w:rsidRPr="00782948" w:rsidRDefault="001B772B" w:rsidP="007742B5">
      <w:pPr>
        <w:suppressAutoHyphens/>
        <w:spacing w:before="160"/>
        <w:jc w:val="both"/>
        <w:rPr>
          <w:rFonts w:ascii="Abadi" w:hAnsi="Abadi" w:cs="Arial"/>
          <w:b/>
          <w:i/>
          <w:sz w:val="21"/>
          <w:szCs w:val="21"/>
          <w:lang w:val="es-ES_tradnl"/>
        </w:rPr>
      </w:pPr>
      <w:r w:rsidRPr="00782948">
        <w:rPr>
          <w:rFonts w:ascii="Abadi" w:hAnsi="Abadi" w:cs="Arial"/>
          <w:b/>
          <w:sz w:val="21"/>
          <w:szCs w:val="21"/>
          <w:lang w:val="es-ES_tradnl"/>
        </w:rPr>
        <w:t>IV.</w:t>
      </w:r>
      <w:r w:rsidRPr="00782948">
        <w:rPr>
          <w:rFonts w:ascii="Abadi" w:hAnsi="Abadi" w:cs="Arial"/>
          <w:b/>
          <w:sz w:val="21"/>
          <w:szCs w:val="21"/>
          <w:lang w:val="es-ES_tradnl"/>
        </w:rPr>
        <w:tab/>
        <w:t xml:space="preserve">Evaluación </w:t>
      </w:r>
      <w:r w:rsidRPr="00782948">
        <w:rPr>
          <w:rFonts w:ascii="Abadi" w:hAnsi="Abadi" w:cs="Arial"/>
          <w:b/>
          <w:i/>
          <w:sz w:val="21"/>
          <w:szCs w:val="21"/>
          <w:lang w:val="es-ES_tradnl"/>
        </w:rPr>
        <w:t>exante</w:t>
      </w:r>
    </w:p>
    <w:p w14:paraId="3EC25D39" w14:textId="77777777" w:rsidR="001B772B" w:rsidRPr="00782948" w:rsidRDefault="001B772B" w:rsidP="007742B5">
      <w:pPr>
        <w:spacing w:before="160"/>
        <w:jc w:val="both"/>
        <w:rPr>
          <w:rFonts w:ascii="Abadi" w:hAnsi="Abadi"/>
          <w:sz w:val="21"/>
          <w:szCs w:val="21"/>
        </w:rPr>
      </w:pPr>
      <w:r w:rsidRPr="00782948">
        <w:rPr>
          <w:rFonts w:ascii="Abadi" w:hAnsi="Abadi"/>
          <w:sz w:val="21"/>
          <w:szCs w:val="21"/>
        </w:rPr>
        <w:tab/>
        <w:t xml:space="preserve">Finalmente, atendiendo la previsión del artículo 209 de la Ley Orgánica del Poder Legislativo, relativo a la evaluación </w:t>
      </w:r>
      <w:r w:rsidRPr="00782948">
        <w:rPr>
          <w:rFonts w:ascii="Abadi" w:hAnsi="Abadi"/>
          <w:i/>
          <w:sz w:val="21"/>
          <w:szCs w:val="21"/>
        </w:rPr>
        <w:t>ex ante</w:t>
      </w:r>
      <w:r w:rsidRPr="00782948">
        <w:rPr>
          <w:rFonts w:ascii="Abadi" w:hAnsi="Abadi"/>
          <w:sz w:val="21"/>
          <w:szCs w:val="21"/>
        </w:rPr>
        <w:t xml:space="preserve"> de la norma, a partir de la evaluación del impacto jurídico, administrativo, presupuestario y social, se manifiesta:</w:t>
      </w:r>
    </w:p>
    <w:p w14:paraId="417F2BBF" w14:textId="77777777" w:rsidR="001B772B" w:rsidRPr="00782948" w:rsidRDefault="001B772B" w:rsidP="0035601B">
      <w:pPr>
        <w:pStyle w:val="Prrafodelista"/>
        <w:numPr>
          <w:ilvl w:val="0"/>
          <w:numId w:val="11"/>
        </w:numPr>
        <w:spacing w:before="160" w:after="160"/>
        <w:jc w:val="both"/>
        <w:rPr>
          <w:rFonts w:ascii="Abadi" w:hAnsi="Abadi"/>
          <w:sz w:val="21"/>
          <w:szCs w:val="21"/>
        </w:rPr>
      </w:pPr>
      <w:r w:rsidRPr="00782948">
        <w:rPr>
          <w:rFonts w:ascii="Abadi" w:hAnsi="Abadi"/>
          <w:b/>
          <w:bCs/>
          <w:i/>
          <w:iCs/>
          <w:sz w:val="21"/>
          <w:szCs w:val="21"/>
          <w:u w:val="single"/>
        </w:rPr>
        <w:t>Impacto jurídico</w:t>
      </w:r>
      <w:r w:rsidRPr="00782948">
        <w:rPr>
          <w:rFonts w:ascii="Abadi" w:hAnsi="Abadi"/>
          <w:sz w:val="21"/>
          <w:szCs w:val="21"/>
        </w:rPr>
        <w:t>, este se traducirá en el ejercicio de la facultad del Iniciante que establece el artículo 56 fracción I de la Constitución Política Local, ordinal que se haya correlacionado con el 167 fracción I de la Ley Orgánica del Poder Legislativo para el Estado de Guanajuato, a fin de actualizar el marco jurídico del Sistema Estatal de Asistencia Social;</w:t>
      </w:r>
    </w:p>
    <w:p w14:paraId="46BE28A3" w14:textId="77777777" w:rsidR="001B772B" w:rsidRPr="00782948" w:rsidRDefault="001B772B" w:rsidP="0035601B">
      <w:pPr>
        <w:pStyle w:val="Prrafodelista"/>
        <w:numPr>
          <w:ilvl w:val="0"/>
          <w:numId w:val="11"/>
        </w:numPr>
        <w:spacing w:before="160" w:after="160"/>
        <w:jc w:val="both"/>
        <w:rPr>
          <w:rFonts w:ascii="Abadi" w:hAnsi="Abadi"/>
          <w:sz w:val="21"/>
          <w:szCs w:val="21"/>
        </w:rPr>
      </w:pPr>
      <w:r w:rsidRPr="00782948">
        <w:rPr>
          <w:rFonts w:ascii="Abadi" w:hAnsi="Abadi"/>
          <w:b/>
          <w:bCs/>
          <w:i/>
          <w:iCs/>
          <w:sz w:val="21"/>
          <w:szCs w:val="21"/>
          <w:u w:val="single"/>
        </w:rPr>
        <w:t>Impacto administrativo</w:t>
      </w:r>
      <w:r w:rsidRPr="00782948">
        <w:rPr>
          <w:rFonts w:ascii="Abadi" w:hAnsi="Abadi"/>
          <w:sz w:val="21"/>
          <w:szCs w:val="21"/>
        </w:rPr>
        <w:t xml:space="preserve">, no se tiene impacto administrativo, pues con la actual estructura se atenderá la aplicación del ordenamiento; </w:t>
      </w:r>
    </w:p>
    <w:p w14:paraId="0829BE6C" w14:textId="77777777" w:rsidR="001B772B" w:rsidRPr="00782948" w:rsidRDefault="001B772B" w:rsidP="0035601B">
      <w:pPr>
        <w:pStyle w:val="Prrafodelista"/>
        <w:numPr>
          <w:ilvl w:val="0"/>
          <w:numId w:val="11"/>
        </w:numPr>
        <w:spacing w:before="160" w:after="160"/>
        <w:jc w:val="both"/>
        <w:rPr>
          <w:rFonts w:ascii="Abadi" w:hAnsi="Abadi"/>
          <w:sz w:val="21"/>
          <w:szCs w:val="21"/>
        </w:rPr>
      </w:pPr>
      <w:r w:rsidRPr="00782948">
        <w:rPr>
          <w:rFonts w:ascii="Abadi" w:hAnsi="Abadi"/>
          <w:b/>
          <w:bCs/>
          <w:i/>
          <w:iCs/>
          <w:sz w:val="21"/>
          <w:szCs w:val="21"/>
          <w:u w:val="single"/>
        </w:rPr>
        <w:t>Impacto presupuestario</w:t>
      </w:r>
      <w:r w:rsidRPr="00782948">
        <w:rPr>
          <w:rFonts w:ascii="Abadi" w:hAnsi="Abadi"/>
          <w:sz w:val="21"/>
          <w:szCs w:val="21"/>
        </w:rPr>
        <w:t>, acorde a lo establecido además en el artículo 37 Bis de la Ley para el Ejercicio y Control de los Recursos Públicos para el Estado y los Municipios de Guanajuato, esta iniciativa no tiene impacto presupuestario; y</w:t>
      </w:r>
    </w:p>
    <w:p w14:paraId="447AFA78" w14:textId="77777777" w:rsidR="001B772B" w:rsidRPr="00782948" w:rsidRDefault="001B772B" w:rsidP="0035601B">
      <w:pPr>
        <w:pStyle w:val="Prrafodelista"/>
        <w:numPr>
          <w:ilvl w:val="0"/>
          <w:numId w:val="11"/>
        </w:numPr>
        <w:spacing w:before="160" w:after="160"/>
        <w:jc w:val="both"/>
        <w:rPr>
          <w:rFonts w:ascii="Abadi" w:hAnsi="Abadi"/>
          <w:sz w:val="21"/>
          <w:szCs w:val="21"/>
        </w:rPr>
      </w:pPr>
      <w:r w:rsidRPr="00782948">
        <w:rPr>
          <w:rFonts w:ascii="Abadi" w:hAnsi="Abadi"/>
          <w:b/>
          <w:bCs/>
          <w:sz w:val="21"/>
          <w:szCs w:val="21"/>
          <w:u w:val="single"/>
        </w:rPr>
        <w:t>Impacto social</w:t>
      </w:r>
      <w:r w:rsidRPr="00782948">
        <w:rPr>
          <w:rFonts w:ascii="Abadi" w:hAnsi="Abadi"/>
          <w:sz w:val="21"/>
          <w:szCs w:val="21"/>
        </w:rPr>
        <w:t xml:space="preserve">, permitirá fortalecer la coordinación y el </w:t>
      </w:r>
      <w:r w:rsidRPr="00782948">
        <w:rPr>
          <w:rFonts w:ascii="Abadi" w:hAnsi="Abadi"/>
          <w:sz w:val="21"/>
          <w:szCs w:val="21"/>
        </w:rPr>
        <w:t>alcance de las políticas públicas en materia de asistencia social, beneficiando a la población para responder cada vez mejor y en forma oportuna a sus necesidades al tiempo en que se fortalece y respalda el potencial tanto de los individuos como de las comunidades, partiendo del pleno respeto a los derechos humanos.</w:t>
      </w:r>
    </w:p>
    <w:p w14:paraId="1D1DA9DD" w14:textId="77777777" w:rsidR="001B772B" w:rsidRPr="00782948" w:rsidRDefault="001B772B" w:rsidP="007742B5">
      <w:pPr>
        <w:spacing w:before="160"/>
        <w:jc w:val="both"/>
        <w:rPr>
          <w:rFonts w:ascii="Abadi" w:hAnsi="Abadi" w:cs="Arial"/>
          <w:sz w:val="21"/>
          <w:szCs w:val="21"/>
        </w:rPr>
      </w:pPr>
      <w:r w:rsidRPr="00782948">
        <w:rPr>
          <w:rFonts w:ascii="Abadi" w:hAnsi="Abadi" w:cs="Arial"/>
          <w:sz w:val="21"/>
          <w:szCs w:val="21"/>
        </w:rPr>
        <w:tab/>
        <w:t>Por lo anteriormente expuesto me permito someter a la consideración de esa Asamblea, el siguiente proyecto de:</w:t>
      </w:r>
    </w:p>
    <w:p w14:paraId="160A3737" w14:textId="77777777" w:rsidR="001B772B" w:rsidRPr="00782948" w:rsidRDefault="001B772B" w:rsidP="007742B5">
      <w:pPr>
        <w:widowControl w:val="0"/>
        <w:pBdr>
          <w:top w:val="nil"/>
          <w:left w:val="nil"/>
          <w:bottom w:val="nil"/>
          <w:right w:val="nil"/>
          <w:between w:val="nil"/>
        </w:pBdr>
        <w:jc w:val="both"/>
        <w:rPr>
          <w:rFonts w:ascii="Abadi" w:eastAsia="Century Gothic" w:hAnsi="Abadi" w:cs="Century Gothic"/>
          <w:sz w:val="21"/>
          <w:szCs w:val="21"/>
        </w:rPr>
      </w:pPr>
    </w:p>
    <w:p w14:paraId="20F4E7BD" w14:textId="77777777" w:rsidR="001B772B" w:rsidRPr="00782948" w:rsidRDefault="001B772B"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D E C R E T O</w:t>
      </w:r>
    </w:p>
    <w:p w14:paraId="6E6AFE52" w14:textId="77777777" w:rsidR="001B772B" w:rsidRPr="00782948" w:rsidRDefault="001B772B" w:rsidP="007742B5">
      <w:pPr>
        <w:jc w:val="both"/>
        <w:rPr>
          <w:rFonts w:ascii="Abadi" w:eastAsia="Century Gothic" w:hAnsi="Abadi" w:cs="Century Gothic"/>
          <w:b/>
          <w:sz w:val="21"/>
          <w:szCs w:val="21"/>
        </w:rPr>
      </w:pPr>
    </w:p>
    <w:p w14:paraId="19AB86A1" w14:textId="77777777" w:rsidR="001B772B" w:rsidRPr="00782948" w:rsidRDefault="001B772B"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 xml:space="preserve">Artículo Primero. </w:t>
      </w:r>
      <w:r w:rsidRPr="00782948">
        <w:rPr>
          <w:rFonts w:ascii="Abadi" w:eastAsia="Century Gothic" w:hAnsi="Abadi" w:cs="Century Gothic"/>
          <w:sz w:val="21"/>
          <w:szCs w:val="21"/>
        </w:rPr>
        <w:t xml:space="preserve">Se expide la </w:t>
      </w:r>
      <w:r w:rsidRPr="00782948">
        <w:rPr>
          <w:rFonts w:ascii="Abadi" w:eastAsia="Century Gothic" w:hAnsi="Abadi" w:cs="Century Gothic"/>
          <w:b/>
          <w:sz w:val="21"/>
          <w:szCs w:val="21"/>
        </w:rPr>
        <w:t>Ley de Asistencia Social y Fortalecimiento Familiar para el Estado de Guanajuato</w:t>
      </w:r>
      <w:r w:rsidRPr="00782948">
        <w:rPr>
          <w:rFonts w:ascii="Abadi" w:eastAsia="Century Gothic" w:hAnsi="Abadi" w:cs="Century Gothic"/>
          <w:sz w:val="21"/>
          <w:szCs w:val="21"/>
        </w:rPr>
        <w:t>, para quedar como sigue:</w:t>
      </w:r>
    </w:p>
    <w:p w14:paraId="7231B971" w14:textId="77777777" w:rsidR="009364DD" w:rsidRPr="00782948" w:rsidRDefault="009364DD" w:rsidP="007742B5">
      <w:pPr>
        <w:autoSpaceDE w:val="0"/>
        <w:autoSpaceDN w:val="0"/>
        <w:adjustRightInd w:val="0"/>
        <w:contextualSpacing/>
        <w:jc w:val="both"/>
        <w:rPr>
          <w:rFonts w:ascii="Abadi" w:hAnsi="Abadi" w:cs="ArialMT"/>
          <w:b/>
          <w:bCs/>
          <w:sz w:val="21"/>
          <w:szCs w:val="21"/>
        </w:rPr>
      </w:pPr>
    </w:p>
    <w:p w14:paraId="09978594" w14:textId="77777777" w:rsidR="0090460C" w:rsidRPr="00782948" w:rsidRDefault="0090460C" w:rsidP="007742B5">
      <w:pPr>
        <w:autoSpaceDE w:val="0"/>
        <w:autoSpaceDN w:val="0"/>
        <w:adjustRightInd w:val="0"/>
        <w:contextualSpacing/>
        <w:jc w:val="both"/>
        <w:rPr>
          <w:rFonts w:ascii="Abadi" w:hAnsi="Abadi" w:cs="ArialMT"/>
          <w:b/>
          <w:bCs/>
          <w:sz w:val="21"/>
          <w:szCs w:val="21"/>
        </w:rPr>
      </w:pPr>
    </w:p>
    <w:p w14:paraId="2542CB5B"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 xml:space="preserve">LEY DE ASISTENCIA SOCIAL Y FORTALECIMIENTO FAMILIAR </w:t>
      </w:r>
    </w:p>
    <w:p w14:paraId="0E802606"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PARA EL ESTADO DE GUANAJUATO</w:t>
      </w:r>
    </w:p>
    <w:p w14:paraId="653F5DFD" w14:textId="77777777" w:rsidR="0090460C" w:rsidRPr="00782948" w:rsidRDefault="0090460C" w:rsidP="007742B5">
      <w:pPr>
        <w:jc w:val="center"/>
        <w:rPr>
          <w:rFonts w:ascii="Abadi" w:eastAsia="Century Gothic" w:hAnsi="Abadi" w:cs="Century Gothic"/>
          <w:sz w:val="21"/>
          <w:szCs w:val="21"/>
        </w:rPr>
      </w:pPr>
    </w:p>
    <w:p w14:paraId="4B059A63"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Capítulo I</w:t>
      </w:r>
    </w:p>
    <w:p w14:paraId="31009BE3"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Disposiciones generales</w:t>
      </w:r>
    </w:p>
    <w:p w14:paraId="7F6917B9" w14:textId="77777777" w:rsidR="0090460C" w:rsidRPr="00782948" w:rsidRDefault="0090460C" w:rsidP="007742B5">
      <w:pPr>
        <w:jc w:val="both"/>
        <w:rPr>
          <w:rFonts w:ascii="Abadi" w:eastAsia="Century Gothic" w:hAnsi="Abadi" w:cs="Century Gothic"/>
          <w:b/>
          <w:sz w:val="21"/>
          <w:szCs w:val="21"/>
        </w:rPr>
      </w:pPr>
    </w:p>
    <w:p w14:paraId="7DC00040" w14:textId="77777777" w:rsidR="0090460C" w:rsidRPr="00782948" w:rsidRDefault="0090460C" w:rsidP="007742B5">
      <w:pPr>
        <w:jc w:val="right"/>
        <w:rPr>
          <w:rFonts w:ascii="Abadi" w:eastAsia="Century Gothic" w:hAnsi="Abadi" w:cs="Century Gothic"/>
          <w:b/>
          <w:i/>
          <w:sz w:val="21"/>
          <w:szCs w:val="21"/>
        </w:rPr>
      </w:pPr>
    </w:p>
    <w:p w14:paraId="49D694C1"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Objeto de la ley</w:t>
      </w:r>
    </w:p>
    <w:p w14:paraId="4815938B"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1.</w:t>
      </w:r>
      <w:r w:rsidRPr="00782948">
        <w:rPr>
          <w:rFonts w:ascii="Abadi" w:eastAsia="Century Gothic" w:hAnsi="Abadi" w:cs="Century Gothic"/>
          <w:sz w:val="21"/>
          <w:szCs w:val="21"/>
        </w:rPr>
        <w:t xml:space="preserve"> La presente Ley es de orden público e interés social, de observancia obligatoria en todo el territorio del estado de Guanajuato y tiene por objeto lo siguiente:</w:t>
      </w:r>
    </w:p>
    <w:p w14:paraId="7ECA16C1" w14:textId="77777777" w:rsidR="0090460C" w:rsidRPr="00782948" w:rsidRDefault="0090460C" w:rsidP="007742B5">
      <w:pPr>
        <w:jc w:val="both"/>
        <w:rPr>
          <w:rFonts w:ascii="Abadi" w:eastAsia="Century Gothic" w:hAnsi="Abadi" w:cs="Century Gothic"/>
          <w:sz w:val="21"/>
          <w:szCs w:val="21"/>
        </w:rPr>
      </w:pPr>
    </w:p>
    <w:p w14:paraId="29D7F375" w14:textId="77777777" w:rsidR="0090460C" w:rsidRPr="00782948" w:rsidRDefault="0090460C" w:rsidP="0035601B">
      <w:pPr>
        <w:numPr>
          <w:ilvl w:val="0"/>
          <w:numId w:val="17"/>
        </w:numPr>
        <w:ind w:hanging="578"/>
        <w:jc w:val="both"/>
        <w:rPr>
          <w:rFonts w:ascii="Abadi" w:eastAsia="Century Gothic" w:hAnsi="Abadi" w:cs="Century Gothic"/>
          <w:sz w:val="21"/>
          <w:szCs w:val="21"/>
        </w:rPr>
      </w:pPr>
      <w:r w:rsidRPr="00782948">
        <w:rPr>
          <w:rFonts w:ascii="Abadi" w:eastAsia="Century Gothic" w:hAnsi="Abadi" w:cs="Century Gothic"/>
          <w:sz w:val="21"/>
          <w:szCs w:val="21"/>
        </w:rPr>
        <w:t>Establecer las bases del Sistema de Asistencia Social y Fortalecimiento Familiar del Estado de Guanajuato;</w:t>
      </w:r>
    </w:p>
    <w:p w14:paraId="5CA3A765" w14:textId="77777777" w:rsidR="0090460C" w:rsidRPr="00782948" w:rsidRDefault="0090460C" w:rsidP="007742B5">
      <w:pPr>
        <w:ind w:hanging="578"/>
        <w:jc w:val="both"/>
        <w:rPr>
          <w:rFonts w:ascii="Abadi" w:eastAsia="Century Gothic" w:hAnsi="Abadi" w:cs="Century Gothic"/>
          <w:sz w:val="21"/>
          <w:szCs w:val="21"/>
        </w:rPr>
      </w:pPr>
    </w:p>
    <w:p w14:paraId="0D59AA02" w14:textId="77777777" w:rsidR="0090460C" w:rsidRPr="00782948" w:rsidRDefault="0090460C" w:rsidP="0035601B">
      <w:pPr>
        <w:numPr>
          <w:ilvl w:val="0"/>
          <w:numId w:val="17"/>
        </w:numPr>
        <w:ind w:hanging="578"/>
        <w:jc w:val="both"/>
        <w:rPr>
          <w:rFonts w:ascii="Abadi" w:eastAsia="Century Gothic" w:hAnsi="Abadi" w:cs="Century Gothic"/>
          <w:sz w:val="21"/>
          <w:szCs w:val="21"/>
        </w:rPr>
      </w:pPr>
      <w:r w:rsidRPr="00782948">
        <w:rPr>
          <w:rFonts w:ascii="Abadi" w:eastAsia="Century Gothic" w:hAnsi="Abadi" w:cs="Century Gothic"/>
          <w:sz w:val="21"/>
          <w:szCs w:val="21"/>
        </w:rPr>
        <w:t>Promover y prestar los servicios de asistencia social que establecen la Ley General de Salud y la Ley de Salud del Estado de Guanajuato, así como aquellos necesarios para el fortalecimiento de las familias;</w:t>
      </w:r>
    </w:p>
    <w:p w14:paraId="43DBB9CF" w14:textId="77777777" w:rsidR="0090460C" w:rsidRPr="00782948" w:rsidRDefault="0090460C" w:rsidP="007742B5">
      <w:pPr>
        <w:ind w:left="720" w:hanging="578"/>
        <w:jc w:val="both"/>
        <w:rPr>
          <w:rFonts w:ascii="Abadi" w:eastAsia="Century Gothic" w:hAnsi="Abadi" w:cs="Century Gothic"/>
          <w:sz w:val="21"/>
          <w:szCs w:val="21"/>
        </w:rPr>
      </w:pPr>
    </w:p>
    <w:p w14:paraId="5F74250C" w14:textId="77777777" w:rsidR="0090460C" w:rsidRPr="00782948" w:rsidRDefault="0090460C" w:rsidP="0035601B">
      <w:pPr>
        <w:numPr>
          <w:ilvl w:val="0"/>
          <w:numId w:val="17"/>
        </w:numPr>
        <w:ind w:hanging="578"/>
        <w:jc w:val="both"/>
        <w:rPr>
          <w:rFonts w:ascii="Abadi" w:eastAsia="Century Gothic" w:hAnsi="Abadi" w:cs="Century Gothic"/>
          <w:sz w:val="21"/>
          <w:szCs w:val="21"/>
        </w:rPr>
      </w:pPr>
      <w:r w:rsidRPr="00782948">
        <w:rPr>
          <w:rFonts w:ascii="Abadi" w:eastAsia="Century Gothic" w:hAnsi="Abadi" w:cs="Century Gothic"/>
          <w:sz w:val="21"/>
          <w:szCs w:val="21"/>
        </w:rPr>
        <w:t>Establecer los principios generales para la prestación de los servicios de asistencia social con perspectiva de derechos humanos, de género y de familia;</w:t>
      </w:r>
    </w:p>
    <w:p w14:paraId="05BE17F4" w14:textId="77777777" w:rsidR="0090460C" w:rsidRPr="00782948" w:rsidRDefault="0090460C" w:rsidP="007742B5">
      <w:pPr>
        <w:ind w:hanging="578"/>
        <w:jc w:val="both"/>
        <w:rPr>
          <w:rFonts w:ascii="Abadi" w:eastAsia="Century Gothic" w:hAnsi="Abadi" w:cs="Century Gothic"/>
          <w:sz w:val="21"/>
          <w:szCs w:val="21"/>
        </w:rPr>
      </w:pPr>
    </w:p>
    <w:p w14:paraId="68A98FE7" w14:textId="77777777" w:rsidR="0090460C" w:rsidRPr="00782948" w:rsidRDefault="0090460C" w:rsidP="0035601B">
      <w:pPr>
        <w:numPr>
          <w:ilvl w:val="0"/>
          <w:numId w:val="17"/>
        </w:numPr>
        <w:ind w:hanging="578"/>
        <w:jc w:val="both"/>
        <w:rPr>
          <w:rFonts w:ascii="Abadi" w:eastAsia="Century Gothic" w:hAnsi="Abadi" w:cs="Century Gothic"/>
          <w:sz w:val="21"/>
          <w:szCs w:val="21"/>
        </w:rPr>
      </w:pPr>
      <w:r w:rsidRPr="00782948">
        <w:rPr>
          <w:rFonts w:ascii="Abadi" w:eastAsia="Century Gothic" w:hAnsi="Abadi" w:cs="Century Gothic"/>
          <w:sz w:val="21"/>
          <w:szCs w:val="21"/>
        </w:rPr>
        <w:lastRenderedPageBreak/>
        <w:t xml:space="preserve">Coordinar el acceso a los servicios de asistencia social y de fortalecimiento familiar, garantizando la concurrencia y colaboración de los gobiernos federal, estatal y municipales, en el ámbito de sus respectivas competencias; </w:t>
      </w:r>
    </w:p>
    <w:p w14:paraId="4C028DD3" w14:textId="77777777" w:rsidR="0090460C" w:rsidRPr="00782948" w:rsidRDefault="0090460C" w:rsidP="007742B5">
      <w:pPr>
        <w:ind w:hanging="578"/>
        <w:jc w:val="both"/>
        <w:rPr>
          <w:rFonts w:ascii="Abadi" w:eastAsia="Century Gothic" w:hAnsi="Abadi" w:cs="Century Gothic"/>
          <w:sz w:val="21"/>
          <w:szCs w:val="21"/>
        </w:rPr>
      </w:pPr>
    </w:p>
    <w:p w14:paraId="1907A9A0" w14:textId="77777777" w:rsidR="0090460C" w:rsidRPr="00782948" w:rsidRDefault="0090460C" w:rsidP="0035601B">
      <w:pPr>
        <w:numPr>
          <w:ilvl w:val="0"/>
          <w:numId w:val="17"/>
        </w:numPr>
        <w:ind w:hanging="578"/>
        <w:jc w:val="both"/>
        <w:rPr>
          <w:rFonts w:ascii="Abadi" w:eastAsia="Century Gothic" w:hAnsi="Abadi" w:cs="Century Gothic"/>
          <w:sz w:val="21"/>
          <w:szCs w:val="21"/>
        </w:rPr>
      </w:pPr>
      <w:r w:rsidRPr="00782948">
        <w:rPr>
          <w:rFonts w:ascii="Abadi" w:eastAsia="Century Gothic" w:hAnsi="Abadi" w:cs="Century Gothic"/>
          <w:sz w:val="21"/>
          <w:szCs w:val="21"/>
        </w:rPr>
        <w:t>Impulsar la participación de los sectores social y privado en el diseño, implementación y prestación de servicios de asistencia social y fortalecimiento familiar; y</w:t>
      </w:r>
    </w:p>
    <w:p w14:paraId="56032E06" w14:textId="77777777" w:rsidR="0090460C" w:rsidRPr="00782948" w:rsidRDefault="0090460C" w:rsidP="007742B5">
      <w:pPr>
        <w:ind w:hanging="578"/>
        <w:jc w:val="both"/>
        <w:rPr>
          <w:rFonts w:ascii="Abadi" w:eastAsia="Century Gothic" w:hAnsi="Abadi" w:cs="Century Gothic"/>
          <w:sz w:val="21"/>
          <w:szCs w:val="21"/>
        </w:rPr>
      </w:pPr>
    </w:p>
    <w:p w14:paraId="53098048" w14:textId="77777777" w:rsidR="0090460C" w:rsidRPr="00782948" w:rsidRDefault="0090460C" w:rsidP="0035601B">
      <w:pPr>
        <w:numPr>
          <w:ilvl w:val="0"/>
          <w:numId w:val="17"/>
        </w:numPr>
        <w:ind w:hanging="578"/>
        <w:jc w:val="both"/>
        <w:rPr>
          <w:rFonts w:ascii="Abadi" w:eastAsia="Century Gothic" w:hAnsi="Abadi" w:cs="Century Gothic"/>
          <w:sz w:val="21"/>
          <w:szCs w:val="21"/>
        </w:rPr>
      </w:pPr>
      <w:r w:rsidRPr="00782948">
        <w:rPr>
          <w:rFonts w:ascii="Abadi" w:eastAsia="Century Gothic" w:hAnsi="Abadi" w:cs="Century Gothic"/>
          <w:sz w:val="21"/>
          <w:szCs w:val="21"/>
        </w:rPr>
        <w:t>Regular el funcionamiento, autorización, registro y supervisión de las organizaciones de asistencia social para garantizar la seguridad y el desarrollo integral de las personas a las que brindan acogimiento.</w:t>
      </w:r>
    </w:p>
    <w:p w14:paraId="2E8B3DC6" w14:textId="77777777" w:rsidR="0090460C" w:rsidRPr="00782948" w:rsidRDefault="0090460C" w:rsidP="007742B5">
      <w:pPr>
        <w:jc w:val="right"/>
        <w:rPr>
          <w:rFonts w:ascii="Abadi" w:eastAsia="Century Gothic" w:hAnsi="Abadi" w:cs="Century Gothic"/>
          <w:sz w:val="21"/>
          <w:szCs w:val="21"/>
        </w:rPr>
      </w:pPr>
    </w:p>
    <w:p w14:paraId="2ECD92D2"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Glosario</w:t>
      </w:r>
    </w:p>
    <w:p w14:paraId="1F865D7B"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2.</w:t>
      </w:r>
      <w:r w:rsidRPr="00782948">
        <w:rPr>
          <w:rFonts w:ascii="Abadi" w:eastAsia="Century Gothic" w:hAnsi="Abadi" w:cs="Century Gothic"/>
          <w:sz w:val="21"/>
          <w:szCs w:val="21"/>
        </w:rPr>
        <w:t xml:space="preserve"> Para los efectos de esta Ley deberá atenderse a los términos siguientes:</w:t>
      </w:r>
    </w:p>
    <w:p w14:paraId="00BCED56" w14:textId="77777777" w:rsidR="0090460C" w:rsidRPr="00782948" w:rsidRDefault="0090460C" w:rsidP="007742B5">
      <w:pPr>
        <w:jc w:val="both"/>
        <w:rPr>
          <w:rFonts w:ascii="Abadi" w:eastAsia="Century Gothic" w:hAnsi="Abadi" w:cs="Century Gothic"/>
          <w:sz w:val="21"/>
          <w:szCs w:val="21"/>
        </w:rPr>
      </w:pPr>
    </w:p>
    <w:p w14:paraId="6AE9B1D0" w14:textId="77777777" w:rsidR="0090460C" w:rsidRPr="00782948" w:rsidRDefault="0090460C" w:rsidP="0035601B">
      <w:pPr>
        <w:numPr>
          <w:ilvl w:val="0"/>
          <w:numId w:val="40"/>
        </w:numPr>
        <w:ind w:hanging="578"/>
        <w:jc w:val="both"/>
        <w:rPr>
          <w:rFonts w:ascii="Abadi" w:eastAsia="Century Gothic" w:hAnsi="Abadi" w:cs="Century Gothic"/>
          <w:sz w:val="21"/>
          <w:szCs w:val="21"/>
        </w:rPr>
      </w:pPr>
      <w:r w:rsidRPr="00782948">
        <w:rPr>
          <w:rFonts w:ascii="Abadi" w:eastAsia="Century Gothic" w:hAnsi="Abadi" w:cs="Century Gothic"/>
          <w:b/>
          <w:sz w:val="21"/>
          <w:szCs w:val="21"/>
        </w:rPr>
        <w:t>Asistencia social:</w:t>
      </w:r>
      <w:r w:rsidRPr="00782948">
        <w:rPr>
          <w:rFonts w:ascii="Abadi" w:eastAsia="Century Gothic" w:hAnsi="Abadi" w:cs="Century Gothic"/>
          <w:sz w:val="21"/>
          <w:szCs w:val="21"/>
        </w:rPr>
        <w:t xml:space="preserve"> Conjunto de acciones de promoción, previsión, prevención, protección y rehabilitación que presta el sector público o privado, tendientes a modificar y mejorar las circunstancias de carácter social que impidan el desarrollo integral de personas y familias, así como la protección física, mental y social de personas en situación de vulnerabilidad hasta lograr su incorporación a una vida plena y productiva;</w:t>
      </w:r>
    </w:p>
    <w:p w14:paraId="225773E6" w14:textId="77777777" w:rsidR="0090460C" w:rsidRPr="00782948" w:rsidRDefault="0090460C" w:rsidP="007742B5">
      <w:pPr>
        <w:jc w:val="both"/>
        <w:rPr>
          <w:rFonts w:ascii="Abadi" w:eastAsia="Century Gothic" w:hAnsi="Abadi" w:cs="Century Gothic"/>
          <w:sz w:val="21"/>
          <w:szCs w:val="21"/>
        </w:rPr>
      </w:pPr>
    </w:p>
    <w:p w14:paraId="1005FCD3" w14:textId="77777777" w:rsidR="0090460C" w:rsidRPr="00782948" w:rsidRDefault="0090460C" w:rsidP="0035601B">
      <w:pPr>
        <w:numPr>
          <w:ilvl w:val="0"/>
          <w:numId w:val="40"/>
        </w:numPr>
        <w:jc w:val="both"/>
        <w:rPr>
          <w:rFonts w:ascii="Abadi" w:eastAsia="Century Gothic" w:hAnsi="Abadi" w:cs="Century Gothic"/>
          <w:sz w:val="21"/>
          <w:szCs w:val="21"/>
        </w:rPr>
      </w:pPr>
      <w:r w:rsidRPr="00782948">
        <w:rPr>
          <w:rFonts w:ascii="Abadi" w:eastAsia="Century Gothic" w:hAnsi="Abadi" w:cs="Century Gothic"/>
          <w:b/>
          <w:sz w:val="21"/>
          <w:szCs w:val="21"/>
        </w:rPr>
        <w:t>Asistencia privada:</w:t>
      </w:r>
      <w:r w:rsidRPr="00782948">
        <w:rPr>
          <w:rFonts w:ascii="Abadi" w:eastAsia="Century Gothic" w:hAnsi="Abadi" w:cs="Century Gothic"/>
          <w:sz w:val="21"/>
          <w:szCs w:val="21"/>
        </w:rPr>
        <w:t xml:space="preserve"> Asistencia social que, sin propósito de lucro, prestan personas físicas y jurídico-colectivas del sector privado;</w:t>
      </w:r>
    </w:p>
    <w:p w14:paraId="50C0DBF4" w14:textId="77777777" w:rsidR="0090460C" w:rsidRPr="00782948" w:rsidRDefault="0090460C" w:rsidP="007742B5">
      <w:pPr>
        <w:jc w:val="both"/>
        <w:rPr>
          <w:rFonts w:ascii="Abadi" w:eastAsia="Century Gothic" w:hAnsi="Abadi" w:cs="Century Gothic"/>
          <w:sz w:val="21"/>
          <w:szCs w:val="21"/>
        </w:rPr>
      </w:pPr>
    </w:p>
    <w:p w14:paraId="11C30D6A" w14:textId="77777777" w:rsidR="0090460C" w:rsidRPr="00782948" w:rsidRDefault="0090460C" w:rsidP="0035601B">
      <w:pPr>
        <w:numPr>
          <w:ilvl w:val="0"/>
          <w:numId w:val="40"/>
        </w:numPr>
        <w:jc w:val="both"/>
        <w:rPr>
          <w:rFonts w:ascii="Abadi" w:eastAsia="Century Gothic" w:hAnsi="Abadi" w:cs="Century Gothic"/>
          <w:sz w:val="21"/>
          <w:szCs w:val="21"/>
        </w:rPr>
      </w:pPr>
      <w:r w:rsidRPr="00782948">
        <w:rPr>
          <w:rFonts w:ascii="Abadi" w:eastAsia="Century Gothic" w:hAnsi="Abadi" w:cs="Century Gothic"/>
          <w:b/>
          <w:sz w:val="21"/>
          <w:szCs w:val="21"/>
        </w:rPr>
        <w:t>Asistencia pública:</w:t>
      </w:r>
      <w:r w:rsidRPr="00782948">
        <w:rPr>
          <w:rFonts w:ascii="Abadi" w:eastAsia="Century Gothic" w:hAnsi="Abadi" w:cs="Century Gothic"/>
          <w:sz w:val="21"/>
          <w:szCs w:val="21"/>
        </w:rPr>
        <w:t xml:space="preserve"> Asistencia social prestada por dependencias, entidades y organismos del sector público; </w:t>
      </w:r>
    </w:p>
    <w:p w14:paraId="02E652F5" w14:textId="77777777" w:rsidR="0090460C" w:rsidRPr="00782948" w:rsidRDefault="0090460C" w:rsidP="007742B5">
      <w:pPr>
        <w:jc w:val="both"/>
        <w:rPr>
          <w:rFonts w:ascii="Abadi" w:eastAsia="Century Gothic" w:hAnsi="Abadi" w:cs="Century Gothic"/>
          <w:sz w:val="21"/>
          <w:szCs w:val="21"/>
        </w:rPr>
      </w:pPr>
    </w:p>
    <w:p w14:paraId="5909445D" w14:textId="77777777" w:rsidR="0090460C" w:rsidRPr="00782948" w:rsidRDefault="0090460C" w:rsidP="0035601B">
      <w:pPr>
        <w:numPr>
          <w:ilvl w:val="0"/>
          <w:numId w:val="40"/>
        </w:numPr>
        <w:jc w:val="both"/>
        <w:rPr>
          <w:rFonts w:ascii="Abadi" w:eastAsia="Century Gothic" w:hAnsi="Abadi" w:cs="Century Gothic"/>
          <w:sz w:val="21"/>
          <w:szCs w:val="21"/>
        </w:rPr>
      </w:pPr>
      <w:r w:rsidRPr="00782948">
        <w:rPr>
          <w:rFonts w:ascii="Abadi" w:eastAsia="Century Gothic" w:hAnsi="Abadi" w:cs="Century Gothic"/>
          <w:b/>
          <w:sz w:val="21"/>
          <w:szCs w:val="21"/>
        </w:rPr>
        <w:t>Carencias familiares esenciales:</w:t>
      </w:r>
      <w:r w:rsidRPr="00782948">
        <w:rPr>
          <w:rFonts w:ascii="Abadi" w:eastAsia="Century Gothic" w:hAnsi="Abadi" w:cs="Century Gothic"/>
          <w:sz w:val="21"/>
          <w:szCs w:val="21"/>
        </w:rPr>
        <w:t xml:space="preserve"> Privación o conjunto de privaciones que sufren las personas de satisfactores que se encuentran en la vida familiar y que resultan imprescindibles para el desarrollo positivo, entre los que figuran los </w:t>
      </w:r>
      <w:r w:rsidRPr="00782948">
        <w:rPr>
          <w:rFonts w:ascii="Abadi" w:eastAsia="Century Gothic" w:hAnsi="Abadi" w:cs="Century Gothic"/>
          <w:sz w:val="21"/>
          <w:szCs w:val="21"/>
        </w:rPr>
        <w:t xml:space="preserve">vínculos emocionales, afectivos y el cuidado; </w:t>
      </w:r>
    </w:p>
    <w:p w14:paraId="539088F1" w14:textId="77777777" w:rsidR="0090460C" w:rsidRPr="00782948" w:rsidRDefault="0090460C" w:rsidP="007742B5">
      <w:pPr>
        <w:jc w:val="both"/>
        <w:rPr>
          <w:rFonts w:ascii="Abadi" w:eastAsia="Century Gothic" w:hAnsi="Abadi" w:cs="Century Gothic"/>
          <w:sz w:val="21"/>
          <w:szCs w:val="21"/>
        </w:rPr>
      </w:pPr>
    </w:p>
    <w:p w14:paraId="6AE25845" w14:textId="77777777" w:rsidR="0090460C" w:rsidRPr="00782948" w:rsidRDefault="0090460C" w:rsidP="0035601B">
      <w:pPr>
        <w:numPr>
          <w:ilvl w:val="0"/>
          <w:numId w:val="40"/>
        </w:numPr>
        <w:jc w:val="both"/>
        <w:rPr>
          <w:rFonts w:ascii="Abadi" w:eastAsia="Century Gothic" w:hAnsi="Abadi" w:cs="Century Gothic"/>
          <w:sz w:val="21"/>
          <w:szCs w:val="21"/>
        </w:rPr>
      </w:pPr>
      <w:r w:rsidRPr="00782948">
        <w:rPr>
          <w:rFonts w:ascii="Abadi" w:eastAsia="Century Gothic" w:hAnsi="Abadi" w:cs="Century Gothic"/>
          <w:b/>
          <w:sz w:val="21"/>
          <w:szCs w:val="21"/>
        </w:rPr>
        <w:t>Certificado de registro y funcionamiento:</w:t>
      </w:r>
      <w:r w:rsidRPr="00782948">
        <w:rPr>
          <w:rFonts w:ascii="Abadi" w:eastAsia="Century Gothic" w:hAnsi="Abadi" w:cs="Century Gothic"/>
          <w:sz w:val="21"/>
          <w:szCs w:val="21"/>
        </w:rPr>
        <w:t xml:space="preserve"> Autorización administrativa intransferible expedida y registrada por la autoridad competente en favor de la organización de asistencia social que cumpla los requisitos establecidos en la presente ley y que la habilita para prestar legalmente servicios de acogimiento residencial a personas en situación de vulnerabilidad de acuerdo a su modelo de atención, con excepción de niñas, niños y adolescentes; </w:t>
      </w:r>
    </w:p>
    <w:p w14:paraId="08613D4A" w14:textId="77777777" w:rsidR="0090460C" w:rsidRPr="00782948" w:rsidRDefault="0090460C" w:rsidP="007742B5">
      <w:pPr>
        <w:jc w:val="both"/>
        <w:rPr>
          <w:rFonts w:ascii="Abadi" w:eastAsia="Century Gothic" w:hAnsi="Abadi" w:cs="Century Gothic"/>
          <w:sz w:val="21"/>
          <w:szCs w:val="21"/>
        </w:rPr>
      </w:pPr>
    </w:p>
    <w:p w14:paraId="1578FADB" w14:textId="77777777" w:rsidR="0090460C" w:rsidRPr="00782948" w:rsidRDefault="0090460C" w:rsidP="0035601B">
      <w:pPr>
        <w:numPr>
          <w:ilvl w:val="0"/>
          <w:numId w:val="40"/>
        </w:numPr>
        <w:jc w:val="both"/>
        <w:rPr>
          <w:rFonts w:ascii="Abadi" w:eastAsia="Century Gothic" w:hAnsi="Abadi" w:cs="Century Gothic"/>
          <w:sz w:val="21"/>
          <w:szCs w:val="21"/>
        </w:rPr>
      </w:pPr>
      <w:r w:rsidRPr="00782948">
        <w:rPr>
          <w:rFonts w:ascii="Abadi" w:eastAsia="Century Gothic" w:hAnsi="Abadi" w:cs="Century Gothic"/>
          <w:b/>
          <w:sz w:val="21"/>
          <w:szCs w:val="21"/>
        </w:rPr>
        <w:t xml:space="preserve">Crianza positiva: </w:t>
      </w:r>
      <w:r w:rsidRPr="00782948">
        <w:rPr>
          <w:rFonts w:ascii="Abadi" w:eastAsia="Century Gothic" w:hAnsi="Abadi" w:cs="Century Gothic"/>
          <w:sz w:val="21"/>
          <w:szCs w:val="21"/>
        </w:rPr>
        <w:t>Comportamiento de madres, padres y otras personas responsables de niñas, niños y adolescentes fundamentado en su interés superior, que cuida, desarrolla sus capacidades, no es violento y ofrece reconocimiento y orientación que incluye el establecimiento de límites que permitan el pleno desarrollo de niñas, niños y adolescentes;</w:t>
      </w:r>
    </w:p>
    <w:p w14:paraId="5D3C5529" w14:textId="77777777" w:rsidR="0090460C" w:rsidRPr="00782948" w:rsidRDefault="0090460C" w:rsidP="007742B5">
      <w:pPr>
        <w:ind w:left="720"/>
        <w:jc w:val="both"/>
        <w:rPr>
          <w:rFonts w:ascii="Abadi" w:eastAsia="Century Gothic" w:hAnsi="Abadi" w:cs="Century Gothic"/>
          <w:sz w:val="21"/>
          <w:szCs w:val="21"/>
        </w:rPr>
      </w:pPr>
    </w:p>
    <w:p w14:paraId="6E9BE92C" w14:textId="77777777" w:rsidR="0090460C" w:rsidRPr="00782948" w:rsidRDefault="0090460C" w:rsidP="0035601B">
      <w:pPr>
        <w:numPr>
          <w:ilvl w:val="0"/>
          <w:numId w:val="40"/>
        </w:numPr>
        <w:jc w:val="both"/>
        <w:rPr>
          <w:rFonts w:ascii="Abadi" w:eastAsia="Century Gothic" w:hAnsi="Abadi" w:cs="Century Gothic"/>
          <w:sz w:val="21"/>
          <w:szCs w:val="21"/>
        </w:rPr>
      </w:pPr>
      <w:r w:rsidRPr="00782948">
        <w:rPr>
          <w:rFonts w:ascii="Abadi" w:eastAsia="Century Gothic" w:hAnsi="Abadi" w:cs="Century Gothic"/>
          <w:b/>
          <w:sz w:val="21"/>
          <w:szCs w:val="21"/>
        </w:rPr>
        <w:t>Competencias parentales:</w:t>
      </w:r>
      <w:r w:rsidRPr="00782948">
        <w:rPr>
          <w:rFonts w:ascii="Abadi" w:eastAsia="Century Gothic" w:hAnsi="Abadi" w:cs="Century Gothic"/>
          <w:sz w:val="21"/>
          <w:szCs w:val="21"/>
        </w:rPr>
        <w:t xml:space="preserve"> Conjunto de conocimientos, actitudes y prácticas que permiten organizar la propia experiencia y conducir el comportamiento parental, acompañando, protegiendo y promoviendo trayectorias de desarrollo positivo en niñas, niños y adolescentes, con la finalidad de garantizar su bienestar y el ejercicio pleno de sus derechos humanos;</w:t>
      </w:r>
    </w:p>
    <w:p w14:paraId="6E4D30AC" w14:textId="77777777" w:rsidR="0090460C" w:rsidRPr="00782948" w:rsidRDefault="0090460C" w:rsidP="007742B5">
      <w:pPr>
        <w:jc w:val="both"/>
        <w:rPr>
          <w:rFonts w:ascii="Abadi" w:eastAsia="Century Gothic" w:hAnsi="Abadi" w:cs="Century Gothic"/>
          <w:sz w:val="21"/>
          <w:szCs w:val="21"/>
        </w:rPr>
      </w:pPr>
    </w:p>
    <w:p w14:paraId="225121B5" w14:textId="77777777" w:rsidR="0090460C" w:rsidRPr="00782948" w:rsidRDefault="0090460C" w:rsidP="0035601B">
      <w:pPr>
        <w:numPr>
          <w:ilvl w:val="0"/>
          <w:numId w:val="40"/>
        </w:numPr>
        <w:jc w:val="both"/>
        <w:rPr>
          <w:rFonts w:ascii="Abadi" w:eastAsia="Century Gothic" w:hAnsi="Abadi" w:cs="Century Gothic"/>
          <w:sz w:val="21"/>
          <w:szCs w:val="21"/>
        </w:rPr>
      </w:pPr>
      <w:r w:rsidRPr="00782948">
        <w:rPr>
          <w:rFonts w:ascii="Abadi" w:eastAsia="Century Gothic" w:hAnsi="Abadi" w:cs="Century Gothic"/>
          <w:b/>
          <w:sz w:val="21"/>
          <w:szCs w:val="21"/>
        </w:rPr>
        <w:t>Consejo Regulador:</w:t>
      </w:r>
      <w:r w:rsidRPr="00782948">
        <w:rPr>
          <w:rFonts w:ascii="Abadi" w:eastAsia="Century Gothic" w:hAnsi="Abadi" w:cs="Century Gothic"/>
          <w:sz w:val="21"/>
          <w:szCs w:val="21"/>
        </w:rPr>
        <w:t xml:space="preserve"> Consejo Regulador de las Organizaciones de Asistencia Social;</w:t>
      </w:r>
    </w:p>
    <w:p w14:paraId="1D86F3E6" w14:textId="77777777" w:rsidR="0090460C" w:rsidRPr="00782948" w:rsidRDefault="0090460C" w:rsidP="007742B5">
      <w:pPr>
        <w:jc w:val="both"/>
        <w:rPr>
          <w:rFonts w:ascii="Abadi" w:eastAsia="Century Gothic" w:hAnsi="Abadi" w:cs="Century Gothic"/>
          <w:sz w:val="21"/>
          <w:szCs w:val="21"/>
        </w:rPr>
      </w:pPr>
    </w:p>
    <w:p w14:paraId="5D477B8B" w14:textId="77777777" w:rsidR="0090460C" w:rsidRPr="00782948" w:rsidRDefault="0090460C" w:rsidP="0035601B">
      <w:pPr>
        <w:numPr>
          <w:ilvl w:val="0"/>
          <w:numId w:val="40"/>
        </w:numPr>
        <w:jc w:val="both"/>
        <w:rPr>
          <w:rFonts w:ascii="Abadi" w:eastAsia="Century Gothic" w:hAnsi="Abadi" w:cs="Century Gothic"/>
          <w:sz w:val="21"/>
          <w:szCs w:val="21"/>
        </w:rPr>
      </w:pPr>
      <w:r w:rsidRPr="00782948">
        <w:rPr>
          <w:rFonts w:ascii="Abadi" w:eastAsia="Century Gothic" w:hAnsi="Abadi" w:cs="Century Gothic"/>
          <w:b/>
          <w:sz w:val="21"/>
          <w:szCs w:val="21"/>
        </w:rPr>
        <w:t>Desamparo:</w:t>
      </w:r>
      <w:r w:rsidRPr="00782948">
        <w:rPr>
          <w:rFonts w:ascii="Abadi" w:eastAsia="Century Gothic" w:hAnsi="Abadi" w:cs="Century Gothic"/>
          <w:sz w:val="21"/>
          <w:szCs w:val="21"/>
        </w:rPr>
        <w:t xml:space="preserve"> Situación de desprotección en que se encuentra una persona al estar privada de la asistencia que necesita para su desarrollo integral por parte de las personas a quienes legalmente corresponde su cuidado y protección. El abandono y la privación de cuidados parentales son formas de desamparo familiar;</w:t>
      </w:r>
    </w:p>
    <w:p w14:paraId="1A5B7E28" w14:textId="77777777" w:rsidR="0090460C" w:rsidRPr="00782948" w:rsidRDefault="0090460C" w:rsidP="007742B5">
      <w:pPr>
        <w:jc w:val="both"/>
        <w:rPr>
          <w:rFonts w:ascii="Abadi" w:eastAsia="Century Gothic" w:hAnsi="Abadi" w:cs="Century Gothic"/>
          <w:sz w:val="21"/>
          <w:szCs w:val="21"/>
        </w:rPr>
      </w:pPr>
    </w:p>
    <w:p w14:paraId="43038545" w14:textId="77777777" w:rsidR="0090460C" w:rsidRPr="00782948" w:rsidRDefault="0090460C" w:rsidP="0035601B">
      <w:pPr>
        <w:numPr>
          <w:ilvl w:val="0"/>
          <w:numId w:val="40"/>
        </w:numPr>
        <w:jc w:val="both"/>
        <w:rPr>
          <w:rFonts w:ascii="Abadi" w:eastAsia="Century Gothic" w:hAnsi="Abadi" w:cs="Century Gothic"/>
          <w:sz w:val="21"/>
          <w:szCs w:val="21"/>
        </w:rPr>
      </w:pPr>
      <w:r w:rsidRPr="00782948">
        <w:rPr>
          <w:rFonts w:ascii="Abadi" w:eastAsia="Century Gothic" w:hAnsi="Abadi" w:cs="Century Gothic"/>
          <w:b/>
          <w:sz w:val="21"/>
          <w:szCs w:val="21"/>
        </w:rPr>
        <w:t>Desarrollo integral:</w:t>
      </w:r>
      <w:r w:rsidRPr="00782948">
        <w:rPr>
          <w:rFonts w:ascii="Abadi" w:eastAsia="Century Gothic" w:hAnsi="Abadi" w:cs="Century Gothic"/>
          <w:sz w:val="21"/>
          <w:szCs w:val="21"/>
        </w:rPr>
        <w:t xml:space="preserve"> Proceso continuo que consiste en alcanzar el máximo potencial de una persona, familia, grupo o comunidad a través del pleno goce de sus derechos humanos;</w:t>
      </w:r>
    </w:p>
    <w:p w14:paraId="791C7F81" w14:textId="77777777" w:rsidR="0090460C" w:rsidRPr="00782948" w:rsidRDefault="0090460C" w:rsidP="007742B5">
      <w:pPr>
        <w:jc w:val="both"/>
        <w:rPr>
          <w:rFonts w:ascii="Abadi" w:eastAsia="Century Gothic" w:hAnsi="Abadi" w:cs="Century Gothic"/>
          <w:sz w:val="21"/>
          <w:szCs w:val="21"/>
        </w:rPr>
      </w:pPr>
    </w:p>
    <w:p w14:paraId="55547717" w14:textId="77777777" w:rsidR="0090460C" w:rsidRPr="00782948" w:rsidRDefault="0090460C" w:rsidP="0035601B">
      <w:pPr>
        <w:numPr>
          <w:ilvl w:val="0"/>
          <w:numId w:val="40"/>
        </w:numPr>
        <w:jc w:val="both"/>
        <w:rPr>
          <w:rFonts w:ascii="Abadi" w:eastAsia="Century Gothic" w:hAnsi="Abadi" w:cs="Century Gothic"/>
          <w:sz w:val="21"/>
          <w:szCs w:val="21"/>
        </w:rPr>
      </w:pPr>
      <w:r w:rsidRPr="00782948">
        <w:rPr>
          <w:rFonts w:ascii="Abadi" w:eastAsia="Century Gothic" w:hAnsi="Abadi" w:cs="Century Gothic"/>
          <w:b/>
          <w:sz w:val="21"/>
          <w:szCs w:val="21"/>
        </w:rPr>
        <w:t>DIF Estatal:</w:t>
      </w:r>
      <w:r w:rsidRPr="00782948">
        <w:rPr>
          <w:rFonts w:ascii="Abadi" w:eastAsia="Century Gothic" w:hAnsi="Abadi" w:cs="Century Gothic"/>
          <w:sz w:val="21"/>
          <w:szCs w:val="21"/>
        </w:rPr>
        <w:t xml:space="preserve"> Sistema para el Desarrollo Integral de la Familia del Estado de Guanajuato;</w:t>
      </w:r>
    </w:p>
    <w:p w14:paraId="246997AE" w14:textId="77777777" w:rsidR="0090460C" w:rsidRPr="00782948" w:rsidRDefault="0090460C" w:rsidP="007742B5">
      <w:pPr>
        <w:jc w:val="both"/>
        <w:rPr>
          <w:rFonts w:ascii="Abadi" w:eastAsia="Century Gothic" w:hAnsi="Abadi" w:cs="Century Gothic"/>
          <w:sz w:val="21"/>
          <w:szCs w:val="21"/>
        </w:rPr>
      </w:pPr>
    </w:p>
    <w:p w14:paraId="01ECBE63" w14:textId="77777777" w:rsidR="0090460C" w:rsidRPr="00782948" w:rsidRDefault="0090460C" w:rsidP="0035601B">
      <w:pPr>
        <w:numPr>
          <w:ilvl w:val="0"/>
          <w:numId w:val="40"/>
        </w:numPr>
        <w:jc w:val="both"/>
        <w:rPr>
          <w:rFonts w:ascii="Abadi" w:eastAsia="Century Gothic" w:hAnsi="Abadi" w:cs="Century Gothic"/>
          <w:sz w:val="21"/>
          <w:szCs w:val="21"/>
        </w:rPr>
      </w:pPr>
      <w:r w:rsidRPr="00782948">
        <w:rPr>
          <w:rFonts w:ascii="Abadi" w:eastAsia="Century Gothic" w:hAnsi="Abadi" w:cs="Century Gothic"/>
          <w:b/>
          <w:sz w:val="21"/>
          <w:szCs w:val="21"/>
        </w:rPr>
        <w:t>DIF Municipales:</w:t>
      </w:r>
      <w:r w:rsidRPr="00782948">
        <w:rPr>
          <w:rFonts w:ascii="Abadi" w:eastAsia="Century Gothic" w:hAnsi="Abadi" w:cs="Century Gothic"/>
          <w:sz w:val="21"/>
          <w:szCs w:val="21"/>
        </w:rPr>
        <w:t xml:space="preserve"> Sistemas para el Desarrollo Integral de la Familias de los municipios del Estado de Guanajuato;</w:t>
      </w:r>
    </w:p>
    <w:p w14:paraId="72509D13" w14:textId="77777777" w:rsidR="0090460C" w:rsidRPr="00782948" w:rsidRDefault="0090460C" w:rsidP="007742B5">
      <w:pPr>
        <w:jc w:val="both"/>
        <w:rPr>
          <w:rFonts w:ascii="Abadi" w:eastAsia="Century Gothic" w:hAnsi="Abadi" w:cs="Century Gothic"/>
          <w:sz w:val="21"/>
          <w:szCs w:val="21"/>
        </w:rPr>
      </w:pPr>
    </w:p>
    <w:p w14:paraId="19A6DC31" w14:textId="77777777" w:rsidR="0090460C" w:rsidRPr="00782948" w:rsidRDefault="0090460C" w:rsidP="0035601B">
      <w:pPr>
        <w:numPr>
          <w:ilvl w:val="0"/>
          <w:numId w:val="40"/>
        </w:numPr>
        <w:jc w:val="both"/>
        <w:rPr>
          <w:rFonts w:ascii="Abadi" w:eastAsia="Century Gothic" w:hAnsi="Abadi" w:cs="Century Gothic"/>
          <w:sz w:val="21"/>
          <w:szCs w:val="21"/>
        </w:rPr>
      </w:pPr>
      <w:r w:rsidRPr="00782948">
        <w:rPr>
          <w:rFonts w:ascii="Abadi" w:eastAsia="Century Gothic" w:hAnsi="Abadi" w:cs="Century Gothic"/>
          <w:b/>
          <w:sz w:val="21"/>
          <w:szCs w:val="21"/>
        </w:rPr>
        <w:t>Malnutrición:</w:t>
      </w:r>
      <w:r w:rsidRPr="00782948">
        <w:rPr>
          <w:rFonts w:ascii="Abadi" w:eastAsia="Century Gothic" w:hAnsi="Abadi" w:cs="Century Gothic"/>
          <w:sz w:val="21"/>
          <w:szCs w:val="21"/>
        </w:rPr>
        <w:t xml:space="preserve"> Carencias, excesos y desequilibrios de la ingesta calórica y de nutrientes que sufre una persona;</w:t>
      </w:r>
    </w:p>
    <w:p w14:paraId="3159F8C7" w14:textId="77777777" w:rsidR="0090460C" w:rsidRPr="00782948" w:rsidRDefault="0090460C" w:rsidP="007742B5">
      <w:pPr>
        <w:jc w:val="both"/>
        <w:rPr>
          <w:rFonts w:ascii="Abadi" w:eastAsia="Century Gothic" w:hAnsi="Abadi" w:cs="Century Gothic"/>
          <w:sz w:val="21"/>
          <w:szCs w:val="21"/>
        </w:rPr>
      </w:pPr>
    </w:p>
    <w:p w14:paraId="63A9ADE0" w14:textId="77777777" w:rsidR="0090460C" w:rsidRPr="00782948" w:rsidRDefault="0090460C" w:rsidP="0035601B">
      <w:pPr>
        <w:numPr>
          <w:ilvl w:val="0"/>
          <w:numId w:val="40"/>
        </w:numPr>
        <w:jc w:val="both"/>
        <w:rPr>
          <w:rFonts w:ascii="Abadi" w:eastAsia="Century Gothic" w:hAnsi="Abadi" w:cs="Century Gothic"/>
          <w:sz w:val="21"/>
          <w:szCs w:val="21"/>
        </w:rPr>
      </w:pPr>
      <w:r w:rsidRPr="00782948">
        <w:rPr>
          <w:rFonts w:ascii="Abadi" w:eastAsia="Century Gothic" w:hAnsi="Abadi" w:cs="Century Gothic"/>
          <w:b/>
          <w:sz w:val="21"/>
          <w:szCs w:val="21"/>
        </w:rPr>
        <w:t>Marginación:</w:t>
      </w:r>
      <w:r w:rsidRPr="00782948">
        <w:rPr>
          <w:rFonts w:ascii="Abadi" w:eastAsia="Century Gothic" w:hAnsi="Abadi" w:cs="Century Gothic"/>
          <w:sz w:val="21"/>
          <w:szCs w:val="21"/>
        </w:rPr>
        <w:t xml:space="preserve"> Situación en que una persona, grupo o comunidad se encuentra excluida o privada del acceso a bienes y servicios que les permitan garantizar la satisfacción de sus necesidades básicas y una calidad de vida acorde con el nivel de desarrollo de la sociedad en que viven y a la cual tienen acceso otras personas, familias, grupos y comunidades;</w:t>
      </w:r>
    </w:p>
    <w:p w14:paraId="7F80646E" w14:textId="77777777" w:rsidR="0090460C" w:rsidRPr="00782948" w:rsidRDefault="0090460C" w:rsidP="007742B5">
      <w:pPr>
        <w:jc w:val="both"/>
        <w:rPr>
          <w:rFonts w:ascii="Abadi" w:eastAsia="Century Gothic" w:hAnsi="Abadi" w:cs="Century Gothic"/>
          <w:sz w:val="21"/>
          <w:szCs w:val="21"/>
        </w:rPr>
      </w:pPr>
    </w:p>
    <w:p w14:paraId="7B99CC0A" w14:textId="77777777" w:rsidR="0090460C" w:rsidRPr="00782948" w:rsidRDefault="0090460C" w:rsidP="0035601B">
      <w:pPr>
        <w:numPr>
          <w:ilvl w:val="0"/>
          <w:numId w:val="40"/>
        </w:numPr>
        <w:jc w:val="both"/>
        <w:rPr>
          <w:rFonts w:ascii="Abadi" w:eastAsia="Century Gothic" w:hAnsi="Abadi" w:cs="Century Gothic"/>
          <w:sz w:val="21"/>
          <w:szCs w:val="21"/>
        </w:rPr>
      </w:pPr>
      <w:r w:rsidRPr="00782948">
        <w:rPr>
          <w:rFonts w:ascii="Abadi" w:eastAsia="Century Gothic" w:hAnsi="Abadi" w:cs="Century Gothic"/>
          <w:b/>
          <w:sz w:val="21"/>
          <w:szCs w:val="21"/>
        </w:rPr>
        <w:t>Organizaciones de asistencia social:</w:t>
      </w:r>
      <w:r w:rsidRPr="00782948">
        <w:rPr>
          <w:rFonts w:ascii="Abadi" w:eastAsia="Century Gothic" w:hAnsi="Abadi" w:cs="Century Gothic"/>
          <w:sz w:val="21"/>
          <w:szCs w:val="21"/>
        </w:rPr>
        <w:t xml:space="preserve"> Las personas jurídico-colectivas que tienen como objeto brindar acogimiento de tipo residencial a personas en situación de vulnerabilidad, a excepción de niñas, niños y adolescentes;</w:t>
      </w:r>
    </w:p>
    <w:p w14:paraId="5635940B" w14:textId="77777777" w:rsidR="0090460C" w:rsidRPr="00782948" w:rsidRDefault="0090460C" w:rsidP="007742B5">
      <w:pPr>
        <w:jc w:val="both"/>
        <w:rPr>
          <w:rFonts w:ascii="Abadi" w:eastAsia="Century Gothic" w:hAnsi="Abadi" w:cs="Century Gothic"/>
          <w:sz w:val="21"/>
          <w:szCs w:val="21"/>
        </w:rPr>
      </w:pPr>
    </w:p>
    <w:p w14:paraId="607D3FF0" w14:textId="77777777" w:rsidR="0090460C" w:rsidRPr="00782948" w:rsidRDefault="0090460C" w:rsidP="0035601B">
      <w:pPr>
        <w:numPr>
          <w:ilvl w:val="0"/>
          <w:numId w:val="40"/>
        </w:numPr>
        <w:jc w:val="both"/>
        <w:rPr>
          <w:rFonts w:ascii="Abadi" w:eastAsia="Century Gothic" w:hAnsi="Abadi" w:cs="Century Gothic"/>
          <w:sz w:val="21"/>
          <w:szCs w:val="21"/>
        </w:rPr>
      </w:pPr>
      <w:r w:rsidRPr="00782948">
        <w:rPr>
          <w:rFonts w:ascii="Abadi" w:eastAsia="Century Gothic" w:hAnsi="Abadi" w:cs="Century Gothic"/>
          <w:b/>
          <w:sz w:val="21"/>
          <w:szCs w:val="21"/>
        </w:rPr>
        <w:t>Persona con dependencia:</w:t>
      </w:r>
      <w:r w:rsidRPr="00782948">
        <w:rPr>
          <w:rFonts w:ascii="Abadi" w:eastAsia="Century Gothic" w:hAnsi="Abadi" w:cs="Century Gothic"/>
          <w:sz w:val="21"/>
          <w:szCs w:val="21"/>
        </w:rPr>
        <w:t xml:space="preserve"> Aquella que por razones derivadas de su edad, enfermedad o discapacidad precisa de la atención de otra u otras personas o ayudas importantes para realizar actividades básicas de la vida diaria;</w:t>
      </w:r>
    </w:p>
    <w:p w14:paraId="400AC124" w14:textId="77777777" w:rsidR="0090460C" w:rsidRPr="00782948" w:rsidRDefault="0090460C" w:rsidP="007742B5">
      <w:pPr>
        <w:jc w:val="both"/>
        <w:rPr>
          <w:rFonts w:ascii="Abadi" w:eastAsia="Century Gothic" w:hAnsi="Abadi" w:cs="Century Gothic"/>
          <w:sz w:val="21"/>
          <w:szCs w:val="21"/>
        </w:rPr>
      </w:pPr>
    </w:p>
    <w:p w14:paraId="77A04B94" w14:textId="77777777" w:rsidR="0090460C" w:rsidRPr="00782948" w:rsidRDefault="0090460C" w:rsidP="0035601B">
      <w:pPr>
        <w:numPr>
          <w:ilvl w:val="0"/>
          <w:numId w:val="40"/>
        </w:numPr>
        <w:jc w:val="both"/>
        <w:rPr>
          <w:rFonts w:ascii="Abadi" w:eastAsia="Century Gothic" w:hAnsi="Abadi" w:cs="Century Gothic"/>
          <w:sz w:val="21"/>
          <w:szCs w:val="21"/>
        </w:rPr>
      </w:pPr>
      <w:r w:rsidRPr="00782948">
        <w:rPr>
          <w:rFonts w:ascii="Abadi" w:eastAsia="Century Gothic" w:hAnsi="Abadi" w:cs="Century Gothic"/>
          <w:b/>
          <w:sz w:val="21"/>
          <w:szCs w:val="21"/>
        </w:rPr>
        <w:t>Redes de apoyo social:</w:t>
      </w:r>
      <w:r w:rsidRPr="00782948">
        <w:rPr>
          <w:rFonts w:ascii="Abadi" w:eastAsia="Century Gothic" w:hAnsi="Abadi" w:cs="Century Gothic"/>
          <w:sz w:val="21"/>
          <w:szCs w:val="21"/>
        </w:rPr>
        <w:t xml:space="preserve"> Conjunto de relaciones interpersonales que integran a una persona a su entorno social y le permiten mantener o mejorar su bienestar material, físico y emocional; y evitar el deterioro real o imaginado que podría generarse </w:t>
      </w:r>
      <w:r w:rsidRPr="00782948">
        <w:rPr>
          <w:rFonts w:ascii="Abadi" w:eastAsia="Century Gothic" w:hAnsi="Abadi" w:cs="Century Gothic"/>
          <w:sz w:val="21"/>
          <w:szCs w:val="21"/>
        </w:rPr>
        <w:t xml:space="preserve">cuando se producen dificultades, crisis o conflictos que le afectan; </w:t>
      </w:r>
    </w:p>
    <w:p w14:paraId="5B80743C" w14:textId="77777777" w:rsidR="0090460C" w:rsidRPr="00782948" w:rsidRDefault="0090460C" w:rsidP="007742B5">
      <w:pPr>
        <w:jc w:val="both"/>
        <w:rPr>
          <w:rFonts w:ascii="Abadi" w:eastAsia="Century Gothic" w:hAnsi="Abadi" w:cs="Century Gothic"/>
          <w:sz w:val="21"/>
          <w:szCs w:val="21"/>
        </w:rPr>
      </w:pPr>
    </w:p>
    <w:p w14:paraId="69F80B38" w14:textId="77777777" w:rsidR="0090460C" w:rsidRPr="00782948" w:rsidRDefault="0090460C" w:rsidP="0035601B">
      <w:pPr>
        <w:numPr>
          <w:ilvl w:val="0"/>
          <w:numId w:val="40"/>
        </w:numPr>
        <w:jc w:val="both"/>
        <w:rPr>
          <w:rFonts w:ascii="Abadi" w:eastAsia="Century Gothic" w:hAnsi="Abadi" w:cs="Century Gothic"/>
          <w:sz w:val="21"/>
          <w:szCs w:val="21"/>
        </w:rPr>
      </w:pPr>
      <w:r w:rsidRPr="00782948">
        <w:rPr>
          <w:rFonts w:ascii="Abadi" w:eastAsia="Century Gothic" w:hAnsi="Abadi" w:cs="Century Gothic"/>
          <w:b/>
          <w:sz w:val="21"/>
          <w:szCs w:val="21"/>
        </w:rPr>
        <w:t>Servicios especializados:</w:t>
      </w:r>
      <w:r w:rsidRPr="00782948">
        <w:rPr>
          <w:rFonts w:ascii="Abadi" w:eastAsia="Century Gothic" w:hAnsi="Abadi" w:cs="Century Gothic"/>
          <w:sz w:val="21"/>
          <w:szCs w:val="21"/>
        </w:rPr>
        <w:t xml:space="preserve"> Aquellos que tienen por objeto de intervención específicamente la unidad familiar y que no están cubiertos por programas y servicios para la garantía de derechos diversos a la asistencia social; y</w:t>
      </w:r>
    </w:p>
    <w:p w14:paraId="6BD352FC" w14:textId="77777777" w:rsidR="0090460C" w:rsidRPr="00782948" w:rsidRDefault="0090460C" w:rsidP="007742B5">
      <w:pPr>
        <w:jc w:val="both"/>
        <w:rPr>
          <w:rFonts w:ascii="Abadi" w:eastAsia="Century Gothic" w:hAnsi="Abadi" w:cs="Century Gothic"/>
          <w:sz w:val="21"/>
          <w:szCs w:val="21"/>
        </w:rPr>
      </w:pPr>
    </w:p>
    <w:p w14:paraId="2523801D" w14:textId="77777777" w:rsidR="0090460C" w:rsidRPr="00782948" w:rsidRDefault="0090460C" w:rsidP="0035601B">
      <w:pPr>
        <w:numPr>
          <w:ilvl w:val="0"/>
          <w:numId w:val="40"/>
        </w:numPr>
        <w:jc w:val="both"/>
        <w:rPr>
          <w:rFonts w:ascii="Abadi" w:eastAsia="Century Gothic" w:hAnsi="Abadi" w:cs="Century Gothic"/>
          <w:sz w:val="21"/>
          <w:szCs w:val="21"/>
        </w:rPr>
      </w:pPr>
      <w:r w:rsidRPr="00782948">
        <w:rPr>
          <w:rFonts w:ascii="Abadi" w:eastAsia="Century Gothic" w:hAnsi="Abadi" w:cs="Century Gothic"/>
          <w:b/>
          <w:sz w:val="21"/>
          <w:szCs w:val="21"/>
        </w:rPr>
        <w:t>Situación de vulnerabilidad:</w:t>
      </w:r>
      <w:r w:rsidRPr="00782948">
        <w:rPr>
          <w:rFonts w:ascii="Abadi" w:eastAsia="Century Gothic" w:hAnsi="Abadi" w:cs="Century Gothic"/>
          <w:sz w:val="21"/>
          <w:szCs w:val="21"/>
        </w:rPr>
        <w:t xml:space="preserve"> Aquella en que se encuentran personas, familias, grupos o comunidades que por diversas circunstancias carecen de medios suficientes para anticipar, enfrentar, adaptarse o recuperarse de efectos adversos causados por factores biopsicosociales o eventos naturales, económicos, culturales o sociales y que les impiden gozar plenamente de sus derechos humanos.</w:t>
      </w:r>
    </w:p>
    <w:p w14:paraId="5DF6A808" w14:textId="77777777" w:rsidR="0090460C" w:rsidRPr="00782948" w:rsidRDefault="0090460C" w:rsidP="007742B5">
      <w:pPr>
        <w:jc w:val="both"/>
        <w:rPr>
          <w:rFonts w:ascii="Abadi" w:eastAsia="Century Gothic" w:hAnsi="Abadi" w:cs="Century Gothic"/>
          <w:sz w:val="21"/>
          <w:szCs w:val="21"/>
        </w:rPr>
      </w:pPr>
    </w:p>
    <w:p w14:paraId="5A993064"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Principios</w:t>
      </w:r>
    </w:p>
    <w:p w14:paraId="41E26556"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3.</w:t>
      </w:r>
      <w:r w:rsidRPr="00782948">
        <w:rPr>
          <w:rFonts w:ascii="Abadi" w:eastAsia="Century Gothic" w:hAnsi="Abadi" w:cs="Century Gothic"/>
          <w:sz w:val="21"/>
          <w:szCs w:val="21"/>
        </w:rPr>
        <w:t xml:space="preserve"> En el diseño y prestación de servicios de asistencia social deben observarse los principios transversales siguientes:</w:t>
      </w:r>
    </w:p>
    <w:p w14:paraId="25567B7F" w14:textId="77777777" w:rsidR="0090460C" w:rsidRPr="00782948" w:rsidRDefault="0090460C" w:rsidP="007742B5">
      <w:pPr>
        <w:jc w:val="both"/>
        <w:rPr>
          <w:rFonts w:ascii="Abadi" w:eastAsia="Century Gothic" w:hAnsi="Abadi" w:cs="Century Gothic"/>
          <w:sz w:val="21"/>
          <w:szCs w:val="21"/>
        </w:rPr>
      </w:pPr>
    </w:p>
    <w:p w14:paraId="01CC7628" w14:textId="77777777" w:rsidR="0090460C" w:rsidRPr="00782948" w:rsidRDefault="0090460C" w:rsidP="0035601B">
      <w:pPr>
        <w:numPr>
          <w:ilvl w:val="0"/>
          <w:numId w:val="26"/>
        </w:numPr>
        <w:jc w:val="both"/>
        <w:rPr>
          <w:rFonts w:ascii="Abadi" w:eastAsia="Century Gothic" w:hAnsi="Abadi" w:cs="Century Gothic"/>
          <w:sz w:val="21"/>
          <w:szCs w:val="21"/>
        </w:rPr>
      </w:pPr>
      <w:r w:rsidRPr="00782948">
        <w:rPr>
          <w:rFonts w:ascii="Abadi" w:eastAsia="Century Gothic" w:hAnsi="Abadi" w:cs="Century Gothic"/>
          <w:sz w:val="21"/>
          <w:szCs w:val="21"/>
        </w:rPr>
        <w:t>Dignidad humana;</w:t>
      </w:r>
    </w:p>
    <w:p w14:paraId="1BDD86CB" w14:textId="77777777" w:rsidR="0090460C" w:rsidRPr="00782948" w:rsidRDefault="0090460C" w:rsidP="007742B5">
      <w:pPr>
        <w:jc w:val="both"/>
        <w:rPr>
          <w:rFonts w:ascii="Abadi" w:eastAsia="Century Gothic" w:hAnsi="Abadi" w:cs="Century Gothic"/>
          <w:sz w:val="21"/>
          <w:szCs w:val="21"/>
        </w:rPr>
      </w:pPr>
    </w:p>
    <w:p w14:paraId="1C88DE4F" w14:textId="77777777" w:rsidR="0090460C" w:rsidRPr="00782948" w:rsidRDefault="0090460C" w:rsidP="0035601B">
      <w:pPr>
        <w:numPr>
          <w:ilvl w:val="0"/>
          <w:numId w:val="26"/>
        </w:numPr>
        <w:jc w:val="both"/>
        <w:rPr>
          <w:rFonts w:ascii="Abadi" w:eastAsia="Century Gothic" w:hAnsi="Abadi" w:cs="Century Gothic"/>
          <w:sz w:val="21"/>
          <w:szCs w:val="21"/>
        </w:rPr>
      </w:pPr>
      <w:r w:rsidRPr="00782948">
        <w:rPr>
          <w:rFonts w:ascii="Abadi" w:eastAsia="Century Gothic" w:hAnsi="Abadi" w:cs="Century Gothic"/>
          <w:sz w:val="21"/>
          <w:szCs w:val="21"/>
        </w:rPr>
        <w:t>Pro persona;</w:t>
      </w:r>
    </w:p>
    <w:p w14:paraId="49C54EE5" w14:textId="77777777" w:rsidR="0090460C" w:rsidRPr="00782948" w:rsidRDefault="0090460C" w:rsidP="007742B5">
      <w:pPr>
        <w:jc w:val="both"/>
        <w:rPr>
          <w:rFonts w:ascii="Abadi" w:eastAsia="Century Gothic" w:hAnsi="Abadi" w:cs="Century Gothic"/>
          <w:sz w:val="21"/>
          <w:szCs w:val="21"/>
        </w:rPr>
      </w:pPr>
    </w:p>
    <w:p w14:paraId="31708AFF" w14:textId="77777777" w:rsidR="0090460C" w:rsidRPr="00782948" w:rsidRDefault="0090460C" w:rsidP="0035601B">
      <w:pPr>
        <w:numPr>
          <w:ilvl w:val="0"/>
          <w:numId w:val="26"/>
        </w:numPr>
        <w:rPr>
          <w:rFonts w:ascii="Abadi" w:eastAsia="Century Gothic" w:hAnsi="Abadi" w:cs="Century Gothic"/>
          <w:sz w:val="21"/>
          <w:szCs w:val="21"/>
        </w:rPr>
      </w:pPr>
      <w:r w:rsidRPr="00782948">
        <w:rPr>
          <w:rFonts w:ascii="Abadi" w:eastAsia="Century Gothic" w:hAnsi="Abadi" w:cs="Century Gothic"/>
          <w:sz w:val="21"/>
          <w:szCs w:val="21"/>
        </w:rPr>
        <w:t>Integralidad;</w:t>
      </w:r>
    </w:p>
    <w:p w14:paraId="45913061" w14:textId="77777777" w:rsidR="0090460C" w:rsidRPr="00782948" w:rsidRDefault="0090460C" w:rsidP="007742B5">
      <w:pPr>
        <w:jc w:val="both"/>
        <w:rPr>
          <w:rFonts w:ascii="Abadi" w:eastAsia="Century Gothic" w:hAnsi="Abadi" w:cs="Century Gothic"/>
          <w:sz w:val="21"/>
          <w:szCs w:val="21"/>
        </w:rPr>
      </w:pPr>
    </w:p>
    <w:p w14:paraId="6DF9C79C" w14:textId="77777777" w:rsidR="0090460C" w:rsidRPr="00782948" w:rsidRDefault="0090460C" w:rsidP="0035601B">
      <w:pPr>
        <w:numPr>
          <w:ilvl w:val="0"/>
          <w:numId w:val="26"/>
        </w:numPr>
        <w:jc w:val="both"/>
        <w:rPr>
          <w:rFonts w:ascii="Abadi" w:eastAsia="Century Gothic" w:hAnsi="Abadi" w:cs="Century Gothic"/>
          <w:sz w:val="21"/>
          <w:szCs w:val="21"/>
        </w:rPr>
      </w:pPr>
      <w:r w:rsidRPr="00782948">
        <w:rPr>
          <w:rFonts w:ascii="Abadi" w:eastAsia="Century Gothic" w:hAnsi="Abadi" w:cs="Century Gothic"/>
          <w:sz w:val="21"/>
          <w:szCs w:val="21"/>
        </w:rPr>
        <w:t>Solidaridad;</w:t>
      </w:r>
    </w:p>
    <w:p w14:paraId="226BABBA" w14:textId="77777777" w:rsidR="0090460C" w:rsidRPr="00782948" w:rsidRDefault="0090460C" w:rsidP="007742B5">
      <w:pPr>
        <w:jc w:val="both"/>
        <w:rPr>
          <w:rFonts w:ascii="Abadi" w:eastAsia="Century Gothic" w:hAnsi="Abadi" w:cs="Century Gothic"/>
          <w:sz w:val="21"/>
          <w:szCs w:val="21"/>
        </w:rPr>
      </w:pPr>
    </w:p>
    <w:p w14:paraId="17A7C262" w14:textId="77777777" w:rsidR="0090460C" w:rsidRPr="00782948" w:rsidRDefault="0090460C" w:rsidP="0035601B">
      <w:pPr>
        <w:numPr>
          <w:ilvl w:val="0"/>
          <w:numId w:val="26"/>
        </w:numPr>
        <w:jc w:val="both"/>
        <w:rPr>
          <w:rFonts w:ascii="Abadi" w:eastAsia="Century Gothic" w:hAnsi="Abadi" w:cs="Century Gothic"/>
          <w:sz w:val="21"/>
          <w:szCs w:val="21"/>
        </w:rPr>
      </w:pPr>
      <w:r w:rsidRPr="00782948">
        <w:rPr>
          <w:rFonts w:ascii="Abadi" w:eastAsia="Century Gothic" w:hAnsi="Abadi" w:cs="Century Gothic"/>
          <w:sz w:val="21"/>
          <w:szCs w:val="21"/>
        </w:rPr>
        <w:t>Subsidiariedad;</w:t>
      </w:r>
    </w:p>
    <w:p w14:paraId="19D8EBD7" w14:textId="77777777" w:rsidR="0090460C" w:rsidRPr="00782948" w:rsidRDefault="0090460C" w:rsidP="007742B5">
      <w:pPr>
        <w:jc w:val="both"/>
        <w:rPr>
          <w:rFonts w:ascii="Abadi" w:eastAsia="Century Gothic" w:hAnsi="Abadi" w:cs="Century Gothic"/>
          <w:sz w:val="21"/>
          <w:szCs w:val="21"/>
        </w:rPr>
      </w:pPr>
    </w:p>
    <w:p w14:paraId="31DC6076" w14:textId="77777777" w:rsidR="0090460C" w:rsidRPr="00782948" w:rsidRDefault="0090460C" w:rsidP="0035601B">
      <w:pPr>
        <w:numPr>
          <w:ilvl w:val="0"/>
          <w:numId w:val="26"/>
        </w:numPr>
        <w:jc w:val="both"/>
        <w:rPr>
          <w:rFonts w:ascii="Abadi" w:eastAsia="Century Gothic" w:hAnsi="Abadi" w:cs="Century Gothic"/>
          <w:sz w:val="21"/>
          <w:szCs w:val="21"/>
        </w:rPr>
      </w:pPr>
      <w:r w:rsidRPr="00782948">
        <w:rPr>
          <w:rFonts w:ascii="Abadi" w:eastAsia="Century Gothic" w:hAnsi="Abadi" w:cs="Century Gothic"/>
          <w:sz w:val="21"/>
          <w:szCs w:val="21"/>
        </w:rPr>
        <w:t>Temporalidad;</w:t>
      </w:r>
    </w:p>
    <w:p w14:paraId="6E6D6209" w14:textId="77777777" w:rsidR="0090460C" w:rsidRPr="00782948" w:rsidRDefault="0090460C" w:rsidP="007742B5">
      <w:pPr>
        <w:jc w:val="both"/>
        <w:rPr>
          <w:rFonts w:ascii="Abadi" w:eastAsia="Century Gothic" w:hAnsi="Abadi" w:cs="Century Gothic"/>
          <w:sz w:val="21"/>
          <w:szCs w:val="21"/>
        </w:rPr>
      </w:pPr>
    </w:p>
    <w:p w14:paraId="7556E4EF" w14:textId="77777777" w:rsidR="0090460C" w:rsidRPr="00782948" w:rsidRDefault="0090460C" w:rsidP="0035601B">
      <w:pPr>
        <w:numPr>
          <w:ilvl w:val="0"/>
          <w:numId w:val="26"/>
        </w:numPr>
        <w:jc w:val="both"/>
        <w:rPr>
          <w:rFonts w:ascii="Abadi" w:eastAsia="Century Gothic" w:hAnsi="Abadi" w:cs="Century Gothic"/>
          <w:sz w:val="21"/>
          <w:szCs w:val="21"/>
        </w:rPr>
      </w:pPr>
      <w:r w:rsidRPr="00782948">
        <w:rPr>
          <w:rFonts w:ascii="Abadi" w:eastAsia="Century Gothic" w:hAnsi="Abadi" w:cs="Century Gothic"/>
          <w:sz w:val="21"/>
          <w:szCs w:val="21"/>
        </w:rPr>
        <w:t>No discriminación;</w:t>
      </w:r>
    </w:p>
    <w:p w14:paraId="219993CC" w14:textId="77777777" w:rsidR="0090460C" w:rsidRPr="00782948" w:rsidRDefault="0090460C" w:rsidP="007742B5">
      <w:pPr>
        <w:jc w:val="both"/>
        <w:rPr>
          <w:rFonts w:ascii="Abadi" w:eastAsia="Century Gothic" w:hAnsi="Abadi" w:cs="Century Gothic"/>
          <w:sz w:val="21"/>
          <w:szCs w:val="21"/>
        </w:rPr>
      </w:pPr>
    </w:p>
    <w:p w14:paraId="1BC7AD0A" w14:textId="77777777" w:rsidR="0090460C" w:rsidRPr="00782948" w:rsidRDefault="0090460C" w:rsidP="0035601B">
      <w:pPr>
        <w:numPr>
          <w:ilvl w:val="0"/>
          <w:numId w:val="26"/>
        </w:numPr>
        <w:jc w:val="both"/>
        <w:rPr>
          <w:rFonts w:ascii="Abadi" w:eastAsia="Century Gothic" w:hAnsi="Abadi" w:cs="Century Gothic"/>
          <w:sz w:val="21"/>
          <w:szCs w:val="21"/>
        </w:rPr>
      </w:pPr>
      <w:r w:rsidRPr="00782948">
        <w:rPr>
          <w:rFonts w:ascii="Abadi" w:eastAsia="Century Gothic" w:hAnsi="Abadi" w:cs="Century Gothic"/>
          <w:sz w:val="21"/>
          <w:szCs w:val="21"/>
        </w:rPr>
        <w:t>Inclusión;</w:t>
      </w:r>
    </w:p>
    <w:p w14:paraId="56460763" w14:textId="77777777" w:rsidR="0090460C" w:rsidRPr="00782948" w:rsidRDefault="0090460C" w:rsidP="007742B5">
      <w:pPr>
        <w:jc w:val="both"/>
        <w:rPr>
          <w:rFonts w:ascii="Abadi" w:eastAsia="Century Gothic" w:hAnsi="Abadi" w:cs="Century Gothic"/>
          <w:sz w:val="21"/>
          <w:szCs w:val="21"/>
        </w:rPr>
      </w:pPr>
    </w:p>
    <w:p w14:paraId="579647FD" w14:textId="77777777" w:rsidR="0090460C" w:rsidRPr="00782948" w:rsidRDefault="0090460C" w:rsidP="0035601B">
      <w:pPr>
        <w:numPr>
          <w:ilvl w:val="0"/>
          <w:numId w:val="26"/>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Accesibilidad; </w:t>
      </w:r>
    </w:p>
    <w:p w14:paraId="3B54ABBF" w14:textId="77777777" w:rsidR="0090460C" w:rsidRPr="00782948" w:rsidRDefault="0090460C" w:rsidP="007742B5">
      <w:pPr>
        <w:jc w:val="both"/>
        <w:rPr>
          <w:rFonts w:ascii="Abadi" w:eastAsia="Century Gothic" w:hAnsi="Abadi" w:cs="Century Gothic"/>
          <w:sz w:val="21"/>
          <w:szCs w:val="21"/>
        </w:rPr>
      </w:pPr>
    </w:p>
    <w:p w14:paraId="3A4D9B60" w14:textId="77777777" w:rsidR="0090460C" w:rsidRPr="00782948" w:rsidRDefault="0090460C" w:rsidP="0035601B">
      <w:pPr>
        <w:numPr>
          <w:ilvl w:val="0"/>
          <w:numId w:val="26"/>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Corresponsabilidad; </w:t>
      </w:r>
    </w:p>
    <w:p w14:paraId="4E4E754F" w14:textId="77777777" w:rsidR="0090460C" w:rsidRPr="00782948" w:rsidRDefault="0090460C" w:rsidP="007742B5">
      <w:pPr>
        <w:jc w:val="both"/>
        <w:rPr>
          <w:rFonts w:ascii="Abadi" w:eastAsia="Century Gothic" w:hAnsi="Abadi" w:cs="Century Gothic"/>
          <w:sz w:val="21"/>
          <w:szCs w:val="21"/>
        </w:rPr>
      </w:pPr>
    </w:p>
    <w:p w14:paraId="32F743D2" w14:textId="77777777" w:rsidR="0090460C" w:rsidRPr="00782948" w:rsidRDefault="0090460C" w:rsidP="0035601B">
      <w:pPr>
        <w:numPr>
          <w:ilvl w:val="0"/>
          <w:numId w:val="26"/>
        </w:numPr>
        <w:jc w:val="both"/>
        <w:rPr>
          <w:rFonts w:ascii="Abadi" w:eastAsia="Century Gothic" w:hAnsi="Abadi" w:cs="Century Gothic"/>
          <w:sz w:val="21"/>
          <w:szCs w:val="21"/>
        </w:rPr>
      </w:pPr>
      <w:r w:rsidRPr="00782948">
        <w:rPr>
          <w:rFonts w:ascii="Abadi" w:eastAsia="Century Gothic" w:hAnsi="Abadi" w:cs="Century Gothic"/>
          <w:sz w:val="21"/>
          <w:szCs w:val="21"/>
        </w:rPr>
        <w:t>Transversalidad; y</w:t>
      </w:r>
    </w:p>
    <w:p w14:paraId="52F1AD40" w14:textId="77777777" w:rsidR="0090460C" w:rsidRPr="00782948" w:rsidRDefault="0090460C" w:rsidP="007742B5">
      <w:pPr>
        <w:jc w:val="both"/>
        <w:rPr>
          <w:rFonts w:ascii="Abadi" w:eastAsia="Century Gothic" w:hAnsi="Abadi" w:cs="Century Gothic"/>
          <w:sz w:val="21"/>
          <w:szCs w:val="21"/>
        </w:rPr>
      </w:pPr>
    </w:p>
    <w:p w14:paraId="1C90418D" w14:textId="77777777" w:rsidR="0090460C" w:rsidRPr="00782948" w:rsidRDefault="0090460C" w:rsidP="0035601B">
      <w:pPr>
        <w:numPr>
          <w:ilvl w:val="0"/>
          <w:numId w:val="26"/>
        </w:numPr>
        <w:jc w:val="both"/>
        <w:rPr>
          <w:rFonts w:ascii="Abadi" w:eastAsia="Century Gothic" w:hAnsi="Abadi" w:cs="Century Gothic"/>
          <w:sz w:val="21"/>
          <w:szCs w:val="21"/>
        </w:rPr>
      </w:pPr>
      <w:r w:rsidRPr="00782948">
        <w:rPr>
          <w:rFonts w:ascii="Abadi" w:eastAsia="Century Gothic" w:hAnsi="Abadi" w:cs="Century Gothic"/>
          <w:sz w:val="21"/>
          <w:szCs w:val="21"/>
        </w:rPr>
        <w:t>Los demás que deriven de otras disposiciones aplicables.</w:t>
      </w:r>
    </w:p>
    <w:p w14:paraId="652F74C5" w14:textId="77777777" w:rsidR="0090460C" w:rsidRPr="00782948" w:rsidRDefault="0090460C" w:rsidP="007742B5">
      <w:pPr>
        <w:jc w:val="both"/>
        <w:rPr>
          <w:rFonts w:ascii="Abadi" w:eastAsia="Century Gothic" w:hAnsi="Abadi" w:cs="Century Gothic"/>
          <w:sz w:val="21"/>
          <w:szCs w:val="21"/>
        </w:rPr>
      </w:pPr>
    </w:p>
    <w:p w14:paraId="689F8C65"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Capítulo II</w:t>
      </w:r>
    </w:p>
    <w:p w14:paraId="4BD9EEEF"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Personas sujetas de asistencia social</w:t>
      </w:r>
    </w:p>
    <w:p w14:paraId="02B0246A" w14:textId="77777777" w:rsidR="0090460C" w:rsidRPr="00782948" w:rsidRDefault="0090460C" w:rsidP="007742B5">
      <w:pPr>
        <w:rPr>
          <w:rFonts w:ascii="Abadi" w:eastAsia="Century Gothic" w:hAnsi="Abadi" w:cs="Century Gothic"/>
          <w:sz w:val="21"/>
          <w:szCs w:val="21"/>
        </w:rPr>
      </w:pPr>
    </w:p>
    <w:p w14:paraId="3A71A4F7"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Personas y familias sujetas de asistencia social</w:t>
      </w:r>
    </w:p>
    <w:p w14:paraId="34D262E3"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4.</w:t>
      </w:r>
      <w:r w:rsidRPr="00782948">
        <w:rPr>
          <w:rFonts w:ascii="Abadi" w:eastAsia="Century Gothic" w:hAnsi="Abadi" w:cs="Century Gothic"/>
          <w:sz w:val="21"/>
          <w:szCs w:val="21"/>
        </w:rPr>
        <w:t xml:space="preserve"> Tienen derecho a la asistencia social las personas y familias que por sus condiciones físicas, mentales, jurídicas, económicas o sociales requieran de servicios especializados para su protección y desarrollo integral, entre las que se comprenden, preferentemente, las siguientes:</w:t>
      </w:r>
    </w:p>
    <w:p w14:paraId="06287011" w14:textId="77777777" w:rsidR="0090460C" w:rsidRPr="00782948" w:rsidRDefault="0090460C" w:rsidP="007742B5">
      <w:pPr>
        <w:jc w:val="both"/>
        <w:rPr>
          <w:rFonts w:ascii="Abadi" w:eastAsia="Century Gothic" w:hAnsi="Abadi" w:cs="Century Gothic"/>
          <w:sz w:val="21"/>
          <w:szCs w:val="21"/>
        </w:rPr>
      </w:pPr>
    </w:p>
    <w:p w14:paraId="585FE83C" w14:textId="77777777" w:rsidR="0090460C" w:rsidRPr="00782948" w:rsidRDefault="0090460C" w:rsidP="0035601B">
      <w:pPr>
        <w:numPr>
          <w:ilvl w:val="0"/>
          <w:numId w:val="19"/>
        </w:numPr>
        <w:ind w:hanging="578"/>
        <w:jc w:val="both"/>
        <w:rPr>
          <w:rFonts w:ascii="Abadi" w:eastAsia="Century Gothic" w:hAnsi="Abadi" w:cs="Century Gothic"/>
          <w:sz w:val="21"/>
          <w:szCs w:val="21"/>
        </w:rPr>
      </w:pPr>
      <w:r w:rsidRPr="00782948">
        <w:rPr>
          <w:rFonts w:ascii="Abadi" w:eastAsia="Century Gothic" w:hAnsi="Abadi" w:cs="Century Gothic"/>
          <w:sz w:val="21"/>
          <w:szCs w:val="21"/>
        </w:rPr>
        <w:t>Niñas, niños y adolescentes, en especial, aquellos que se encuentren en alguna de las situaciones siguientes:</w:t>
      </w:r>
    </w:p>
    <w:p w14:paraId="725D1824" w14:textId="77777777" w:rsidR="0090460C" w:rsidRPr="00782948" w:rsidRDefault="0090460C" w:rsidP="007742B5">
      <w:pPr>
        <w:jc w:val="both"/>
        <w:rPr>
          <w:rFonts w:ascii="Abadi" w:eastAsia="Century Gothic" w:hAnsi="Abadi" w:cs="Century Gothic"/>
          <w:sz w:val="21"/>
          <w:szCs w:val="21"/>
        </w:rPr>
      </w:pPr>
    </w:p>
    <w:p w14:paraId="78740ED1" w14:textId="77777777" w:rsidR="0090460C" w:rsidRPr="00782948" w:rsidRDefault="0090460C" w:rsidP="0035601B">
      <w:pPr>
        <w:numPr>
          <w:ilvl w:val="0"/>
          <w:numId w:val="32"/>
        </w:numPr>
        <w:ind w:hanging="360"/>
        <w:jc w:val="both"/>
        <w:rPr>
          <w:rFonts w:ascii="Abadi" w:eastAsia="Century Gothic" w:hAnsi="Abadi" w:cs="Century Gothic"/>
          <w:sz w:val="21"/>
          <w:szCs w:val="21"/>
        </w:rPr>
      </w:pPr>
      <w:r w:rsidRPr="00782948">
        <w:rPr>
          <w:rFonts w:ascii="Abadi" w:eastAsia="Century Gothic" w:hAnsi="Abadi" w:cs="Century Gothic"/>
          <w:sz w:val="21"/>
          <w:szCs w:val="21"/>
        </w:rPr>
        <w:t>Privados de cuidados parentales o familiares ya sea por orfandad, exposición, abandono, ausencia, irresponsabilidad parental o cualquier otro motivo, con independencia de que ese hecho haya sido declarado por autoridad competente;</w:t>
      </w:r>
    </w:p>
    <w:p w14:paraId="17695DF1" w14:textId="77777777" w:rsidR="0090460C" w:rsidRPr="00782948" w:rsidRDefault="0090460C" w:rsidP="007742B5">
      <w:pPr>
        <w:jc w:val="both"/>
        <w:rPr>
          <w:rFonts w:ascii="Abadi" w:eastAsia="Century Gothic" w:hAnsi="Abadi" w:cs="Century Gothic"/>
          <w:sz w:val="21"/>
          <w:szCs w:val="21"/>
        </w:rPr>
      </w:pPr>
    </w:p>
    <w:p w14:paraId="40459D53" w14:textId="77777777" w:rsidR="0090460C" w:rsidRPr="00782948" w:rsidRDefault="0090460C" w:rsidP="0035601B">
      <w:pPr>
        <w:numPr>
          <w:ilvl w:val="0"/>
          <w:numId w:val="32"/>
        </w:numPr>
        <w:ind w:hanging="360"/>
        <w:jc w:val="both"/>
        <w:rPr>
          <w:rFonts w:ascii="Abadi" w:eastAsia="Century Gothic" w:hAnsi="Abadi" w:cs="Century Gothic"/>
          <w:sz w:val="21"/>
          <w:szCs w:val="21"/>
        </w:rPr>
      </w:pPr>
      <w:r w:rsidRPr="00782948">
        <w:rPr>
          <w:rFonts w:ascii="Abadi" w:eastAsia="Century Gothic" w:hAnsi="Abadi" w:cs="Century Gothic"/>
          <w:sz w:val="21"/>
          <w:szCs w:val="21"/>
        </w:rPr>
        <w:t>Explotación, maltrato, abuso, castigo corporal o humillante, negligencia o cualquier tipo de violencia;</w:t>
      </w:r>
    </w:p>
    <w:p w14:paraId="49B14A86" w14:textId="77777777" w:rsidR="0090460C" w:rsidRPr="00782948" w:rsidRDefault="0090460C" w:rsidP="007742B5">
      <w:pPr>
        <w:jc w:val="both"/>
        <w:rPr>
          <w:rFonts w:ascii="Abadi" w:eastAsia="Century Gothic" w:hAnsi="Abadi" w:cs="Century Gothic"/>
          <w:sz w:val="21"/>
          <w:szCs w:val="21"/>
        </w:rPr>
      </w:pPr>
    </w:p>
    <w:p w14:paraId="3184DA8F" w14:textId="77777777" w:rsidR="0090460C" w:rsidRPr="00782948" w:rsidRDefault="0090460C" w:rsidP="0035601B">
      <w:pPr>
        <w:numPr>
          <w:ilvl w:val="0"/>
          <w:numId w:val="32"/>
        </w:numPr>
        <w:ind w:hanging="360"/>
        <w:jc w:val="both"/>
        <w:rPr>
          <w:rFonts w:ascii="Abadi" w:eastAsia="Century Gothic" w:hAnsi="Abadi" w:cs="Century Gothic"/>
          <w:sz w:val="21"/>
          <w:szCs w:val="21"/>
        </w:rPr>
      </w:pPr>
      <w:r w:rsidRPr="00782948">
        <w:rPr>
          <w:rFonts w:ascii="Abadi" w:eastAsia="Century Gothic" w:hAnsi="Abadi" w:cs="Century Gothic"/>
          <w:sz w:val="21"/>
          <w:szCs w:val="21"/>
        </w:rPr>
        <w:t>Malnutrición;</w:t>
      </w:r>
    </w:p>
    <w:p w14:paraId="50C17EA8" w14:textId="77777777" w:rsidR="0090460C" w:rsidRPr="00782948" w:rsidRDefault="0090460C" w:rsidP="007742B5">
      <w:pPr>
        <w:jc w:val="both"/>
        <w:rPr>
          <w:rFonts w:ascii="Abadi" w:eastAsia="Century Gothic" w:hAnsi="Abadi" w:cs="Century Gothic"/>
          <w:sz w:val="21"/>
          <w:szCs w:val="21"/>
        </w:rPr>
      </w:pPr>
    </w:p>
    <w:p w14:paraId="2A24E3A6" w14:textId="77777777" w:rsidR="0090460C" w:rsidRPr="00782948" w:rsidRDefault="0090460C" w:rsidP="0035601B">
      <w:pPr>
        <w:numPr>
          <w:ilvl w:val="0"/>
          <w:numId w:val="32"/>
        </w:numPr>
        <w:ind w:hanging="360"/>
        <w:jc w:val="both"/>
        <w:rPr>
          <w:rFonts w:ascii="Abadi" w:eastAsia="Century Gothic" w:hAnsi="Abadi" w:cs="Century Gothic"/>
          <w:sz w:val="21"/>
          <w:szCs w:val="21"/>
        </w:rPr>
      </w:pPr>
      <w:r w:rsidRPr="00782948">
        <w:rPr>
          <w:rFonts w:ascii="Abadi" w:eastAsia="Century Gothic" w:hAnsi="Abadi" w:cs="Century Gothic"/>
          <w:sz w:val="21"/>
          <w:szCs w:val="21"/>
        </w:rPr>
        <w:t xml:space="preserve">Trabajo en condiciones que afecten su desarrollo e integridad física y mental; </w:t>
      </w:r>
    </w:p>
    <w:p w14:paraId="643E315E" w14:textId="77777777" w:rsidR="0090460C" w:rsidRPr="00782948" w:rsidRDefault="0090460C" w:rsidP="007742B5">
      <w:pPr>
        <w:jc w:val="both"/>
        <w:rPr>
          <w:rFonts w:ascii="Abadi" w:eastAsia="Century Gothic" w:hAnsi="Abadi" w:cs="Century Gothic"/>
          <w:sz w:val="21"/>
          <w:szCs w:val="21"/>
        </w:rPr>
      </w:pPr>
    </w:p>
    <w:p w14:paraId="40F8C9BA" w14:textId="77777777" w:rsidR="0090460C" w:rsidRPr="00782948" w:rsidRDefault="0090460C" w:rsidP="0035601B">
      <w:pPr>
        <w:numPr>
          <w:ilvl w:val="0"/>
          <w:numId w:val="32"/>
        </w:numPr>
        <w:ind w:hanging="360"/>
        <w:jc w:val="both"/>
        <w:rPr>
          <w:rFonts w:ascii="Abadi" w:eastAsia="Century Gothic" w:hAnsi="Abadi" w:cs="Century Gothic"/>
          <w:sz w:val="21"/>
          <w:szCs w:val="21"/>
        </w:rPr>
      </w:pPr>
      <w:r w:rsidRPr="00782948">
        <w:rPr>
          <w:rFonts w:ascii="Abadi" w:eastAsia="Century Gothic" w:hAnsi="Abadi" w:cs="Century Gothic"/>
          <w:sz w:val="21"/>
          <w:szCs w:val="21"/>
        </w:rPr>
        <w:t xml:space="preserve">Encontrarse en situación de calle; </w:t>
      </w:r>
    </w:p>
    <w:p w14:paraId="235FB199" w14:textId="77777777" w:rsidR="0090460C" w:rsidRPr="00782948" w:rsidRDefault="0090460C" w:rsidP="007742B5">
      <w:pPr>
        <w:jc w:val="both"/>
        <w:rPr>
          <w:rFonts w:ascii="Abadi" w:eastAsia="Century Gothic" w:hAnsi="Abadi" w:cs="Century Gothic"/>
          <w:sz w:val="21"/>
          <w:szCs w:val="21"/>
        </w:rPr>
      </w:pPr>
    </w:p>
    <w:p w14:paraId="292D09EF" w14:textId="77777777" w:rsidR="0090460C" w:rsidRPr="00782948" w:rsidRDefault="0090460C" w:rsidP="0035601B">
      <w:pPr>
        <w:numPr>
          <w:ilvl w:val="0"/>
          <w:numId w:val="32"/>
        </w:numPr>
        <w:ind w:hanging="360"/>
        <w:jc w:val="both"/>
        <w:rPr>
          <w:rFonts w:ascii="Abadi" w:eastAsia="Century Gothic" w:hAnsi="Abadi" w:cs="Century Gothic"/>
          <w:sz w:val="21"/>
          <w:szCs w:val="21"/>
        </w:rPr>
      </w:pPr>
      <w:r w:rsidRPr="00782948">
        <w:rPr>
          <w:rFonts w:ascii="Abadi" w:eastAsia="Century Gothic" w:hAnsi="Abadi" w:cs="Century Gothic"/>
          <w:sz w:val="21"/>
          <w:szCs w:val="21"/>
        </w:rPr>
        <w:t>Tener menos de doce años y haber realizado una conducta prevista como delito en las leyes del Estado de Guanajuato;</w:t>
      </w:r>
    </w:p>
    <w:p w14:paraId="3FE2D703" w14:textId="77777777" w:rsidR="0090460C" w:rsidRPr="00782948" w:rsidRDefault="0090460C" w:rsidP="007742B5">
      <w:pPr>
        <w:jc w:val="both"/>
        <w:rPr>
          <w:rFonts w:ascii="Abadi" w:eastAsia="Century Gothic" w:hAnsi="Abadi" w:cs="Century Gothic"/>
          <w:sz w:val="21"/>
          <w:szCs w:val="21"/>
        </w:rPr>
      </w:pPr>
    </w:p>
    <w:p w14:paraId="7C5F68F9" w14:textId="77777777" w:rsidR="0090460C" w:rsidRPr="00782948" w:rsidRDefault="0090460C" w:rsidP="0035601B">
      <w:pPr>
        <w:numPr>
          <w:ilvl w:val="0"/>
          <w:numId w:val="32"/>
        </w:numPr>
        <w:ind w:hanging="360"/>
        <w:jc w:val="both"/>
        <w:rPr>
          <w:rFonts w:ascii="Abadi" w:eastAsia="Century Gothic" w:hAnsi="Abadi" w:cs="Century Gothic"/>
          <w:sz w:val="21"/>
          <w:szCs w:val="21"/>
        </w:rPr>
      </w:pPr>
      <w:r w:rsidRPr="00782948">
        <w:rPr>
          <w:rFonts w:ascii="Abadi" w:eastAsia="Century Gothic" w:hAnsi="Abadi" w:cs="Century Gothic"/>
          <w:sz w:val="21"/>
          <w:szCs w:val="21"/>
        </w:rPr>
        <w:t>Que sus madres, padres o las personas responsables de su cuidado padezcan enfermedades terminales o se encuentren en condiciones de pobreza extrema; y</w:t>
      </w:r>
    </w:p>
    <w:p w14:paraId="734B2552" w14:textId="77777777" w:rsidR="0090460C" w:rsidRPr="00782948" w:rsidRDefault="0090460C" w:rsidP="007742B5">
      <w:pPr>
        <w:jc w:val="both"/>
        <w:rPr>
          <w:rFonts w:ascii="Abadi" w:eastAsia="Century Gothic" w:hAnsi="Abadi" w:cs="Century Gothic"/>
          <w:sz w:val="21"/>
          <w:szCs w:val="21"/>
        </w:rPr>
      </w:pPr>
    </w:p>
    <w:p w14:paraId="24E3A736" w14:textId="77777777" w:rsidR="0090460C" w:rsidRPr="00782948" w:rsidRDefault="0090460C" w:rsidP="0035601B">
      <w:pPr>
        <w:numPr>
          <w:ilvl w:val="0"/>
          <w:numId w:val="32"/>
        </w:numPr>
        <w:ind w:hanging="360"/>
        <w:jc w:val="both"/>
        <w:rPr>
          <w:rFonts w:ascii="Abadi" w:eastAsia="Century Gothic" w:hAnsi="Abadi" w:cs="Century Gothic"/>
          <w:sz w:val="21"/>
          <w:szCs w:val="21"/>
        </w:rPr>
      </w:pPr>
      <w:r w:rsidRPr="00782948">
        <w:rPr>
          <w:rFonts w:ascii="Abadi" w:eastAsia="Century Gothic" w:hAnsi="Abadi" w:cs="Century Gothic"/>
          <w:sz w:val="21"/>
          <w:szCs w:val="21"/>
        </w:rPr>
        <w:t>Migrar en condiciones de vulnerabilidad o ser repatriado;</w:t>
      </w:r>
    </w:p>
    <w:p w14:paraId="4C929629" w14:textId="77777777" w:rsidR="0090460C" w:rsidRPr="00782948" w:rsidRDefault="0090460C" w:rsidP="007742B5">
      <w:pPr>
        <w:ind w:left="1133"/>
        <w:jc w:val="both"/>
        <w:rPr>
          <w:rFonts w:ascii="Abadi" w:eastAsia="Century Gothic" w:hAnsi="Abadi" w:cs="Century Gothic"/>
          <w:sz w:val="21"/>
          <w:szCs w:val="21"/>
        </w:rPr>
      </w:pPr>
    </w:p>
    <w:p w14:paraId="2E97910A" w14:textId="77777777" w:rsidR="0090460C" w:rsidRPr="00782948" w:rsidRDefault="0090460C" w:rsidP="0035601B">
      <w:pPr>
        <w:numPr>
          <w:ilvl w:val="0"/>
          <w:numId w:val="19"/>
        </w:numPr>
        <w:jc w:val="both"/>
        <w:rPr>
          <w:rFonts w:ascii="Abadi" w:eastAsia="Century Gothic" w:hAnsi="Abadi" w:cs="Century Gothic"/>
          <w:sz w:val="21"/>
          <w:szCs w:val="21"/>
        </w:rPr>
      </w:pPr>
      <w:r w:rsidRPr="00782948">
        <w:rPr>
          <w:rFonts w:ascii="Abadi" w:eastAsia="Century Gothic" w:hAnsi="Abadi" w:cs="Century Gothic"/>
          <w:sz w:val="21"/>
          <w:szCs w:val="21"/>
        </w:rPr>
        <w:t>Personas adultas mayores:</w:t>
      </w:r>
    </w:p>
    <w:p w14:paraId="07A406ED" w14:textId="77777777" w:rsidR="0090460C" w:rsidRPr="00782948" w:rsidRDefault="0090460C" w:rsidP="007742B5">
      <w:pPr>
        <w:jc w:val="both"/>
        <w:rPr>
          <w:rFonts w:ascii="Abadi" w:eastAsia="Century Gothic" w:hAnsi="Abadi" w:cs="Century Gothic"/>
          <w:sz w:val="21"/>
          <w:szCs w:val="21"/>
        </w:rPr>
      </w:pPr>
    </w:p>
    <w:p w14:paraId="3AAA60DB" w14:textId="77777777" w:rsidR="0090460C" w:rsidRPr="00782948" w:rsidRDefault="0090460C" w:rsidP="0035601B">
      <w:pPr>
        <w:numPr>
          <w:ilvl w:val="0"/>
          <w:numId w:val="20"/>
        </w:numPr>
        <w:ind w:left="1133"/>
        <w:jc w:val="both"/>
        <w:rPr>
          <w:rFonts w:ascii="Abadi" w:eastAsia="Century Gothic" w:hAnsi="Abadi" w:cs="Century Gothic"/>
          <w:sz w:val="21"/>
          <w:szCs w:val="21"/>
        </w:rPr>
      </w:pPr>
      <w:r w:rsidRPr="00782948">
        <w:rPr>
          <w:rFonts w:ascii="Abadi" w:eastAsia="Century Gothic" w:hAnsi="Abadi" w:cs="Century Gothic"/>
          <w:sz w:val="21"/>
          <w:szCs w:val="21"/>
        </w:rPr>
        <w:t>En desamparo, marginación o víctimas de maltrato;</w:t>
      </w:r>
    </w:p>
    <w:p w14:paraId="35527239" w14:textId="77777777" w:rsidR="0090460C" w:rsidRPr="00782948" w:rsidRDefault="0090460C" w:rsidP="007742B5">
      <w:pPr>
        <w:jc w:val="both"/>
        <w:rPr>
          <w:rFonts w:ascii="Abadi" w:eastAsia="Century Gothic" w:hAnsi="Abadi" w:cs="Century Gothic"/>
          <w:sz w:val="21"/>
          <w:szCs w:val="21"/>
        </w:rPr>
      </w:pPr>
    </w:p>
    <w:p w14:paraId="36F4C52E" w14:textId="77777777" w:rsidR="0090460C" w:rsidRPr="00782948" w:rsidRDefault="0090460C" w:rsidP="0035601B">
      <w:pPr>
        <w:numPr>
          <w:ilvl w:val="0"/>
          <w:numId w:val="20"/>
        </w:numPr>
        <w:ind w:left="1133"/>
        <w:jc w:val="both"/>
        <w:rPr>
          <w:rFonts w:ascii="Abadi" w:eastAsia="Century Gothic" w:hAnsi="Abadi" w:cs="Century Gothic"/>
          <w:sz w:val="21"/>
          <w:szCs w:val="21"/>
        </w:rPr>
      </w:pPr>
      <w:r w:rsidRPr="00782948">
        <w:rPr>
          <w:rFonts w:ascii="Abadi" w:eastAsia="Century Gothic" w:hAnsi="Abadi" w:cs="Century Gothic"/>
          <w:sz w:val="21"/>
          <w:szCs w:val="21"/>
        </w:rPr>
        <w:t>En situación de pobreza o vulnerabilidad;</w:t>
      </w:r>
    </w:p>
    <w:p w14:paraId="673D52B2" w14:textId="77777777" w:rsidR="0090460C" w:rsidRPr="00782948" w:rsidRDefault="0090460C" w:rsidP="007742B5">
      <w:pPr>
        <w:jc w:val="both"/>
        <w:rPr>
          <w:rFonts w:ascii="Abadi" w:eastAsia="Century Gothic" w:hAnsi="Abadi" w:cs="Century Gothic"/>
          <w:sz w:val="21"/>
          <w:szCs w:val="21"/>
        </w:rPr>
      </w:pPr>
    </w:p>
    <w:p w14:paraId="369A6077" w14:textId="77777777" w:rsidR="0090460C" w:rsidRPr="00782948" w:rsidRDefault="0090460C" w:rsidP="0035601B">
      <w:pPr>
        <w:numPr>
          <w:ilvl w:val="0"/>
          <w:numId w:val="20"/>
        </w:numPr>
        <w:ind w:left="1133"/>
        <w:jc w:val="both"/>
        <w:rPr>
          <w:rFonts w:ascii="Abadi" w:eastAsia="Century Gothic" w:hAnsi="Abadi" w:cs="Century Gothic"/>
          <w:sz w:val="21"/>
          <w:szCs w:val="21"/>
        </w:rPr>
      </w:pPr>
      <w:r w:rsidRPr="00782948">
        <w:rPr>
          <w:rFonts w:ascii="Abadi" w:eastAsia="Century Gothic" w:hAnsi="Abadi" w:cs="Century Gothic"/>
          <w:sz w:val="21"/>
          <w:szCs w:val="21"/>
        </w:rPr>
        <w:t>Con alguna discapacidad; y</w:t>
      </w:r>
    </w:p>
    <w:p w14:paraId="5B737AFD" w14:textId="77777777" w:rsidR="0090460C" w:rsidRPr="00782948" w:rsidRDefault="0090460C" w:rsidP="007742B5">
      <w:pPr>
        <w:jc w:val="both"/>
        <w:rPr>
          <w:rFonts w:ascii="Abadi" w:eastAsia="Century Gothic" w:hAnsi="Abadi" w:cs="Century Gothic"/>
          <w:sz w:val="21"/>
          <w:szCs w:val="21"/>
        </w:rPr>
      </w:pPr>
    </w:p>
    <w:p w14:paraId="784219DE" w14:textId="77777777" w:rsidR="0090460C" w:rsidRPr="00782948" w:rsidRDefault="0090460C" w:rsidP="0035601B">
      <w:pPr>
        <w:numPr>
          <w:ilvl w:val="0"/>
          <w:numId w:val="20"/>
        </w:numPr>
        <w:ind w:left="1133"/>
        <w:jc w:val="both"/>
        <w:rPr>
          <w:rFonts w:ascii="Abadi" w:eastAsia="Century Gothic" w:hAnsi="Abadi" w:cs="Century Gothic"/>
          <w:sz w:val="21"/>
          <w:szCs w:val="21"/>
        </w:rPr>
      </w:pPr>
      <w:r w:rsidRPr="00782948">
        <w:rPr>
          <w:rFonts w:ascii="Abadi" w:eastAsia="Century Gothic" w:hAnsi="Abadi" w:cs="Century Gothic"/>
          <w:sz w:val="21"/>
          <w:szCs w:val="21"/>
        </w:rPr>
        <w:t>Que ejerzan la patria potestad;</w:t>
      </w:r>
    </w:p>
    <w:p w14:paraId="1AE75150" w14:textId="77777777" w:rsidR="0090460C" w:rsidRPr="00782948" w:rsidRDefault="0090460C" w:rsidP="007742B5">
      <w:pPr>
        <w:jc w:val="both"/>
        <w:rPr>
          <w:rFonts w:ascii="Abadi" w:eastAsia="Century Gothic" w:hAnsi="Abadi" w:cs="Century Gothic"/>
          <w:sz w:val="21"/>
          <w:szCs w:val="21"/>
        </w:rPr>
      </w:pPr>
    </w:p>
    <w:p w14:paraId="372720B0" w14:textId="77777777" w:rsidR="0090460C" w:rsidRPr="00782948" w:rsidRDefault="0090460C" w:rsidP="0035601B">
      <w:pPr>
        <w:numPr>
          <w:ilvl w:val="0"/>
          <w:numId w:val="19"/>
        </w:numPr>
        <w:jc w:val="both"/>
        <w:rPr>
          <w:rFonts w:ascii="Abadi" w:eastAsia="Century Gothic" w:hAnsi="Abadi" w:cs="Century Gothic"/>
          <w:sz w:val="21"/>
          <w:szCs w:val="21"/>
        </w:rPr>
      </w:pPr>
      <w:r w:rsidRPr="00782948">
        <w:rPr>
          <w:rFonts w:ascii="Abadi" w:eastAsia="Century Gothic" w:hAnsi="Abadi" w:cs="Century Gothic"/>
          <w:sz w:val="21"/>
          <w:szCs w:val="21"/>
        </w:rPr>
        <w:t>Mujeres:</w:t>
      </w:r>
    </w:p>
    <w:p w14:paraId="731DC35F" w14:textId="77777777" w:rsidR="0090460C" w:rsidRPr="00782948" w:rsidRDefault="0090460C" w:rsidP="007742B5">
      <w:pPr>
        <w:jc w:val="both"/>
        <w:rPr>
          <w:rFonts w:ascii="Abadi" w:eastAsia="Century Gothic" w:hAnsi="Abadi" w:cs="Century Gothic"/>
          <w:sz w:val="21"/>
          <w:szCs w:val="21"/>
        </w:rPr>
      </w:pPr>
    </w:p>
    <w:p w14:paraId="57DCFFA2" w14:textId="77777777" w:rsidR="0090460C" w:rsidRPr="00782948" w:rsidRDefault="0090460C" w:rsidP="0035601B">
      <w:pPr>
        <w:numPr>
          <w:ilvl w:val="0"/>
          <w:numId w:val="42"/>
        </w:numPr>
        <w:ind w:left="1133"/>
        <w:jc w:val="both"/>
        <w:rPr>
          <w:rFonts w:ascii="Abadi" w:eastAsia="Century Gothic" w:hAnsi="Abadi" w:cs="Century Gothic"/>
          <w:sz w:val="21"/>
          <w:szCs w:val="21"/>
        </w:rPr>
      </w:pPr>
      <w:r w:rsidRPr="00782948">
        <w:rPr>
          <w:rFonts w:ascii="Abadi" w:eastAsia="Century Gothic" w:hAnsi="Abadi" w:cs="Century Gothic"/>
          <w:sz w:val="21"/>
          <w:szCs w:val="21"/>
        </w:rPr>
        <w:t>En estado de gestación o lactancia que se encuentren en situación de pobreza o vulnerabilidad;</w:t>
      </w:r>
    </w:p>
    <w:p w14:paraId="5447C7E3" w14:textId="77777777" w:rsidR="0090460C" w:rsidRPr="00782948" w:rsidRDefault="0090460C" w:rsidP="007742B5">
      <w:pPr>
        <w:jc w:val="both"/>
        <w:rPr>
          <w:rFonts w:ascii="Abadi" w:eastAsia="Century Gothic" w:hAnsi="Abadi" w:cs="Century Gothic"/>
          <w:sz w:val="21"/>
          <w:szCs w:val="21"/>
        </w:rPr>
      </w:pPr>
    </w:p>
    <w:p w14:paraId="60CC27BB" w14:textId="77777777" w:rsidR="0090460C" w:rsidRPr="00782948" w:rsidRDefault="0090460C" w:rsidP="0035601B">
      <w:pPr>
        <w:numPr>
          <w:ilvl w:val="0"/>
          <w:numId w:val="42"/>
        </w:numPr>
        <w:ind w:left="1133"/>
        <w:jc w:val="both"/>
        <w:rPr>
          <w:rFonts w:ascii="Abadi" w:eastAsia="Century Gothic" w:hAnsi="Abadi" w:cs="Century Gothic"/>
          <w:sz w:val="21"/>
          <w:szCs w:val="21"/>
        </w:rPr>
      </w:pPr>
      <w:r w:rsidRPr="00782948">
        <w:rPr>
          <w:rFonts w:ascii="Abadi" w:eastAsia="Century Gothic" w:hAnsi="Abadi" w:cs="Century Gothic"/>
          <w:sz w:val="21"/>
          <w:szCs w:val="21"/>
        </w:rPr>
        <w:t>Madres adolescentes; y</w:t>
      </w:r>
    </w:p>
    <w:p w14:paraId="131D09BA" w14:textId="77777777" w:rsidR="0090460C" w:rsidRPr="00782948" w:rsidRDefault="0090460C" w:rsidP="007742B5">
      <w:pPr>
        <w:jc w:val="both"/>
        <w:rPr>
          <w:rFonts w:ascii="Abadi" w:eastAsia="Century Gothic" w:hAnsi="Abadi" w:cs="Century Gothic"/>
          <w:sz w:val="21"/>
          <w:szCs w:val="21"/>
        </w:rPr>
      </w:pPr>
    </w:p>
    <w:p w14:paraId="5C0AE169" w14:textId="77777777" w:rsidR="0090460C" w:rsidRPr="00782948" w:rsidRDefault="0090460C" w:rsidP="0035601B">
      <w:pPr>
        <w:numPr>
          <w:ilvl w:val="0"/>
          <w:numId w:val="42"/>
        </w:numPr>
        <w:ind w:left="1133"/>
        <w:jc w:val="both"/>
        <w:rPr>
          <w:rFonts w:ascii="Abadi" w:eastAsia="Century Gothic" w:hAnsi="Abadi" w:cs="Century Gothic"/>
          <w:sz w:val="21"/>
          <w:szCs w:val="21"/>
        </w:rPr>
      </w:pPr>
      <w:r w:rsidRPr="00782948">
        <w:rPr>
          <w:rFonts w:ascii="Abadi" w:eastAsia="Century Gothic" w:hAnsi="Abadi" w:cs="Century Gothic"/>
          <w:sz w:val="21"/>
          <w:szCs w:val="21"/>
        </w:rPr>
        <w:t>Madres solas, en situación de pobreza o vulnerabilidad, que tengan a su cuidado niñas, niños y adolescentes.</w:t>
      </w:r>
    </w:p>
    <w:p w14:paraId="287665DE" w14:textId="77777777" w:rsidR="0090460C" w:rsidRPr="00782948" w:rsidRDefault="0090460C" w:rsidP="007742B5">
      <w:pPr>
        <w:jc w:val="both"/>
        <w:rPr>
          <w:rFonts w:ascii="Abadi" w:eastAsia="Century Gothic" w:hAnsi="Abadi" w:cs="Century Gothic"/>
          <w:sz w:val="21"/>
          <w:szCs w:val="21"/>
        </w:rPr>
      </w:pPr>
    </w:p>
    <w:p w14:paraId="612EBEA0" w14:textId="77777777" w:rsidR="0090460C" w:rsidRPr="00782948" w:rsidRDefault="0090460C" w:rsidP="0035601B">
      <w:pPr>
        <w:numPr>
          <w:ilvl w:val="0"/>
          <w:numId w:val="19"/>
        </w:numPr>
        <w:jc w:val="both"/>
        <w:rPr>
          <w:rFonts w:ascii="Abadi" w:eastAsia="Century Gothic" w:hAnsi="Abadi" w:cs="Century Gothic"/>
          <w:sz w:val="21"/>
          <w:szCs w:val="21"/>
        </w:rPr>
      </w:pPr>
      <w:r w:rsidRPr="00782948">
        <w:rPr>
          <w:rFonts w:ascii="Abadi" w:eastAsia="Century Gothic" w:hAnsi="Abadi" w:cs="Century Gothic"/>
          <w:sz w:val="21"/>
          <w:szCs w:val="21"/>
        </w:rPr>
        <w:t>Personas con discapacidad en situación de pobreza o vulnerabilidad;</w:t>
      </w:r>
    </w:p>
    <w:p w14:paraId="5953FD2E" w14:textId="77777777" w:rsidR="0090460C" w:rsidRPr="00782948" w:rsidRDefault="0090460C" w:rsidP="007742B5">
      <w:pPr>
        <w:jc w:val="both"/>
        <w:rPr>
          <w:rFonts w:ascii="Abadi" w:eastAsia="Century Gothic" w:hAnsi="Abadi" w:cs="Century Gothic"/>
          <w:sz w:val="21"/>
          <w:szCs w:val="21"/>
        </w:rPr>
      </w:pPr>
    </w:p>
    <w:p w14:paraId="0624AD9F" w14:textId="77777777" w:rsidR="0090460C" w:rsidRPr="00782948" w:rsidRDefault="0090460C" w:rsidP="0035601B">
      <w:pPr>
        <w:numPr>
          <w:ilvl w:val="0"/>
          <w:numId w:val="19"/>
        </w:numPr>
        <w:jc w:val="both"/>
        <w:rPr>
          <w:rFonts w:ascii="Abadi" w:eastAsia="Century Gothic" w:hAnsi="Abadi" w:cs="Century Gothic"/>
          <w:sz w:val="21"/>
          <w:szCs w:val="21"/>
        </w:rPr>
      </w:pPr>
      <w:r w:rsidRPr="00782948">
        <w:rPr>
          <w:rFonts w:ascii="Abadi" w:eastAsia="Century Gothic" w:hAnsi="Abadi" w:cs="Century Gothic"/>
          <w:sz w:val="21"/>
          <w:szCs w:val="21"/>
        </w:rPr>
        <w:t>Personas indígenas en situación de pobreza o vulnerabilidad;</w:t>
      </w:r>
    </w:p>
    <w:p w14:paraId="4825736B" w14:textId="77777777" w:rsidR="0090460C" w:rsidRPr="00782948" w:rsidRDefault="0090460C" w:rsidP="007742B5">
      <w:pPr>
        <w:jc w:val="both"/>
        <w:rPr>
          <w:rFonts w:ascii="Abadi" w:eastAsia="Century Gothic" w:hAnsi="Abadi" w:cs="Century Gothic"/>
          <w:sz w:val="21"/>
          <w:szCs w:val="21"/>
        </w:rPr>
      </w:pPr>
    </w:p>
    <w:p w14:paraId="5FC9B4B9" w14:textId="77777777" w:rsidR="0090460C" w:rsidRPr="00782948" w:rsidRDefault="0090460C" w:rsidP="0035601B">
      <w:pPr>
        <w:numPr>
          <w:ilvl w:val="0"/>
          <w:numId w:val="19"/>
        </w:numPr>
        <w:jc w:val="both"/>
        <w:rPr>
          <w:rFonts w:ascii="Abadi" w:eastAsia="Century Gothic" w:hAnsi="Abadi" w:cs="Century Gothic"/>
          <w:sz w:val="21"/>
          <w:szCs w:val="21"/>
        </w:rPr>
      </w:pPr>
      <w:r w:rsidRPr="00782948">
        <w:rPr>
          <w:rFonts w:ascii="Abadi" w:eastAsia="Century Gothic" w:hAnsi="Abadi" w:cs="Century Gothic"/>
          <w:sz w:val="21"/>
          <w:szCs w:val="21"/>
        </w:rPr>
        <w:t>Personas en situación de migración y vulnerabilidad;</w:t>
      </w:r>
    </w:p>
    <w:p w14:paraId="582709C7" w14:textId="77777777" w:rsidR="0090460C" w:rsidRPr="00782948" w:rsidRDefault="0090460C" w:rsidP="007742B5">
      <w:pPr>
        <w:jc w:val="both"/>
        <w:rPr>
          <w:rFonts w:ascii="Abadi" w:eastAsia="Century Gothic" w:hAnsi="Abadi" w:cs="Century Gothic"/>
          <w:sz w:val="21"/>
          <w:szCs w:val="21"/>
        </w:rPr>
      </w:pPr>
    </w:p>
    <w:p w14:paraId="6CAEF8B3" w14:textId="77777777" w:rsidR="0090460C" w:rsidRPr="00782948" w:rsidRDefault="0090460C" w:rsidP="0035601B">
      <w:pPr>
        <w:numPr>
          <w:ilvl w:val="0"/>
          <w:numId w:val="19"/>
        </w:numPr>
        <w:jc w:val="both"/>
        <w:rPr>
          <w:rFonts w:ascii="Abadi" w:eastAsia="Century Gothic" w:hAnsi="Abadi" w:cs="Century Gothic"/>
          <w:sz w:val="21"/>
          <w:szCs w:val="21"/>
        </w:rPr>
      </w:pPr>
      <w:r w:rsidRPr="00782948">
        <w:rPr>
          <w:rFonts w:ascii="Abadi" w:eastAsia="Century Gothic" w:hAnsi="Abadi" w:cs="Century Gothic"/>
          <w:sz w:val="21"/>
          <w:szCs w:val="21"/>
        </w:rPr>
        <w:t>Personas en situación de pobreza extrema;</w:t>
      </w:r>
    </w:p>
    <w:p w14:paraId="0F87C9F7" w14:textId="77777777" w:rsidR="0090460C" w:rsidRPr="00782948" w:rsidRDefault="0090460C" w:rsidP="007742B5">
      <w:pPr>
        <w:jc w:val="both"/>
        <w:rPr>
          <w:rFonts w:ascii="Abadi" w:eastAsia="Century Gothic" w:hAnsi="Abadi" w:cs="Century Gothic"/>
          <w:sz w:val="21"/>
          <w:szCs w:val="21"/>
        </w:rPr>
      </w:pPr>
    </w:p>
    <w:p w14:paraId="675BC199" w14:textId="77777777" w:rsidR="0090460C" w:rsidRPr="00782948" w:rsidRDefault="0090460C" w:rsidP="0035601B">
      <w:pPr>
        <w:numPr>
          <w:ilvl w:val="0"/>
          <w:numId w:val="19"/>
        </w:numPr>
        <w:jc w:val="both"/>
        <w:rPr>
          <w:rFonts w:ascii="Abadi" w:eastAsia="Century Gothic" w:hAnsi="Abadi" w:cs="Century Gothic"/>
          <w:sz w:val="21"/>
          <w:szCs w:val="21"/>
        </w:rPr>
      </w:pPr>
      <w:r w:rsidRPr="00782948">
        <w:rPr>
          <w:rFonts w:ascii="Abadi" w:eastAsia="Century Gothic" w:hAnsi="Abadi" w:cs="Century Gothic"/>
          <w:sz w:val="21"/>
          <w:szCs w:val="21"/>
        </w:rPr>
        <w:t>Dependientes de personas privadas de su libertad, desaparecidas, enfermas terminales, alcohólicas o fármaco dependientes;</w:t>
      </w:r>
    </w:p>
    <w:p w14:paraId="461F059D" w14:textId="77777777" w:rsidR="0090460C" w:rsidRPr="00782948" w:rsidRDefault="0090460C" w:rsidP="007742B5">
      <w:pPr>
        <w:jc w:val="both"/>
        <w:rPr>
          <w:rFonts w:ascii="Abadi" w:eastAsia="Century Gothic" w:hAnsi="Abadi" w:cs="Century Gothic"/>
          <w:sz w:val="21"/>
          <w:szCs w:val="21"/>
        </w:rPr>
      </w:pPr>
    </w:p>
    <w:p w14:paraId="2F273B9E" w14:textId="77777777" w:rsidR="0090460C" w:rsidRPr="00782948" w:rsidRDefault="0090460C" w:rsidP="0035601B">
      <w:pPr>
        <w:numPr>
          <w:ilvl w:val="0"/>
          <w:numId w:val="19"/>
        </w:numPr>
        <w:jc w:val="both"/>
        <w:rPr>
          <w:rFonts w:ascii="Abadi" w:eastAsia="Century Gothic" w:hAnsi="Abadi" w:cs="Century Gothic"/>
          <w:sz w:val="21"/>
          <w:szCs w:val="21"/>
        </w:rPr>
      </w:pPr>
      <w:r w:rsidRPr="00782948">
        <w:rPr>
          <w:rFonts w:ascii="Abadi" w:eastAsia="Century Gothic" w:hAnsi="Abadi" w:cs="Century Gothic"/>
          <w:sz w:val="21"/>
          <w:szCs w:val="21"/>
        </w:rPr>
        <w:t>Víctimas de la comisión de delitos en situación de desamparo;</w:t>
      </w:r>
    </w:p>
    <w:p w14:paraId="0F26DF3D" w14:textId="77777777" w:rsidR="0090460C" w:rsidRPr="00782948" w:rsidRDefault="0090460C" w:rsidP="007742B5">
      <w:pPr>
        <w:jc w:val="both"/>
        <w:rPr>
          <w:rFonts w:ascii="Abadi" w:eastAsia="Century Gothic" w:hAnsi="Abadi" w:cs="Century Gothic"/>
          <w:sz w:val="21"/>
          <w:szCs w:val="21"/>
        </w:rPr>
      </w:pPr>
    </w:p>
    <w:p w14:paraId="614EDB89" w14:textId="77777777" w:rsidR="0090460C" w:rsidRPr="00782948" w:rsidRDefault="0090460C" w:rsidP="0035601B">
      <w:pPr>
        <w:numPr>
          <w:ilvl w:val="0"/>
          <w:numId w:val="19"/>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Personas indigentes o en situación de calle; </w:t>
      </w:r>
    </w:p>
    <w:p w14:paraId="2948EF56" w14:textId="77777777" w:rsidR="0090460C" w:rsidRPr="00782948" w:rsidRDefault="0090460C" w:rsidP="007742B5">
      <w:pPr>
        <w:jc w:val="both"/>
        <w:rPr>
          <w:rFonts w:ascii="Abadi" w:eastAsia="Century Gothic" w:hAnsi="Abadi" w:cs="Century Gothic"/>
          <w:sz w:val="21"/>
          <w:szCs w:val="21"/>
        </w:rPr>
      </w:pPr>
    </w:p>
    <w:p w14:paraId="6E12848A" w14:textId="77777777" w:rsidR="0090460C" w:rsidRPr="00782948" w:rsidRDefault="0090460C" w:rsidP="0035601B">
      <w:pPr>
        <w:numPr>
          <w:ilvl w:val="0"/>
          <w:numId w:val="19"/>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Personas alcohólicas o farmacodependientes en desamparo; </w:t>
      </w:r>
    </w:p>
    <w:p w14:paraId="57739B37" w14:textId="77777777" w:rsidR="0090460C" w:rsidRPr="00782948" w:rsidRDefault="0090460C" w:rsidP="007742B5">
      <w:pPr>
        <w:jc w:val="both"/>
        <w:rPr>
          <w:rFonts w:ascii="Abadi" w:eastAsia="Century Gothic" w:hAnsi="Abadi" w:cs="Century Gothic"/>
          <w:sz w:val="21"/>
          <w:szCs w:val="21"/>
        </w:rPr>
      </w:pPr>
    </w:p>
    <w:p w14:paraId="09167B34" w14:textId="77777777" w:rsidR="0090460C" w:rsidRPr="00782948" w:rsidRDefault="0090460C" w:rsidP="0035601B">
      <w:pPr>
        <w:numPr>
          <w:ilvl w:val="0"/>
          <w:numId w:val="19"/>
        </w:numPr>
        <w:jc w:val="both"/>
        <w:rPr>
          <w:rFonts w:ascii="Abadi" w:eastAsia="Century Gothic" w:hAnsi="Abadi" w:cs="Century Gothic"/>
          <w:sz w:val="21"/>
          <w:szCs w:val="21"/>
        </w:rPr>
      </w:pPr>
      <w:r w:rsidRPr="00782948">
        <w:rPr>
          <w:rFonts w:ascii="Abadi" w:eastAsia="Century Gothic" w:hAnsi="Abadi" w:cs="Century Gothic"/>
          <w:sz w:val="21"/>
          <w:szCs w:val="21"/>
        </w:rPr>
        <w:lastRenderedPageBreak/>
        <w:t>Personas afectadas por desastres de origen natural o antropogénico;</w:t>
      </w:r>
    </w:p>
    <w:p w14:paraId="3E8134C9" w14:textId="77777777" w:rsidR="0090460C" w:rsidRPr="00782948" w:rsidRDefault="0090460C" w:rsidP="007742B5">
      <w:pPr>
        <w:jc w:val="both"/>
        <w:rPr>
          <w:rFonts w:ascii="Abadi" w:eastAsia="Century Gothic" w:hAnsi="Abadi" w:cs="Century Gothic"/>
          <w:sz w:val="21"/>
          <w:szCs w:val="21"/>
        </w:rPr>
      </w:pPr>
    </w:p>
    <w:p w14:paraId="7DD2D403" w14:textId="77777777" w:rsidR="0090460C" w:rsidRPr="00782948" w:rsidRDefault="0090460C" w:rsidP="0035601B">
      <w:pPr>
        <w:numPr>
          <w:ilvl w:val="0"/>
          <w:numId w:val="19"/>
        </w:numPr>
        <w:jc w:val="both"/>
        <w:rPr>
          <w:rFonts w:ascii="Abadi" w:eastAsia="Century Gothic" w:hAnsi="Abadi" w:cs="Century Gothic"/>
          <w:sz w:val="21"/>
          <w:szCs w:val="21"/>
        </w:rPr>
      </w:pPr>
      <w:r w:rsidRPr="00782948">
        <w:rPr>
          <w:rFonts w:ascii="Abadi" w:eastAsia="Century Gothic" w:hAnsi="Abadi" w:cs="Century Gothic"/>
          <w:sz w:val="21"/>
          <w:szCs w:val="21"/>
        </w:rPr>
        <w:t>Familias con una o varias de las características siguientes:</w:t>
      </w:r>
    </w:p>
    <w:p w14:paraId="1C1C84DB" w14:textId="77777777" w:rsidR="0090460C" w:rsidRPr="00782948" w:rsidRDefault="0090460C" w:rsidP="007742B5">
      <w:pPr>
        <w:jc w:val="both"/>
        <w:rPr>
          <w:rFonts w:ascii="Abadi" w:eastAsia="Century Gothic" w:hAnsi="Abadi" w:cs="Century Gothic"/>
          <w:sz w:val="21"/>
          <w:szCs w:val="21"/>
        </w:rPr>
      </w:pPr>
    </w:p>
    <w:p w14:paraId="0D219283" w14:textId="77777777" w:rsidR="0090460C" w:rsidRPr="00782948" w:rsidRDefault="0090460C" w:rsidP="0035601B">
      <w:pPr>
        <w:numPr>
          <w:ilvl w:val="0"/>
          <w:numId w:val="24"/>
        </w:numPr>
        <w:ind w:left="1133"/>
        <w:jc w:val="both"/>
        <w:rPr>
          <w:rFonts w:ascii="Abadi" w:eastAsia="Century Gothic" w:hAnsi="Abadi" w:cs="Century Gothic"/>
          <w:sz w:val="21"/>
          <w:szCs w:val="21"/>
        </w:rPr>
      </w:pPr>
      <w:r w:rsidRPr="00782948">
        <w:rPr>
          <w:rFonts w:ascii="Abadi" w:eastAsia="Century Gothic" w:hAnsi="Abadi" w:cs="Century Gothic"/>
          <w:sz w:val="21"/>
          <w:szCs w:val="21"/>
        </w:rPr>
        <w:t>Múltiples y graves factores de estrés en más de una de las personas integrantes del sistema familiar;</w:t>
      </w:r>
    </w:p>
    <w:p w14:paraId="5BFE73F8" w14:textId="77777777" w:rsidR="0090460C" w:rsidRPr="00782948" w:rsidRDefault="0090460C" w:rsidP="007742B5">
      <w:pPr>
        <w:jc w:val="both"/>
        <w:rPr>
          <w:rFonts w:ascii="Abadi" w:eastAsia="Century Gothic" w:hAnsi="Abadi" w:cs="Century Gothic"/>
          <w:sz w:val="21"/>
          <w:szCs w:val="21"/>
        </w:rPr>
      </w:pPr>
    </w:p>
    <w:p w14:paraId="4BB3DCC4" w14:textId="77777777" w:rsidR="0090460C" w:rsidRPr="00782948" w:rsidRDefault="0090460C" w:rsidP="0035601B">
      <w:pPr>
        <w:numPr>
          <w:ilvl w:val="0"/>
          <w:numId w:val="24"/>
        </w:numPr>
        <w:ind w:left="1133"/>
        <w:jc w:val="both"/>
        <w:rPr>
          <w:rFonts w:ascii="Abadi" w:eastAsia="Century Gothic" w:hAnsi="Abadi" w:cs="Century Gothic"/>
          <w:sz w:val="21"/>
          <w:szCs w:val="21"/>
        </w:rPr>
      </w:pPr>
      <w:r w:rsidRPr="00782948">
        <w:rPr>
          <w:rFonts w:ascii="Abadi" w:eastAsia="Century Gothic" w:hAnsi="Abadi" w:cs="Century Gothic"/>
          <w:sz w:val="21"/>
          <w:szCs w:val="21"/>
        </w:rPr>
        <w:t>Crisis recurrentes por dificultades de carácter físico o material o por relaciones conflictivas con el entorno o al interior del sistema familiar;</w:t>
      </w:r>
    </w:p>
    <w:p w14:paraId="4E2925B7" w14:textId="77777777" w:rsidR="0090460C" w:rsidRPr="00782948" w:rsidRDefault="0090460C" w:rsidP="007742B5">
      <w:pPr>
        <w:jc w:val="both"/>
        <w:rPr>
          <w:rFonts w:ascii="Abadi" w:eastAsia="Century Gothic" w:hAnsi="Abadi" w:cs="Century Gothic"/>
          <w:sz w:val="21"/>
          <w:szCs w:val="21"/>
        </w:rPr>
      </w:pPr>
    </w:p>
    <w:p w14:paraId="1B98C782" w14:textId="77777777" w:rsidR="0090460C" w:rsidRPr="00782948" w:rsidRDefault="0090460C" w:rsidP="0035601B">
      <w:pPr>
        <w:numPr>
          <w:ilvl w:val="0"/>
          <w:numId w:val="24"/>
        </w:numPr>
        <w:ind w:left="1133"/>
        <w:jc w:val="both"/>
        <w:rPr>
          <w:rFonts w:ascii="Abadi" w:eastAsia="Century Gothic" w:hAnsi="Abadi" w:cs="Century Gothic"/>
          <w:sz w:val="21"/>
          <w:szCs w:val="21"/>
        </w:rPr>
      </w:pPr>
      <w:r w:rsidRPr="00782948">
        <w:rPr>
          <w:rFonts w:ascii="Abadi" w:eastAsia="Century Gothic" w:hAnsi="Abadi" w:cs="Century Gothic"/>
          <w:sz w:val="21"/>
          <w:szCs w:val="21"/>
        </w:rPr>
        <w:t>Desorganización, particularmente por presentar una estructura caótica o una comunicación disfuncional;</w:t>
      </w:r>
    </w:p>
    <w:p w14:paraId="4F2A7A87" w14:textId="77777777" w:rsidR="0090460C" w:rsidRPr="00782948" w:rsidRDefault="0090460C" w:rsidP="007742B5">
      <w:pPr>
        <w:jc w:val="both"/>
        <w:rPr>
          <w:rFonts w:ascii="Abadi" w:eastAsia="Century Gothic" w:hAnsi="Abadi" w:cs="Century Gothic"/>
          <w:sz w:val="21"/>
          <w:szCs w:val="21"/>
        </w:rPr>
      </w:pPr>
    </w:p>
    <w:p w14:paraId="2BAB5EA4" w14:textId="77777777" w:rsidR="0090460C" w:rsidRPr="00782948" w:rsidRDefault="0090460C" w:rsidP="0035601B">
      <w:pPr>
        <w:numPr>
          <w:ilvl w:val="0"/>
          <w:numId w:val="24"/>
        </w:numPr>
        <w:ind w:left="1133"/>
        <w:jc w:val="both"/>
        <w:rPr>
          <w:rFonts w:ascii="Abadi" w:eastAsia="Century Gothic" w:hAnsi="Abadi" w:cs="Century Gothic"/>
          <w:sz w:val="21"/>
          <w:szCs w:val="21"/>
        </w:rPr>
      </w:pPr>
      <w:r w:rsidRPr="00782948">
        <w:rPr>
          <w:rFonts w:ascii="Abadi" w:eastAsia="Century Gothic" w:hAnsi="Abadi" w:cs="Century Gothic"/>
          <w:sz w:val="21"/>
          <w:szCs w:val="21"/>
        </w:rPr>
        <w:t>Abandono de funciones parentales; y</w:t>
      </w:r>
    </w:p>
    <w:p w14:paraId="685A8BFF" w14:textId="77777777" w:rsidR="0090460C" w:rsidRPr="00782948" w:rsidRDefault="0090460C" w:rsidP="007742B5">
      <w:pPr>
        <w:jc w:val="both"/>
        <w:rPr>
          <w:rFonts w:ascii="Abadi" w:eastAsia="Century Gothic" w:hAnsi="Abadi" w:cs="Century Gothic"/>
          <w:sz w:val="21"/>
          <w:szCs w:val="21"/>
        </w:rPr>
      </w:pPr>
    </w:p>
    <w:p w14:paraId="74B9AE58" w14:textId="77777777" w:rsidR="0090460C" w:rsidRPr="00782948" w:rsidRDefault="0090460C" w:rsidP="0035601B">
      <w:pPr>
        <w:numPr>
          <w:ilvl w:val="0"/>
          <w:numId w:val="24"/>
        </w:numPr>
        <w:ind w:left="1133"/>
        <w:jc w:val="both"/>
        <w:rPr>
          <w:rFonts w:ascii="Abadi" w:eastAsia="Century Gothic" w:hAnsi="Abadi" w:cs="Century Gothic"/>
          <w:sz w:val="21"/>
          <w:szCs w:val="21"/>
        </w:rPr>
      </w:pPr>
      <w:r w:rsidRPr="00782948">
        <w:rPr>
          <w:rFonts w:ascii="Abadi" w:eastAsia="Century Gothic" w:hAnsi="Abadi" w:cs="Century Gothic"/>
          <w:sz w:val="21"/>
          <w:szCs w:val="21"/>
        </w:rPr>
        <w:t>Aislamiento físico y emocional de la familia extensa o ampliada y de las redes de apoyo sociales e institucionales.</w:t>
      </w:r>
    </w:p>
    <w:p w14:paraId="126257B7" w14:textId="77777777" w:rsidR="0090460C" w:rsidRPr="00782948" w:rsidRDefault="0090460C" w:rsidP="007742B5">
      <w:pPr>
        <w:jc w:val="both"/>
        <w:rPr>
          <w:rFonts w:ascii="Abadi" w:eastAsia="Century Gothic" w:hAnsi="Abadi" w:cs="Century Gothic"/>
          <w:sz w:val="21"/>
          <w:szCs w:val="21"/>
        </w:rPr>
      </w:pPr>
    </w:p>
    <w:p w14:paraId="61CBB0C4"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Rectoría de la asistencia social</w:t>
      </w:r>
    </w:p>
    <w:p w14:paraId="5E492C43"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5.</w:t>
      </w:r>
      <w:r w:rsidRPr="00782948">
        <w:rPr>
          <w:rFonts w:ascii="Abadi" w:eastAsia="Century Gothic" w:hAnsi="Abadi" w:cs="Century Gothic"/>
          <w:sz w:val="21"/>
          <w:szCs w:val="21"/>
        </w:rPr>
        <w:t xml:space="preserve"> La rectoría de la asistencia social pública y privada corresponde al Estado, el cual, en forma prioritaria, proporcionará servicios de asistencia social encaminados al desarrollo integral de la familia, entendida como la célula de la sociedad que provee a las personas que la integran de los elementos que requieren en las diversas circunstancias de su desarrollo; y también a apoyar, en su formación y subsistencia, a personas en situación de desamparo o con carencias familiares esenciales no superables en forma autónoma.</w:t>
      </w:r>
    </w:p>
    <w:p w14:paraId="3833F71C" w14:textId="77777777" w:rsidR="0090460C" w:rsidRPr="00782948" w:rsidRDefault="0090460C" w:rsidP="007742B5">
      <w:pPr>
        <w:ind w:firstLine="720"/>
        <w:jc w:val="both"/>
        <w:rPr>
          <w:rFonts w:ascii="Abadi" w:eastAsia="Century Gothic" w:hAnsi="Abadi" w:cs="Century Gothic"/>
          <w:sz w:val="21"/>
          <w:szCs w:val="21"/>
        </w:rPr>
      </w:pPr>
    </w:p>
    <w:p w14:paraId="3C9BAECF"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Capítulo III</w:t>
      </w:r>
    </w:p>
    <w:p w14:paraId="3B8E1989"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Servicios de asistencia social</w:t>
      </w:r>
    </w:p>
    <w:p w14:paraId="55766A8B" w14:textId="77777777" w:rsidR="0090460C" w:rsidRPr="00782948" w:rsidRDefault="0090460C" w:rsidP="007742B5">
      <w:pPr>
        <w:rPr>
          <w:rFonts w:ascii="Abadi" w:eastAsia="Century Gothic" w:hAnsi="Abadi" w:cs="Century Gothic"/>
          <w:sz w:val="21"/>
          <w:szCs w:val="21"/>
        </w:rPr>
      </w:pPr>
    </w:p>
    <w:p w14:paraId="3AE2452A"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Servicios de asistencia social</w:t>
      </w:r>
    </w:p>
    <w:p w14:paraId="158440F7"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6.</w:t>
      </w:r>
      <w:r w:rsidRPr="00782948">
        <w:rPr>
          <w:rFonts w:ascii="Abadi" w:eastAsia="Century Gothic" w:hAnsi="Abadi" w:cs="Century Gothic"/>
          <w:sz w:val="21"/>
          <w:szCs w:val="21"/>
        </w:rPr>
        <w:t xml:space="preserve"> Son servicios de asistencia social los siguientes: </w:t>
      </w:r>
    </w:p>
    <w:p w14:paraId="0DBCFC01" w14:textId="77777777" w:rsidR="0090460C" w:rsidRPr="00782948" w:rsidRDefault="0090460C" w:rsidP="007742B5">
      <w:pPr>
        <w:jc w:val="both"/>
        <w:rPr>
          <w:rFonts w:ascii="Abadi" w:eastAsia="Century Gothic" w:hAnsi="Abadi" w:cs="Century Gothic"/>
          <w:sz w:val="21"/>
          <w:szCs w:val="21"/>
        </w:rPr>
      </w:pPr>
    </w:p>
    <w:p w14:paraId="261C75A7"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La atención a personas que, por encontrarse en situación de vulnerabilidad, se vean impedidas </w:t>
      </w:r>
      <w:r w:rsidRPr="00782948">
        <w:rPr>
          <w:rFonts w:ascii="Abadi" w:eastAsia="Century Gothic" w:hAnsi="Abadi" w:cs="Century Gothic"/>
          <w:sz w:val="21"/>
          <w:szCs w:val="21"/>
        </w:rPr>
        <w:t>para satisfacer de forma autónoma sus requerimientos básicos de subsistencia y desarrollo;</w:t>
      </w:r>
    </w:p>
    <w:p w14:paraId="2CDA3F7E" w14:textId="77777777" w:rsidR="0090460C" w:rsidRPr="00782948" w:rsidRDefault="0090460C" w:rsidP="007742B5">
      <w:pPr>
        <w:jc w:val="both"/>
        <w:rPr>
          <w:rFonts w:ascii="Abadi" w:eastAsia="Century Gothic" w:hAnsi="Abadi" w:cs="Century Gothic"/>
          <w:sz w:val="21"/>
          <w:szCs w:val="21"/>
        </w:rPr>
      </w:pPr>
    </w:p>
    <w:p w14:paraId="4BC2849D"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La prevención del desamparo y la protección a las personas que lo padecen; </w:t>
      </w:r>
    </w:p>
    <w:p w14:paraId="00664B96" w14:textId="77777777" w:rsidR="0090460C" w:rsidRPr="00782948" w:rsidRDefault="0090460C" w:rsidP="007742B5">
      <w:pPr>
        <w:jc w:val="both"/>
        <w:rPr>
          <w:rFonts w:ascii="Abadi" w:eastAsia="Century Gothic" w:hAnsi="Abadi" w:cs="Century Gothic"/>
          <w:sz w:val="21"/>
          <w:szCs w:val="21"/>
        </w:rPr>
      </w:pPr>
    </w:p>
    <w:p w14:paraId="6F6E7715"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El fomento de la crianza positiva y el desarrollo de competencias parentales que propicien la efectividad de los derechos de niñas, niños y adolescentes;</w:t>
      </w:r>
    </w:p>
    <w:p w14:paraId="7BDB464E" w14:textId="77777777" w:rsidR="0090460C" w:rsidRPr="00782948" w:rsidRDefault="0090460C" w:rsidP="007742B5">
      <w:pPr>
        <w:jc w:val="both"/>
        <w:rPr>
          <w:rFonts w:ascii="Abadi" w:eastAsia="Century Gothic" w:hAnsi="Abadi" w:cs="Century Gothic"/>
          <w:sz w:val="21"/>
          <w:szCs w:val="21"/>
        </w:rPr>
      </w:pPr>
    </w:p>
    <w:p w14:paraId="2625194C"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La promoción del desarrollo, fortalecimiento e integración familiar;</w:t>
      </w:r>
    </w:p>
    <w:p w14:paraId="78482EEE" w14:textId="77777777" w:rsidR="0090460C" w:rsidRPr="00782948" w:rsidRDefault="0090460C" w:rsidP="007742B5">
      <w:pPr>
        <w:jc w:val="both"/>
        <w:rPr>
          <w:rFonts w:ascii="Abadi" w:eastAsia="Century Gothic" w:hAnsi="Abadi" w:cs="Century Gothic"/>
          <w:sz w:val="21"/>
          <w:szCs w:val="21"/>
        </w:rPr>
      </w:pPr>
    </w:p>
    <w:p w14:paraId="043D54C1"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La promoción y el fomento del acogimiento familiar, así como el apoyo social a personas y familias que acogen temporalmente a niñas, niños o adolescentes;</w:t>
      </w:r>
    </w:p>
    <w:p w14:paraId="3FE91FFE" w14:textId="77777777" w:rsidR="0090460C" w:rsidRPr="00782948" w:rsidRDefault="0090460C" w:rsidP="007742B5">
      <w:pPr>
        <w:jc w:val="both"/>
        <w:rPr>
          <w:rFonts w:ascii="Abadi" w:eastAsia="Century Gothic" w:hAnsi="Abadi" w:cs="Century Gothic"/>
          <w:sz w:val="21"/>
          <w:szCs w:val="21"/>
        </w:rPr>
      </w:pPr>
    </w:p>
    <w:p w14:paraId="6D7D2FBC"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El acogimiento residencial de calidad para niñas, niños y adolescentes sin cuidados parentales o familiares, como medida de último recurso y por el menor tiempo posible;</w:t>
      </w:r>
    </w:p>
    <w:p w14:paraId="769D1EAD" w14:textId="77777777" w:rsidR="0090460C" w:rsidRPr="00782948" w:rsidRDefault="0090460C" w:rsidP="007742B5">
      <w:pPr>
        <w:jc w:val="both"/>
        <w:rPr>
          <w:rFonts w:ascii="Abadi" w:eastAsia="Century Gothic" w:hAnsi="Abadi" w:cs="Century Gothic"/>
          <w:sz w:val="21"/>
          <w:szCs w:val="21"/>
        </w:rPr>
      </w:pPr>
    </w:p>
    <w:p w14:paraId="04AEDBE5"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El acompañamiento y preparación a la vida autónoma de niñas, niños y adolescentes en acogimiento residencial;</w:t>
      </w:r>
    </w:p>
    <w:p w14:paraId="43369C36" w14:textId="77777777" w:rsidR="0090460C" w:rsidRPr="00782948" w:rsidRDefault="0090460C" w:rsidP="007742B5">
      <w:pPr>
        <w:jc w:val="both"/>
        <w:rPr>
          <w:rFonts w:ascii="Abadi" w:eastAsia="Century Gothic" w:hAnsi="Abadi" w:cs="Century Gothic"/>
          <w:sz w:val="21"/>
          <w:szCs w:val="21"/>
        </w:rPr>
      </w:pPr>
    </w:p>
    <w:p w14:paraId="21138A0D"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La atención por organizaciones de asistencia social a personas adultas mayores, personas con discapacidad y otras personas adultas en situación de desamparo;</w:t>
      </w:r>
    </w:p>
    <w:p w14:paraId="05A3E4AD" w14:textId="77777777" w:rsidR="0090460C" w:rsidRPr="00782948" w:rsidRDefault="0090460C" w:rsidP="007742B5">
      <w:pPr>
        <w:jc w:val="both"/>
        <w:rPr>
          <w:rFonts w:ascii="Abadi" w:eastAsia="Century Gothic" w:hAnsi="Abadi" w:cs="Century Gothic"/>
          <w:sz w:val="21"/>
          <w:szCs w:val="21"/>
        </w:rPr>
      </w:pPr>
    </w:p>
    <w:p w14:paraId="7B886D0D"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La promoción del bienestar de las personas adultas mayores y el desarrollo de acciones de preparación para la vejez;</w:t>
      </w:r>
    </w:p>
    <w:p w14:paraId="3BCC925F" w14:textId="77777777" w:rsidR="0090460C" w:rsidRPr="00782948" w:rsidRDefault="0090460C" w:rsidP="007742B5">
      <w:pPr>
        <w:jc w:val="both"/>
        <w:rPr>
          <w:rFonts w:ascii="Abadi" w:eastAsia="Century Gothic" w:hAnsi="Abadi" w:cs="Century Gothic"/>
          <w:sz w:val="21"/>
          <w:szCs w:val="21"/>
        </w:rPr>
      </w:pPr>
    </w:p>
    <w:p w14:paraId="321809B9"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El ejercicio de la tutela de niñas, niños y adolescentes sin cuidados parentales o familiares, así como de personas adultas con discapacidad, en situación de pobreza y desamparo que requieran de asistencia o representación para el ejercicio de su capacidad jurídica;</w:t>
      </w:r>
    </w:p>
    <w:p w14:paraId="5F39D56C" w14:textId="77777777" w:rsidR="0090460C" w:rsidRPr="00782948" w:rsidRDefault="0090460C" w:rsidP="007742B5">
      <w:pPr>
        <w:jc w:val="both"/>
        <w:rPr>
          <w:rFonts w:ascii="Abadi" w:eastAsia="Century Gothic" w:hAnsi="Abadi" w:cs="Century Gothic"/>
          <w:sz w:val="21"/>
          <w:szCs w:val="21"/>
        </w:rPr>
      </w:pPr>
    </w:p>
    <w:p w14:paraId="48BD7A8F"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lastRenderedPageBreak/>
        <w:t>La mediación y conciliación, así como la orientación, asistencia y representación jurídica de personas y familias que tienen derecho a la asistencia social;</w:t>
      </w:r>
    </w:p>
    <w:p w14:paraId="28139020" w14:textId="77777777" w:rsidR="0090460C" w:rsidRPr="00782948" w:rsidRDefault="0090460C" w:rsidP="007742B5">
      <w:pPr>
        <w:jc w:val="both"/>
        <w:rPr>
          <w:rFonts w:ascii="Abadi" w:eastAsia="Century Gothic" w:hAnsi="Abadi" w:cs="Century Gothic"/>
          <w:sz w:val="21"/>
          <w:szCs w:val="21"/>
        </w:rPr>
      </w:pPr>
    </w:p>
    <w:p w14:paraId="118CDCBE"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La prestación de asistencia psicológica y de orientación social, especialmente a niñas, niños y adolescentes, personas adultas mayores y personas con discapacidad en situación de pobreza o desamparo;</w:t>
      </w:r>
    </w:p>
    <w:p w14:paraId="63FD1294" w14:textId="77777777" w:rsidR="0090460C" w:rsidRPr="00782948" w:rsidRDefault="0090460C" w:rsidP="007742B5">
      <w:pPr>
        <w:jc w:val="both"/>
        <w:rPr>
          <w:rFonts w:ascii="Abadi" w:eastAsia="Century Gothic" w:hAnsi="Abadi" w:cs="Century Gothic"/>
          <w:sz w:val="21"/>
          <w:szCs w:val="21"/>
        </w:rPr>
      </w:pPr>
    </w:p>
    <w:p w14:paraId="7EBEA263"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La realización de investigaciones sobre las causas y efectos de los problemas prioritarios de asistencia social; </w:t>
      </w:r>
    </w:p>
    <w:p w14:paraId="72689C02" w14:textId="77777777" w:rsidR="0090460C" w:rsidRPr="00782948" w:rsidRDefault="0090460C" w:rsidP="007742B5">
      <w:pPr>
        <w:jc w:val="both"/>
        <w:rPr>
          <w:rFonts w:ascii="Abadi" w:eastAsia="Century Gothic" w:hAnsi="Abadi" w:cs="Century Gothic"/>
          <w:sz w:val="21"/>
          <w:szCs w:val="21"/>
        </w:rPr>
      </w:pPr>
    </w:p>
    <w:p w14:paraId="3235F63C"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La promoción de la participación consciente y organizada de las personas que tienen derecho a la asistencia social en la promoción, asistencia y desarrollo social que se lleven a cabo en su propio beneficio; </w:t>
      </w:r>
    </w:p>
    <w:p w14:paraId="5B3418DD" w14:textId="77777777" w:rsidR="0090460C" w:rsidRPr="00782948" w:rsidRDefault="0090460C" w:rsidP="007742B5">
      <w:pPr>
        <w:jc w:val="both"/>
        <w:rPr>
          <w:rFonts w:ascii="Abadi" w:eastAsia="Century Gothic" w:hAnsi="Abadi" w:cs="Century Gothic"/>
          <w:sz w:val="21"/>
          <w:szCs w:val="21"/>
        </w:rPr>
      </w:pPr>
    </w:p>
    <w:p w14:paraId="78AAB18B"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El apoyo a la educación y capacitación para el trabajo de personas con carencias socioeconómicas;</w:t>
      </w:r>
    </w:p>
    <w:p w14:paraId="476A2AD7" w14:textId="77777777" w:rsidR="0090460C" w:rsidRPr="00782948" w:rsidRDefault="0090460C" w:rsidP="007742B5">
      <w:pPr>
        <w:ind w:left="720"/>
        <w:jc w:val="both"/>
        <w:rPr>
          <w:rFonts w:ascii="Abadi" w:eastAsia="Century Gothic" w:hAnsi="Abadi" w:cs="Century Gothic"/>
          <w:sz w:val="21"/>
          <w:szCs w:val="21"/>
        </w:rPr>
      </w:pPr>
    </w:p>
    <w:p w14:paraId="4EFA51FF"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La prestación de servicios funerarios a personas y familias en situación de pobreza;</w:t>
      </w:r>
    </w:p>
    <w:p w14:paraId="74287FF2" w14:textId="77777777" w:rsidR="0090460C" w:rsidRPr="00782948" w:rsidRDefault="0090460C" w:rsidP="007742B5">
      <w:pPr>
        <w:jc w:val="both"/>
        <w:rPr>
          <w:rFonts w:ascii="Abadi" w:eastAsia="Century Gothic" w:hAnsi="Abadi" w:cs="Century Gothic"/>
          <w:sz w:val="21"/>
          <w:szCs w:val="21"/>
        </w:rPr>
      </w:pPr>
    </w:p>
    <w:p w14:paraId="50C15EB9"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El desarrollo comunitario en localidades y zonas social y económicamente marginadas, así como la promoción de acciones y de la participación social para el mejoramiento comunitario;</w:t>
      </w:r>
    </w:p>
    <w:p w14:paraId="255BCA22" w14:textId="77777777" w:rsidR="0090460C" w:rsidRPr="00782948" w:rsidRDefault="0090460C" w:rsidP="007742B5">
      <w:pPr>
        <w:jc w:val="both"/>
        <w:rPr>
          <w:rFonts w:ascii="Abadi" w:eastAsia="Century Gothic" w:hAnsi="Abadi" w:cs="Century Gothic"/>
          <w:sz w:val="21"/>
          <w:szCs w:val="21"/>
        </w:rPr>
      </w:pPr>
    </w:p>
    <w:p w14:paraId="4D66358B"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La orientación nutricional y la alimentación complementaria a población con carencias y a población de zonas marginadas; </w:t>
      </w:r>
    </w:p>
    <w:p w14:paraId="6521025D" w14:textId="77777777" w:rsidR="0090460C" w:rsidRPr="00782948" w:rsidRDefault="0090460C" w:rsidP="007742B5">
      <w:pPr>
        <w:jc w:val="both"/>
        <w:rPr>
          <w:rFonts w:ascii="Abadi" w:eastAsia="Century Gothic" w:hAnsi="Abadi" w:cs="Century Gothic"/>
          <w:sz w:val="21"/>
          <w:szCs w:val="21"/>
        </w:rPr>
      </w:pPr>
    </w:p>
    <w:p w14:paraId="3E64A711"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El apoyo a mujeres en períodos de gestación o lactancia, con especial atención a las adolescentes en situación de vulnerabilidad; </w:t>
      </w:r>
    </w:p>
    <w:p w14:paraId="366A05A0" w14:textId="77777777" w:rsidR="0090460C" w:rsidRPr="00782948" w:rsidRDefault="0090460C" w:rsidP="007742B5">
      <w:pPr>
        <w:jc w:val="both"/>
        <w:rPr>
          <w:rFonts w:ascii="Abadi" w:eastAsia="Century Gothic" w:hAnsi="Abadi" w:cs="Century Gothic"/>
          <w:sz w:val="21"/>
          <w:szCs w:val="21"/>
        </w:rPr>
      </w:pPr>
    </w:p>
    <w:p w14:paraId="1C66ABC9"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La atención social, jurídica y psicológica a las personas menores de doce años que hayan realizado una conducta prevista como delito en las leyes del Estado de Guanajuato; y</w:t>
      </w:r>
    </w:p>
    <w:p w14:paraId="29D8FDA3" w14:textId="77777777" w:rsidR="0090460C" w:rsidRPr="00782948" w:rsidRDefault="0090460C" w:rsidP="007742B5">
      <w:pPr>
        <w:jc w:val="both"/>
        <w:rPr>
          <w:rFonts w:ascii="Abadi" w:eastAsia="Century Gothic" w:hAnsi="Abadi" w:cs="Century Gothic"/>
          <w:sz w:val="21"/>
          <w:szCs w:val="21"/>
        </w:rPr>
      </w:pPr>
    </w:p>
    <w:p w14:paraId="048711DD" w14:textId="77777777" w:rsidR="0090460C" w:rsidRPr="00782948" w:rsidRDefault="0090460C" w:rsidP="0035601B">
      <w:pPr>
        <w:numPr>
          <w:ilvl w:val="0"/>
          <w:numId w:val="36"/>
        </w:numPr>
        <w:jc w:val="both"/>
        <w:rPr>
          <w:rFonts w:ascii="Abadi" w:eastAsia="Century Gothic" w:hAnsi="Abadi" w:cs="Century Gothic"/>
          <w:sz w:val="21"/>
          <w:szCs w:val="21"/>
        </w:rPr>
      </w:pPr>
      <w:r w:rsidRPr="00782948">
        <w:rPr>
          <w:rFonts w:ascii="Abadi" w:eastAsia="Century Gothic" w:hAnsi="Abadi" w:cs="Century Gothic"/>
          <w:sz w:val="21"/>
          <w:szCs w:val="21"/>
        </w:rPr>
        <w:t>Las demás que tiendan a modificar y mejorar las circunstancias de carácter social que impidan a las personas y familias su desarrollo integral.</w:t>
      </w:r>
    </w:p>
    <w:p w14:paraId="4CC4EEE0" w14:textId="77777777" w:rsidR="0090460C" w:rsidRPr="00782948" w:rsidRDefault="0090460C" w:rsidP="007742B5">
      <w:pPr>
        <w:jc w:val="both"/>
        <w:rPr>
          <w:rFonts w:ascii="Abadi" w:eastAsia="Century Gothic" w:hAnsi="Abadi" w:cs="Century Gothic"/>
          <w:sz w:val="21"/>
          <w:szCs w:val="21"/>
        </w:rPr>
      </w:pPr>
    </w:p>
    <w:p w14:paraId="3A0CEBEE"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Los servicios en materia de asistencia social no excluyen ni sustituyen a aquellos a los que tengan derecho las personas y familias en virtud de otros derechos humanos.</w:t>
      </w:r>
    </w:p>
    <w:p w14:paraId="1CC3DA29" w14:textId="77777777" w:rsidR="0090460C" w:rsidRPr="00782948" w:rsidRDefault="0090460C" w:rsidP="007742B5">
      <w:pPr>
        <w:jc w:val="both"/>
        <w:rPr>
          <w:rFonts w:ascii="Abadi" w:eastAsia="Century Gothic" w:hAnsi="Abadi" w:cs="Century Gothic"/>
          <w:sz w:val="21"/>
          <w:szCs w:val="21"/>
        </w:rPr>
      </w:pPr>
    </w:p>
    <w:p w14:paraId="2095226D"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Instituciones públicas y privadas de asistencia</w:t>
      </w:r>
    </w:p>
    <w:p w14:paraId="145666AC"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7.</w:t>
      </w:r>
      <w:r w:rsidRPr="00782948">
        <w:rPr>
          <w:rFonts w:ascii="Abadi" w:eastAsia="Century Gothic" w:hAnsi="Abadi" w:cs="Century Gothic"/>
          <w:sz w:val="21"/>
          <w:szCs w:val="21"/>
        </w:rPr>
        <w:t xml:space="preserve"> Los servicios previstos en el artículo 6 de esta Ley, podrán ser prestados por instituciones públicas; así como por las privadas, con excepción de los servicios que por disposición legal correspondan de manera exclusiva a instituciones públicas federales, estatales o municipales.</w:t>
      </w:r>
    </w:p>
    <w:p w14:paraId="51AD9B5E" w14:textId="77777777" w:rsidR="0090460C" w:rsidRPr="00782948" w:rsidRDefault="0090460C" w:rsidP="007742B5">
      <w:pPr>
        <w:jc w:val="both"/>
        <w:rPr>
          <w:rFonts w:ascii="Abadi" w:eastAsia="Century Gothic" w:hAnsi="Abadi" w:cs="Century Gothic"/>
          <w:sz w:val="21"/>
          <w:szCs w:val="21"/>
        </w:rPr>
      </w:pPr>
    </w:p>
    <w:p w14:paraId="0C2E388C"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Servicios de asistencia social con regulación específica</w:t>
      </w:r>
    </w:p>
    <w:p w14:paraId="643C0CB4"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8.</w:t>
      </w:r>
      <w:r w:rsidRPr="00782948">
        <w:rPr>
          <w:rFonts w:ascii="Abadi" w:eastAsia="Century Gothic" w:hAnsi="Abadi" w:cs="Century Gothic"/>
          <w:sz w:val="21"/>
          <w:szCs w:val="21"/>
        </w:rPr>
        <w:t xml:space="preserve"> Los servicios de asistencia social que se presten como servicios públicos a la población en general a nivel estatal o municipal, por las instituciones de seguridad social y los de carácter social y privado, se regirán por los ordenamientos específicos que les son aplicables y supletoriamente por la presente Ley.</w:t>
      </w:r>
    </w:p>
    <w:p w14:paraId="6EC037EB" w14:textId="77777777" w:rsidR="0090460C" w:rsidRPr="00782948" w:rsidRDefault="0090460C" w:rsidP="007742B5">
      <w:pPr>
        <w:jc w:val="right"/>
        <w:rPr>
          <w:rFonts w:ascii="Abadi" w:eastAsia="Century Gothic" w:hAnsi="Abadi" w:cs="Century Gothic"/>
          <w:b/>
          <w:i/>
          <w:sz w:val="21"/>
          <w:szCs w:val="21"/>
        </w:rPr>
      </w:pPr>
    </w:p>
    <w:p w14:paraId="5F2E2D1A"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Perspectiva de derechos humanos, de género y de familia</w:t>
      </w:r>
    </w:p>
    <w:p w14:paraId="09852CAB"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9.</w:t>
      </w:r>
      <w:r w:rsidRPr="00782948">
        <w:rPr>
          <w:rFonts w:ascii="Abadi" w:eastAsia="Century Gothic" w:hAnsi="Abadi" w:cs="Century Gothic"/>
          <w:sz w:val="21"/>
          <w:szCs w:val="21"/>
        </w:rPr>
        <w:t xml:space="preserve"> Los servicios de asistencia social deben prestarse con perspectiva de derechos humanos, de género y de familia. Para tal efecto, DIF Estatal y los DIF Municipales, así como todas las dependencias, entidades y organismos públicos e instituciones privadas que diseñen, implementen o presten servicios asistencia social deben observar lo siguiente:</w:t>
      </w:r>
    </w:p>
    <w:p w14:paraId="550F5704" w14:textId="77777777" w:rsidR="0090460C" w:rsidRPr="00782948" w:rsidRDefault="0090460C" w:rsidP="007742B5">
      <w:pPr>
        <w:jc w:val="both"/>
        <w:rPr>
          <w:rFonts w:ascii="Abadi" w:eastAsia="Century Gothic" w:hAnsi="Abadi" w:cs="Century Gothic"/>
          <w:sz w:val="21"/>
          <w:szCs w:val="21"/>
        </w:rPr>
      </w:pPr>
    </w:p>
    <w:p w14:paraId="488A0573" w14:textId="77777777" w:rsidR="0090460C" w:rsidRPr="00782948" w:rsidRDefault="0090460C" w:rsidP="0035601B">
      <w:pPr>
        <w:numPr>
          <w:ilvl w:val="0"/>
          <w:numId w:val="18"/>
        </w:numPr>
        <w:jc w:val="both"/>
        <w:rPr>
          <w:rFonts w:ascii="Abadi" w:eastAsia="Century Gothic" w:hAnsi="Abadi" w:cs="Century Gothic"/>
          <w:sz w:val="21"/>
          <w:szCs w:val="21"/>
        </w:rPr>
      </w:pPr>
      <w:r w:rsidRPr="00782948">
        <w:rPr>
          <w:rFonts w:ascii="Abadi" w:eastAsia="Century Gothic" w:hAnsi="Abadi" w:cs="Century Gothic"/>
          <w:sz w:val="21"/>
          <w:szCs w:val="21"/>
        </w:rPr>
        <w:t>Considerar todos los ámbitos del desarrollo humano, en particular, el familiar;</w:t>
      </w:r>
    </w:p>
    <w:p w14:paraId="71FFF42D" w14:textId="77777777" w:rsidR="0090460C" w:rsidRPr="00782948" w:rsidRDefault="0090460C" w:rsidP="007742B5">
      <w:pPr>
        <w:jc w:val="both"/>
        <w:rPr>
          <w:rFonts w:ascii="Abadi" w:eastAsia="Century Gothic" w:hAnsi="Abadi" w:cs="Century Gothic"/>
          <w:sz w:val="21"/>
          <w:szCs w:val="21"/>
        </w:rPr>
      </w:pPr>
    </w:p>
    <w:p w14:paraId="034755AB" w14:textId="77777777" w:rsidR="0090460C" w:rsidRPr="00782948" w:rsidRDefault="0090460C" w:rsidP="0035601B">
      <w:pPr>
        <w:numPr>
          <w:ilvl w:val="0"/>
          <w:numId w:val="18"/>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Promover que los servicios de asistencia social se complementen con otros que resulten necesarios para la satisfacción integral de los derechos humanos de las personas que tienen derecho a recibirlos; </w:t>
      </w:r>
    </w:p>
    <w:p w14:paraId="62AE2336" w14:textId="77777777" w:rsidR="0090460C" w:rsidRPr="00782948" w:rsidRDefault="0090460C" w:rsidP="007742B5">
      <w:pPr>
        <w:jc w:val="both"/>
        <w:rPr>
          <w:rFonts w:ascii="Abadi" w:eastAsia="Century Gothic" w:hAnsi="Abadi" w:cs="Century Gothic"/>
          <w:sz w:val="21"/>
          <w:szCs w:val="21"/>
        </w:rPr>
      </w:pPr>
    </w:p>
    <w:p w14:paraId="4D89C142" w14:textId="77777777" w:rsidR="0090460C" w:rsidRPr="00782948" w:rsidRDefault="0090460C" w:rsidP="0035601B">
      <w:pPr>
        <w:numPr>
          <w:ilvl w:val="0"/>
          <w:numId w:val="18"/>
        </w:numPr>
        <w:jc w:val="both"/>
        <w:rPr>
          <w:rFonts w:ascii="Abadi" w:eastAsia="Century Gothic" w:hAnsi="Abadi" w:cs="Century Gothic"/>
          <w:sz w:val="21"/>
          <w:szCs w:val="21"/>
        </w:rPr>
      </w:pPr>
      <w:r w:rsidRPr="00782948">
        <w:rPr>
          <w:rFonts w:ascii="Abadi" w:eastAsia="Century Gothic" w:hAnsi="Abadi" w:cs="Century Gothic"/>
          <w:sz w:val="21"/>
          <w:szCs w:val="21"/>
        </w:rPr>
        <w:lastRenderedPageBreak/>
        <w:t>Coordinarse con otras dependencias y entidades federales, estatales y municipales, así como con organizaciones del sector social y privado para brindar respuestas integrales para la satisfacción de los derechos humanos y el fortalecimiento del entorno familiar de las personas que tienen derecho a la asistencia social;</w:t>
      </w:r>
    </w:p>
    <w:p w14:paraId="38C7EE5F" w14:textId="77777777" w:rsidR="0090460C" w:rsidRPr="00782948" w:rsidRDefault="0090460C" w:rsidP="007742B5">
      <w:pPr>
        <w:jc w:val="both"/>
        <w:rPr>
          <w:rFonts w:ascii="Abadi" w:eastAsia="Century Gothic" w:hAnsi="Abadi" w:cs="Century Gothic"/>
          <w:sz w:val="21"/>
          <w:szCs w:val="21"/>
        </w:rPr>
      </w:pPr>
    </w:p>
    <w:p w14:paraId="691093D7" w14:textId="77777777" w:rsidR="0090460C" w:rsidRPr="00782948" w:rsidRDefault="0090460C" w:rsidP="0035601B">
      <w:pPr>
        <w:numPr>
          <w:ilvl w:val="0"/>
          <w:numId w:val="18"/>
        </w:numPr>
        <w:jc w:val="both"/>
        <w:rPr>
          <w:rFonts w:ascii="Abadi" w:eastAsia="Century Gothic" w:hAnsi="Abadi" w:cs="Century Gothic"/>
          <w:sz w:val="21"/>
          <w:szCs w:val="21"/>
        </w:rPr>
      </w:pPr>
      <w:r w:rsidRPr="00782948">
        <w:rPr>
          <w:rFonts w:ascii="Abadi" w:eastAsia="Century Gothic" w:hAnsi="Abadi" w:cs="Century Gothic"/>
          <w:sz w:val="21"/>
          <w:szCs w:val="21"/>
        </w:rPr>
        <w:t>Identificar, cuestionar y valorar la discriminación, desigualdad y exclusión de las mujeres que se pretenda justificar con base en las diferencias biológicas entre los sexos, así como establecer mecanismos para actuar sobre los factores de género y crear las condiciones de cambio que permitan avanzar en la construcción de la igualdad entre las personas;</w:t>
      </w:r>
    </w:p>
    <w:p w14:paraId="3C049D6F" w14:textId="77777777" w:rsidR="0090460C" w:rsidRPr="00782948" w:rsidRDefault="0090460C" w:rsidP="007742B5">
      <w:pPr>
        <w:jc w:val="both"/>
        <w:rPr>
          <w:rFonts w:ascii="Abadi" w:eastAsia="Century Gothic" w:hAnsi="Abadi" w:cs="Century Gothic"/>
          <w:sz w:val="21"/>
          <w:szCs w:val="21"/>
        </w:rPr>
      </w:pPr>
    </w:p>
    <w:p w14:paraId="18188E9B" w14:textId="77777777" w:rsidR="0090460C" w:rsidRPr="00782948" w:rsidRDefault="0090460C" w:rsidP="0035601B">
      <w:pPr>
        <w:numPr>
          <w:ilvl w:val="0"/>
          <w:numId w:val="18"/>
        </w:numPr>
        <w:jc w:val="both"/>
        <w:rPr>
          <w:rFonts w:ascii="Abadi" w:eastAsia="Century Gothic" w:hAnsi="Abadi" w:cs="Century Gothic"/>
          <w:sz w:val="21"/>
          <w:szCs w:val="21"/>
        </w:rPr>
      </w:pPr>
      <w:r w:rsidRPr="00782948">
        <w:rPr>
          <w:rFonts w:ascii="Abadi" w:eastAsia="Century Gothic" w:hAnsi="Abadi" w:cs="Century Gothic"/>
          <w:sz w:val="21"/>
          <w:szCs w:val="21"/>
        </w:rPr>
        <w:t>Priorizar el fortalecimiento de las estructuras y dinámicas familiares de las personas que tienen derecho a la asistencia social;</w:t>
      </w:r>
    </w:p>
    <w:p w14:paraId="01239DA4" w14:textId="77777777" w:rsidR="0090460C" w:rsidRPr="00782948" w:rsidRDefault="0090460C" w:rsidP="007742B5">
      <w:pPr>
        <w:jc w:val="both"/>
        <w:rPr>
          <w:rFonts w:ascii="Abadi" w:eastAsia="Century Gothic" w:hAnsi="Abadi" w:cs="Century Gothic"/>
          <w:sz w:val="21"/>
          <w:szCs w:val="21"/>
        </w:rPr>
      </w:pPr>
    </w:p>
    <w:p w14:paraId="4E633B13" w14:textId="77777777" w:rsidR="0090460C" w:rsidRPr="00782948" w:rsidRDefault="0090460C" w:rsidP="0035601B">
      <w:pPr>
        <w:numPr>
          <w:ilvl w:val="0"/>
          <w:numId w:val="18"/>
        </w:numPr>
        <w:jc w:val="both"/>
        <w:rPr>
          <w:rFonts w:ascii="Abadi" w:eastAsia="Century Gothic" w:hAnsi="Abadi" w:cs="Century Gothic"/>
          <w:sz w:val="21"/>
          <w:szCs w:val="21"/>
        </w:rPr>
      </w:pPr>
      <w:r w:rsidRPr="00782948">
        <w:rPr>
          <w:rFonts w:ascii="Abadi" w:eastAsia="Century Gothic" w:hAnsi="Abadi" w:cs="Century Gothic"/>
          <w:sz w:val="21"/>
          <w:szCs w:val="21"/>
        </w:rPr>
        <w:t>Promover la dignidad de las familias y reconocer su contribución a la vida social;</w:t>
      </w:r>
    </w:p>
    <w:p w14:paraId="4FDE1EF8" w14:textId="77777777" w:rsidR="0090460C" w:rsidRPr="00782948" w:rsidRDefault="0090460C" w:rsidP="007742B5">
      <w:pPr>
        <w:jc w:val="both"/>
        <w:rPr>
          <w:rFonts w:ascii="Abadi" w:eastAsia="Century Gothic" w:hAnsi="Abadi" w:cs="Century Gothic"/>
          <w:sz w:val="21"/>
          <w:szCs w:val="21"/>
        </w:rPr>
      </w:pPr>
    </w:p>
    <w:p w14:paraId="1756F7F2" w14:textId="77777777" w:rsidR="0090460C" w:rsidRPr="00782948" w:rsidRDefault="0090460C" w:rsidP="0035601B">
      <w:pPr>
        <w:numPr>
          <w:ilvl w:val="0"/>
          <w:numId w:val="18"/>
        </w:numPr>
        <w:jc w:val="both"/>
        <w:rPr>
          <w:rFonts w:ascii="Abadi" w:eastAsia="Century Gothic" w:hAnsi="Abadi" w:cs="Century Gothic"/>
          <w:sz w:val="21"/>
          <w:szCs w:val="21"/>
        </w:rPr>
      </w:pPr>
      <w:r w:rsidRPr="00782948">
        <w:rPr>
          <w:rFonts w:ascii="Abadi" w:eastAsia="Century Gothic" w:hAnsi="Abadi" w:cs="Century Gothic"/>
          <w:sz w:val="21"/>
          <w:szCs w:val="21"/>
        </w:rPr>
        <w:t>Abstenerse de culpabilizar, estigmatizar o excluir a familias que presentan dificultades o deficiencias en su funcionamiento antes y durante su proceso de acompañamiento y apoyo;</w:t>
      </w:r>
    </w:p>
    <w:p w14:paraId="7E72CF4F" w14:textId="77777777" w:rsidR="0090460C" w:rsidRPr="00782948" w:rsidRDefault="0090460C" w:rsidP="007742B5">
      <w:pPr>
        <w:jc w:val="both"/>
        <w:rPr>
          <w:rFonts w:ascii="Abadi" w:eastAsia="Century Gothic" w:hAnsi="Abadi" w:cs="Century Gothic"/>
          <w:sz w:val="21"/>
          <w:szCs w:val="21"/>
        </w:rPr>
      </w:pPr>
    </w:p>
    <w:p w14:paraId="15880615" w14:textId="77777777" w:rsidR="0090460C" w:rsidRPr="00782948" w:rsidRDefault="0090460C" w:rsidP="0035601B">
      <w:pPr>
        <w:numPr>
          <w:ilvl w:val="0"/>
          <w:numId w:val="18"/>
        </w:numPr>
        <w:jc w:val="both"/>
        <w:rPr>
          <w:rFonts w:ascii="Abadi" w:eastAsia="Century Gothic" w:hAnsi="Abadi" w:cs="Century Gothic"/>
          <w:sz w:val="21"/>
          <w:szCs w:val="21"/>
        </w:rPr>
      </w:pPr>
      <w:r w:rsidRPr="00782948">
        <w:rPr>
          <w:rFonts w:ascii="Abadi" w:eastAsia="Century Gothic" w:hAnsi="Abadi" w:cs="Century Gothic"/>
          <w:sz w:val="21"/>
          <w:szCs w:val="21"/>
        </w:rPr>
        <w:t>Promover la solidaridad y apoyo social a las familias que lo necesiten;</w:t>
      </w:r>
    </w:p>
    <w:p w14:paraId="1E5E1B30" w14:textId="77777777" w:rsidR="0090460C" w:rsidRPr="00782948" w:rsidRDefault="0090460C" w:rsidP="007742B5">
      <w:pPr>
        <w:jc w:val="both"/>
        <w:rPr>
          <w:rFonts w:ascii="Abadi" w:eastAsia="Century Gothic" w:hAnsi="Abadi" w:cs="Century Gothic"/>
          <w:sz w:val="21"/>
          <w:szCs w:val="21"/>
        </w:rPr>
      </w:pPr>
    </w:p>
    <w:p w14:paraId="1B45C5D3" w14:textId="77777777" w:rsidR="0090460C" w:rsidRPr="00782948" w:rsidRDefault="0090460C" w:rsidP="0035601B">
      <w:pPr>
        <w:numPr>
          <w:ilvl w:val="0"/>
          <w:numId w:val="18"/>
        </w:numPr>
        <w:jc w:val="both"/>
        <w:rPr>
          <w:rFonts w:ascii="Abadi" w:eastAsia="Century Gothic" w:hAnsi="Abadi" w:cs="Century Gothic"/>
          <w:sz w:val="21"/>
          <w:szCs w:val="21"/>
        </w:rPr>
      </w:pPr>
      <w:r w:rsidRPr="00782948">
        <w:rPr>
          <w:rFonts w:ascii="Abadi" w:eastAsia="Century Gothic" w:hAnsi="Abadi" w:cs="Century Gothic"/>
          <w:sz w:val="21"/>
          <w:szCs w:val="21"/>
        </w:rPr>
        <w:t>Respetar la diversidad y diferencias que existen entre las familias, evitar cualquier tipo de discriminación y adaptar las políticas, programas, acciones y servicios de asistencia social a sus características y necesidades;</w:t>
      </w:r>
    </w:p>
    <w:p w14:paraId="5EC2EAC5" w14:textId="77777777" w:rsidR="0090460C" w:rsidRPr="00782948" w:rsidRDefault="0090460C" w:rsidP="007742B5">
      <w:pPr>
        <w:jc w:val="both"/>
        <w:rPr>
          <w:rFonts w:ascii="Abadi" w:eastAsia="Century Gothic" w:hAnsi="Abadi" w:cs="Century Gothic"/>
          <w:sz w:val="21"/>
          <w:szCs w:val="21"/>
        </w:rPr>
      </w:pPr>
    </w:p>
    <w:p w14:paraId="76B56D77" w14:textId="77777777" w:rsidR="0090460C" w:rsidRPr="00782948" w:rsidRDefault="0090460C" w:rsidP="0035601B">
      <w:pPr>
        <w:numPr>
          <w:ilvl w:val="0"/>
          <w:numId w:val="18"/>
        </w:numPr>
        <w:jc w:val="both"/>
        <w:rPr>
          <w:rFonts w:ascii="Abadi" w:eastAsia="Century Gothic" w:hAnsi="Abadi" w:cs="Century Gothic"/>
          <w:sz w:val="21"/>
          <w:szCs w:val="21"/>
        </w:rPr>
      </w:pPr>
      <w:r w:rsidRPr="00782948">
        <w:rPr>
          <w:rFonts w:ascii="Abadi" w:eastAsia="Century Gothic" w:hAnsi="Abadi" w:cs="Century Gothic"/>
          <w:sz w:val="21"/>
          <w:szCs w:val="21"/>
        </w:rPr>
        <w:t>Priorizar sus servicios a familias con niñas, niños y adolescentes, personas adultas mayores y personas con discapacidad, así como aquellas que enfrenten situaciones de mayor vulnerabilidad;</w:t>
      </w:r>
    </w:p>
    <w:p w14:paraId="29356FA2" w14:textId="77777777" w:rsidR="0090460C" w:rsidRPr="00782948" w:rsidRDefault="0090460C" w:rsidP="007742B5">
      <w:pPr>
        <w:jc w:val="both"/>
        <w:rPr>
          <w:rFonts w:ascii="Abadi" w:eastAsia="Century Gothic" w:hAnsi="Abadi" w:cs="Century Gothic"/>
          <w:sz w:val="21"/>
          <w:szCs w:val="21"/>
        </w:rPr>
      </w:pPr>
    </w:p>
    <w:p w14:paraId="02086802" w14:textId="77777777" w:rsidR="0090460C" w:rsidRPr="00782948" w:rsidRDefault="0090460C" w:rsidP="0035601B">
      <w:pPr>
        <w:numPr>
          <w:ilvl w:val="0"/>
          <w:numId w:val="18"/>
        </w:numPr>
        <w:jc w:val="both"/>
        <w:rPr>
          <w:rFonts w:ascii="Abadi" w:eastAsia="Century Gothic" w:hAnsi="Abadi" w:cs="Century Gothic"/>
          <w:sz w:val="21"/>
          <w:szCs w:val="21"/>
        </w:rPr>
      </w:pPr>
      <w:r w:rsidRPr="00782948">
        <w:rPr>
          <w:rFonts w:ascii="Abadi" w:eastAsia="Century Gothic" w:hAnsi="Abadi" w:cs="Century Gothic"/>
          <w:sz w:val="21"/>
          <w:szCs w:val="21"/>
        </w:rPr>
        <w:t>Reconocer y respetar la autodeterminación de las familias, incorporándolas como sujetos activos de las políticas, programas, acciones y servicios de asistencia social, promoviendo su participación protagónica en la identificación, definición y solución de sus problemáticas;</w:t>
      </w:r>
    </w:p>
    <w:p w14:paraId="178AB326" w14:textId="77777777" w:rsidR="0090460C" w:rsidRPr="00782948" w:rsidRDefault="0090460C" w:rsidP="007742B5">
      <w:pPr>
        <w:jc w:val="both"/>
        <w:rPr>
          <w:rFonts w:ascii="Abadi" w:eastAsia="Century Gothic" w:hAnsi="Abadi" w:cs="Century Gothic"/>
          <w:sz w:val="21"/>
          <w:szCs w:val="21"/>
        </w:rPr>
      </w:pPr>
    </w:p>
    <w:p w14:paraId="3F0788E8" w14:textId="77777777" w:rsidR="0090460C" w:rsidRPr="00782948" w:rsidRDefault="0090460C" w:rsidP="0035601B">
      <w:pPr>
        <w:numPr>
          <w:ilvl w:val="0"/>
          <w:numId w:val="18"/>
        </w:numPr>
        <w:jc w:val="both"/>
        <w:rPr>
          <w:rFonts w:ascii="Abadi" w:eastAsia="Century Gothic" w:hAnsi="Abadi" w:cs="Century Gothic"/>
          <w:sz w:val="21"/>
          <w:szCs w:val="21"/>
        </w:rPr>
      </w:pPr>
      <w:r w:rsidRPr="00782948">
        <w:rPr>
          <w:rFonts w:ascii="Abadi" w:eastAsia="Century Gothic" w:hAnsi="Abadi" w:cs="Century Gothic"/>
          <w:sz w:val="21"/>
          <w:szCs w:val="21"/>
        </w:rPr>
        <w:t>Considerar y potenciar las fortalezas y recursos con los que cuentan las familias, incluyendo los comunitarios;</w:t>
      </w:r>
    </w:p>
    <w:p w14:paraId="1F1BFD6E" w14:textId="77777777" w:rsidR="0090460C" w:rsidRPr="00782948" w:rsidRDefault="0090460C" w:rsidP="007742B5">
      <w:pPr>
        <w:jc w:val="both"/>
        <w:rPr>
          <w:rFonts w:ascii="Abadi" w:eastAsia="Century Gothic" w:hAnsi="Abadi" w:cs="Century Gothic"/>
          <w:sz w:val="21"/>
          <w:szCs w:val="21"/>
        </w:rPr>
      </w:pPr>
    </w:p>
    <w:p w14:paraId="0FD633F0" w14:textId="77777777" w:rsidR="0090460C" w:rsidRPr="00782948" w:rsidRDefault="0090460C" w:rsidP="0035601B">
      <w:pPr>
        <w:numPr>
          <w:ilvl w:val="0"/>
          <w:numId w:val="18"/>
        </w:numPr>
        <w:jc w:val="both"/>
        <w:rPr>
          <w:rFonts w:ascii="Abadi" w:eastAsia="Century Gothic" w:hAnsi="Abadi" w:cs="Century Gothic"/>
          <w:sz w:val="21"/>
          <w:szCs w:val="21"/>
        </w:rPr>
      </w:pPr>
      <w:r w:rsidRPr="00782948">
        <w:rPr>
          <w:rFonts w:ascii="Abadi" w:eastAsia="Century Gothic" w:hAnsi="Abadi" w:cs="Century Gothic"/>
          <w:sz w:val="21"/>
          <w:szCs w:val="21"/>
        </w:rPr>
        <w:t>Proporcionar los servicios de asistencia social de forma subsidiaria, temporal y participativa, evitando la transferencia de funciones familiares y parentales hacia las instituciones que prestan la asistencia social y sus equipos técnicos; y</w:t>
      </w:r>
    </w:p>
    <w:p w14:paraId="279342E6" w14:textId="77777777" w:rsidR="0090460C" w:rsidRPr="00782948" w:rsidRDefault="0090460C" w:rsidP="007742B5">
      <w:pPr>
        <w:jc w:val="both"/>
        <w:rPr>
          <w:rFonts w:ascii="Abadi" w:eastAsia="Century Gothic" w:hAnsi="Abadi" w:cs="Century Gothic"/>
          <w:sz w:val="21"/>
          <w:szCs w:val="21"/>
        </w:rPr>
      </w:pPr>
    </w:p>
    <w:p w14:paraId="577A3AAF" w14:textId="77777777" w:rsidR="0090460C" w:rsidRPr="00782948" w:rsidRDefault="0090460C" w:rsidP="0035601B">
      <w:pPr>
        <w:numPr>
          <w:ilvl w:val="0"/>
          <w:numId w:val="18"/>
        </w:numPr>
        <w:jc w:val="both"/>
        <w:rPr>
          <w:rFonts w:ascii="Abadi" w:eastAsia="Century Gothic" w:hAnsi="Abadi" w:cs="Century Gothic"/>
          <w:sz w:val="21"/>
          <w:szCs w:val="21"/>
        </w:rPr>
      </w:pPr>
      <w:r w:rsidRPr="00782948">
        <w:rPr>
          <w:rFonts w:ascii="Abadi" w:eastAsia="Century Gothic" w:hAnsi="Abadi" w:cs="Century Gothic"/>
          <w:sz w:val="21"/>
          <w:szCs w:val="21"/>
        </w:rPr>
        <w:t>Prestar servicios de asistencia social previa evaluación integral, de forma planificada, coordinada y secuenciada, sin perjuicio de las medidas que sea necesario tomar en casos de emergencia o desastre.</w:t>
      </w:r>
    </w:p>
    <w:p w14:paraId="072A3035" w14:textId="77777777" w:rsidR="0090460C" w:rsidRPr="00782948" w:rsidRDefault="0090460C" w:rsidP="007742B5">
      <w:pPr>
        <w:rPr>
          <w:rFonts w:ascii="Abadi" w:eastAsia="Century Gothic" w:hAnsi="Abadi" w:cs="Century Gothic"/>
          <w:sz w:val="21"/>
          <w:szCs w:val="21"/>
        </w:rPr>
      </w:pPr>
    </w:p>
    <w:p w14:paraId="7888128E"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Programas y servicios de fortalecimiento familiar</w:t>
      </w:r>
    </w:p>
    <w:p w14:paraId="173CBF5C"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10.</w:t>
      </w:r>
      <w:r w:rsidRPr="00782948">
        <w:rPr>
          <w:rFonts w:ascii="Abadi" w:eastAsia="Century Gothic" w:hAnsi="Abadi" w:cs="Century Gothic"/>
          <w:sz w:val="21"/>
          <w:szCs w:val="21"/>
        </w:rPr>
        <w:t xml:space="preserve"> El DIF Estatal y los DIF Municipales promoverán e implementarán programas y servicios de fortalecimiento familiar que contribuyan al establecimiento de bases sólidas para el desarrollo integral de la familia.</w:t>
      </w:r>
    </w:p>
    <w:p w14:paraId="1085E3F2" w14:textId="77777777" w:rsidR="0090460C" w:rsidRPr="00782948" w:rsidRDefault="0090460C" w:rsidP="007742B5">
      <w:pPr>
        <w:jc w:val="both"/>
        <w:rPr>
          <w:rFonts w:ascii="Abadi" w:eastAsia="Century Gothic" w:hAnsi="Abadi" w:cs="Century Gothic"/>
          <w:sz w:val="21"/>
          <w:szCs w:val="21"/>
        </w:rPr>
      </w:pPr>
    </w:p>
    <w:p w14:paraId="7B86853D"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Objetivos del fortalecimiento familiar</w:t>
      </w:r>
    </w:p>
    <w:p w14:paraId="72B27C8E"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11.</w:t>
      </w:r>
      <w:r w:rsidRPr="00782948">
        <w:rPr>
          <w:rFonts w:ascii="Abadi" w:eastAsia="Century Gothic" w:hAnsi="Abadi" w:cs="Century Gothic"/>
          <w:sz w:val="21"/>
          <w:szCs w:val="21"/>
        </w:rPr>
        <w:t xml:space="preserve"> Los programas y servicios de fortalecimiento familiar tendrán, entre otros, los objetivos siguientes:</w:t>
      </w:r>
    </w:p>
    <w:p w14:paraId="4461361E" w14:textId="77777777" w:rsidR="0090460C" w:rsidRPr="00782948" w:rsidRDefault="0090460C" w:rsidP="007742B5">
      <w:pPr>
        <w:jc w:val="both"/>
        <w:rPr>
          <w:rFonts w:ascii="Abadi" w:eastAsia="Century Gothic" w:hAnsi="Abadi" w:cs="Century Gothic"/>
          <w:sz w:val="21"/>
          <w:szCs w:val="21"/>
        </w:rPr>
      </w:pPr>
    </w:p>
    <w:p w14:paraId="6065F157" w14:textId="77777777" w:rsidR="0090460C" w:rsidRPr="00782948" w:rsidRDefault="0090460C" w:rsidP="0035601B">
      <w:pPr>
        <w:numPr>
          <w:ilvl w:val="0"/>
          <w:numId w:val="43"/>
        </w:numPr>
        <w:ind w:hanging="436"/>
        <w:jc w:val="both"/>
        <w:rPr>
          <w:rFonts w:ascii="Abadi" w:eastAsia="Century Gothic" w:hAnsi="Abadi" w:cs="Century Gothic"/>
          <w:sz w:val="21"/>
          <w:szCs w:val="21"/>
        </w:rPr>
      </w:pPr>
      <w:r w:rsidRPr="00782948">
        <w:rPr>
          <w:rFonts w:ascii="Abadi" w:eastAsia="Century Gothic" w:hAnsi="Abadi" w:cs="Century Gothic"/>
          <w:sz w:val="21"/>
          <w:szCs w:val="21"/>
        </w:rPr>
        <w:t>Promover en las familias capacidades para respetar, proteger, garantizar y promover los derechos humanos y el desarrollo de las personas que las integran, en especial, las niñas, niños y adolescentes, las personas adultas mayores y las personas con discapacidad;</w:t>
      </w:r>
    </w:p>
    <w:p w14:paraId="41E88BA5" w14:textId="77777777" w:rsidR="0090460C" w:rsidRPr="00782948" w:rsidRDefault="0090460C" w:rsidP="007742B5">
      <w:pPr>
        <w:jc w:val="both"/>
        <w:rPr>
          <w:rFonts w:ascii="Abadi" w:eastAsia="Century Gothic" w:hAnsi="Abadi" w:cs="Century Gothic"/>
          <w:sz w:val="21"/>
          <w:szCs w:val="21"/>
        </w:rPr>
      </w:pPr>
    </w:p>
    <w:p w14:paraId="11420825" w14:textId="77777777" w:rsidR="0090460C" w:rsidRPr="00782948" w:rsidRDefault="0090460C" w:rsidP="0035601B">
      <w:pPr>
        <w:numPr>
          <w:ilvl w:val="0"/>
          <w:numId w:val="43"/>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Fomentar la crianza positiva y ofrecer oportunidades para que, en </w:t>
      </w:r>
      <w:r w:rsidRPr="00782948">
        <w:rPr>
          <w:rFonts w:ascii="Abadi" w:eastAsia="Century Gothic" w:hAnsi="Abadi" w:cs="Century Gothic"/>
          <w:sz w:val="21"/>
          <w:szCs w:val="21"/>
        </w:rPr>
        <w:lastRenderedPageBreak/>
        <w:t>condiciones de igualdad, madres, padres y otras personas responsables del cuidado de niñas, niños y adolescentes adquieran y desarrollen conocimientos, actitudes y prácticas para su protección, así como promover trayectorias de desarrollo positivo con la finalidad de garantizar su bienestar y el ejercicio pleno de sus derechos humanos;</w:t>
      </w:r>
    </w:p>
    <w:p w14:paraId="2D3F26B2" w14:textId="77777777" w:rsidR="0090460C" w:rsidRPr="00782948" w:rsidRDefault="0090460C" w:rsidP="007742B5">
      <w:pPr>
        <w:jc w:val="both"/>
        <w:rPr>
          <w:rFonts w:ascii="Abadi" w:eastAsia="Century Gothic" w:hAnsi="Abadi" w:cs="Century Gothic"/>
          <w:sz w:val="21"/>
          <w:szCs w:val="21"/>
        </w:rPr>
      </w:pPr>
    </w:p>
    <w:p w14:paraId="6ABC376E" w14:textId="77777777" w:rsidR="0090460C" w:rsidRPr="00782948" w:rsidRDefault="0090460C" w:rsidP="0035601B">
      <w:pPr>
        <w:numPr>
          <w:ilvl w:val="0"/>
          <w:numId w:val="43"/>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Contribuir a generar en las familias ambientes de seguridad, protección, afecto, apego seguro y cuidados de la salud que faciliten el desarrollo integral de las personas que las integran; </w:t>
      </w:r>
    </w:p>
    <w:p w14:paraId="51A75CB6" w14:textId="77777777" w:rsidR="0090460C" w:rsidRPr="00782948" w:rsidRDefault="0090460C" w:rsidP="007742B5">
      <w:pPr>
        <w:jc w:val="both"/>
        <w:rPr>
          <w:rFonts w:ascii="Abadi" w:eastAsia="Century Gothic" w:hAnsi="Abadi" w:cs="Century Gothic"/>
          <w:sz w:val="21"/>
          <w:szCs w:val="21"/>
        </w:rPr>
      </w:pPr>
    </w:p>
    <w:p w14:paraId="1C9CA596" w14:textId="77777777" w:rsidR="0090460C" w:rsidRPr="00782948" w:rsidRDefault="0090460C" w:rsidP="0035601B">
      <w:pPr>
        <w:numPr>
          <w:ilvl w:val="0"/>
          <w:numId w:val="43"/>
        </w:numPr>
        <w:jc w:val="both"/>
        <w:rPr>
          <w:rFonts w:ascii="Abadi" w:eastAsia="Century Gothic" w:hAnsi="Abadi" w:cs="Century Gothic"/>
          <w:sz w:val="21"/>
          <w:szCs w:val="21"/>
        </w:rPr>
      </w:pPr>
      <w:r w:rsidRPr="00782948">
        <w:rPr>
          <w:rFonts w:ascii="Abadi" w:eastAsia="Century Gothic" w:hAnsi="Abadi" w:cs="Century Gothic"/>
          <w:sz w:val="21"/>
          <w:szCs w:val="21"/>
        </w:rPr>
        <w:t>Fomentar la inclusión participativa de las familias en la vida social y comunitaria, así como su integración a redes de apoyo social; y</w:t>
      </w:r>
    </w:p>
    <w:p w14:paraId="40891B72" w14:textId="77777777" w:rsidR="0090460C" w:rsidRPr="00782948" w:rsidRDefault="0090460C" w:rsidP="007742B5">
      <w:pPr>
        <w:jc w:val="both"/>
        <w:rPr>
          <w:rFonts w:ascii="Abadi" w:eastAsia="Century Gothic" w:hAnsi="Abadi" w:cs="Century Gothic"/>
          <w:sz w:val="21"/>
          <w:szCs w:val="21"/>
        </w:rPr>
      </w:pPr>
    </w:p>
    <w:p w14:paraId="66EEC7D8" w14:textId="77777777" w:rsidR="0090460C" w:rsidRPr="00782948" w:rsidRDefault="0090460C" w:rsidP="0035601B">
      <w:pPr>
        <w:numPr>
          <w:ilvl w:val="0"/>
          <w:numId w:val="43"/>
        </w:numPr>
        <w:jc w:val="both"/>
        <w:rPr>
          <w:rFonts w:ascii="Abadi" w:eastAsia="Century Gothic" w:hAnsi="Abadi" w:cs="Century Gothic"/>
          <w:sz w:val="21"/>
          <w:szCs w:val="21"/>
        </w:rPr>
      </w:pPr>
      <w:r w:rsidRPr="00782948">
        <w:rPr>
          <w:rFonts w:ascii="Abadi" w:eastAsia="Century Gothic" w:hAnsi="Abadi" w:cs="Century Gothic"/>
          <w:sz w:val="21"/>
          <w:szCs w:val="21"/>
        </w:rPr>
        <w:t>Proporcionar apoyos materiales de forma integrada, secuenciada, temporal y subsidiaria, en el marco de un plan colaborativo de trabajo.</w:t>
      </w:r>
    </w:p>
    <w:p w14:paraId="717584BB" w14:textId="77777777" w:rsidR="0090460C" w:rsidRPr="00782948" w:rsidRDefault="0090460C" w:rsidP="007742B5">
      <w:pPr>
        <w:jc w:val="both"/>
        <w:rPr>
          <w:rFonts w:ascii="Abadi" w:eastAsia="Century Gothic" w:hAnsi="Abadi" w:cs="Century Gothic"/>
          <w:sz w:val="21"/>
          <w:szCs w:val="21"/>
        </w:rPr>
      </w:pPr>
    </w:p>
    <w:p w14:paraId="4471DCEA"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Capítulo IV</w:t>
      </w:r>
    </w:p>
    <w:p w14:paraId="5F34D4E6"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 xml:space="preserve">Sistema de Asistencia Social y Fortalecimiento </w:t>
      </w:r>
    </w:p>
    <w:p w14:paraId="08D857DF"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Familiar del Estado de Guanajuato</w:t>
      </w:r>
    </w:p>
    <w:p w14:paraId="6EAFB118" w14:textId="77777777" w:rsidR="0090460C" w:rsidRPr="00782948" w:rsidRDefault="0090460C" w:rsidP="007742B5">
      <w:pPr>
        <w:jc w:val="right"/>
        <w:rPr>
          <w:rFonts w:ascii="Abadi" w:eastAsia="Century Gothic" w:hAnsi="Abadi" w:cs="Century Gothic"/>
          <w:b/>
          <w:i/>
          <w:sz w:val="21"/>
          <w:szCs w:val="21"/>
        </w:rPr>
      </w:pPr>
    </w:p>
    <w:p w14:paraId="6529D091"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Naturaleza y objeto</w:t>
      </w:r>
    </w:p>
    <w:p w14:paraId="1033256B"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12.</w:t>
      </w:r>
      <w:r w:rsidRPr="00782948">
        <w:rPr>
          <w:rFonts w:ascii="Abadi" w:eastAsia="Century Gothic" w:hAnsi="Abadi" w:cs="Century Gothic"/>
          <w:sz w:val="21"/>
          <w:szCs w:val="21"/>
        </w:rPr>
        <w:t xml:space="preserve"> El Sistema de Asistencia Social y Fortalecimiento Familiar del Estado de Guanajuato forma parte del Sistema Estatal de Salud y es el conjunto de dependencias, entidades, organismos, instituciones y personas de los sectores social y privado que contribuyen a promover, apoyar y prestar servicios de asistencia social y fortalecimiento familiar en el Estado.</w:t>
      </w:r>
    </w:p>
    <w:p w14:paraId="152F2C13" w14:textId="77777777" w:rsidR="0090460C" w:rsidRPr="00782948" w:rsidRDefault="0090460C" w:rsidP="007742B5">
      <w:pPr>
        <w:jc w:val="both"/>
        <w:rPr>
          <w:rFonts w:ascii="Abadi" w:eastAsia="Century Gothic" w:hAnsi="Abadi" w:cs="Century Gothic"/>
          <w:sz w:val="21"/>
          <w:szCs w:val="21"/>
        </w:rPr>
      </w:pPr>
    </w:p>
    <w:p w14:paraId="4DBAA334"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Integrantes</w:t>
      </w:r>
    </w:p>
    <w:p w14:paraId="0C13D49D"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13.</w:t>
      </w:r>
      <w:r w:rsidRPr="00782948">
        <w:rPr>
          <w:rFonts w:ascii="Abadi" w:eastAsia="Century Gothic" w:hAnsi="Abadi" w:cs="Century Gothic"/>
          <w:sz w:val="21"/>
          <w:szCs w:val="21"/>
        </w:rPr>
        <w:t xml:space="preserve"> Son integrantes del Sistema de Asistencia Social y Fortalecimiento Familiar del Estado de Guanajuato:</w:t>
      </w:r>
    </w:p>
    <w:p w14:paraId="6FD052E4" w14:textId="77777777" w:rsidR="0090460C" w:rsidRPr="00782948" w:rsidRDefault="0090460C" w:rsidP="007742B5">
      <w:pPr>
        <w:jc w:val="both"/>
        <w:rPr>
          <w:rFonts w:ascii="Abadi" w:eastAsia="Century Gothic" w:hAnsi="Abadi" w:cs="Century Gothic"/>
          <w:sz w:val="21"/>
          <w:szCs w:val="21"/>
        </w:rPr>
      </w:pPr>
    </w:p>
    <w:p w14:paraId="2608D616" w14:textId="77777777" w:rsidR="0090460C" w:rsidRPr="00782948" w:rsidRDefault="0090460C" w:rsidP="0035601B">
      <w:pPr>
        <w:numPr>
          <w:ilvl w:val="0"/>
          <w:numId w:val="27"/>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 La Secretaría de Salud;</w:t>
      </w:r>
    </w:p>
    <w:p w14:paraId="3C09DB24" w14:textId="77777777" w:rsidR="0090460C" w:rsidRPr="00782948" w:rsidRDefault="0090460C" w:rsidP="007742B5">
      <w:pPr>
        <w:ind w:left="720"/>
        <w:jc w:val="both"/>
        <w:rPr>
          <w:rFonts w:ascii="Abadi" w:eastAsia="Century Gothic" w:hAnsi="Abadi" w:cs="Century Gothic"/>
          <w:sz w:val="21"/>
          <w:szCs w:val="21"/>
        </w:rPr>
      </w:pPr>
    </w:p>
    <w:p w14:paraId="6128C30D" w14:textId="77777777" w:rsidR="0090460C" w:rsidRPr="00782948" w:rsidRDefault="0090460C" w:rsidP="0035601B">
      <w:pPr>
        <w:numPr>
          <w:ilvl w:val="0"/>
          <w:numId w:val="27"/>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 La Secretaría de Desarrollo Social y Humano;</w:t>
      </w:r>
    </w:p>
    <w:p w14:paraId="73CFB4CB" w14:textId="77777777" w:rsidR="0090460C" w:rsidRPr="00782948" w:rsidRDefault="0090460C" w:rsidP="007742B5">
      <w:pPr>
        <w:ind w:left="720"/>
        <w:jc w:val="both"/>
        <w:rPr>
          <w:rFonts w:ascii="Abadi" w:eastAsia="Century Gothic" w:hAnsi="Abadi" w:cs="Century Gothic"/>
          <w:sz w:val="21"/>
          <w:szCs w:val="21"/>
        </w:rPr>
      </w:pPr>
    </w:p>
    <w:p w14:paraId="0257BF3E" w14:textId="77777777" w:rsidR="0090460C" w:rsidRPr="00782948" w:rsidRDefault="0090460C" w:rsidP="0035601B">
      <w:pPr>
        <w:numPr>
          <w:ilvl w:val="0"/>
          <w:numId w:val="27"/>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 La Secretaría de Educación;</w:t>
      </w:r>
    </w:p>
    <w:p w14:paraId="7B506BC9" w14:textId="77777777" w:rsidR="0090460C" w:rsidRPr="00782948" w:rsidRDefault="0090460C" w:rsidP="007742B5">
      <w:pPr>
        <w:jc w:val="both"/>
        <w:rPr>
          <w:rFonts w:ascii="Abadi" w:eastAsia="Century Gothic" w:hAnsi="Abadi" w:cs="Century Gothic"/>
          <w:sz w:val="21"/>
          <w:szCs w:val="21"/>
        </w:rPr>
      </w:pPr>
    </w:p>
    <w:p w14:paraId="5743FC0D" w14:textId="77777777" w:rsidR="0090460C" w:rsidRPr="00782948" w:rsidRDefault="0090460C" w:rsidP="0035601B">
      <w:pPr>
        <w:numPr>
          <w:ilvl w:val="0"/>
          <w:numId w:val="27"/>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 La Secretaría del Migrante y Enlace Internacional;</w:t>
      </w:r>
    </w:p>
    <w:p w14:paraId="66295D35" w14:textId="77777777" w:rsidR="0090460C" w:rsidRPr="00782948" w:rsidRDefault="0090460C" w:rsidP="007742B5">
      <w:pPr>
        <w:jc w:val="both"/>
        <w:rPr>
          <w:rFonts w:ascii="Abadi" w:eastAsia="Century Gothic" w:hAnsi="Abadi" w:cs="Century Gothic"/>
          <w:sz w:val="21"/>
          <w:szCs w:val="21"/>
        </w:rPr>
      </w:pPr>
    </w:p>
    <w:p w14:paraId="5BE995F7" w14:textId="77777777" w:rsidR="0090460C" w:rsidRPr="00782948" w:rsidRDefault="0090460C" w:rsidP="0035601B">
      <w:pPr>
        <w:numPr>
          <w:ilvl w:val="0"/>
          <w:numId w:val="27"/>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 La Procuraduría de los Derechos Humanos del Estado de Guanajuato;</w:t>
      </w:r>
    </w:p>
    <w:p w14:paraId="2B2B0B29" w14:textId="77777777" w:rsidR="0090460C" w:rsidRPr="00782948" w:rsidRDefault="0090460C" w:rsidP="007742B5">
      <w:pPr>
        <w:jc w:val="both"/>
        <w:rPr>
          <w:rFonts w:ascii="Abadi" w:eastAsia="Century Gothic" w:hAnsi="Abadi" w:cs="Century Gothic"/>
          <w:sz w:val="21"/>
          <w:szCs w:val="21"/>
        </w:rPr>
      </w:pPr>
    </w:p>
    <w:p w14:paraId="2D57E2FC" w14:textId="77777777" w:rsidR="0090460C" w:rsidRPr="00782948" w:rsidRDefault="0090460C" w:rsidP="0035601B">
      <w:pPr>
        <w:numPr>
          <w:ilvl w:val="0"/>
          <w:numId w:val="27"/>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 La Fiscalía General del Estado;</w:t>
      </w:r>
    </w:p>
    <w:p w14:paraId="1FABB524" w14:textId="77777777" w:rsidR="0090460C" w:rsidRPr="00782948" w:rsidRDefault="0090460C" w:rsidP="007742B5">
      <w:pPr>
        <w:jc w:val="both"/>
        <w:rPr>
          <w:rFonts w:ascii="Abadi" w:eastAsia="Century Gothic" w:hAnsi="Abadi" w:cs="Century Gothic"/>
          <w:sz w:val="21"/>
          <w:szCs w:val="21"/>
        </w:rPr>
      </w:pPr>
    </w:p>
    <w:p w14:paraId="1950E685" w14:textId="77777777" w:rsidR="0090460C" w:rsidRPr="00782948" w:rsidRDefault="0090460C" w:rsidP="0035601B">
      <w:pPr>
        <w:numPr>
          <w:ilvl w:val="0"/>
          <w:numId w:val="27"/>
        </w:numPr>
        <w:jc w:val="both"/>
        <w:rPr>
          <w:rFonts w:ascii="Abadi" w:eastAsia="Century Gothic" w:hAnsi="Abadi" w:cs="Century Gothic"/>
          <w:sz w:val="21"/>
          <w:szCs w:val="21"/>
        </w:rPr>
      </w:pPr>
      <w:r w:rsidRPr="00782948">
        <w:rPr>
          <w:rFonts w:ascii="Abadi" w:eastAsia="Century Gothic" w:hAnsi="Abadi" w:cs="Century Gothic"/>
          <w:sz w:val="21"/>
          <w:szCs w:val="21"/>
        </w:rPr>
        <w:t>La Procuraduría Estatal de Protección de los Derechos de Niñas, Niños y Adolescentes;</w:t>
      </w:r>
    </w:p>
    <w:p w14:paraId="4FA837E2" w14:textId="77777777" w:rsidR="0090460C" w:rsidRPr="00782948" w:rsidRDefault="0090460C" w:rsidP="007742B5">
      <w:pPr>
        <w:jc w:val="both"/>
        <w:rPr>
          <w:rFonts w:ascii="Abadi" w:eastAsia="Century Gothic" w:hAnsi="Abadi" w:cs="Century Gothic"/>
          <w:sz w:val="21"/>
          <w:szCs w:val="21"/>
        </w:rPr>
      </w:pPr>
    </w:p>
    <w:p w14:paraId="0374C274" w14:textId="77777777" w:rsidR="0090460C" w:rsidRPr="00782948" w:rsidRDefault="0090460C" w:rsidP="0035601B">
      <w:pPr>
        <w:numPr>
          <w:ilvl w:val="0"/>
          <w:numId w:val="27"/>
        </w:numPr>
        <w:jc w:val="both"/>
        <w:rPr>
          <w:rFonts w:ascii="Abadi" w:eastAsia="Century Gothic" w:hAnsi="Abadi" w:cs="Century Gothic"/>
          <w:sz w:val="21"/>
          <w:szCs w:val="21"/>
        </w:rPr>
      </w:pPr>
      <w:r w:rsidRPr="00782948">
        <w:rPr>
          <w:rFonts w:ascii="Abadi" w:eastAsia="Century Gothic" w:hAnsi="Abadi" w:cs="Century Gothic"/>
          <w:sz w:val="21"/>
          <w:szCs w:val="21"/>
        </w:rPr>
        <w:t>El Instituto para las Mujeres Guanajuatenses;</w:t>
      </w:r>
    </w:p>
    <w:p w14:paraId="31549E74" w14:textId="77777777" w:rsidR="0090460C" w:rsidRPr="00782948" w:rsidRDefault="0090460C" w:rsidP="007742B5">
      <w:pPr>
        <w:jc w:val="both"/>
        <w:rPr>
          <w:rFonts w:ascii="Abadi" w:eastAsia="Century Gothic" w:hAnsi="Abadi" w:cs="Century Gothic"/>
          <w:sz w:val="21"/>
          <w:szCs w:val="21"/>
        </w:rPr>
      </w:pPr>
    </w:p>
    <w:p w14:paraId="164F9877" w14:textId="77777777" w:rsidR="0090460C" w:rsidRPr="00782948" w:rsidRDefault="0090460C" w:rsidP="0035601B">
      <w:pPr>
        <w:numPr>
          <w:ilvl w:val="0"/>
          <w:numId w:val="27"/>
        </w:numPr>
        <w:jc w:val="both"/>
        <w:rPr>
          <w:rFonts w:ascii="Abadi" w:eastAsia="Century Gothic" w:hAnsi="Abadi" w:cs="Century Gothic"/>
          <w:sz w:val="21"/>
          <w:szCs w:val="21"/>
        </w:rPr>
      </w:pPr>
      <w:r w:rsidRPr="00782948">
        <w:rPr>
          <w:rFonts w:ascii="Abadi" w:eastAsia="Century Gothic" w:hAnsi="Abadi" w:cs="Century Gothic"/>
          <w:sz w:val="21"/>
          <w:szCs w:val="21"/>
        </w:rPr>
        <w:t>El Instituto Guanajuatense para las Personas con Discapacidad;</w:t>
      </w:r>
    </w:p>
    <w:p w14:paraId="0698DC49" w14:textId="77777777" w:rsidR="0090460C" w:rsidRPr="00782948" w:rsidRDefault="0090460C" w:rsidP="007742B5">
      <w:pPr>
        <w:jc w:val="both"/>
        <w:rPr>
          <w:rFonts w:ascii="Abadi" w:eastAsia="Century Gothic" w:hAnsi="Abadi" w:cs="Century Gothic"/>
          <w:sz w:val="21"/>
          <w:szCs w:val="21"/>
        </w:rPr>
      </w:pPr>
    </w:p>
    <w:p w14:paraId="314781D6" w14:textId="77777777" w:rsidR="0090460C" w:rsidRPr="00782948" w:rsidRDefault="0090460C" w:rsidP="0035601B">
      <w:pPr>
        <w:numPr>
          <w:ilvl w:val="0"/>
          <w:numId w:val="27"/>
        </w:numPr>
        <w:jc w:val="both"/>
        <w:rPr>
          <w:rFonts w:ascii="Abadi" w:eastAsia="Century Gothic" w:hAnsi="Abadi" w:cs="Century Gothic"/>
          <w:sz w:val="21"/>
          <w:szCs w:val="21"/>
        </w:rPr>
      </w:pPr>
      <w:r w:rsidRPr="00782948">
        <w:rPr>
          <w:rFonts w:ascii="Abadi" w:eastAsia="Century Gothic" w:hAnsi="Abadi" w:cs="Century Gothic"/>
          <w:sz w:val="21"/>
          <w:szCs w:val="21"/>
        </w:rPr>
        <w:t>El Instituto para el Desarrollo y Atención de las Juventudes del Estado de Guanajuato;</w:t>
      </w:r>
    </w:p>
    <w:p w14:paraId="1F4CB3C1" w14:textId="77777777" w:rsidR="0090460C" w:rsidRPr="00782948" w:rsidRDefault="0090460C" w:rsidP="007742B5">
      <w:pPr>
        <w:jc w:val="both"/>
        <w:rPr>
          <w:rFonts w:ascii="Abadi" w:eastAsia="Century Gothic" w:hAnsi="Abadi" w:cs="Century Gothic"/>
          <w:sz w:val="21"/>
          <w:szCs w:val="21"/>
        </w:rPr>
      </w:pPr>
    </w:p>
    <w:p w14:paraId="5C98B1C0" w14:textId="77777777" w:rsidR="0090460C" w:rsidRPr="00782948" w:rsidRDefault="0090460C" w:rsidP="0035601B">
      <w:pPr>
        <w:numPr>
          <w:ilvl w:val="0"/>
          <w:numId w:val="27"/>
        </w:numPr>
        <w:jc w:val="both"/>
        <w:rPr>
          <w:rFonts w:ascii="Abadi" w:eastAsia="Century Gothic" w:hAnsi="Abadi" w:cs="Century Gothic"/>
          <w:sz w:val="21"/>
          <w:szCs w:val="21"/>
        </w:rPr>
      </w:pPr>
      <w:r w:rsidRPr="00782948">
        <w:rPr>
          <w:rFonts w:ascii="Abadi" w:eastAsia="Century Gothic" w:hAnsi="Abadi" w:cs="Century Gothic"/>
          <w:sz w:val="21"/>
          <w:szCs w:val="21"/>
        </w:rPr>
        <w:t>La Secretaría Ejecutiva del Sistema de Protección Integral de los Derechos de Niñas, Niños y Adolescentes del Estado de Guanajuato;</w:t>
      </w:r>
    </w:p>
    <w:p w14:paraId="68E80D41" w14:textId="77777777" w:rsidR="0090460C" w:rsidRPr="00782948" w:rsidRDefault="0090460C" w:rsidP="007742B5">
      <w:pPr>
        <w:jc w:val="both"/>
        <w:rPr>
          <w:rFonts w:ascii="Abadi" w:eastAsia="Century Gothic" w:hAnsi="Abadi" w:cs="Century Gothic"/>
          <w:sz w:val="21"/>
          <w:szCs w:val="21"/>
        </w:rPr>
      </w:pPr>
    </w:p>
    <w:p w14:paraId="29517625" w14:textId="77777777" w:rsidR="0090460C" w:rsidRPr="00782948" w:rsidRDefault="0090460C" w:rsidP="0035601B">
      <w:pPr>
        <w:numPr>
          <w:ilvl w:val="0"/>
          <w:numId w:val="27"/>
        </w:numPr>
        <w:jc w:val="both"/>
        <w:rPr>
          <w:rFonts w:ascii="Abadi" w:eastAsia="Century Gothic" w:hAnsi="Abadi" w:cs="Century Gothic"/>
          <w:sz w:val="21"/>
          <w:szCs w:val="21"/>
        </w:rPr>
      </w:pPr>
      <w:r w:rsidRPr="00782948">
        <w:rPr>
          <w:rFonts w:ascii="Abadi" w:eastAsia="Century Gothic" w:hAnsi="Abadi" w:cs="Century Gothic"/>
          <w:sz w:val="21"/>
          <w:szCs w:val="21"/>
        </w:rPr>
        <w:t>El DIF Estatal;</w:t>
      </w:r>
    </w:p>
    <w:p w14:paraId="352E22C3" w14:textId="77777777" w:rsidR="0090460C" w:rsidRPr="00782948" w:rsidRDefault="0090460C" w:rsidP="0035601B">
      <w:pPr>
        <w:numPr>
          <w:ilvl w:val="0"/>
          <w:numId w:val="27"/>
        </w:numPr>
        <w:jc w:val="both"/>
        <w:rPr>
          <w:rFonts w:ascii="Abadi" w:eastAsia="Century Gothic" w:hAnsi="Abadi" w:cs="Century Gothic"/>
          <w:sz w:val="21"/>
          <w:szCs w:val="21"/>
        </w:rPr>
      </w:pPr>
      <w:r w:rsidRPr="00782948">
        <w:rPr>
          <w:rFonts w:ascii="Abadi" w:eastAsia="Century Gothic" w:hAnsi="Abadi" w:cs="Century Gothic"/>
          <w:sz w:val="21"/>
          <w:szCs w:val="21"/>
        </w:rPr>
        <w:t>Los DIF Municipales;</w:t>
      </w:r>
    </w:p>
    <w:p w14:paraId="45F86AF5" w14:textId="77777777" w:rsidR="0090460C" w:rsidRPr="00782948" w:rsidRDefault="0090460C" w:rsidP="007742B5">
      <w:pPr>
        <w:jc w:val="both"/>
        <w:rPr>
          <w:rFonts w:ascii="Abadi" w:eastAsia="Century Gothic" w:hAnsi="Abadi" w:cs="Century Gothic"/>
          <w:sz w:val="21"/>
          <w:szCs w:val="21"/>
        </w:rPr>
      </w:pPr>
    </w:p>
    <w:p w14:paraId="662C03DB" w14:textId="77777777" w:rsidR="0090460C" w:rsidRPr="00782948" w:rsidRDefault="0090460C" w:rsidP="0035601B">
      <w:pPr>
        <w:numPr>
          <w:ilvl w:val="0"/>
          <w:numId w:val="27"/>
        </w:numPr>
        <w:jc w:val="both"/>
        <w:rPr>
          <w:rFonts w:ascii="Abadi" w:eastAsia="Century Gothic" w:hAnsi="Abadi" w:cs="Century Gothic"/>
          <w:sz w:val="21"/>
          <w:szCs w:val="21"/>
        </w:rPr>
      </w:pPr>
      <w:r w:rsidRPr="00782948">
        <w:rPr>
          <w:rFonts w:ascii="Abadi" w:eastAsia="Century Gothic" w:hAnsi="Abadi" w:cs="Century Gothic"/>
          <w:sz w:val="21"/>
          <w:szCs w:val="21"/>
        </w:rPr>
        <w:t>Las instituciones privadas de asistencia social legalmente constituidas, incluyendo los centros y organizaciones de asistencia social; y</w:t>
      </w:r>
    </w:p>
    <w:p w14:paraId="419CD402" w14:textId="77777777" w:rsidR="0090460C" w:rsidRPr="00782948" w:rsidRDefault="0090460C" w:rsidP="007742B5">
      <w:pPr>
        <w:jc w:val="both"/>
        <w:rPr>
          <w:rFonts w:ascii="Abadi" w:eastAsia="Century Gothic" w:hAnsi="Abadi" w:cs="Century Gothic"/>
          <w:sz w:val="21"/>
          <w:szCs w:val="21"/>
        </w:rPr>
      </w:pPr>
    </w:p>
    <w:p w14:paraId="387E1656" w14:textId="77777777" w:rsidR="0090460C" w:rsidRPr="00782948" w:rsidRDefault="0090460C" w:rsidP="0035601B">
      <w:pPr>
        <w:numPr>
          <w:ilvl w:val="0"/>
          <w:numId w:val="27"/>
        </w:numPr>
        <w:jc w:val="both"/>
        <w:rPr>
          <w:rFonts w:ascii="Abadi" w:eastAsia="Century Gothic" w:hAnsi="Abadi" w:cs="Century Gothic"/>
          <w:sz w:val="21"/>
          <w:szCs w:val="21"/>
        </w:rPr>
      </w:pPr>
      <w:r w:rsidRPr="00782948">
        <w:rPr>
          <w:rFonts w:ascii="Abadi" w:eastAsia="Century Gothic" w:hAnsi="Abadi" w:cs="Century Gothic"/>
          <w:sz w:val="21"/>
          <w:szCs w:val="21"/>
        </w:rPr>
        <w:t>Las demás entidades y dependencias estatales y municipales, así como los órganos desconcentrados que realicen actividades vinculadas a la asistencia social.</w:t>
      </w:r>
    </w:p>
    <w:p w14:paraId="582BB144" w14:textId="77777777" w:rsidR="0090460C" w:rsidRPr="00782948" w:rsidRDefault="0090460C" w:rsidP="007742B5">
      <w:pPr>
        <w:jc w:val="both"/>
        <w:rPr>
          <w:rFonts w:ascii="Abadi" w:eastAsia="Century Gothic" w:hAnsi="Abadi" w:cs="Century Gothic"/>
          <w:sz w:val="21"/>
          <w:szCs w:val="21"/>
        </w:rPr>
      </w:pPr>
    </w:p>
    <w:p w14:paraId="1F3C573F"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Objetivos</w:t>
      </w:r>
    </w:p>
    <w:p w14:paraId="68EBC1AF"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14.</w:t>
      </w:r>
      <w:r w:rsidRPr="00782948">
        <w:rPr>
          <w:rFonts w:ascii="Abadi" w:eastAsia="Century Gothic" w:hAnsi="Abadi" w:cs="Century Gothic"/>
          <w:sz w:val="21"/>
          <w:szCs w:val="21"/>
        </w:rPr>
        <w:t xml:space="preserve"> Los integrantes del Sistema de Asistencia Social y Fortalecimiento Familiar del Estado de Guanajuato contribuirán al logro de los objetivos siguientes:</w:t>
      </w:r>
    </w:p>
    <w:p w14:paraId="37724073" w14:textId="77777777" w:rsidR="0090460C" w:rsidRPr="00782948" w:rsidRDefault="0090460C" w:rsidP="007742B5">
      <w:pPr>
        <w:jc w:val="both"/>
        <w:rPr>
          <w:rFonts w:ascii="Abadi" w:eastAsia="Century Gothic" w:hAnsi="Abadi" w:cs="Century Gothic"/>
          <w:sz w:val="21"/>
          <w:szCs w:val="21"/>
        </w:rPr>
      </w:pPr>
    </w:p>
    <w:p w14:paraId="351F4881" w14:textId="77777777" w:rsidR="0090460C" w:rsidRPr="00782948" w:rsidRDefault="0090460C" w:rsidP="0035601B">
      <w:pPr>
        <w:numPr>
          <w:ilvl w:val="0"/>
          <w:numId w:val="21"/>
        </w:numPr>
        <w:jc w:val="both"/>
        <w:rPr>
          <w:rFonts w:ascii="Abadi" w:eastAsia="Century Gothic" w:hAnsi="Abadi" w:cs="Century Gothic"/>
          <w:sz w:val="21"/>
          <w:szCs w:val="21"/>
        </w:rPr>
      </w:pPr>
      <w:r w:rsidRPr="00782948">
        <w:rPr>
          <w:rFonts w:ascii="Abadi" w:eastAsia="Century Gothic" w:hAnsi="Abadi" w:cs="Century Gothic"/>
          <w:sz w:val="21"/>
          <w:szCs w:val="21"/>
        </w:rPr>
        <w:t>Coordinar la prestación de servicios de asistencia social pública y privada;</w:t>
      </w:r>
    </w:p>
    <w:p w14:paraId="0C2D56B5" w14:textId="77777777" w:rsidR="0090460C" w:rsidRPr="00782948" w:rsidRDefault="0090460C" w:rsidP="007742B5">
      <w:pPr>
        <w:jc w:val="both"/>
        <w:rPr>
          <w:rFonts w:ascii="Abadi" w:eastAsia="Century Gothic" w:hAnsi="Abadi" w:cs="Century Gothic"/>
          <w:sz w:val="21"/>
          <w:szCs w:val="21"/>
        </w:rPr>
      </w:pPr>
    </w:p>
    <w:p w14:paraId="42640910" w14:textId="77777777" w:rsidR="0090460C" w:rsidRPr="00782948" w:rsidRDefault="0090460C" w:rsidP="0035601B">
      <w:pPr>
        <w:numPr>
          <w:ilvl w:val="0"/>
          <w:numId w:val="21"/>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Promover la extensión cuantitativa y cualitativa de los servicios de asistencia social, preferentemente en </w:t>
      </w:r>
      <w:r w:rsidRPr="00782948">
        <w:rPr>
          <w:rFonts w:ascii="Abadi" w:eastAsia="Century Gothic" w:hAnsi="Abadi" w:cs="Century Gothic"/>
          <w:sz w:val="21"/>
          <w:szCs w:val="21"/>
        </w:rPr>
        <w:lastRenderedPageBreak/>
        <w:t>zonas de atención prioritaria y a grupos en situación de mayor vulnerabilidad;</w:t>
      </w:r>
    </w:p>
    <w:p w14:paraId="12BC8434" w14:textId="77777777" w:rsidR="0090460C" w:rsidRPr="00782948" w:rsidRDefault="0090460C" w:rsidP="007742B5">
      <w:pPr>
        <w:jc w:val="both"/>
        <w:rPr>
          <w:rFonts w:ascii="Abadi" w:eastAsia="Century Gothic" w:hAnsi="Abadi" w:cs="Century Gothic"/>
          <w:sz w:val="21"/>
          <w:szCs w:val="21"/>
        </w:rPr>
      </w:pPr>
    </w:p>
    <w:p w14:paraId="65288D1D" w14:textId="77777777" w:rsidR="0090460C" w:rsidRPr="00782948" w:rsidRDefault="0090460C" w:rsidP="0035601B">
      <w:pPr>
        <w:numPr>
          <w:ilvl w:val="0"/>
          <w:numId w:val="21"/>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Definir criterios de distribución y priorización de universos de personas usuarias, de regionalización y escalonamiento de los servicios; </w:t>
      </w:r>
    </w:p>
    <w:p w14:paraId="5FBA83A6" w14:textId="77777777" w:rsidR="0090460C" w:rsidRPr="00782948" w:rsidRDefault="0090460C" w:rsidP="007742B5">
      <w:pPr>
        <w:jc w:val="both"/>
        <w:rPr>
          <w:rFonts w:ascii="Abadi" w:eastAsia="Century Gothic" w:hAnsi="Abadi" w:cs="Century Gothic"/>
          <w:sz w:val="21"/>
          <w:szCs w:val="21"/>
        </w:rPr>
      </w:pPr>
    </w:p>
    <w:p w14:paraId="115969A6" w14:textId="77777777" w:rsidR="0090460C" w:rsidRPr="00782948" w:rsidRDefault="0090460C" w:rsidP="0035601B">
      <w:pPr>
        <w:numPr>
          <w:ilvl w:val="0"/>
          <w:numId w:val="21"/>
        </w:numPr>
        <w:jc w:val="both"/>
        <w:rPr>
          <w:rFonts w:ascii="Abadi" w:eastAsia="Century Gothic" w:hAnsi="Abadi" w:cs="Century Gothic"/>
          <w:sz w:val="21"/>
          <w:szCs w:val="21"/>
        </w:rPr>
      </w:pPr>
      <w:r w:rsidRPr="00782948">
        <w:rPr>
          <w:rFonts w:ascii="Abadi" w:eastAsia="Century Gothic" w:hAnsi="Abadi" w:cs="Century Gothic"/>
          <w:sz w:val="21"/>
          <w:szCs w:val="21"/>
        </w:rPr>
        <w:t>Fomentar y coordinar la protección, desarrollo y fortalecimiento de las familias;</w:t>
      </w:r>
    </w:p>
    <w:p w14:paraId="2E36BFD3" w14:textId="77777777" w:rsidR="0090460C" w:rsidRPr="00782948" w:rsidRDefault="0090460C" w:rsidP="007742B5">
      <w:pPr>
        <w:jc w:val="both"/>
        <w:rPr>
          <w:rFonts w:ascii="Abadi" w:eastAsia="Century Gothic" w:hAnsi="Abadi" w:cs="Century Gothic"/>
          <w:sz w:val="21"/>
          <w:szCs w:val="21"/>
        </w:rPr>
      </w:pPr>
    </w:p>
    <w:p w14:paraId="0569D62D" w14:textId="77777777" w:rsidR="0090460C" w:rsidRPr="00782948" w:rsidRDefault="0090460C" w:rsidP="0035601B">
      <w:pPr>
        <w:numPr>
          <w:ilvl w:val="0"/>
          <w:numId w:val="21"/>
        </w:numPr>
        <w:jc w:val="both"/>
        <w:rPr>
          <w:rFonts w:ascii="Abadi" w:eastAsia="Century Gothic" w:hAnsi="Abadi" w:cs="Century Gothic"/>
          <w:sz w:val="21"/>
          <w:szCs w:val="21"/>
        </w:rPr>
      </w:pPr>
      <w:r w:rsidRPr="00782948">
        <w:rPr>
          <w:rFonts w:ascii="Abadi" w:eastAsia="Century Gothic" w:hAnsi="Abadi" w:cs="Century Gothic"/>
          <w:sz w:val="21"/>
          <w:szCs w:val="21"/>
        </w:rPr>
        <w:t>Establecer prioridades y estrategias para la prestación de servicios de asistencia social;</w:t>
      </w:r>
    </w:p>
    <w:p w14:paraId="484A2BA1" w14:textId="77777777" w:rsidR="0090460C" w:rsidRPr="00782948" w:rsidRDefault="0090460C" w:rsidP="007742B5">
      <w:pPr>
        <w:jc w:val="both"/>
        <w:rPr>
          <w:rFonts w:ascii="Abadi" w:eastAsia="Century Gothic" w:hAnsi="Abadi" w:cs="Century Gothic"/>
          <w:sz w:val="21"/>
          <w:szCs w:val="21"/>
        </w:rPr>
      </w:pPr>
    </w:p>
    <w:p w14:paraId="60788A91" w14:textId="77777777" w:rsidR="0090460C" w:rsidRPr="00782948" w:rsidRDefault="0090460C" w:rsidP="0035601B">
      <w:pPr>
        <w:numPr>
          <w:ilvl w:val="0"/>
          <w:numId w:val="21"/>
        </w:numPr>
        <w:jc w:val="both"/>
        <w:rPr>
          <w:rFonts w:ascii="Abadi" w:eastAsia="Century Gothic" w:hAnsi="Abadi" w:cs="Century Gothic"/>
          <w:sz w:val="21"/>
          <w:szCs w:val="21"/>
        </w:rPr>
      </w:pPr>
      <w:r w:rsidRPr="00782948">
        <w:rPr>
          <w:rFonts w:ascii="Abadi" w:eastAsia="Century Gothic" w:hAnsi="Abadi" w:cs="Century Gothic"/>
          <w:sz w:val="21"/>
          <w:szCs w:val="21"/>
        </w:rPr>
        <w:t>Impulsar un esquema regionalizado de servicios de asistencia social;</w:t>
      </w:r>
    </w:p>
    <w:p w14:paraId="0B68B6AB" w14:textId="77777777" w:rsidR="0090460C" w:rsidRPr="00782948" w:rsidRDefault="0090460C" w:rsidP="007742B5">
      <w:pPr>
        <w:jc w:val="both"/>
        <w:rPr>
          <w:rFonts w:ascii="Abadi" w:eastAsia="Century Gothic" w:hAnsi="Abadi" w:cs="Century Gothic"/>
          <w:sz w:val="21"/>
          <w:szCs w:val="21"/>
        </w:rPr>
      </w:pPr>
    </w:p>
    <w:p w14:paraId="4B34775E" w14:textId="77777777" w:rsidR="0090460C" w:rsidRPr="00782948" w:rsidRDefault="0090460C" w:rsidP="0035601B">
      <w:pPr>
        <w:numPr>
          <w:ilvl w:val="0"/>
          <w:numId w:val="21"/>
        </w:numPr>
        <w:jc w:val="both"/>
        <w:rPr>
          <w:rFonts w:ascii="Abadi" w:eastAsia="Century Gothic" w:hAnsi="Abadi" w:cs="Century Gothic"/>
          <w:sz w:val="21"/>
          <w:szCs w:val="21"/>
        </w:rPr>
      </w:pPr>
      <w:r w:rsidRPr="00782948">
        <w:rPr>
          <w:rFonts w:ascii="Abadi" w:eastAsia="Century Gothic" w:hAnsi="Abadi" w:cs="Century Gothic"/>
          <w:sz w:val="21"/>
          <w:szCs w:val="21"/>
        </w:rPr>
        <w:t>Promover la cooperación y la coordinación interinstitucional para asegurar la atención integral a personas y familias que tengan derecho a la asistencia social;</w:t>
      </w:r>
    </w:p>
    <w:p w14:paraId="36D4224C" w14:textId="77777777" w:rsidR="0090460C" w:rsidRPr="00782948" w:rsidRDefault="0090460C" w:rsidP="007742B5">
      <w:pPr>
        <w:jc w:val="both"/>
        <w:rPr>
          <w:rFonts w:ascii="Abadi" w:eastAsia="Century Gothic" w:hAnsi="Abadi" w:cs="Century Gothic"/>
          <w:sz w:val="21"/>
          <w:szCs w:val="21"/>
        </w:rPr>
      </w:pPr>
    </w:p>
    <w:p w14:paraId="03348C96" w14:textId="77777777" w:rsidR="0090460C" w:rsidRPr="00782948" w:rsidRDefault="0090460C" w:rsidP="0035601B">
      <w:pPr>
        <w:numPr>
          <w:ilvl w:val="0"/>
          <w:numId w:val="21"/>
        </w:numPr>
        <w:jc w:val="both"/>
        <w:rPr>
          <w:rFonts w:ascii="Abadi" w:eastAsia="Century Gothic" w:hAnsi="Abadi" w:cs="Century Gothic"/>
          <w:sz w:val="21"/>
          <w:szCs w:val="21"/>
        </w:rPr>
      </w:pPr>
      <w:r w:rsidRPr="00782948">
        <w:rPr>
          <w:rFonts w:ascii="Abadi" w:eastAsia="Century Gothic" w:hAnsi="Abadi" w:cs="Century Gothic"/>
          <w:sz w:val="21"/>
          <w:szCs w:val="21"/>
        </w:rPr>
        <w:t>Establecer y llevar a cabo conjuntamente programas interinstitucionales que aseguren la atención integral de grupos en situación de vulnerabilidad; y</w:t>
      </w:r>
    </w:p>
    <w:p w14:paraId="12021B34" w14:textId="77777777" w:rsidR="0090460C" w:rsidRPr="00782948" w:rsidRDefault="0090460C" w:rsidP="007742B5">
      <w:pPr>
        <w:jc w:val="both"/>
        <w:rPr>
          <w:rFonts w:ascii="Abadi" w:eastAsia="Century Gothic" w:hAnsi="Abadi" w:cs="Century Gothic"/>
          <w:sz w:val="21"/>
          <w:szCs w:val="21"/>
        </w:rPr>
      </w:pPr>
    </w:p>
    <w:p w14:paraId="75DA6305" w14:textId="77777777" w:rsidR="0090460C" w:rsidRPr="00782948" w:rsidRDefault="0090460C" w:rsidP="0035601B">
      <w:pPr>
        <w:numPr>
          <w:ilvl w:val="0"/>
          <w:numId w:val="21"/>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La promoción, supervisión, vigilancia y evaluación de las instituciones de asistencia privada. </w:t>
      </w:r>
    </w:p>
    <w:p w14:paraId="5615B272" w14:textId="77777777" w:rsidR="0090460C" w:rsidRPr="00782948" w:rsidRDefault="0090460C" w:rsidP="007742B5">
      <w:pPr>
        <w:jc w:val="both"/>
        <w:rPr>
          <w:rFonts w:ascii="Abadi" w:eastAsia="Century Gothic" w:hAnsi="Abadi" w:cs="Century Gothic"/>
          <w:sz w:val="21"/>
          <w:szCs w:val="21"/>
        </w:rPr>
      </w:pPr>
    </w:p>
    <w:p w14:paraId="196BB488"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Comisión del Sistema Estatal de Asistencia Social y Fortalecimiento Familiar</w:t>
      </w:r>
    </w:p>
    <w:p w14:paraId="53F97536"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15.</w:t>
      </w:r>
      <w:r w:rsidRPr="00782948">
        <w:rPr>
          <w:rFonts w:ascii="Abadi" w:eastAsia="Century Gothic" w:hAnsi="Abadi" w:cs="Century Gothic"/>
          <w:sz w:val="21"/>
          <w:szCs w:val="21"/>
        </w:rPr>
        <w:t xml:space="preserve"> El Sistema Estatal de Asistencia Social y Fortalecimiento Familiar del Estado de Guanajuato contará, para su funcionamiento y coordinación, con una comisión</w:t>
      </w:r>
      <w:r w:rsidRPr="00782948">
        <w:rPr>
          <w:rFonts w:ascii="Abadi" w:eastAsia="Century Gothic" w:hAnsi="Abadi" w:cs="Century Gothic"/>
          <w:color w:val="FF0000"/>
          <w:sz w:val="21"/>
          <w:szCs w:val="21"/>
        </w:rPr>
        <w:t xml:space="preserve"> </w:t>
      </w:r>
      <w:r w:rsidRPr="00782948">
        <w:rPr>
          <w:rFonts w:ascii="Abadi" w:eastAsia="Century Gothic" w:hAnsi="Abadi" w:cs="Century Gothic"/>
          <w:sz w:val="21"/>
          <w:szCs w:val="21"/>
        </w:rPr>
        <w:t>que emitirá opiniones, recomendaciones y líneas de acción vinculantes para la prestación de servicios de asistencia social. Esta comisión se integrará de la forma siguiente:</w:t>
      </w:r>
    </w:p>
    <w:p w14:paraId="24126E1D" w14:textId="77777777" w:rsidR="0090460C" w:rsidRPr="00782948" w:rsidRDefault="0090460C" w:rsidP="007742B5">
      <w:pPr>
        <w:jc w:val="both"/>
        <w:rPr>
          <w:rFonts w:ascii="Abadi" w:eastAsia="Century Gothic" w:hAnsi="Abadi" w:cs="Century Gothic"/>
          <w:sz w:val="21"/>
          <w:szCs w:val="21"/>
        </w:rPr>
      </w:pPr>
    </w:p>
    <w:p w14:paraId="72170BAD" w14:textId="77777777" w:rsidR="0090460C" w:rsidRPr="00782948" w:rsidRDefault="0090460C" w:rsidP="0035601B">
      <w:pPr>
        <w:numPr>
          <w:ilvl w:val="0"/>
          <w:numId w:val="28"/>
        </w:numPr>
        <w:jc w:val="both"/>
        <w:rPr>
          <w:rFonts w:ascii="Abadi" w:eastAsia="Century Gothic" w:hAnsi="Abadi" w:cs="Century Gothic"/>
          <w:sz w:val="21"/>
          <w:szCs w:val="21"/>
        </w:rPr>
      </w:pPr>
      <w:r w:rsidRPr="00782948">
        <w:rPr>
          <w:rFonts w:ascii="Abadi" w:eastAsia="Century Gothic" w:hAnsi="Abadi" w:cs="Century Gothic"/>
          <w:sz w:val="21"/>
          <w:szCs w:val="21"/>
        </w:rPr>
        <w:t>Una Secretaría Ejecutiva, que será asumida por la persona titular de la Dirección General del DIF Estatal;</w:t>
      </w:r>
    </w:p>
    <w:p w14:paraId="7927CE13" w14:textId="77777777" w:rsidR="0090460C" w:rsidRPr="00782948" w:rsidRDefault="0090460C" w:rsidP="007742B5">
      <w:pPr>
        <w:jc w:val="both"/>
        <w:rPr>
          <w:rFonts w:ascii="Abadi" w:eastAsia="Century Gothic" w:hAnsi="Abadi" w:cs="Century Gothic"/>
          <w:sz w:val="21"/>
          <w:szCs w:val="21"/>
        </w:rPr>
      </w:pPr>
    </w:p>
    <w:p w14:paraId="0719B434" w14:textId="77777777" w:rsidR="0090460C" w:rsidRPr="00782948" w:rsidRDefault="0090460C" w:rsidP="0035601B">
      <w:pPr>
        <w:numPr>
          <w:ilvl w:val="0"/>
          <w:numId w:val="28"/>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Un representante por cada una de las dependencias, entidades y órganos integrantes del Sistema; </w:t>
      </w:r>
    </w:p>
    <w:p w14:paraId="0022E7C4" w14:textId="77777777" w:rsidR="0090460C" w:rsidRPr="00782948" w:rsidRDefault="0090460C" w:rsidP="007742B5">
      <w:pPr>
        <w:jc w:val="both"/>
        <w:rPr>
          <w:rFonts w:ascii="Abadi" w:eastAsia="Century Gothic" w:hAnsi="Abadi" w:cs="Century Gothic"/>
          <w:sz w:val="21"/>
          <w:szCs w:val="21"/>
        </w:rPr>
      </w:pPr>
    </w:p>
    <w:p w14:paraId="5621F882" w14:textId="77777777" w:rsidR="0090460C" w:rsidRPr="00782948" w:rsidRDefault="0090460C" w:rsidP="0035601B">
      <w:pPr>
        <w:numPr>
          <w:ilvl w:val="0"/>
          <w:numId w:val="28"/>
        </w:numPr>
        <w:jc w:val="both"/>
        <w:rPr>
          <w:rFonts w:ascii="Abadi" w:eastAsia="Century Gothic" w:hAnsi="Abadi" w:cs="Century Gothic"/>
          <w:sz w:val="21"/>
          <w:szCs w:val="21"/>
        </w:rPr>
      </w:pPr>
      <w:r w:rsidRPr="00782948">
        <w:rPr>
          <w:rFonts w:ascii="Abadi" w:eastAsia="Century Gothic" w:hAnsi="Abadi" w:cs="Century Gothic"/>
          <w:sz w:val="21"/>
          <w:szCs w:val="21"/>
        </w:rPr>
        <w:t>Al menos cuatro representantes por parte de los DIF Municipales; y</w:t>
      </w:r>
    </w:p>
    <w:p w14:paraId="704776CE" w14:textId="77777777" w:rsidR="0090460C" w:rsidRPr="00782948" w:rsidRDefault="0090460C" w:rsidP="007742B5">
      <w:pPr>
        <w:jc w:val="both"/>
        <w:rPr>
          <w:rFonts w:ascii="Abadi" w:eastAsia="Century Gothic" w:hAnsi="Abadi" w:cs="Century Gothic"/>
          <w:sz w:val="21"/>
          <w:szCs w:val="21"/>
        </w:rPr>
      </w:pPr>
    </w:p>
    <w:p w14:paraId="00A5B46D" w14:textId="77777777" w:rsidR="0090460C" w:rsidRPr="00782948" w:rsidRDefault="0090460C" w:rsidP="0035601B">
      <w:pPr>
        <w:numPr>
          <w:ilvl w:val="0"/>
          <w:numId w:val="28"/>
        </w:numPr>
        <w:jc w:val="both"/>
        <w:rPr>
          <w:rFonts w:ascii="Abadi" w:eastAsia="Century Gothic" w:hAnsi="Abadi" w:cs="Century Gothic"/>
          <w:sz w:val="21"/>
          <w:szCs w:val="21"/>
        </w:rPr>
      </w:pPr>
      <w:r w:rsidRPr="00782948">
        <w:rPr>
          <w:rFonts w:ascii="Abadi" w:eastAsia="Century Gothic" w:hAnsi="Abadi" w:cs="Century Gothic"/>
          <w:sz w:val="21"/>
          <w:szCs w:val="21"/>
        </w:rPr>
        <w:t>Al menos tres representantes de instituciones privadas de asistencia social legalmente constituidas y, en su caso, debidamente autorizadas.</w:t>
      </w:r>
    </w:p>
    <w:p w14:paraId="7007692D" w14:textId="77777777" w:rsidR="0090460C" w:rsidRPr="00782948" w:rsidRDefault="0090460C" w:rsidP="007742B5">
      <w:pPr>
        <w:jc w:val="both"/>
        <w:rPr>
          <w:rFonts w:ascii="Abadi" w:eastAsia="Century Gothic" w:hAnsi="Abadi" w:cs="Century Gothic"/>
          <w:sz w:val="21"/>
          <w:szCs w:val="21"/>
        </w:rPr>
      </w:pPr>
    </w:p>
    <w:p w14:paraId="675ACA4C"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La Presidencia de la comisión corresponderá a la persona titular de la Secretaría de Desarrollo Social y Humano.</w:t>
      </w:r>
    </w:p>
    <w:p w14:paraId="210FC105" w14:textId="77777777" w:rsidR="0090460C" w:rsidRPr="00782948" w:rsidRDefault="0090460C" w:rsidP="007742B5">
      <w:pPr>
        <w:jc w:val="both"/>
        <w:rPr>
          <w:rFonts w:ascii="Abadi" w:eastAsia="Century Gothic" w:hAnsi="Abadi" w:cs="Century Gothic"/>
          <w:sz w:val="21"/>
          <w:szCs w:val="21"/>
        </w:rPr>
      </w:pPr>
    </w:p>
    <w:p w14:paraId="746C9682"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La comisión emitirá su reglamento de operación a propuesta de su Secretaría Ejecutiva.</w:t>
      </w:r>
    </w:p>
    <w:p w14:paraId="04D6F430" w14:textId="77777777" w:rsidR="0090460C" w:rsidRPr="00782948" w:rsidRDefault="0090460C" w:rsidP="007742B5">
      <w:pPr>
        <w:jc w:val="both"/>
        <w:rPr>
          <w:rFonts w:ascii="Abadi" w:eastAsia="Century Gothic" w:hAnsi="Abadi" w:cs="Century Gothic"/>
          <w:sz w:val="21"/>
          <w:szCs w:val="21"/>
        </w:rPr>
      </w:pPr>
    </w:p>
    <w:p w14:paraId="45628BC3"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Capítulo V</w:t>
      </w:r>
    </w:p>
    <w:p w14:paraId="709885C3"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 xml:space="preserve">Sistema para el Desarrollo Integral de la </w:t>
      </w:r>
    </w:p>
    <w:p w14:paraId="26508673"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Familia del Estado de Guanajuato</w:t>
      </w:r>
    </w:p>
    <w:p w14:paraId="7A429FF3" w14:textId="77777777" w:rsidR="0090460C" w:rsidRPr="00782948" w:rsidRDefault="0090460C" w:rsidP="007742B5">
      <w:pPr>
        <w:rPr>
          <w:rFonts w:ascii="Abadi" w:eastAsia="Century Gothic" w:hAnsi="Abadi" w:cs="Century Gothic"/>
          <w:sz w:val="21"/>
          <w:szCs w:val="21"/>
        </w:rPr>
      </w:pPr>
    </w:p>
    <w:p w14:paraId="68FF13A1"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Sección Primera</w:t>
      </w:r>
    </w:p>
    <w:p w14:paraId="1CA0E620" w14:textId="77777777" w:rsidR="0090460C" w:rsidRPr="00782948" w:rsidRDefault="0090460C" w:rsidP="007742B5">
      <w:pPr>
        <w:jc w:val="center"/>
        <w:rPr>
          <w:rFonts w:ascii="Abadi" w:eastAsia="Century Gothic" w:hAnsi="Abadi" w:cs="Century Gothic"/>
          <w:sz w:val="21"/>
          <w:szCs w:val="21"/>
        </w:rPr>
      </w:pPr>
      <w:r w:rsidRPr="00782948">
        <w:rPr>
          <w:rFonts w:ascii="Abadi" w:eastAsia="Century Gothic" w:hAnsi="Abadi" w:cs="Century Gothic"/>
          <w:b/>
          <w:sz w:val="21"/>
          <w:szCs w:val="21"/>
        </w:rPr>
        <w:t>Naturaleza y atribuciones</w:t>
      </w:r>
      <w:r w:rsidRPr="00782948">
        <w:rPr>
          <w:rFonts w:ascii="Abadi" w:eastAsia="Century Gothic" w:hAnsi="Abadi" w:cs="Century Gothic"/>
          <w:sz w:val="21"/>
          <w:szCs w:val="21"/>
        </w:rPr>
        <w:t xml:space="preserve"> </w:t>
      </w:r>
    </w:p>
    <w:p w14:paraId="63A91CE9" w14:textId="77777777" w:rsidR="0090460C" w:rsidRPr="00782948" w:rsidRDefault="0090460C" w:rsidP="007742B5">
      <w:pPr>
        <w:rPr>
          <w:rFonts w:ascii="Abadi" w:eastAsia="Century Gothic" w:hAnsi="Abadi" w:cs="Century Gothic"/>
          <w:sz w:val="21"/>
          <w:szCs w:val="21"/>
        </w:rPr>
      </w:pPr>
    </w:p>
    <w:p w14:paraId="69C6F4D4"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Naturaleza y objetivos</w:t>
      </w:r>
    </w:p>
    <w:p w14:paraId="10AB4F39"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16.</w:t>
      </w:r>
      <w:r w:rsidRPr="00782948">
        <w:rPr>
          <w:rFonts w:ascii="Abadi" w:eastAsia="Century Gothic" w:hAnsi="Abadi" w:cs="Century Gothic"/>
          <w:sz w:val="21"/>
          <w:szCs w:val="21"/>
        </w:rPr>
        <w:t xml:space="preserve"> El Sistema para el Desarrollo Integral de la Familia del Estado de Guanajuato es un organismo público descentralizado, con personalidad jurídica y patrimonio propios, el cual tiene como objetivos la promoción de la asistencia social, la prestación de servicios en ese campo, la promoción de la interrelación sistemática de acciones que en la materia lleven a cabo las instituciones públicas y privadas, así como la realización de las demás acciones que establecen esta Ley y las demás disposiciones legales aplicables.</w:t>
      </w:r>
    </w:p>
    <w:p w14:paraId="170AE7E5" w14:textId="77777777" w:rsidR="0090460C" w:rsidRPr="00782948" w:rsidRDefault="0090460C" w:rsidP="007742B5">
      <w:pPr>
        <w:jc w:val="both"/>
        <w:rPr>
          <w:rFonts w:ascii="Abadi" w:eastAsia="Century Gothic" w:hAnsi="Abadi" w:cs="Century Gothic"/>
          <w:sz w:val="21"/>
          <w:szCs w:val="21"/>
        </w:rPr>
      </w:pPr>
    </w:p>
    <w:p w14:paraId="186EF9C9"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Facultades</w:t>
      </w:r>
    </w:p>
    <w:p w14:paraId="74715355"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17.</w:t>
      </w:r>
      <w:r w:rsidRPr="00782948">
        <w:rPr>
          <w:rFonts w:ascii="Abadi" w:eastAsia="Century Gothic" w:hAnsi="Abadi" w:cs="Century Gothic"/>
          <w:sz w:val="21"/>
          <w:szCs w:val="21"/>
        </w:rPr>
        <w:t xml:space="preserve"> El DIF Estatal tiene las facultades siguientes:</w:t>
      </w:r>
    </w:p>
    <w:p w14:paraId="3A96D060" w14:textId="77777777" w:rsidR="0090460C" w:rsidRPr="00782948" w:rsidRDefault="0090460C" w:rsidP="007742B5">
      <w:pPr>
        <w:jc w:val="both"/>
        <w:rPr>
          <w:rFonts w:ascii="Abadi" w:eastAsia="Century Gothic" w:hAnsi="Abadi" w:cs="Century Gothic"/>
          <w:sz w:val="21"/>
          <w:szCs w:val="21"/>
        </w:rPr>
      </w:pPr>
    </w:p>
    <w:p w14:paraId="46C4CD50" w14:textId="77777777" w:rsidR="0090460C" w:rsidRPr="00782948" w:rsidRDefault="0090460C" w:rsidP="0035601B">
      <w:pPr>
        <w:numPr>
          <w:ilvl w:val="0"/>
          <w:numId w:val="31"/>
        </w:numPr>
        <w:jc w:val="both"/>
        <w:rPr>
          <w:rFonts w:ascii="Abadi" w:eastAsia="Century Gothic" w:hAnsi="Abadi" w:cs="Century Gothic"/>
          <w:sz w:val="21"/>
          <w:szCs w:val="21"/>
        </w:rPr>
      </w:pPr>
      <w:r w:rsidRPr="00782948">
        <w:rPr>
          <w:rFonts w:ascii="Abadi" w:eastAsia="Century Gothic" w:hAnsi="Abadi" w:cs="Century Gothic"/>
          <w:sz w:val="21"/>
          <w:szCs w:val="21"/>
        </w:rPr>
        <w:t>Vigilar el cumplimiento de la presente Ley, así como las disposiciones que se dicten con base en ella, sin perjuicio de las facultades de otras dependencias y entidades;</w:t>
      </w:r>
    </w:p>
    <w:p w14:paraId="0705591F" w14:textId="77777777" w:rsidR="0090460C" w:rsidRPr="00782948" w:rsidRDefault="0090460C" w:rsidP="007742B5">
      <w:pPr>
        <w:jc w:val="both"/>
        <w:rPr>
          <w:rFonts w:ascii="Abadi" w:eastAsia="Century Gothic" w:hAnsi="Abadi" w:cs="Century Gothic"/>
          <w:sz w:val="21"/>
          <w:szCs w:val="21"/>
        </w:rPr>
      </w:pPr>
    </w:p>
    <w:p w14:paraId="7338B2AE" w14:textId="77777777" w:rsidR="0090460C" w:rsidRPr="00782948" w:rsidRDefault="0090460C" w:rsidP="0035601B">
      <w:pPr>
        <w:numPr>
          <w:ilvl w:val="0"/>
          <w:numId w:val="31"/>
        </w:numPr>
        <w:jc w:val="both"/>
        <w:rPr>
          <w:rFonts w:ascii="Abadi" w:eastAsia="Century Gothic" w:hAnsi="Abadi" w:cs="Century Gothic"/>
          <w:sz w:val="21"/>
          <w:szCs w:val="21"/>
        </w:rPr>
      </w:pPr>
      <w:r w:rsidRPr="00782948">
        <w:rPr>
          <w:rFonts w:ascii="Abadi" w:eastAsia="Century Gothic" w:hAnsi="Abadi" w:cs="Century Gothic"/>
          <w:sz w:val="21"/>
          <w:szCs w:val="21"/>
        </w:rPr>
        <w:t>Evaluar los resultados de los servicios de asistencia social y de fortalecimiento familiar;</w:t>
      </w:r>
    </w:p>
    <w:p w14:paraId="612BB4CB" w14:textId="77777777" w:rsidR="0090460C" w:rsidRPr="00782948" w:rsidRDefault="0090460C" w:rsidP="007742B5">
      <w:pPr>
        <w:ind w:left="720"/>
        <w:jc w:val="both"/>
        <w:rPr>
          <w:rFonts w:ascii="Abadi" w:eastAsia="Century Gothic" w:hAnsi="Abadi" w:cs="Century Gothic"/>
          <w:sz w:val="21"/>
          <w:szCs w:val="21"/>
        </w:rPr>
      </w:pPr>
    </w:p>
    <w:p w14:paraId="64C3CC0D" w14:textId="77777777" w:rsidR="0090460C" w:rsidRPr="00782948" w:rsidRDefault="0090460C" w:rsidP="0035601B">
      <w:pPr>
        <w:numPr>
          <w:ilvl w:val="0"/>
          <w:numId w:val="31"/>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Elaborar el Programa de Asistencia Social y Fortalecimiento Familiar para </w:t>
      </w:r>
      <w:r w:rsidRPr="00782948">
        <w:rPr>
          <w:rFonts w:ascii="Abadi" w:eastAsia="Century Gothic" w:hAnsi="Abadi" w:cs="Century Gothic"/>
          <w:sz w:val="21"/>
          <w:szCs w:val="21"/>
        </w:rPr>
        <w:lastRenderedPageBreak/>
        <w:t>el Estado de Guanajuato conforme a las disposiciones aplicables en materia de planeación;</w:t>
      </w:r>
    </w:p>
    <w:p w14:paraId="4677F5AD" w14:textId="77777777" w:rsidR="0090460C" w:rsidRPr="00782948" w:rsidRDefault="0090460C" w:rsidP="007742B5">
      <w:pPr>
        <w:jc w:val="both"/>
        <w:rPr>
          <w:rFonts w:ascii="Abadi" w:eastAsia="Century Gothic" w:hAnsi="Abadi" w:cs="Century Gothic"/>
          <w:sz w:val="21"/>
          <w:szCs w:val="21"/>
        </w:rPr>
      </w:pPr>
    </w:p>
    <w:p w14:paraId="0318B75B" w14:textId="77777777" w:rsidR="0090460C" w:rsidRPr="00782948" w:rsidRDefault="0090460C" w:rsidP="0035601B">
      <w:pPr>
        <w:numPr>
          <w:ilvl w:val="0"/>
          <w:numId w:val="31"/>
        </w:numPr>
        <w:jc w:val="both"/>
        <w:rPr>
          <w:rFonts w:ascii="Abadi" w:eastAsia="Century Gothic" w:hAnsi="Abadi" w:cs="Century Gothic"/>
          <w:sz w:val="21"/>
          <w:szCs w:val="21"/>
        </w:rPr>
      </w:pPr>
      <w:r w:rsidRPr="00782948">
        <w:rPr>
          <w:rFonts w:ascii="Abadi" w:eastAsia="Century Gothic" w:hAnsi="Abadi" w:cs="Century Gothic"/>
          <w:sz w:val="21"/>
          <w:szCs w:val="21"/>
        </w:rPr>
        <w:t>Promover y prestar servicios de asistencia social y de fortalecimiento familiar;</w:t>
      </w:r>
    </w:p>
    <w:p w14:paraId="663ED8CD" w14:textId="77777777" w:rsidR="0090460C" w:rsidRPr="00782948" w:rsidRDefault="0090460C" w:rsidP="007742B5">
      <w:pPr>
        <w:jc w:val="both"/>
        <w:rPr>
          <w:rFonts w:ascii="Abadi" w:eastAsia="Century Gothic" w:hAnsi="Abadi" w:cs="Century Gothic"/>
          <w:sz w:val="21"/>
          <w:szCs w:val="21"/>
        </w:rPr>
      </w:pPr>
    </w:p>
    <w:p w14:paraId="141019E7" w14:textId="77777777" w:rsidR="0090460C" w:rsidRPr="00782948" w:rsidRDefault="0090460C" w:rsidP="0035601B">
      <w:pPr>
        <w:numPr>
          <w:ilvl w:val="0"/>
          <w:numId w:val="31"/>
        </w:numPr>
        <w:jc w:val="both"/>
        <w:rPr>
          <w:rFonts w:ascii="Abadi" w:eastAsia="Century Gothic" w:hAnsi="Abadi" w:cs="Century Gothic"/>
          <w:sz w:val="21"/>
          <w:szCs w:val="21"/>
        </w:rPr>
      </w:pPr>
      <w:r w:rsidRPr="00782948">
        <w:rPr>
          <w:rFonts w:ascii="Abadi" w:eastAsia="Century Gothic" w:hAnsi="Abadi" w:cs="Century Gothic"/>
          <w:sz w:val="21"/>
          <w:szCs w:val="21"/>
        </w:rPr>
        <w:t>Apoyar el desarrollo integral de las personas, familias y comunidades en situación de vulnerabilidad;</w:t>
      </w:r>
    </w:p>
    <w:p w14:paraId="48BE6CD6" w14:textId="77777777" w:rsidR="0090460C" w:rsidRPr="00782948" w:rsidRDefault="0090460C" w:rsidP="007742B5">
      <w:pPr>
        <w:jc w:val="both"/>
        <w:rPr>
          <w:rFonts w:ascii="Abadi" w:eastAsia="Century Gothic" w:hAnsi="Abadi" w:cs="Century Gothic"/>
          <w:sz w:val="21"/>
          <w:szCs w:val="21"/>
        </w:rPr>
      </w:pPr>
    </w:p>
    <w:p w14:paraId="4C62373E" w14:textId="77777777" w:rsidR="0090460C" w:rsidRPr="00782948" w:rsidRDefault="0090460C" w:rsidP="0035601B">
      <w:pPr>
        <w:numPr>
          <w:ilvl w:val="0"/>
          <w:numId w:val="31"/>
        </w:numPr>
        <w:jc w:val="both"/>
        <w:rPr>
          <w:rFonts w:ascii="Abadi" w:eastAsia="Century Gothic" w:hAnsi="Abadi" w:cs="Century Gothic"/>
          <w:sz w:val="21"/>
          <w:szCs w:val="21"/>
        </w:rPr>
      </w:pPr>
      <w:r w:rsidRPr="00782948">
        <w:rPr>
          <w:rFonts w:ascii="Abadi" w:eastAsia="Century Gothic" w:hAnsi="Abadi" w:cs="Century Gothic"/>
          <w:sz w:val="21"/>
          <w:szCs w:val="21"/>
        </w:rPr>
        <w:t>Elaborar un directorio de instituciones públicas y privadas de asistencia social;</w:t>
      </w:r>
    </w:p>
    <w:p w14:paraId="6EEE15C5" w14:textId="77777777" w:rsidR="0090460C" w:rsidRPr="00782948" w:rsidRDefault="0090460C" w:rsidP="007742B5">
      <w:pPr>
        <w:jc w:val="both"/>
        <w:rPr>
          <w:rFonts w:ascii="Abadi" w:eastAsia="Century Gothic" w:hAnsi="Abadi" w:cs="Century Gothic"/>
          <w:sz w:val="21"/>
          <w:szCs w:val="21"/>
        </w:rPr>
      </w:pPr>
    </w:p>
    <w:p w14:paraId="3EC61503" w14:textId="77777777" w:rsidR="0090460C" w:rsidRPr="00782948" w:rsidRDefault="0090460C" w:rsidP="0035601B">
      <w:pPr>
        <w:numPr>
          <w:ilvl w:val="0"/>
          <w:numId w:val="31"/>
        </w:numPr>
        <w:jc w:val="both"/>
        <w:rPr>
          <w:rFonts w:ascii="Abadi" w:eastAsia="Century Gothic" w:hAnsi="Abadi" w:cs="Century Gothic"/>
          <w:sz w:val="21"/>
          <w:szCs w:val="21"/>
        </w:rPr>
      </w:pPr>
      <w:r w:rsidRPr="00782948">
        <w:rPr>
          <w:rFonts w:ascii="Abadi" w:eastAsia="Century Gothic" w:hAnsi="Abadi" w:cs="Century Gothic"/>
          <w:sz w:val="21"/>
          <w:szCs w:val="21"/>
        </w:rPr>
        <w:t>Coordinar los servicios y acciones de asistencia social pública y privada, así como proponer a los integrantes del Sistema de Asistencia Social y Fortalecimiento Familiar del Estado de Guanajuato programas de asistencia social y de fortalecimiento familiar;</w:t>
      </w:r>
    </w:p>
    <w:p w14:paraId="5020E40A" w14:textId="77777777" w:rsidR="0090460C" w:rsidRPr="00782948" w:rsidRDefault="0090460C" w:rsidP="007742B5">
      <w:pPr>
        <w:jc w:val="both"/>
        <w:rPr>
          <w:rFonts w:ascii="Abadi" w:eastAsia="Century Gothic" w:hAnsi="Abadi" w:cs="Century Gothic"/>
          <w:sz w:val="21"/>
          <w:szCs w:val="21"/>
        </w:rPr>
      </w:pPr>
    </w:p>
    <w:p w14:paraId="18D92635" w14:textId="77777777" w:rsidR="0090460C" w:rsidRPr="00782948" w:rsidRDefault="0090460C" w:rsidP="0035601B">
      <w:pPr>
        <w:numPr>
          <w:ilvl w:val="0"/>
          <w:numId w:val="31"/>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Fomentar, apoyar, coordinar, supervisar y evaluar las actividades y servicios que lleven a cabo instituciones de asistencia privada, sin perjuicio de las atribuciones que correspondan a otras dependencias; </w:t>
      </w:r>
    </w:p>
    <w:p w14:paraId="5D9B792C" w14:textId="77777777" w:rsidR="0090460C" w:rsidRPr="00782948" w:rsidRDefault="0090460C" w:rsidP="007742B5">
      <w:pPr>
        <w:jc w:val="both"/>
        <w:rPr>
          <w:rFonts w:ascii="Abadi" w:eastAsia="Century Gothic" w:hAnsi="Abadi" w:cs="Century Gothic"/>
          <w:sz w:val="21"/>
          <w:szCs w:val="21"/>
        </w:rPr>
      </w:pPr>
    </w:p>
    <w:p w14:paraId="3084767C" w14:textId="77777777" w:rsidR="0090460C" w:rsidRPr="00782948" w:rsidRDefault="0090460C" w:rsidP="0035601B">
      <w:pPr>
        <w:numPr>
          <w:ilvl w:val="0"/>
          <w:numId w:val="31"/>
        </w:numPr>
        <w:jc w:val="both"/>
        <w:rPr>
          <w:rFonts w:ascii="Abadi" w:eastAsia="Century Gothic" w:hAnsi="Abadi" w:cs="Century Gothic"/>
          <w:sz w:val="21"/>
          <w:szCs w:val="21"/>
        </w:rPr>
      </w:pPr>
      <w:r w:rsidRPr="00782948">
        <w:rPr>
          <w:rFonts w:ascii="Abadi" w:eastAsia="Century Gothic" w:hAnsi="Abadi" w:cs="Century Gothic"/>
          <w:sz w:val="21"/>
          <w:szCs w:val="21"/>
        </w:rPr>
        <w:t>Promover y realizar estudios e investigaciones sobre asistencia social;</w:t>
      </w:r>
    </w:p>
    <w:p w14:paraId="64C2434B" w14:textId="77777777" w:rsidR="0090460C" w:rsidRPr="00782948" w:rsidRDefault="0090460C" w:rsidP="007742B5">
      <w:pPr>
        <w:jc w:val="both"/>
        <w:rPr>
          <w:rFonts w:ascii="Abadi" w:eastAsia="Century Gothic" w:hAnsi="Abadi" w:cs="Century Gothic"/>
          <w:sz w:val="21"/>
          <w:szCs w:val="21"/>
        </w:rPr>
      </w:pPr>
    </w:p>
    <w:p w14:paraId="0B9C82B2" w14:textId="77777777" w:rsidR="0090460C" w:rsidRPr="00782948" w:rsidRDefault="0090460C" w:rsidP="0035601B">
      <w:pPr>
        <w:numPr>
          <w:ilvl w:val="0"/>
          <w:numId w:val="31"/>
        </w:numPr>
        <w:jc w:val="both"/>
        <w:rPr>
          <w:rFonts w:ascii="Abadi" w:eastAsia="Century Gothic" w:hAnsi="Abadi" w:cs="Century Gothic"/>
          <w:sz w:val="21"/>
          <w:szCs w:val="21"/>
        </w:rPr>
      </w:pPr>
      <w:r w:rsidRPr="00782948">
        <w:rPr>
          <w:rFonts w:ascii="Abadi" w:eastAsia="Century Gothic" w:hAnsi="Abadi" w:cs="Century Gothic"/>
          <w:sz w:val="21"/>
          <w:szCs w:val="21"/>
        </w:rPr>
        <w:t>Proponer las bases sobre las cuales se sustentará la coordinación y concentración de acciones del Sistema de Asistencia Social y Fortalecimiento Familiar del Estado de Guanajuato;</w:t>
      </w:r>
    </w:p>
    <w:p w14:paraId="0E4E901A" w14:textId="77777777" w:rsidR="0090460C" w:rsidRPr="00782948" w:rsidRDefault="0090460C" w:rsidP="007742B5">
      <w:pPr>
        <w:jc w:val="both"/>
        <w:rPr>
          <w:rFonts w:ascii="Abadi" w:eastAsia="Century Gothic" w:hAnsi="Abadi" w:cs="Century Gothic"/>
          <w:sz w:val="21"/>
          <w:szCs w:val="21"/>
        </w:rPr>
      </w:pPr>
    </w:p>
    <w:p w14:paraId="76FAFA14" w14:textId="77777777" w:rsidR="0090460C" w:rsidRPr="00782948" w:rsidRDefault="0090460C" w:rsidP="0035601B">
      <w:pPr>
        <w:numPr>
          <w:ilvl w:val="0"/>
          <w:numId w:val="31"/>
        </w:numPr>
        <w:jc w:val="both"/>
        <w:rPr>
          <w:rFonts w:ascii="Abadi" w:eastAsia="Century Gothic" w:hAnsi="Abadi" w:cs="Century Gothic"/>
          <w:sz w:val="21"/>
          <w:szCs w:val="21"/>
        </w:rPr>
      </w:pPr>
      <w:r w:rsidRPr="00782948">
        <w:rPr>
          <w:rFonts w:ascii="Abadi" w:eastAsia="Century Gothic" w:hAnsi="Abadi" w:cs="Century Gothic"/>
          <w:sz w:val="21"/>
          <w:szCs w:val="21"/>
        </w:rPr>
        <w:t>Emitir lineamientos, protocolos, manuales, modelos y criterios generales para la prestación de servicios de asistencia social por instituciones públicas y privadas de asistencia;</w:t>
      </w:r>
    </w:p>
    <w:p w14:paraId="1558B9CB" w14:textId="77777777" w:rsidR="0090460C" w:rsidRPr="00782948" w:rsidRDefault="0090460C" w:rsidP="007742B5">
      <w:pPr>
        <w:jc w:val="both"/>
        <w:rPr>
          <w:rFonts w:ascii="Abadi" w:eastAsia="Century Gothic" w:hAnsi="Abadi" w:cs="Century Gothic"/>
          <w:sz w:val="21"/>
          <w:szCs w:val="21"/>
        </w:rPr>
      </w:pPr>
    </w:p>
    <w:p w14:paraId="07DC6336" w14:textId="77777777" w:rsidR="0090460C" w:rsidRPr="00782948" w:rsidRDefault="0090460C" w:rsidP="0035601B">
      <w:pPr>
        <w:numPr>
          <w:ilvl w:val="0"/>
          <w:numId w:val="31"/>
        </w:numPr>
        <w:jc w:val="both"/>
        <w:rPr>
          <w:rFonts w:ascii="Abadi" w:eastAsia="Century Gothic" w:hAnsi="Abadi" w:cs="Century Gothic"/>
          <w:sz w:val="21"/>
          <w:szCs w:val="21"/>
        </w:rPr>
      </w:pPr>
      <w:r w:rsidRPr="00782948">
        <w:rPr>
          <w:rFonts w:ascii="Abadi" w:eastAsia="Century Gothic" w:hAnsi="Abadi" w:cs="Century Gothic"/>
          <w:sz w:val="21"/>
          <w:szCs w:val="21"/>
        </w:rPr>
        <w:t>Prestar apoyo, colaboración técnica y administrativa en materia de asistencia social a los integrantes del Sistema de Asistencia Social y Fortalecimiento Familiar del Estado de Guanajuato;</w:t>
      </w:r>
    </w:p>
    <w:p w14:paraId="2CD6C684" w14:textId="77777777" w:rsidR="0090460C" w:rsidRPr="00782948" w:rsidRDefault="0090460C" w:rsidP="007742B5">
      <w:pPr>
        <w:jc w:val="both"/>
        <w:rPr>
          <w:rFonts w:ascii="Abadi" w:eastAsia="Century Gothic" w:hAnsi="Abadi" w:cs="Century Gothic"/>
          <w:sz w:val="21"/>
          <w:szCs w:val="21"/>
        </w:rPr>
      </w:pPr>
    </w:p>
    <w:p w14:paraId="468A7CC3" w14:textId="77777777" w:rsidR="0090460C" w:rsidRPr="00782948" w:rsidRDefault="0090460C" w:rsidP="0035601B">
      <w:pPr>
        <w:numPr>
          <w:ilvl w:val="0"/>
          <w:numId w:val="31"/>
        </w:numPr>
        <w:jc w:val="both"/>
        <w:rPr>
          <w:rFonts w:ascii="Abadi" w:eastAsia="Century Gothic" w:hAnsi="Abadi" w:cs="Century Gothic"/>
          <w:sz w:val="21"/>
          <w:szCs w:val="21"/>
        </w:rPr>
      </w:pPr>
      <w:r w:rsidRPr="00782948">
        <w:rPr>
          <w:rFonts w:ascii="Abadi" w:eastAsia="Century Gothic" w:hAnsi="Abadi" w:cs="Century Gothic"/>
          <w:sz w:val="21"/>
          <w:szCs w:val="21"/>
        </w:rPr>
        <w:t>Elaborar y proponer los reglamentos que se requieran en la materia;</w:t>
      </w:r>
    </w:p>
    <w:p w14:paraId="49E11144" w14:textId="77777777" w:rsidR="0090460C" w:rsidRPr="00782948" w:rsidRDefault="0090460C" w:rsidP="007742B5">
      <w:pPr>
        <w:jc w:val="both"/>
        <w:rPr>
          <w:rFonts w:ascii="Abadi" w:eastAsia="Century Gothic" w:hAnsi="Abadi" w:cs="Century Gothic"/>
          <w:sz w:val="21"/>
          <w:szCs w:val="21"/>
        </w:rPr>
      </w:pPr>
    </w:p>
    <w:p w14:paraId="5A604208" w14:textId="77777777" w:rsidR="0090460C" w:rsidRPr="00782948" w:rsidRDefault="0090460C" w:rsidP="0035601B">
      <w:pPr>
        <w:numPr>
          <w:ilvl w:val="0"/>
          <w:numId w:val="31"/>
        </w:numPr>
        <w:jc w:val="both"/>
        <w:rPr>
          <w:rFonts w:ascii="Abadi" w:eastAsia="Century Gothic" w:hAnsi="Abadi" w:cs="Century Gothic"/>
          <w:sz w:val="21"/>
          <w:szCs w:val="21"/>
        </w:rPr>
      </w:pPr>
      <w:r w:rsidRPr="00782948">
        <w:rPr>
          <w:rFonts w:ascii="Abadi" w:eastAsia="Century Gothic" w:hAnsi="Abadi" w:cs="Century Gothic"/>
          <w:sz w:val="21"/>
          <w:szCs w:val="21"/>
        </w:rPr>
        <w:t>Realizar y promover la capacitación de recursos humanos para la asistencia social y el fortalecimiento familiar apoyar la coordinación entre las instituciones que presten servicios de asistencia social y las educativas para formar y capacitar recursos humanos en la materia;</w:t>
      </w:r>
    </w:p>
    <w:p w14:paraId="39D20F10" w14:textId="77777777" w:rsidR="0090460C" w:rsidRPr="00782948" w:rsidRDefault="0090460C" w:rsidP="007742B5">
      <w:pPr>
        <w:jc w:val="both"/>
        <w:rPr>
          <w:rFonts w:ascii="Abadi" w:eastAsia="Century Gothic" w:hAnsi="Abadi" w:cs="Century Gothic"/>
          <w:sz w:val="21"/>
          <w:szCs w:val="21"/>
        </w:rPr>
      </w:pPr>
    </w:p>
    <w:p w14:paraId="4A98B0B4" w14:textId="77777777" w:rsidR="0090460C" w:rsidRPr="00782948" w:rsidRDefault="0090460C" w:rsidP="0035601B">
      <w:pPr>
        <w:numPr>
          <w:ilvl w:val="0"/>
          <w:numId w:val="31"/>
        </w:numPr>
        <w:jc w:val="both"/>
        <w:rPr>
          <w:rFonts w:ascii="Abadi" w:eastAsia="Century Gothic" w:hAnsi="Abadi" w:cs="Century Gothic"/>
          <w:sz w:val="21"/>
          <w:szCs w:val="21"/>
        </w:rPr>
      </w:pPr>
      <w:r w:rsidRPr="00782948">
        <w:rPr>
          <w:rFonts w:ascii="Abadi" w:eastAsia="Century Gothic" w:hAnsi="Abadi" w:cs="Century Gothic"/>
          <w:sz w:val="21"/>
          <w:szCs w:val="21"/>
        </w:rPr>
        <w:t>Promover la atención y coordinación de las acciones de los distintos sectores sociales que actúen en beneficio de las personas damnificadas en casos de desastre, sin perjuicio de las atribuciones de otras dependencias y entidades;</w:t>
      </w:r>
    </w:p>
    <w:p w14:paraId="5EBFC5B3" w14:textId="77777777" w:rsidR="0090460C" w:rsidRPr="00782948" w:rsidRDefault="0090460C" w:rsidP="007742B5">
      <w:pPr>
        <w:jc w:val="both"/>
        <w:rPr>
          <w:rFonts w:ascii="Abadi" w:eastAsia="Century Gothic" w:hAnsi="Abadi" w:cs="Century Gothic"/>
          <w:sz w:val="21"/>
          <w:szCs w:val="21"/>
        </w:rPr>
      </w:pPr>
    </w:p>
    <w:p w14:paraId="7E105BD6" w14:textId="77777777" w:rsidR="0090460C" w:rsidRPr="00782948" w:rsidRDefault="0090460C" w:rsidP="0035601B">
      <w:pPr>
        <w:numPr>
          <w:ilvl w:val="0"/>
          <w:numId w:val="31"/>
        </w:numPr>
        <w:jc w:val="both"/>
        <w:rPr>
          <w:rFonts w:ascii="Abadi" w:eastAsia="Century Gothic" w:hAnsi="Abadi" w:cs="Century Gothic"/>
          <w:sz w:val="21"/>
          <w:szCs w:val="21"/>
        </w:rPr>
      </w:pPr>
      <w:r w:rsidRPr="00782948">
        <w:rPr>
          <w:rFonts w:ascii="Abadi" w:eastAsia="Century Gothic" w:hAnsi="Abadi" w:cs="Century Gothic"/>
          <w:sz w:val="21"/>
          <w:szCs w:val="21"/>
        </w:rPr>
        <w:t>Coadyuvar con autoridades federales, estatales y municipales en la vigilancia de la aplicación de las normas oficiales mexicanas en materia de asistencia social;</w:t>
      </w:r>
    </w:p>
    <w:p w14:paraId="54A00B97" w14:textId="77777777" w:rsidR="0090460C" w:rsidRPr="00782948" w:rsidRDefault="0090460C" w:rsidP="007742B5">
      <w:pPr>
        <w:jc w:val="both"/>
        <w:rPr>
          <w:rFonts w:ascii="Abadi" w:eastAsia="Century Gothic" w:hAnsi="Abadi" w:cs="Century Gothic"/>
          <w:sz w:val="21"/>
          <w:szCs w:val="21"/>
        </w:rPr>
      </w:pPr>
    </w:p>
    <w:p w14:paraId="1AE97A99" w14:textId="77777777" w:rsidR="0090460C" w:rsidRPr="00782948" w:rsidRDefault="0090460C" w:rsidP="0035601B">
      <w:pPr>
        <w:numPr>
          <w:ilvl w:val="0"/>
          <w:numId w:val="31"/>
        </w:numPr>
        <w:jc w:val="both"/>
        <w:rPr>
          <w:rFonts w:ascii="Abadi" w:eastAsia="Century Gothic" w:hAnsi="Abadi" w:cs="Century Gothic"/>
          <w:sz w:val="21"/>
          <w:szCs w:val="21"/>
        </w:rPr>
      </w:pPr>
      <w:r w:rsidRPr="00782948">
        <w:rPr>
          <w:rFonts w:ascii="Abadi" w:eastAsia="Century Gothic" w:hAnsi="Abadi" w:cs="Century Gothic"/>
          <w:sz w:val="21"/>
          <w:szCs w:val="21"/>
        </w:rPr>
        <w:t>Establecer y operar unidades productivas que le permitan la obtención de recursos adicionales para potenciar el cumplimiento de su objeto y atribuciones;</w:t>
      </w:r>
    </w:p>
    <w:p w14:paraId="0A10F1CA" w14:textId="77777777" w:rsidR="0090460C" w:rsidRPr="00782948" w:rsidRDefault="0090460C" w:rsidP="007742B5">
      <w:pPr>
        <w:jc w:val="both"/>
        <w:rPr>
          <w:rFonts w:ascii="Abadi" w:eastAsia="Century Gothic" w:hAnsi="Abadi" w:cs="Century Gothic"/>
          <w:sz w:val="21"/>
          <w:szCs w:val="21"/>
        </w:rPr>
      </w:pPr>
    </w:p>
    <w:p w14:paraId="47187A52" w14:textId="77777777" w:rsidR="0090460C" w:rsidRPr="00782948" w:rsidRDefault="0090460C" w:rsidP="0035601B">
      <w:pPr>
        <w:numPr>
          <w:ilvl w:val="0"/>
          <w:numId w:val="31"/>
        </w:numPr>
        <w:jc w:val="both"/>
        <w:rPr>
          <w:rFonts w:ascii="Abadi" w:eastAsia="Century Gothic" w:hAnsi="Abadi" w:cs="Century Gothic"/>
          <w:sz w:val="21"/>
          <w:szCs w:val="21"/>
        </w:rPr>
      </w:pPr>
      <w:r w:rsidRPr="00782948">
        <w:rPr>
          <w:rFonts w:ascii="Abadi" w:eastAsia="Century Gothic" w:hAnsi="Abadi" w:cs="Century Gothic"/>
          <w:sz w:val="21"/>
          <w:szCs w:val="21"/>
        </w:rPr>
        <w:t>Promover la creación y el desarrollo de instituciones públicas y privadas de asistencia social; y</w:t>
      </w:r>
    </w:p>
    <w:p w14:paraId="11196E83" w14:textId="77777777" w:rsidR="0090460C" w:rsidRPr="00782948" w:rsidRDefault="0090460C" w:rsidP="007742B5">
      <w:pPr>
        <w:jc w:val="both"/>
        <w:rPr>
          <w:rFonts w:ascii="Abadi" w:eastAsia="Century Gothic" w:hAnsi="Abadi" w:cs="Century Gothic"/>
          <w:sz w:val="21"/>
          <w:szCs w:val="21"/>
        </w:rPr>
      </w:pPr>
    </w:p>
    <w:p w14:paraId="17B15F73" w14:textId="77777777" w:rsidR="0090460C" w:rsidRPr="00782948" w:rsidRDefault="0090460C" w:rsidP="0035601B">
      <w:pPr>
        <w:numPr>
          <w:ilvl w:val="0"/>
          <w:numId w:val="31"/>
        </w:numPr>
        <w:jc w:val="both"/>
        <w:rPr>
          <w:rFonts w:ascii="Abadi" w:eastAsia="Century Gothic" w:hAnsi="Abadi" w:cs="Century Gothic"/>
          <w:sz w:val="21"/>
          <w:szCs w:val="21"/>
        </w:rPr>
      </w:pPr>
      <w:r w:rsidRPr="00782948">
        <w:rPr>
          <w:rFonts w:ascii="Abadi" w:eastAsia="Century Gothic" w:hAnsi="Abadi" w:cs="Century Gothic"/>
          <w:sz w:val="21"/>
          <w:szCs w:val="21"/>
        </w:rPr>
        <w:t>Las demás que establezcan las disposiciones legales aplicables.</w:t>
      </w:r>
    </w:p>
    <w:p w14:paraId="0AA779AD" w14:textId="77777777" w:rsidR="0090460C" w:rsidRPr="00782948" w:rsidRDefault="0090460C" w:rsidP="007742B5">
      <w:pPr>
        <w:jc w:val="both"/>
        <w:rPr>
          <w:rFonts w:ascii="Abadi" w:eastAsia="Century Gothic" w:hAnsi="Abadi" w:cs="Century Gothic"/>
          <w:sz w:val="21"/>
          <w:szCs w:val="21"/>
        </w:rPr>
      </w:pPr>
    </w:p>
    <w:p w14:paraId="55F38C7B"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Patrimonio</w:t>
      </w:r>
    </w:p>
    <w:p w14:paraId="7B613215"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18.</w:t>
      </w:r>
      <w:r w:rsidRPr="00782948">
        <w:rPr>
          <w:rFonts w:ascii="Abadi" w:eastAsia="Century Gothic" w:hAnsi="Abadi" w:cs="Century Gothic"/>
          <w:sz w:val="21"/>
          <w:szCs w:val="21"/>
        </w:rPr>
        <w:t xml:space="preserve"> El patrimonio de DIF Estatal se integrará por los siguientes recursos: </w:t>
      </w:r>
    </w:p>
    <w:p w14:paraId="5ACB42F1" w14:textId="77777777" w:rsidR="0090460C" w:rsidRPr="00782948" w:rsidRDefault="0090460C" w:rsidP="007742B5">
      <w:pPr>
        <w:jc w:val="both"/>
        <w:rPr>
          <w:rFonts w:ascii="Abadi" w:eastAsia="Century Gothic" w:hAnsi="Abadi" w:cs="Century Gothic"/>
          <w:sz w:val="21"/>
          <w:szCs w:val="21"/>
        </w:rPr>
      </w:pPr>
    </w:p>
    <w:p w14:paraId="42D4065F" w14:textId="77777777" w:rsidR="0090460C" w:rsidRPr="00782948" w:rsidRDefault="0090460C" w:rsidP="0035601B">
      <w:pPr>
        <w:numPr>
          <w:ilvl w:val="0"/>
          <w:numId w:val="37"/>
        </w:numPr>
        <w:jc w:val="both"/>
        <w:rPr>
          <w:rFonts w:ascii="Abadi" w:eastAsia="Century Gothic" w:hAnsi="Abadi" w:cs="Century Gothic"/>
          <w:sz w:val="21"/>
          <w:szCs w:val="21"/>
        </w:rPr>
      </w:pPr>
      <w:r w:rsidRPr="00782948">
        <w:rPr>
          <w:rFonts w:ascii="Abadi" w:eastAsia="Century Gothic" w:hAnsi="Abadi" w:cs="Century Gothic"/>
          <w:sz w:val="21"/>
          <w:szCs w:val="21"/>
        </w:rPr>
        <w:t>Los asignados en la Ley del Presupuesto General de Egresos del Estado que anualmente apruebe el Congreso del Estado;</w:t>
      </w:r>
    </w:p>
    <w:p w14:paraId="5B0536CA" w14:textId="77777777" w:rsidR="0090460C" w:rsidRPr="00782948" w:rsidRDefault="0090460C" w:rsidP="007742B5">
      <w:pPr>
        <w:ind w:left="720"/>
        <w:jc w:val="both"/>
        <w:rPr>
          <w:rFonts w:ascii="Abadi" w:eastAsia="Century Gothic" w:hAnsi="Abadi" w:cs="Century Gothic"/>
          <w:sz w:val="21"/>
          <w:szCs w:val="21"/>
        </w:rPr>
      </w:pPr>
    </w:p>
    <w:p w14:paraId="7213B9C6" w14:textId="77777777" w:rsidR="0090460C" w:rsidRPr="00782948" w:rsidRDefault="0090460C" w:rsidP="0035601B">
      <w:pPr>
        <w:numPr>
          <w:ilvl w:val="0"/>
          <w:numId w:val="37"/>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Los derechos y bienes muebles e inmuebles que sean de su dominio y que adquiera en el futuro; </w:t>
      </w:r>
    </w:p>
    <w:p w14:paraId="79CACB53" w14:textId="77777777" w:rsidR="0090460C" w:rsidRPr="00782948" w:rsidRDefault="0090460C" w:rsidP="007742B5">
      <w:pPr>
        <w:jc w:val="both"/>
        <w:rPr>
          <w:rFonts w:ascii="Abadi" w:eastAsia="Century Gothic" w:hAnsi="Abadi" w:cs="Century Gothic"/>
          <w:sz w:val="21"/>
          <w:szCs w:val="21"/>
        </w:rPr>
      </w:pPr>
    </w:p>
    <w:p w14:paraId="73E72CA8" w14:textId="77777777" w:rsidR="0090460C" w:rsidRPr="00782948" w:rsidRDefault="0090460C" w:rsidP="0035601B">
      <w:pPr>
        <w:numPr>
          <w:ilvl w:val="0"/>
          <w:numId w:val="37"/>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Los subsidios, subvenciones aportaciones, bienes y demás </w:t>
      </w:r>
      <w:r w:rsidRPr="00782948">
        <w:rPr>
          <w:rFonts w:ascii="Abadi" w:eastAsia="Century Gothic" w:hAnsi="Abadi" w:cs="Century Gothic"/>
          <w:sz w:val="21"/>
          <w:szCs w:val="21"/>
        </w:rPr>
        <w:lastRenderedPageBreak/>
        <w:t xml:space="preserve">ingresos que las dependencias y entidades de los gobiernos Federal y Estatal le otorguen; </w:t>
      </w:r>
    </w:p>
    <w:p w14:paraId="06A90C77" w14:textId="77777777" w:rsidR="0090460C" w:rsidRPr="00782948" w:rsidRDefault="0090460C" w:rsidP="007742B5">
      <w:pPr>
        <w:jc w:val="both"/>
        <w:rPr>
          <w:rFonts w:ascii="Abadi" w:eastAsia="Century Gothic" w:hAnsi="Abadi" w:cs="Century Gothic"/>
          <w:sz w:val="21"/>
          <w:szCs w:val="21"/>
        </w:rPr>
      </w:pPr>
    </w:p>
    <w:p w14:paraId="1E4FE635" w14:textId="77777777" w:rsidR="0090460C" w:rsidRPr="00782948" w:rsidRDefault="0090460C" w:rsidP="0035601B">
      <w:pPr>
        <w:numPr>
          <w:ilvl w:val="0"/>
          <w:numId w:val="37"/>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Las aportaciones, donaciones, legados y demás liberalidades que reciba de personas físicas o morales; </w:t>
      </w:r>
    </w:p>
    <w:p w14:paraId="7A3F42D6" w14:textId="77777777" w:rsidR="0090460C" w:rsidRPr="00782948" w:rsidRDefault="0090460C" w:rsidP="007742B5">
      <w:pPr>
        <w:jc w:val="both"/>
        <w:rPr>
          <w:rFonts w:ascii="Abadi" w:eastAsia="Century Gothic" w:hAnsi="Abadi" w:cs="Century Gothic"/>
          <w:sz w:val="21"/>
          <w:szCs w:val="21"/>
        </w:rPr>
      </w:pPr>
    </w:p>
    <w:p w14:paraId="67F405CC" w14:textId="77777777" w:rsidR="0090460C" w:rsidRPr="00782948" w:rsidRDefault="0090460C" w:rsidP="0035601B">
      <w:pPr>
        <w:numPr>
          <w:ilvl w:val="0"/>
          <w:numId w:val="37"/>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Los rendimientos, recuperaciones, bienes, derechos y demás ingresos que le generen sus inversiones, bienes y operaciones; </w:t>
      </w:r>
    </w:p>
    <w:p w14:paraId="178F5F45" w14:textId="77777777" w:rsidR="0090460C" w:rsidRPr="00782948" w:rsidRDefault="0090460C" w:rsidP="007742B5">
      <w:pPr>
        <w:jc w:val="both"/>
        <w:rPr>
          <w:rFonts w:ascii="Abadi" w:eastAsia="Century Gothic" w:hAnsi="Abadi" w:cs="Century Gothic"/>
          <w:sz w:val="21"/>
          <w:szCs w:val="21"/>
        </w:rPr>
      </w:pPr>
    </w:p>
    <w:p w14:paraId="72468CB7" w14:textId="77777777" w:rsidR="0090460C" w:rsidRPr="00782948" w:rsidRDefault="0090460C" w:rsidP="0035601B">
      <w:pPr>
        <w:numPr>
          <w:ilvl w:val="0"/>
          <w:numId w:val="37"/>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Las concesiones, permisos, licencias y autorizaciones que se le otorguen conforme a la Ley; y </w:t>
      </w:r>
    </w:p>
    <w:p w14:paraId="17914098" w14:textId="77777777" w:rsidR="0090460C" w:rsidRPr="00782948" w:rsidRDefault="0090460C" w:rsidP="007742B5">
      <w:pPr>
        <w:jc w:val="both"/>
        <w:rPr>
          <w:rFonts w:ascii="Abadi" w:eastAsia="Century Gothic" w:hAnsi="Abadi" w:cs="Century Gothic"/>
          <w:sz w:val="21"/>
          <w:szCs w:val="21"/>
        </w:rPr>
      </w:pPr>
    </w:p>
    <w:p w14:paraId="3A67C14A" w14:textId="77777777" w:rsidR="0090460C" w:rsidRPr="00782948" w:rsidRDefault="0090460C" w:rsidP="0035601B">
      <w:pPr>
        <w:numPr>
          <w:ilvl w:val="0"/>
          <w:numId w:val="37"/>
        </w:numPr>
        <w:jc w:val="both"/>
        <w:rPr>
          <w:rFonts w:ascii="Abadi" w:eastAsia="Century Gothic" w:hAnsi="Abadi" w:cs="Century Gothic"/>
          <w:sz w:val="21"/>
          <w:szCs w:val="21"/>
        </w:rPr>
      </w:pPr>
      <w:r w:rsidRPr="00782948">
        <w:rPr>
          <w:rFonts w:ascii="Abadi" w:eastAsia="Century Gothic" w:hAnsi="Abadi" w:cs="Century Gothic"/>
          <w:sz w:val="21"/>
          <w:szCs w:val="21"/>
        </w:rPr>
        <w:t>En general, los demás bienes, derechos e ingresos que obtenga por cualquier título.</w:t>
      </w:r>
    </w:p>
    <w:p w14:paraId="396F04F5" w14:textId="77777777" w:rsidR="0090460C" w:rsidRPr="00782948" w:rsidRDefault="0090460C" w:rsidP="007742B5">
      <w:pPr>
        <w:jc w:val="both"/>
        <w:rPr>
          <w:rFonts w:ascii="Abadi" w:eastAsia="Century Gothic" w:hAnsi="Abadi" w:cs="Century Gothic"/>
          <w:sz w:val="21"/>
          <w:szCs w:val="21"/>
        </w:rPr>
      </w:pPr>
    </w:p>
    <w:p w14:paraId="731DF302"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El patrimonio del DIF Estatal está afecto exclusivamente al cumplimiento de su objeto y atribuciones.</w:t>
      </w:r>
    </w:p>
    <w:p w14:paraId="5F0082EB" w14:textId="77777777" w:rsidR="0090460C" w:rsidRPr="00782948" w:rsidRDefault="0090460C" w:rsidP="007742B5">
      <w:pPr>
        <w:jc w:val="both"/>
        <w:rPr>
          <w:rFonts w:ascii="Abadi" w:eastAsia="Century Gothic" w:hAnsi="Abadi" w:cs="Century Gothic"/>
          <w:sz w:val="21"/>
          <w:szCs w:val="21"/>
        </w:rPr>
      </w:pPr>
    </w:p>
    <w:p w14:paraId="31AB607E"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Órganos de estudio, planificación y ejecución</w:t>
      </w:r>
    </w:p>
    <w:p w14:paraId="16A18390"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19.</w:t>
      </w:r>
      <w:r w:rsidRPr="00782948">
        <w:rPr>
          <w:rFonts w:ascii="Abadi" w:eastAsia="Century Gothic" w:hAnsi="Abadi" w:cs="Century Gothic"/>
          <w:sz w:val="21"/>
          <w:szCs w:val="21"/>
        </w:rPr>
        <w:t xml:space="preserve"> Para el estudio, planificación y ejecución de sus atribuciones, el DIF Estatal contará con una Junta de Gobierno y una Dirección General. Esta última contará con las unidades administrativas de apoyo que permita el presupuesto y se establezcan en el reglamento interior del DIF Estatal.</w:t>
      </w:r>
    </w:p>
    <w:p w14:paraId="4D40F138" w14:textId="77777777" w:rsidR="0090460C" w:rsidRPr="00782948" w:rsidRDefault="0090460C" w:rsidP="007742B5">
      <w:pPr>
        <w:jc w:val="both"/>
        <w:rPr>
          <w:rFonts w:ascii="Abadi" w:eastAsia="Century Gothic" w:hAnsi="Abadi" w:cs="Century Gothic"/>
          <w:sz w:val="21"/>
          <w:szCs w:val="21"/>
        </w:rPr>
      </w:pPr>
    </w:p>
    <w:p w14:paraId="4F72DD3D"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El control y vigilancia del DIF Estatal estará a cargo de su órgano interno de control.</w:t>
      </w:r>
    </w:p>
    <w:p w14:paraId="049E5C95" w14:textId="77777777" w:rsidR="0090460C" w:rsidRPr="00782948" w:rsidRDefault="0090460C" w:rsidP="007742B5">
      <w:pPr>
        <w:jc w:val="both"/>
        <w:rPr>
          <w:rFonts w:ascii="Abadi" w:eastAsia="Century Gothic" w:hAnsi="Abadi" w:cs="Century Gothic"/>
          <w:sz w:val="21"/>
          <w:szCs w:val="21"/>
        </w:rPr>
      </w:pPr>
    </w:p>
    <w:p w14:paraId="4A52776D"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Sección Segunda</w:t>
      </w:r>
    </w:p>
    <w:p w14:paraId="58BC6C62"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 xml:space="preserve">Junta de Gobierno </w:t>
      </w:r>
    </w:p>
    <w:p w14:paraId="4F96D8FF" w14:textId="77777777" w:rsidR="0090460C" w:rsidRPr="00782948" w:rsidRDefault="0090460C" w:rsidP="007742B5">
      <w:pPr>
        <w:jc w:val="both"/>
        <w:rPr>
          <w:rFonts w:ascii="Abadi" w:eastAsia="Century Gothic" w:hAnsi="Abadi" w:cs="Century Gothic"/>
          <w:sz w:val="21"/>
          <w:szCs w:val="21"/>
        </w:rPr>
      </w:pPr>
    </w:p>
    <w:p w14:paraId="690F8FF7"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 xml:space="preserve">Integración </w:t>
      </w:r>
    </w:p>
    <w:p w14:paraId="1512F510"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20.</w:t>
      </w:r>
      <w:r w:rsidRPr="00782948">
        <w:rPr>
          <w:rFonts w:ascii="Abadi" w:eastAsia="Century Gothic" w:hAnsi="Abadi" w:cs="Century Gothic"/>
          <w:sz w:val="21"/>
          <w:szCs w:val="21"/>
        </w:rPr>
        <w:t xml:space="preserve"> La Junta de Gobierno se integra por las personas siguientes:</w:t>
      </w:r>
    </w:p>
    <w:p w14:paraId="135023BB" w14:textId="77777777" w:rsidR="0090460C" w:rsidRPr="00782948" w:rsidRDefault="0090460C" w:rsidP="007742B5">
      <w:pPr>
        <w:jc w:val="both"/>
        <w:rPr>
          <w:rFonts w:ascii="Abadi" w:eastAsia="Century Gothic" w:hAnsi="Abadi" w:cs="Century Gothic"/>
          <w:sz w:val="21"/>
          <w:szCs w:val="21"/>
        </w:rPr>
      </w:pPr>
    </w:p>
    <w:p w14:paraId="04778A43" w14:textId="77777777" w:rsidR="0090460C" w:rsidRPr="00782948" w:rsidRDefault="0090460C" w:rsidP="0035601B">
      <w:pPr>
        <w:numPr>
          <w:ilvl w:val="0"/>
          <w:numId w:val="22"/>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Titular de la Secretaría de Desarrollo Social y Humano, a quien corresponderá la Presidencia; </w:t>
      </w:r>
    </w:p>
    <w:p w14:paraId="78FFF132" w14:textId="77777777" w:rsidR="0090460C" w:rsidRPr="00782948" w:rsidRDefault="0090460C" w:rsidP="007742B5">
      <w:pPr>
        <w:jc w:val="both"/>
        <w:rPr>
          <w:rFonts w:ascii="Abadi" w:eastAsia="Century Gothic" w:hAnsi="Abadi" w:cs="Century Gothic"/>
          <w:sz w:val="21"/>
          <w:szCs w:val="21"/>
        </w:rPr>
      </w:pPr>
    </w:p>
    <w:p w14:paraId="0DD50899" w14:textId="77777777" w:rsidR="0090460C" w:rsidRPr="00782948" w:rsidRDefault="0090460C" w:rsidP="0035601B">
      <w:pPr>
        <w:numPr>
          <w:ilvl w:val="0"/>
          <w:numId w:val="22"/>
        </w:numPr>
        <w:jc w:val="both"/>
        <w:rPr>
          <w:rFonts w:ascii="Abadi" w:eastAsia="Century Gothic" w:hAnsi="Abadi" w:cs="Century Gothic"/>
          <w:sz w:val="21"/>
          <w:szCs w:val="21"/>
        </w:rPr>
      </w:pPr>
      <w:r w:rsidRPr="00782948">
        <w:rPr>
          <w:rFonts w:ascii="Abadi" w:eastAsia="Century Gothic" w:hAnsi="Abadi" w:cs="Century Gothic"/>
          <w:sz w:val="21"/>
          <w:szCs w:val="21"/>
        </w:rPr>
        <w:t>Titular de la Secretaría de Salud;</w:t>
      </w:r>
    </w:p>
    <w:p w14:paraId="40B78BC1" w14:textId="77777777" w:rsidR="0090460C" w:rsidRPr="00782948" w:rsidRDefault="0090460C" w:rsidP="007742B5">
      <w:pPr>
        <w:jc w:val="both"/>
        <w:rPr>
          <w:rFonts w:ascii="Abadi" w:eastAsia="Century Gothic" w:hAnsi="Abadi" w:cs="Century Gothic"/>
          <w:sz w:val="21"/>
          <w:szCs w:val="21"/>
        </w:rPr>
      </w:pPr>
    </w:p>
    <w:p w14:paraId="5C795177" w14:textId="77777777" w:rsidR="0090460C" w:rsidRPr="00782948" w:rsidRDefault="0090460C" w:rsidP="0035601B">
      <w:pPr>
        <w:numPr>
          <w:ilvl w:val="0"/>
          <w:numId w:val="22"/>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Titular de la Secretaría de la Transparencia y Rendición de Cuentas; </w:t>
      </w:r>
    </w:p>
    <w:p w14:paraId="353720B7" w14:textId="77777777" w:rsidR="0090460C" w:rsidRPr="00782948" w:rsidRDefault="0090460C" w:rsidP="007742B5">
      <w:pPr>
        <w:jc w:val="both"/>
        <w:rPr>
          <w:rFonts w:ascii="Abadi" w:eastAsia="Century Gothic" w:hAnsi="Abadi" w:cs="Century Gothic"/>
          <w:sz w:val="21"/>
          <w:szCs w:val="21"/>
        </w:rPr>
      </w:pPr>
    </w:p>
    <w:p w14:paraId="1EEEE832" w14:textId="77777777" w:rsidR="0090460C" w:rsidRPr="00782948" w:rsidRDefault="0090460C" w:rsidP="0035601B">
      <w:pPr>
        <w:numPr>
          <w:ilvl w:val="0"/>
          <w:numId w:val="22"/>
        </w:numPr>
        <w:jc w:val="both"/>
        <w:rPr>
          <w:rFonts w:ascii="Abadi" w:eastAsia="Century Gothic" w:hAnsi="Abadi" w:cs="Century Gothic"/>
          <w:sz w:val="21"/>
          <w:szCs w:val="21"/>
        </w:rPr>
      </w:pPr>
      <w:r w:rsidRPr="00782948">
        <w:rPr>
          <w:rFonts w:ascii="Abadi" w:eastAsia="Century Gothic" w:hAnsi="Abadi" w:cs="Century Gothic"/>
          <w:sz w:val="21"/>
          <w:szCs w:val="21"/>
        </w:rPr>
        <w:t>Titular de la Dirección General del DIF Estatal; y</w:t>
      </w:r>
    </w:p>
    <w:p w14:paraId="4E4E863A" w14:textId="77777777" w:rsidR="0090460C" w:rsidRPr="00782948" w:rsidRDefault="0090460C" w:rsidP="007742B5">
      <w:pPr>
        <w:jc w:val="both"/>
        <w:rPr>
          <w:rFonts w:ascii="Abadi" w:eastAsia="Century Gothic" w:hAnsi="Abadi" w:cs="Century Gothic"/>
          <w:sz w:val="21"/>
          <w:szCs w:val="21"/>
        </w:rPr>
      </w:pPr>
    </w:p>
    <w:p w14:paraId="35804486" w14:textId="77777777" w:rsidR="0090460C" w:rsidRPr="00782948" w:rsidRDefault="0090460C" w:rsidP="0035601B">
      <w:pPr>
        <w:numPr>
          <w:ilvl w:val="0"/>
          <w:numId w:val="22"/>
        </w:numPr>
        <w:jc w:val="both"/>
        <w:rPr>
          <w:rFonts w:ascii="Abadi" w:eastAsia="Century Gothic" w:hAnsi="Abadi" w:cs="Century Gothic"/>
          <w:sz w:val="21"/>
          <w:szCs w:val="21"/>
        </w:rPr>
      </w:pPr>
      <w:r w:rsidRPr="00782948">
        <w:rPr>
          <w:rFonts w:ascii="Abadi" w:eastAsia="Century Gothic" w:hAnsi="Abadi" w:cs="Century Gothic"/>
          <w:sz w:val="21"/>
          <w:szCs w:val="21"/>
        </w:rPr>
        <w:t>Titular de la Procuraduría de Protección de los Derechos de Niñas, Niños y Adolescentes del Estado de Guanajuato.</w:t>
      </w:r>
    </w:p>
    <w:p w14:paraId="14D1A046" w14:textId="77777777" w:rsidR="0090460C" w:rsidRPr="00782948" w:rsidRDefault="0090460C" w:rsidP="007742B5">
      <w:pPr>
        <w:jc w:val="both"/>
        <w:rPr>
          <w:rFonts w:ascii="Abadi" w:eastAsia="Century Gothic" w:hAnsi="Abadi" w:cs="Century Gothic"/>
          <w:sz w:val="21"/>
          <w:szCs w:val="21"/>
        </w:rPr>
      </w:pPr>
    </w:p>
    <w:p w14:paraId="48FE5DDE"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La Junta de Gobierno contará con una Secretaría Técnica designada por la misma, a propuesta de la persona titular de la Dirección General del DIF Estatal.</w:t>
      </w:r>
    </w:p>
    <w:p w14:paraId="6163EF94" w14:textId="77777777" w:rsidR="0090460C" w:rsidRPr="00782948" w:rsidRDefault="0090460C" w:rsidP="007742B5">
      <w:pPr>
        <w:jc w:val="both"/>
        <w:rPr>
          <w:rFonts w:ascii="Abadi" w:eastAsia="Century Gothic" w:hAnsi="Abadi" w:cs="Century Gothic"/>
          <w:sz w:val="21"/>
          <w:szCs w:val="21"/>
        </w:rPr>
      </w:pPr>
    </w:p>
    <w:p w14:paraId="51EAEA1D"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 xml:space="preserve">Las personas integrantes de la Junta de Gobierno tendrán derecho a voz y voto, con excepción de la persona titular de la Secretaría de Transparencia y Rendición de Cuentas, quien sólo tendrá derecho a voz. </w:t>
      </w:r>
    </w:p>
    <w:p w14:paraId="3C244336" w14:textId="77777777" w:rsidR="0090460C" w:rsidRPr="00782948" w:rsidRDefault="0090460C" w:rsidP="007742B5">
      <w:pPr>
        <w:jc w:val="both"/>
        <w:rPr>
          <w:rFonts w:ascii="Abadi" w:eastAsia="Century Gothic" w:hAnsi="Abadi" w:cs="Century Gothic"/>
          <w:sz w:val="21"/>
          <w:szCs w:val="21"/>
        </w:rPr>
      </w:pPr>
    </w:p>
    <w:p w14:paraId="56333EF0"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Las personas integrantes de la Junta de Gobierno serán suplidas por quienes designen como representantes, previa comunicación por escrito a la Secretaría Técnica.</w:t>
      </w:r>
    </w:p>
    <w:p w14:paraId="0702729B" w14:textId="77777777" w:rsidR="0090460C" w:rsidRPr="00782948" w:rsidRDefault="0090460C" w:rsidP="007742B5">
      <w:pPr>
        <w:jc w:val="both"/>
        <w:rPr>
          <w:rFonts w:ascii="Abadi" w:eastAsia="Century Gothic" w:hAnsi="Abadi" w:cs="Century Gothic"/>
          <w:sz w:val="21"/>
          <w:szCs w:val="21"/>
        </w:rPr>
      </w:pPr>
    </w:p>
    <w:p w14:paraId="03F349A0"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Facultades de la Junta de Gobierno</w:t>
      </w:r>
    </w:p>
    <w:p w14:paraId="275C4423"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21.</w:t>
      </w:r>
      <w:r w:rsidRPr="00782948">
        <w:rPr>
          <w:rFonts w:ascii="Abadi" w:eastAsia="Century Gothic" w:hAnsi="Abadi" w:cs="Century Gothic"/>
          <w:sz w:val="21"/>
          <w:szCs w:val="21"/>
        </w:rPr>
        <w:t xml:space="preserve"> La Junta de Gobierno tiene las facultades siguientes:</w:t>
      </w:r>
    </w:p>
    <w:p w14:paraId="19AEB15C" w14:textId="77777777" w:rsidR="0090460C" w:rsidRPr="00782948" w:rsidRDefault="0090460C" w:rsidP="007742B5">
      <w:pPr>
        <w:jc w:val="both"/>
        <w:rPr>
          <w:rFonts w:ascii="Abadi" w:eastAsia="Century Gothic" w:hAnsi="Abadi" w:cs="Century Gothic"/>
          <w:sz w:val="21"/>
          <w:szCs w:val="21"/>
        </w:rPr>
      </w:pPr>
    </w:p>
    <w:p w14:paraId="5DD6C434" w14:textId="77777777" w:rsidR="0090460C" w:rsidRPr="00782948" w:rsidRDefault="0090460C" w:rsidP="0035601B">
      <w:pPr>
        <w:numPr>
          <w:ilvl w:val="0"/>
          <w:numId w:val="16"/>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Autorizar a la persona titular de la Dirección General para ejercer actos de dominio sobre el patrimonio del DIF Estatal; </w:t>
      </w:r>
    </w:p>
    <w:p w14:paraId="1331D80F" w14:textId="77777777" w:rsidR="0090460C" w:rsidRPr="00782948" w:rsidRDefault="0090460C" w:rsidP="007742B5">
      <w:pPr>
        <w:jc w:val="both"/>
        <w:rPr>
          <w:rFonts w:ascii="Abadi" w:eastAsia="Century Gothic" w:hAnsi="Abadi" w:cs="Century Gothic"/>
          <w:sz w:val="21"/>
          <w:szCs w:val="21"/>
        </w:rPr>
      </w:pPr>
    </w:p>
    <w:p w14:paraId="7A3A70C4" w14:textId="77777777" w:rsidR="0090460C" w:rsidRPr="00782948" w:rsidRDefault="0090460C" w:rsidP="0035601B">
      <w:pPr>
        <w:numPr>
          <w:ilvl w:val="0"/>
          <w:numId w:val="16"/>
        </w:numPr>
        <w:jc w:val="both"/>
        <w:rPr>
          <w:rFonts w:ascii="Abadi" w:eastAsia="Century Gothic" w:hAnsi="Abadi" w:cs="Century Gothic"/>
          <w:sz w:val="21"/>
          <w:szCs w:val="21"/>
        </w:rPr>
      </w:pPr>
      <w:r w:rsidRPr="00782948">
        <w:rPr>
          <w:rFonts w:ascii="Abadi" w:eastAsia="Century Gothic" w:hAnsi="Abadi" w:cs="Century Gothic"/>
          <w:sz w:val="21"/>
          <w:szCs w:val="21"/>
        </w:rPr>
        <w:t>Aprobar los planes de labores, presupuestos, informes de actividades y estados financieros anuales;</w:t>
      </w:r>
    </w:p>
    <w:p w14:paraId="2F050DAF" w14:textId="77777777" w:rsidR="0090460C" w:rsidRPr="00782948" w:rsidRDefault="0090460C" w:rsidP="007742B5">
      <w:pPr>
        <w:jc w:val="both"/>
        <w:rPr>
          <w:rFonts w:ascii="Abadi" w:eastAsia="Century Gothic" w:hAnsi="Abadi" w:cs="Century Gothic"/>
          <w:sz w:val="21"/>
          <w:szCs w:val="21"/>
        </w:rPr>
      </w:pPr>
    </w:p>
    <w:p w14:paraId="6FEABD6D" w14:textId="77777777" w:rsidR="0090460C" w:rsidRPr="00782948" w:rsidRDefault="0090460C" w:rsidP="0035601B">
      <w:pPr>
        <w:numPr>
          <w:ilvl w:val="0"/>
          <w:numId w:val="16"/>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Aprobar los reglamentos y disposiciones administrativas que le presente para tal efecto la persona titular de la Dirección General; </w:t>
      </w:r>
    </w:p>
    <w:p w14:paraId="1B71EA0C" w14:textId="77777777" w:rsidR="0090460C" w:rsidRPr="00782948" w:rsidRDefault="0090460C" w:rsidP="007742B5">
      <w:pPr>
        <w:jc w:val="both"/>
        <w:rPr>
          <w:rFonts w:ascii="Abadi" w:eastAsia="Century Gothic" w:hAnsi="Abadi" w:cs="Century Gothic"/>
          <w:sz w:val="21"/>
          <w:szCs w:val="21"/>
        </w:rPr>
      </w:pPr>
    </w:p>
    <w:p w14:paraId="7C2C941D" w14:textId="77777777" w:rsidR="0090460C" w:rsidRPr="00782948" w:rsidRDefault="0090460C" w:rsidP="0035601B">
      <w:pPr>
        <w:numPr>
          <w:ilvl w:val="0"/>
          <w:numId w:val="16"/>
        </w:numPr>
        <w:jc w:val="both"/>
        <w:rPr>
          <w:rFonts w:ascii="Abadi" w:eastAsia="Century Gothic" w:hAnsi="Abadi" w:cs="Century Gothic"/>
          <w:sz w:val="21"/>
          <w:szCs w:val="21"/>
        </w:rPr>
      </w:pPr>
      <w:r w:rsidRPr="00782948">
        <w:rPr>
          <w:rFonts w:ascii="Abadi" w:eastAsia="Century Gothic" w:hAnsi="Abadi" w:cs="Century Gothic"/>
          <w:sz w:val="21"/>
          <w:szCs w:val="21"/>
        </w:rPr>
        <w:t>Autorizar la práctica de auditorías externas para vigilar la correcta aplicación de los recursos;</w:t>
      </w:r>
    </w:p>
    <w:p w14:paraId="553B20DC" w14:textId="77777777" w:rsidR="0090460C" w:rsidRPr="00782948" w:rsidRDefault="0090460C" w:rsidP="007742B5">
      <w:pPr>
        <w:jc w:val="both"/>
        <w:rPr>
          <w:rFonts w:ascii="Abadi" w:eastAsia="Century Gothic" w:hAnsi="Abadi" w:cs="Century Gothic"/>
          <w:sz w:val="21"/>
          <w:szCs w:val="21"/>
        </w:rPr>
      </w:pPr>
    </w:p>
    <w:p w14:paraId="5868695E" w14:textId="77777777" w:rsidR="0090460C" w:rsidRPr="00782948" w:rsidRDefault="0090460C" w:rsidP="0035601B">
      <w:pPr>
        <w:numPr>
          <w:ilvl w:val="0"/>
          <w:numId w:val="16"/>
        </w:numPr>
        <w:jc w:val="both"/>
        <w:rPr>
          <w:rFonts w:ascii="Abadi" w:eastAsia="Century Gothic" w:hAnsi="Abadi" w:cs="Century Gothic"/>
          <w:sz w:val="21"/>
          <w:szCs w:val="21"/>
        </w:rPr>
      </w:pPr>
      <w:r w:rsidRPr="00782948">
        <w:rPr>
          <w:rFonts w:ascii="Abadi" w:eastAsia="Century Gothic" w:hAnsi="Abadi" w:cs="Century Gothic"/>
          <w:sz w:val="21"/>
          <w:szCs w:val="21"/>
        </w:rPr>
        <w:t>Conocer los informes, dictámenes y recomendaciones del órgano interno de control, así como de los auditores externos en caso de que se considere necesaria su contratación;</w:t>
      </w:r>
    </w:p>
    <w:p w14:paraId="389F25FF" w14:textId="77777777" w:rsidR="0090460C" w:rsidRPr="00782948" w:rsidRDefault="0090460C" w:rsidP="007742B5">
      <w:pPr>
        <w:jc w:val="both"/>
        <w:rPr>
          <w:rFonts w:ascii="Abadi" w:eastAsia="Century Gothic" w:hAnsi="Abadi" w:cs="Century Gothic"/>
          <w:sz w:val="21"/>
          <w:szCs w:val="21"/>
        </w:rPr>
      </w:pPr>
    </w:p>
    <w:p w14:paraId="4C818239" w14:textId="77777777" w:rsidR="0090460C" w:rsidRPr="00782948" w:rsidRDefault="0090460C" w:rsidP="0035601B">
      <w:pPr>
        <w:numPr>
          <w:ilvl w:val="0"/>
          <w:numId w:val="16"/>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Aprobar los programas a que quedarán sujetos los servicios de </w:t>
      </w:r>
      <w:r w:rsidRPr="00782948">
        <w:rPr>
          <w:rFonts w:ascii="Abadi" w:eastAsia="Century Gothic" w:hAnsi="Abadi" w:cs="Century Gothic"/>
          <w:sz w:val="21"/>
          <w:szCs w:val="21"/>
        </w:rPr>
        <w:lastRenderedPageBreak/>
        <w:t xml:space="preserve">asistencia social y de fortalecimiento familiar que preste el DIF Estatal; </w:t>
      </w:r>
    </w:p>
    <w:p w14:paraId="1F6DB5B4" w14:textId="77777777" w:rsidR="0090460C" w:rsidRPr="00782948" w:rsidRDefault="0090460C" w:rsidP="007742B5">
      <w:pPr>
        <w:jc w:val="both"/>
        <w:rPr>
          <w:rFonts w:ascii="Abadi" w:eastAsia="Century Gothic" w:hAnsi="Abadi" w:cs="Century Gothic"/>
          <w:sz w:val="21"/>
          <w:szCs w:val="21"/>
        </w:rPr>
      </w:pPr>
    </w:p>
    <w:p w14:paraId="4EE06A92" w14:textId="77777777" w:rsidR="0090460C" w:rsidRPr="00782948" w:rsidRDefault="0090460C" w:rsidP="0035601B">
      <w:pPr>
        <w:numPr>
          <w:ilvl w:val="0"/>
          <w:numId w:val="16"/>
        </w:numPr>
        <w:jc w:val="both"/>
        <w:rPr>
          <w:rFonts w:ascii="Abadi" w:eastAsia="Century Gothic" w:hAnsi="Abadi" w:cs="Century Gothic"/>
          <w:sz w:val="21"/>
          <w:szCs w:val="21"/>
        </w:rPr>
      </w:pPr>
      <w:r w:rsidRPr="00782948">
        <w:rPr>
          <w:rFonts w:ascii="Abadi" w:eastAsia="Century Gothic" w:hAnsi="Abadi" w:cs="Century Gothic"/>
          <w:sz w:val="21"/>
          <w:szCs w:val="21"/>
        </w:rPr>
        <w:t>Conocer los convenios de coordinación y colaboración con dependencias y entidades públicas;</w:t>
      </w:r>
    </w:p>
    <w:p w14:paraId="12653504" w14:textId="77777777" w:rsidR="0090460C" w:rsidRPr="00782948" w:rsidRDefault="0090460C" w:rsidP="007742B5">
      <w:pPr>
        <w:jc w:val="both"/>
        <w:rPr>
          <w:rFonts w:ascii="Abadi" w:eastAsia="Century Gothic" w:hAnsi="Abadi" w:cs="Century Gothic"/>
          <w:sz w:val="21"/>
          <w:szCs w:val="21"/>
        </w:rPr>
      </w:pPr>
    </w:p>
    <w:p w14:paraId="4FAF82FD" w14:textId="77777777" w:rsidR="0090460C" w:rsidRPr="00782948" w:rsidRDefault="0090460C" w:rsidP="0035601B">
      <w:pPr>
        <w:numPr>
          <w:ilvl w:val="0"/>
          <w:numId w:val="16"/>
        </w:numPr>
        <w:jc w:val="both"/>
        <w:rPr>
          <w:rFonts w:ascii="Abadi" w:eastAsia="Century Gothic" w:hAnsi="Abadi" w:cs="Century Gothic"/>
          <w:sz w:val="21"/>
          <w:szCs w:val="21"/>
        </w:rPr>
      </w:pPr>
      <w:r w:rsidRPr="00782948">
        <w:rPr>
          <w:rFonts w:ascii="Abadi" w:eastAsia="Century Gothic" w:hAnsi="Abadi" w:cs="Century Gothic"/>
          <w:sz w:val="21"/>
          <w:szCs w:val="21"/>
        </w:rPr>
        <w:t>Aprobar los convenios de coordinación y colaboración con entidades y organizaciones privadas;</w:t>
      </w:r>
    </w:p>
    <w:p w14:paraId="1B410804" w14:textId="77777777" w:rsidR="0090460C" w:rsidRPr="00782948" w:rsidRDefault="0090460C" w:rsidP="007742B5">
      <w:pPr>
        <w:jc w:val="both"/>
        <w:rPr>
          <w:rFonts w:ascii="Abadi" w:eastAsia="Century Gothic" w:hAnsi="Abadi" w:cs="Century Gothic"/>
          <w:sz w:val="21"/>
          <w:szCs w:val="21"/>
          <w:highlight w:val="yellow"/>
        </w:rPr>
      </w:pPr>
    </w:p>
    <w:p w14:paraId="28DD4EB5" w14:textId="77777777" w:rsidR="0090460C" w:rsidRPr="00782948" w:rsidRDefault="0090460C" w:rsidP="0035601B">
      <w:pPr>
        <w:numPr>
          <w:ilvl w:val="0"/>
          <w:numId w:val="16"/>
        </w:numPr>
        <w:jc w:val="both"/>
        <w:rPr>
          <w:rFonts w:ascii="Abadi" w:eastAsia="Century Gothic" w:hAnsi="Abadi" w:cs="Century Gothic"/>
          <w:sz w:val="21"/>
          <w:szCs w:val="21"/>
        </w:rPr>
      </w:pPr>
      <w:r w:rsidRPr="00782948">
        <w:rPr>
          <w:rFonts w:ascii="Abadi" w:eastAsia="Century Gothic" w:hAnsi="Abadi" w:cs="Century Gothic"/>
          <w:sz w:val="21"/>
          <w:szCs w:val="21"/>
        </w:rPr>
        <w:t>Autorizar actos y contratos en los términos de la Ley de Contrataciones Públicas para el Estado de Guanajuato;</w:t>
      </w:r>
    </w:p>
    <w:p w14:paraId="4D2133A5" w14:textId="77777777" w:rsidR="0090460C" w:rsidRPr="00782948" w:rsidRDefault="0090460C" w:rsidP="007742B5">
      <w:pPr>
        <w:pStyle w:val="Prrafodelista"/>
        <w:rPr>
          <w:rFonts w:ascii="Abadi" w:eastAsia="Century Gothic" w:hAnsi="Abadi" w:cs="Century Gothic"/>
          <w:sz w:val="21"/>
          <w:szCs w:val="21"/>
        </w:rPr>
      </w:pPr>
    </w:p>
    <w:p w14:paraId="0DC71C22" w14:textId="77777777" w:rsidR="0090460C" w:rsidRPr="00782948" w:rsidRDefault="0090460C" w:rsidP="0035601B">
      <w:pPr>
        <w:numPr>
          <w:ilvl w:val="0"/>
          <w:numId w:val="16"/>
        </w:numPr>
        <w:jc w:val="both"/>
        <w:rPr>
          <w:rFonts w:ascii="Abadi" w:eastAsia="Century Gothic" w:hAnsi="Abadi" w:cs="Century Gothic"/>
          <w:sz w:val="21"/>
          <w:szCs w:val="21"/>
        </w:rPr>
      </w:pPr>
      <w:r w:rsidRPr="00782948">
        <w:rPr>
          <w:rFonts w:ascii="Abadi" w:eastAsia="Century Gothic" w:hAnsi="Abadi" w:cs="Century Gothic"/>
          <w:sz w:val="21"/>
          <w:szCs w:val="21"/>
        </w:rPr>
        <w:t>Establecer orientaciones y, en su caso, delimitaciones para el ejercicio de la atribución de la Dirección General del DIF Estatal para celebrar convenios de coordinación y colaboración con dependencias y entidades públicas y privadas;</w:t>
      </w:r>
    </w:p>
    <w:p w14:paraId="2A8EFA00" w14:textId="77777777" w:rsidR="0090460C" w:rsidRPr="00782948" w:rsidRDefault="0090460C" w:rsidP="007742B5">
      <w:pPr>
        <w:ind w:left="720"/>
        <w:jc w:val="both"/>
        <w:rPr>
          <w:rFonts w:ascii="Abadi" w:eastAsia="Century Gothic" w:hAnsi="Abadi" w:cs="Century Gothic"/>
          <w:sz w:val="21"/>
          <w:szCs w:val="21"/>
        </w:rPr>
      </w:pPr>
    </w:p>
    <w:p w14:paraId="4A19ADF0" w14:textId="77777777" w:rsidR="0090460C" w:rsidRPr="00782948" w:rsidRDefault="0090460C" w:rsidP="0035601B">
      <w:pPr>
        <w:numPr>
          <w:ilvl w:val="0"/>
          <w:numId w:val="16"/>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Designar y remover a propuesta del Director General del organismo a los servidores públicos titulares que ocupen el escalafón inmediato inferior a éste; </w:t>
      </w:r>
    </w:p>
    <w:p w14:paraId="5632A528" w14:textId="77777777" w:rsidR="0090460C" w:rsidRPr="00782948" w:rsidRDefault="0090460C" w:rsidP="007742B5">
      <w:pPr>
        <w:jc w:val="both"/>
        <w:rPr>
          <w:rFonts w:ascii="Abadi" w:eastAsia="Century Gothic" w:hAnsi="Abadi" w:cs="Century Gothic"/>
          <w:sz w:val="21"/>
          <w:szCs w:val="21"/>
        </w:rPr>
      </w:pPr>
    </w:p>
    <w:p w14:paraId="6FF6C89E" w14:textId="77777777" w:rsidR="0090460C" w:rsidRPr="00782948" w:rsidRDefault="0090460C" w:rsidP="0035601B">
      <w:pPr>
        <w:numPr>
          <w:ilvl w:val="0"/>
          <w:numId w:val="16"/>
        </w:numPr>
        <w:jc w:val="both"/>
        <w:rPr>
          <w:rFonts w:ascii="Abadi" w:eastAsia="Century Gothic" w:hAnsi="Abadi" w:cs="Century Gothic"/>
          <w:sz w:val="21"/>
          <w:szCs w:val="21"/>
        </w:rPr>
      </w:pPr>
      <w:r w:rsidRPr="00782948">
        <w:rPr>
          <w:rFonts w:ascii="Abadi" w:eastAsia="Century Gothic" w:hAnsi="Abadi" w:cs="Century Gothic"/>
          <w:sz w:val="21"/>
          <w:szCs w:val="21"/>
        </w:rPr>
        <w:t>Conocer las designaciones y remociones de las personas servidoras públicas de DIF Estatal que no se ubiquen en el supuesto de la fracción anterior;</w:t>
      </w:r>
    </w:p>
    <w:p w14:paraId="697B547A" w14:textId="77777777" w:rsidR="0090460C" w:rsidRPr="00782948" w:rsidRDefault="0090460C" w:rsidP="007742B5">
      <w:pPr>
        <w:pStyle w:val="Prrafodelista"/>
        <w:rPr>
          <w:rFonts w:ascii="Abadi" w:eastAsia="Century Gothic" w:hAnsi="Abadi" w:cs="Century Gothic"/>
          <w:sz w:val="21"/>
          <w:szCs w:val="21"/>
          <w:highlight w:val="yellow"/>
        </w:rPr>
      </w:pPr>
    </w:p>
    <w:p w14:paraId="3B64A88F" w14:textId="77777777" w:rsidR="0090460C" w:rsidRPr="00782948" w:rsidRDefault="0090460C" w:rsidP="0035601B">
      <w:pPr>
        <w:numPr>
          <w:ilvl w:val="0"/>
          <w:numId w:val="16"/>
        </w:numPr>
        <w:jc w:val="both"/>
        <w:rPr>
          <w:rFonts w:ascii="Abadi" w:eastAsia="Century Gothic" w:hAnsi="Abadi" w:cs="Century Gothic"/>
          <w:sz w:val="21"/>
          <w:szCs w:val="21"/>
        </w:rPr>
      </w:pPr>
      <w:r w:rsidRPr="00782948">
        <w:rPr>
          <w:rFonts w:ascii="Abadi" w:eastAsia="Century Gothic" w:hAnsi="Abadi" w:cs="Century Gothic"/>
          <w:sz w:val="21"/>
          <w:szCs w:val="21"/>
        </w:rPr>
        <w:t>Determinar la integración de comités técnicos y grupos de trabajo temporales; y</w:t>
      </w:r>
    </w:p>
    <w:p w14:paraId="1FA3406E" w14:textId="77777777" w:rsidR="0090460C" w:rsidRPr="00782948" w:rsidRDefault="0090460C" w:rsidP="007742B5">
      <w:pPr>
        <w:jc w:val="both"/>
        <w:rPr>
          <w:rFonts w:ascii="Abadi" w:eastAsia="Century Gothic" w:hAnsi="Abadi" w:cs="Century Gothic"/>
          <w:sz w:val="21"/>
          <w:szCs w:val="21"/>
          <w:highlight w:val="yellow"/>
        </w:rPr>
      </w:pPr>
    </w:p>
    <w:p w14:paraId="54EB8491" w14:textId="77777777" w:rsidR="0090460C" w:rsidRPr="00782948" w:rsidRDefault="0090460C" w:rsidP="0035601B">
      <w:pPr>
        <w:numPr>
          <w:ilvl w:val="0"/>
          <w:numId w:val="16"/>
        </w:numPr>
        <w:jc w:val="both"/>
        <w:rPr>
          <w:rFonts w:ascii="Abadi" w:eastAsia="Century Gothic" w:hAnsi="Abadi" w:cs="Century Gothic"/>
          <w:sz w:val="21"/>
          <w:szCs w:val="21"/>
        </w:rPr>
      </w:pPr>
      <w:r w:rsidRPr="00782948">
        <w:rPr>
          <w:rFonts w:ascii="Abadi" w:eastAsia="Century Gothic" w:hAnsi="Abadi" w:cs="Century Gothic"/>
          <w:sz w:val="21"/>
          <w:szCs w:val="21"/>
        </w:rPr>
        <w:t>Las demás que establezcan las disposiciones aplicables.</w:t>
      </w:r>
    </w:p>
    <w:p w14:paraId="6A4988E3" w14:textId="77777777" w:rsidR="0090460C" w:rsidRPr="00782948" w:rsidRDefault="0090460C" w:rsidP="007742B5">
      <w:pPr>
        <w:jc w:val="both"/>
        <w:rPr>
          <w:rFonts w:ascii="Abadi" w:eastAsia="Century Gothic" w:hAnsi="Abadi" w:cs="Century Gothic"/>
          <w:sz w:val="21"/>
          <w:szCs w:val="21"/>
        </w:rPr>
      </w:pPr>
    </w:p>
    <w:p w14:paraId="221560FB"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Periodicidad de las sesiones</w:t>
      </w:r>
    </w:p>
    <w:p w14:paraId="293641F8"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22.</w:t>
      </w:r>
      <w:r w:rsidRPr="00782948">
        <w:rPr>
          <w:rFonts w:ascii="Abadi" w:eastAsia="Century Gothic" w:hAnsi="Abadi" w:cs="Century Gothic"/>
          <w:sz w:val="21"/>
          <w:szCs w:val="21"/>
        </w:rPr>
        <w:t xml:space="preserve"> La Junta de Gobierno celebrará sesiones ordinarias trimestrales y las extraordinarias que se requieran de conformidad con el reglamento respectivo.</w:t>
      </w:r>
    </w:p>
    <w:p w14:paraId="218D9732" w14:textId="77777777" w:rsidR="0090460C" w:rsidRPr="00782948" w:rsidRDefault="0090460C" w:rsidP="007742B5">
      <w:pPr>
        <w:jc w:val="both"/>
        <w:rPr>
          <w:rFonts w:ascii="Abadi" w:eastAsia="Century Gothic" w:hAnsi="Abadi" w:cs="Century Gothic"/>
          <w:sz w:val="21"/>
          <w:szCs w:val="21"/>
        </w:rPr>
      </w:pPr>
    </w:p>
    <w:p w14:paraId="4FEE134F"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Sección Tercera</w:t>
      </w:r>
    </w:p>
    <w:p w14:paraId="7B6795BD"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 xml:space="preserve">Dirección General </w:t>
      </w:r>
    </w:p>
    <w:p w14:paraId="4FE85DE8" w14:textId="77777777" w:rsidR="0090460C" w:rsidRPr="00782948" w:rsidRDefault="0090460C" w:rsidP="007742B5">
      <w:pPr>
        <w:jc w:val="center"/>
        <w:rPr>
          <w:rFonts w:ascii="Abadi" w:eastAsia="Century Gothic" w:hAnsi="Abadi" w:cs="Century Gothic"/>
          <w:sz w:val="21"/>
          <w:szCs w:val="21"/>
        </w:rPr>
      </w:pPr>
    </w:p>
    <w:p w14:paraId="20677D00"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Designación de la persona titular</w:t>
      </w:r>
    </w:p>
    <w:p w14:paraId="3D333C2C"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23.</w:t>
      </w:r>
      <w:r w:rsidRPr="00782948">
        <w:rPr>
          <w:rFonts w:ascii="Abadi" w:eastAsia="Century Gothic" w:hAnsi="Abadi" w:cs="Century Gothic"/>
          <w:sz w:val="21"/>
          <w:szCs w:val="21"/>
        </w:rPr>
        <w:t xml:space="preserve"> La persona titular del Poder Ejecutivo designará y removerá </w:t>
      </w:r>
      <w:r w:rsidRPr="00782948">
        <w:rPr>
          <w:rFonts w:ascii="Abadi" w:eastAsia="Century Gothic" w:hAnsi="Abadi" w:cs="Century Gothic"/>
          <w:sz w:val="21"/>
          <w:szCs w:val="21"/>
        </w:rPr>
        <w:t>libremente a la persona titular de la Dirección General.</w:t>
      </w:r>
    </w:p>
    <w:p w14:paraId="71982F49" w14:textId="77777777" w:rsidR="0090460C" w:rsidRPr="00782948" w:rsidRDefault="0090460C" w:rsidP="007742B5">
      <w:pPr>
        <w:rPr>
          <w:rFonts w:ascii="Abadi" w:eastAsia="Century Gothic" w:hAnsi="Abadi" w:cs="Century Gothic"/>
          <w:b/>
          <w:i/>
          <w:sz w:val="21"/>
          <w:szCs w:val="21"/>
        </w:rPr>
      </w:pPr>
    </w:p>
    <w:p w14:paraId="765AF269"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Atribuciones</w:t>
      </w:r>
    </w:p>
    <w:p w14:paraId="1A129FC1"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24.</w:t>
      </w:r>
      <w:r w:rsidRPr="00782948">
        <w:rPr>
          <w:rFonts w:ascii="Abadi" w:eastAsia="Century Gothic" w:hAnsi="Abadi" w:cs="Century Gothic"/>
          <w:sz w:val="21"/>
          <w:szCs w:val="21"/>
        </w:rPr>
        <w:t xml:space="preserve"> La persona titular de la Dirección General tendrá las atribuciones siguientes: </w:t>
      </w:r>
    </w:p>
    <w:p w14:paraId="57878175" w14:textId="77777777" w:rsidR="0090460C" w:rsidRPr="00782948" w:rsidRDefault="0090460C" w:rsidP="007742B5">
      <w:pPr>
        <w:jc w:val="both"/>
        <w:rPr>
          <w:rFonts w:ascii="Abadi" w:eastAsia="Century Gothic" w:hAnsi="Abadi" w:cs="Century Gothic"/>
          <w:sz w:val="21"/>
          <w:szCs w:val="21"/>
        </w:rPr>
      </w:pPr>
    </w:p>
    <w:p w14:paraId="047E5740" w14:textId="77777777" w:rsidR="0090460C" w:rsidRPr="00782948" w:rsidRDefault="0090460C" w:rsidP="0035601B">
      <w:pPr>
        <w:numPr>
          <w:ilvl w:val="0"/>
          <w:numId w:val="33"/>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Representar jurídicamente al DIF Estatal como apoderado general para pleitos y cobranzas, con facultades de administración y aquellas que requieran cláusula especial de acuerdo con la Ley y delegar o sustituir esta representación en uno o más delegados o apoderados para que las ejerzan individual o conjuntamente; </w:t>
      </w:r>
    </w:p>
    <w:p w14:paraId="7DE5DB62" w14:textId="77777777" w:rsidR="0090460C" w:rsidRPr="00782948" w:rsidRDefault="0090460C" w:rsidP="007742B5">
      <w:pPr>
        <w:ind w:left="720"/>
        <w:jc w:val="both"/>
        <w:rPr>
          <w:rFonts w:ascii="Abadi" w:eastAsia="Century Gothic" w:hAnsi="Abadi" w:cs="Century Gothic"/>
          <w:sz w:val="21"/>
          <w:szCs w:val="21"/>
        </w:rPr>
      </w:pPr>
    </w:p>
    <w:p w14:paraId="761E3416" w14:textId="77777777" w:rsidR="0090460C" w:rsidRPr="00782948" w:rsidRDefault="0090460C" w:rsidP="0035601B">
      <w:pPr>
        <w:numPr>
          <w:ilvl w:val="0"/>
          <w:numId w:val="33"/>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Ejecutar los acuerdos y disposiciones de la Junta de Gobierno; </w:t>
      </w:r>
    </w:p>
    <w:p w14:paraId="7FC128FF" w14:textId="77777777" w:rsidR="0090460C" w:rsidRPr="00782948" w:rsidRDefault="0090460C" w:rsidP="007742B5">
      <w:pPr>
        <w:jc w:val="both"/>
        <w:rPr>
          <w:rFonts w:ascii="Abadi" w:eastAsia="Century Gothic" w:hAnsi="Abadi" w:cs="Century Gothic"/>
          <w:sz w:val="21"/>
          <w:szCs w:val="21"/>
        </w:rPr>
      </w:pPr>
    </w:p>
    <w:p w14:paraId="304ECC54" w14:textId="77777777" w:rsidR="0090460C" w:rsidRPr="00782948" w:rsidRDefault="0090460C" w:rsidP="0035601B">
      <w:pPr>
        <w:numPr>
          <w:ilvl w:val="0"/>
          <w:numId w:val="33"/>
        </w:numPr>
        <w:jc w:val="both"/>
        <w:rPr>
          <w:rFonts w:ascii="Abadi" w:eastAsia="Century Gothic" w:hAnsi="Abadi" w:cs="Century Gothic"/>
          <w:sz w:val="21"/>
          <w:szCs w:val="21"/>
        </w:rPr>
      </w:pPr>
      <w:r w:rsidRPr="00782948">
        <w:rPr>
          <w:rFonts w:ascii="Abadi" w:eastAsia="Century Gothic" w:hAnsi="Abadi" w:cs="Century Gothic"/>
          <w:sz w:val="21"/>
          <w:szCs w:val="21"/>
        </w:rPr>
        <w:t>Aceptar herencias, legados, donaciones y demás liberalidades que se hagan a favor del DIF Estatal, cuando así convenga a los intereses de la entidad, y dar cuenta de ello a la Junta de Gobierno;</w:t>
      </w:r>
    </w:p>
    <w:p w14:paraId="5A017893" w14:textId="77777777" w:rsidR="0090460C" w:rsidRPr="00782948" w:rsidRDefault="0090460C" w:rsidP="007742B5">
      <w:pPr>
        <w:jc w:val="both"/>
        <w:rPr>
          <w:rFonts w:ascii="Abadi" w:eastAsia="Century Gothic" w:hAnsi="Abadi" w:cs="Century Gothic"/>
          <w:sz w:val="21"/>
          <w:szCs w:val="21"/>
        </w:rPr>
      </w:pPr>
    </w:p>
    <w:p w14:paraId="057B72E0" w14:textId="77777777" w:rsidR="0090460C" w:rsidRPr="00782948" w:rsidRDefault="0090460C" w:rsidP="0035601B">
      <w:pPr>
        <w:numPr>
          <w:ilvl w:val="0"/>
          <w:numId w:val="33"/>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Ejercer actos de dominio sobre el patrimonio inmobiliario del DIF Estatal con autorización expresa de la Junta de Gobierno; </w:t>
      </w:r>
    </w:p>
    <w:p w14:paraId="6BF2BC30" w14:textId="77777777" w:rsidR="0090460C" w:rsidRPr="00782948" w:rsidRDefault="0090460C" w:rsidP="007742B5">
      <w:pPr>
        <w:jc w:val="both"/>
        <w:rPr>
          <w:rFonts w:ascii="Abadi" w:eastAsia="Century Gothic" w:hAnsi="Abadi" w:cs="Century Gothic"/>
          <w:sz w:val="21"/>
          <w:szCs w:val="21"/>
        </w:rPr>
      </w:pPr>
    </w:p>
    <w:p w14:paraId="5A2A5BD9" w14:textId="77777777" w:rsidR="0090460C" w:rsidRPr="00782948" w:rsidRDefault="0090460C" w:rsidP="0035601B">
      <w:pPr>
        <w:numPr>
          <w:ilvl w:val="0"/>
          <w:numId w:val="33"/>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Presentar a la Junta de Gobierno la cuenta pública de forma trimestral, acompañada de los comentarios que estime pertinentes a los reportes, informes y recomendaciones que al efecto formulen el órgano interno de control y la auditoría externa, en su caso; </w:t>
      </w:r>
    </w:p>
    <w:p w14:paraId="26126894" w14:textId="77777777" w:rsidR="0090460C" w:rsidRPr="00782948" w:rsidRDefault="0090460C" w:rsidP="007742B5">
      <w:pPr>
        <w:jc w:val="both"/>
        <w:rPr>
          <w:rFonts w:ascii="Abadi" w:eastAsia="Century Gothic" w:hAnsi="Abadi" w:cs="Century Gothic"/>
          <w:sz w:val="21"/>
          <w:szCs w:val="21"/>
        </w:rPr>
      </w:pPr>
    </w:p>
    <w:p w14:paraId="2B42B9F4" w14:textId="77777777" w:rsidR="0090460C" w:rsidRPr="00782948" w:rsidRDefault="0090460C" w:rsidP="0035601B">
      <w:pPr>
        <w:numPr>
          <w:ilvl w:val="0"/>
          <w:numId w:val="33"/>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Presentar para conocimiento y aprobación de la Junta de Gobierno, los planes de labores, presupuestos, informes de actividades y estados financieros anuales del DIF Estatal; </w:t>
      </w:r>
    </w:p>
    <w:p w14:paraId="39E4845B" w14:textId="77777777" w:rsidR="0090460C" w:rsidRPr="00782948" w:rsidRDefault="0090460C" w:rsidP="007742B5">
      <w:pPr>
        <w:jc w:val="both"/>
        <w:rPr>
          <w:rFonts w:ascii="Abadi" w:eastAsia="Century Gothic" w:hAnsi="Abadi" w:cs="Century Gothic"/>
          <w:sz w:val="21"/>
          <w:szCs w:val="21"/>
        </w:rPr>
      </w:pPr>
    </w:p>
    <w:p w14:paraId="0EB6722D" w14:textId="77777777" w:rsidR="0090460C" w:rsidRPr="00782948" w:rsidRDefault="0090460C" w:rsidP="0035601B">
      <w:pPr>
        <w:numPr>
          <w:ilvl w:val="0"/>
          <w:numId w:val="33"/>
        </w:numPr>
        <w:jc w:val="both"/>
        <w:rPr>
          <w:rFonts w:ascii="Abadi" w:eastAsia="Century Gothic" w:hAnsi="Abadi" w:cs="Century Gothic"/>
          <w:sz w:val="21"/>
          <w:szCs w:val="21"/>
        </w:rPr>
      </w:pPr>
      <w:r w:rsidRPr="00782948">
        <w:rPr>
          <w:rFonts w:ascii="Abadi" w:eastAsia="Century Gothic" w:hAnsi="Abadi" w:cs="Century Gothic"/>
          <w:sz w:val="21"/>
          <w:szCs w:val="21"/>
        </w:rPr>
        <w:t>Designar y remover a las personas servidoras públicas del DIF Estatal, a excepción de las contempladas en la fracción XI del artículo 21 de esta ley;</w:t>
      </w:r>
    </w:p>
    <w:p w14:paraId="0846D708" w14:textId="77777777" w:rsidR="0090460C" w:rsidRPr="00782948" w:rsidRDefault="0090460C" w:rsidP="007742B5">
      <w:pPr>
        <w:ind w:left="720"/>
        <w:jc w:val="both"/>
        <w:rPr>
          <w:rFonts w:ascii="Abadi" w:eastAsia="Century Gothic" w:hAnsi="Abadi" w:cs="Century Gothic"/>
          <w:sz w:val="21"/>
          <w:szCs w:val="21"/>
        </w:rPr>
      </w:pPr>
    </w:p>
    <w:p w14:paraId="20B4079A" w14:textId="77777777" w:rsidR="0090460C" w:rsidRPr="00782948" w:rsidRDefault="0090460C" w:rsidP="0035601B">
      <w:pPr>
        <w:numPr>
          <w:ilvl w:val="0"/>
          <w:numId w:val="33"/>
        </w:numPr>
        <w:jc w:val="both"/>
        <w:rPr>
          <w:rFonts w:ascii="Abadi" w:eastAsia="Century Gothic" w:hAnsi="Abadi" w:cs="Century Gothic"/>
          <w:sz w:val="21"/>
          <w:szCs w:val="21"/>
        </w:rPr>
      </w:pPr>
      <w:r w:rsidRPr="00782948">
        <w:rPr>
          <w:rFonts w:ascii="Abadi" w:eastAsia="Century Gothic" w:hAnsi="Abadi" w:cs="Century Gothic"/>
          <w:sz w:val="21"/>
          <w:szCs w:val="21"/>
        </w:rPr>
        <w:lastRenderedPageBreak/>
        <w:t>Expedir los nombramientos de las personas servidoras públicas del DIF Estatal y llevar las relaciones laborales de acuerdo con las disposiciones legales aplicables;</w:t>
      </w:r>
    </w:p>
    <w:p w14:paraId="3594738A" w14:textId="77777777" w:rsidR="0090460C" w:rsidRPr="00782948" w:rsidRDefault="0090460C" w:rsidP="007742B5">
      <w:pPr>
        <w:jc w:val="both"/>
        <w:rPr>
          <w:rFonts w:ascii="Abadi" w:eastAsia="Century Gothic" w:hAnsi="Abadi" w:cs="Century Gothic"/>
          <w:sz w:val="21"/>
          <w:szCs w:val="21"/>
        </w:rPr>
      </w:pPr>
    </w:p>
    <w:p w14:paraId="1B2151BF" w14:textId="77777777" w:rsidR="0090460C" w:rsidRPr="00782948" w:rsidRDefault="0090460C" w:rsidP="0035601B">
      <w:pPr>
        <w:numPr>
          <w:ilvl w:val="0"/>
          <w:numId w:val="33"/>
        </w:numPr>
        <w:jc w:val="both"/>
        <w:rPr>
          <w:rFonts w:ascii="Abadi" w:eastAsia="Century Gothic" w:hAnsi="Abadi" w:cs="Century Gothic"/>
          <w:sz w:val="21"/>
          <w:szCs w:val="21"/>
        </w:rPr>
      </w:pPr>
      <w:r w:rsidRPr="00782948">
        <w:rPr>
          <w:rFonts w:ascii="Abadi" w:eastAsia="Century Gothic" w:hAnsi="Abadi" w:cs="Century Gothic"/>
          <w:sz w:val="21"/>
          <w:szCs w:val="21"/>
        </w:rPr>
        <w:t>Planear, dirigir y controlar el funcionamiento del DIF Estatal con sujeción a las instrucciones de la Junta de Gobierno;</w:t>
      </w:r>
    </w:p>
    <w:p w14:paraId="6849D357" w14:textId="77777777" w:rsidR="0090460C" w:rsidRPr="00782948" w:rsidRDefault="0090460C" w:rsidP="007742B5">
      <w:pPr>
        <w:jc w:val="both"/>
        <w:rPr>
          <w:rFonts w:ascii="Abadi" w:eastAsia="Century Gothic" w:hAnsi="Abadi" w:cs="Century Gothic"/>
          <w:sz w:val="21"/>
          <w:szCs w:val="21"/>
        </w:rPr>
      </w:pPr>
    </w:p>
    <w:p w14:paraId="733DB154" w14:textId="77777777" w:rsidR="0090460C" w:rsidRPr="00782948" w:rsidRDefault="0090460C" w:rsidP="0035601B">
      <w:pPr>
        <w:numPr>
          <w:ilvl w:val="0"/>
          <w:numId w:val="33"/>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Celebrar los convenios, contratos y actos jurídicos que sean indispensables para el cumplimiento de los objetivos del DIF Estatal; </w:t>
      </w:r>
    </w:p>
    <w:p w14:paraId="20C8E5F8" w14:textId="77777777" w:rsidR="0090460C" w:rsidRPr="00782948" w:rsidRDefault="0090460C" w:rsidP="007742B5">
      <w:pPr>
        <w:jc w:val="both"/>
        <w:rPr>
          <w:rFonts w:ascii="Abadi" w:eastAsia="Century Gothic" w:hAnsi="Abadi" w:cs="Century Gothic"/>
          <w:sz w:val="21"/>
          <w:szCs w:val="21"/>
        </w:rPr>
      </w:pPr>
    </w:p>
    <w:p w14:paraId="562B17B6" w14:textId="77777777" w:rsidR="0090460C" w:rsidRPr="00782948" w:rsidRDefault="0090460C" w:rsidP="0035601B">
      <w:pPr>
        <w:numPr>
          <w:ilvl w:val="0"/>
          <w:numId w:val="33"/>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Formular el proyecto del reglamento interior del DIF Estatal y someterlos, para su aprobación, a la Junta de Gobierno; </w:t>
      </w:r>
    </w:p>
    <w:p w14:paraId="4E3978EF" w14:textId="77777777" w:rsidR="0090460C" w:rsidRPr="00782948" w:rsidRDefault="0090460C" w:rsidP="007742B5">
      <w:pPr>
        <w:jc w:val="both"/>
        <w:rPr>
          <w:rFonts w:ascii="Abadi" w:eastAsia="Century Gothic" w:hAnsi="Abadi" w:cs="Century Gothic"/>
          <w:sz w:val="21"/>
          <w:szCs w:val="21"/>
        </w:rPr>
      </w:pPr>
    </w:p>
    <w:p w14:paraId="0DE13E2C" w14:textId="77777777" w:rsidR="0090460C" w:rsidRPr="00782948" w:rsidRDefault="0090460C" w:rsidP="0035601B">
      <w:pPr>
        <w:numPr>
          <w:ilvl w:val="0"/>
          <w:numId w:val="33"/>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Autorizar constancias y certificar copias de los documentos que obren en los archivos del DIF Estatal; y </w:t>
      </w:r>
    </w:p>
    <w:p w14:paraId="151ACD31" w14:textId="77777777" w:rsidR="0090460C" w:rsidRPr="00782948" w:rsidRDefault="0090460C" w:rsidP="007742B5">
      <w:pPr>
        <w:jc w:val="both"/>
        <w:rPr>
          <w:rFonts w:ascii="Abadi" w:eastAsia="Century Gothic" w:hAnsi="Abadi" w:cs="Century Gothic"/>
          <w:sz w:val="21"/>
          <w:szCs w:val="21"/>
        </w:rPr>
      </w:pPr>
    </w:p>
    <w:p w14:paraId="403E94E9" w14:textId="77777777" w:rsidR="0090460C" w:rsidRPr="00782948" w:rsidRDefault="0090460C" w:rsidP="0035601B">
      <w:pPr>
        <w:numPr>
          <w:ilvl w:val="0"/>
          <w:numId w:val="33"/>
        </w:numPr>
        <w:jc w:val="both"/>
        <w:rPr>
          <w:rFonts w:ascii="Abadi" w:eastAsia="Century Gothic" w:hAnsi="Abadi" w:cs="Century Gothic"/>
          <w:sz w:val="21"/>
          <w:szCs w:val="21"/>
        </w:rPr>
      </w:pPr>
      <w:r w:rsidRPr="00782948">
        <w:rPr>
          <w:rFonts w:ascii="Abadi" w:eastAsia="Century Gothic" w:hAnsi="Abadi" w:cs="Century Gothic"/>
          <w:sz w:val="21"/>
          <w:szCs w:val="21"/>
        </w:rPr>
        <w:t>Las demás que establezcan las disposiciones aplicables.</w:t>
      </w:r>
    </w:p>
    <w:p w14:paraId="3BE38CC1" w14:textId="77777777" w:rsidR="0090460C" w:rsidRPr="00782948" w:rsidRDefault="0090460C" w:rsidP="007742B5">
      <w:pPr>
        <w:ind w:left="720"/>
        <w:jc w:val="both"/>
        <w:rPr>
          <w:rFonts w:ascii="Abadi" w:eastAsia="Century Gothic" w:hAnsi="Abadi" w:cs="Century Gothic"/>
          <w:sz w:val="21"/>
          <w:szCs w:val="21"/>
        </w:rPr>
      </w:pPr>
    </w:p>
    <w:p w14:paraId="239BA759"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 xml:space="preserve">El reglamento respectivo establecerá cuales de estas atribuciones son indelegables. </w:t>
      </w:r>
    </w:p>
    <w:p w14:paraId="256FD601" w14:textId="77777777" w:rsidR="0090460C" w:rsidRPr="00782948" w:rsidRDefault="0090460C" w:rsidP="007742B5">
      <w:pPr>
        <w:ind w:left="720"/>
        <w:jc w:val="both"/>
        <w:rPr>
          <w:rFonts w:ascii="Abadi" w:eastAsia="Century Gothic" w:hAnsi="Abadi" w:cs="Century Gothic"/>
          <w:sz w:val="21"/>
          <w:szCs w:val="21"/>
        </w:rPr>
      </w:pPr>
    </w:p>
    <w:p w14:paraId="4E71A194" w14:textId="77777777" w:rsidR="0090460C" w:rsidRPr="00782948" w:rsidRDefault="0090460C" w:rsidP="007742B5">
      <w:pPr>
        <w:jc w:val="both"/>
        <w:rPr>
          <w:rFonts w:ascii="Abadi" w:eastAsia="Century Gothic" w:hAnsi="Abadi" w:cs="Century Gothic"/>
          <w:sz w:val="21"/>
          <w:szCs w:val="21"/>
        </w:rPr>
      </w:pPr>
    </w:p>
    <w:p w14:paraId="785093F6"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Sección Cuarta</w:t>
      </w:r>
    </w:p>
    <w:p w14:paraId="46494578"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Consejo Consultivo</w:t>
      </w:r>
    </w:p>
    <w:p w14:paraId="03FAE53D"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Integración</w:t>
      </w:r>
    </w:p>
    <w:p w14:paraId="4B390411"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25.</w:t>
      </w:r>
      <w:r w:rsidRPr="00782948">
        <w:rPr>
          <w:rFonts w:ascii="Abadi" w:eastAsia="Century Gothic" w:hAnsi="Abadi" w:cs="Century Gothic"/>
          <w:sz w:val="21"/>
          <w:szCs w:val="21"/>
        </w:rPr>
        <w:t xml:space="preserve"> El DIF Estatal contará con un Consejo Consultivo que estará integrado por cinco personas con experiencia en salud pública, asistencia social, atención de personas en situación de vulnerabilidad, combate a la pobreza, promoción y defensa de derechos humanos o en el diseño, implementación y evaluación de políticas públicas o programas sociales. </w:t>
      </w:r>
    </w:p>
    <w:p w14:paraId="655DCEC6" w14:textId="77777777" w:rsidR="0090460C" w:rsidRPr="00782948" w:rsidRDefault="0090460C" w:rsidP="007742B5">
      <w:pPr>
        <w:jc w:val="both"/>
        <w:rPr>
          <w:rFonts w:ascii="Abadi" w:eastAsia="Century Gothic" w:hAnsi="Abadi" w:cs="Century Gothic"/>
          <w:sz w:val="21"/>
          <w:szCs w:val="21"/>
        </w:rPr>
      </w:pPr>
    </w:p>
    <w:p w14:paraId="5AD27086"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Las personas integrantes serán designadas y removidas libremente por la persona titular del Poder Ejecutivo del Estado, una de las cuales tendrá el carácter de titular de la Presidencia y los cuatro restantes serán vocales.</w:t>
      </w:r>
    </w:p>
    <w:p w14:paraId="5633A26A" w14:textId="77777777" w:rsidR="0090460C" w:rsidRPr="00782948" w:rsidRDefault="0090460C" w:rsidP="007742B5">
      <w:pPr>
        <w:jc w:val="both"/>
        <w:rPr>
          <w:rFonts w:ascii="Abadi" w:eastAsia="Century Gothic" w:hAnsi="Abadi" w:cs="Century Gothic"/>
          <w:sz w:val="21"/>
          <w:szCs w:val="21"/>
        </w:rPr>
      </w:pPr>
    </w:p>
    <w:p w14:paraId="15EA9F44"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 xml:space="preserve">Las personas integrantes del Consejo Consultivo no recibirán retribución, emolumento o compensación alguna y se </w:t>
      </w:r>
      <w:r w:rsidRPr="00782948">
        <w:rPr>
          <w:rFonts w:ascii="Abadi" w:eastAsia="Century Gothic" w:hAnsi="Abadi" w:cs="Century Gothic"/>
          <w:sz w:val="21"/>
          <w:szCs w:val="21"/>
        </w:rPr>
        <w:t xml:space="preserve">seleccionarán de entre los sectores público, social y privado. </w:t>
      </w:r>
    </w:p>
    <w:p w14:paraId="64ECB69D" w14:textId="77777777" w:rsidR="0090460C" w:rsidRPr="00782948" w:rsidRDefault="0090460C" w:rsidP="007742B5">
      <w:pPr>
        <w:jc w:val="both"/>
        <w:rPr>
          <w:rFonts w:ascii="Abadi" w:eastAsia="Century Gothic" w:hAnsi="Abadi" w:cs="Century Gothic"/>
          <w:sz w:val="21"/>
          <w:szCs w:val="21"/>
        </w:rPr>
      </w:pPr>
    </w:p>
    <w:p w14:paraId="682686BD"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La persona titular de la Dirección General del DIF Estatal representará a la Junta de Gobierno ante el Consejo Consultivo y deberá estar presente en todas sus sesiones.</w:t>
      </w:r>
    </w:p>
    <w:p w14:paraId="290BFB78" w14:textId="77777777" w:rsidR="0090460C" w:rsidRPr="00782948" w:rsidRDefault="0090460C" w:rsidP="007742B5">
      <w:pPr>
        <w:jc w:val="both"/>
        <w:rPr>
          <w:rFonts w:ascii="Abadi" w:eastAsia="Century Gothic" w:hAnsi="Abadi" w:cs="Century Gothic"/>
          <w:sz w:val="21"/>
          <w:szCs w:val="21"/>
        </w:rPr>
      </w:pPr>
    </w:p>
    <w:p w14:paraId="4BBAF945"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Facultades</w:t>
      </w:r>
    </w:p>
    <w:p w14:paraId="5EF99B44"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26.</w:t>
      </w:r>
      <w:r w:rsidRPr="00782948">
        <w:rPr>
          <w:rFonts w:ascii="Abadi" w:eastAsia="Century Gothic" w:hAnsi="Abadi" w:cs="Century Gothic"/>
          <w:sz w:val="21"/>
          <w:szCs w:val="21"/>
        </w:rPr>
        <w:t xml:space="preserve"> El Consejo Consultivo tendrá las facultades siguientes: </w:t>
      </w:r>
    </w:p>
    <w:p w14:paraId="28C65952" w14:textId="77777777" w:rsidR="0090460C" w:rsidRPr="00782948" w:rsidRDefault="0090460C" w:rsidP="007742B5">
      <w:pPr>
        <w:jc w:val="both"/>
        <w:rPr>
          <w:rFonts w:ascii="Abadi" w:eastAsia="Century Gothic" w:hAnsi="Abadi" w:cs="Century Gothic"/>
          <w:sz w:val="21"/>
          <w:szCs w:val="21"/>
        </w:rPr>
      </w:pPr>
    </w:p>
    <w:p w14:paraId="5C5D5B8E" w14:textId="77777777" w:rsidR="0090460C" w:rsidRPr="00782948" w:rsidRDefault="0090460C" w:rsidP="0035601B">
      <w:pPr>
        <w:numPr>
          <w:ilvl w:val="0"/>
          <w:numId w:val="45"/>
        </w:numPr>
        <w:jc w:val="both"/>
        <w:rPr>
          <w:rFonts w:ascii="Abadi" w:eastAsia="Century Gothic" w:hAnsi="Abadi" w:cs="Century Gothic"/>
          <w:sz w:val="21"/>
          <w:szCs w:val="21"/>
        </w:rPr>
      </w:pPr>
      <w:r w:rsidRPr="00782948">
        <w:rPr>
          <w:rFonts w:ascii="Abadi" w:eastAsia="Century Gothic" w:hAnsi="Abadi" w:cs="Century Gothic"/>
          <w:sz w:val="21"/>
          <w:szCs w:val="21"/>
        </w:rPr>
        <w:t>Emitir opiniones y recomendaciones sobre las políticas, programas, planes de labores, presupuestos, informes y estados financieros anuales del DIF Estatal;</w:t>
      </w:r>
    </w:p>
    <w:p w14:paraId="048E3C58" w14:textId="77777777" w:rsidR="0090460C" w:rsidRPr="00782948" w:rsidRDefault="0090460C" w:rsidP="007742B5">
      <w:pPr>
        <w:ind w:left="720"/>
        <w:jc w:val="both"/>
        <w:rPr>
          <w:rFonts w:ascii="Abadi" w:eastAsia="Century Gothic" w:hAnsi="Abadi" w:cs="Century Gothic"/>
          <w:sz w:val="21"/>
          <w:szCs w:val="21"/>
        </w:rPr>
      </w:pPr>
      <w:r w:rsidRPr="00782948">
        <w:rPr>
          <w:rFonts w:ascii="Abadi" w:eastAsia="Century Gothic" w:hAnsi="Abadi" w:cs="Century Gothic"/>
          <w:sz w:val="21"/>
          <w:szCs w:val="21"/>
        </w:rPr>
        <w:t xml:space="preserve"> </w:t>
      </w:r>
    </w:p>
    <w:p w14:paraId="5FADA2B4" w14:textId="77777777" w:rsidR="0090460C" w:rsidRPr="00782948" w:rsidRDefault="0090460C" w:rsidP="0035601B">
      <w:pPr>
        <w:numPr>
          <w:ilvl w:val="0"/>
          <w:numId w:val="45"/>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Apoyar las actividades del DIF Estatal y formular sugerencias tendientes a su mejor desempeño; </w:t>
      </w:r>
    </w:p>
    <w:p w14:paraId="2347D013" w14:textId="77777777" w:rsidR="0090460C" w:rsidRPr="00782948" w:rsidRDefault="0090460C" w:rsidP="007742B5">
      <w:pPr>
        <w:jc w:val="both"/>
        <w:rPr>
          <w:rFonts w:ascii="Abadi" w:eastAsia="Century Gothic" w:hAnsi="Abadi" w:cs="Century Gothic"/>
          <w:sz w:val="21"/>
          <w:szCs w:val="21"/>
        </w:rPr>
      </w:pPr>
    </w:p>
    <w:p w14:paraId="150625F9" w14:textId="77777777" w:rsidR="0090460C" w:rsidRPr="00782948" w:rsidRDefault="0090460C" w:rsidP="0035601B">
      <w:pPr>
        <w:numPr>
          <w:ilvl w:val="0"/>
          <w:numId w:val="45"/>
        </w:numPr>
        <w:jc w:val="both"/>
        <w:rPr>
          <w:rFonts w:ascii="Abadi" w:eastAsia="Century Gothic" w:hAnsi="Abadi" w:cs="Century Gothic"/>
          <w:sz w:val="21"/>
          <w:szCs w:val="21"/>
        </w:rPr>
      </w:pPr>
      <w:r w:rsidRPr="00782948">
        <w:rPr>
          <w:rFonts w:ascii="Abadi" w:eastAsia="Century Gothic" w:hAnsi="Abadi" w:cs="Century Gothic"/>
          <w:sz w:val="21"/>
          <w:szCs w:val="21"/>
        </w:rPr>
        <w:t>Coadyuvar con la comisión del Sistema Estatal de Asistencia Social y Fortalecimiento Familiar en el ejercicio de sus atribuciones;</w:t>
      </w:r>
    </w:p>
    <w:p w14:paraId="27EB765C" w14:textId="77777777" w:rsidR="0090460C" w:rsidRPr="00782948" w:rsidRDefault="0090460C" w:rsidP="007742B5">
      <w:pPr>
        <w:jc w:val="both"/>
        <w:rPr>
          <w:rFonts w:ascii="Abadi" w:eastAsia="Century Gothic" w:hAnsi="Abadi" w:cs="Century Gothic"/>
          <w:sz w:val="21"/>
          <w:szCs w:val="21"/>
        </w:rPr>
      </w:pPr>
    </w:p>
    <w:p w14:paraId="0F28640B" w14:textId="77777777" w:rsidR="0090460C" w:rsidRPr="00782948" w:rsidRDefault="0090460C" w:rsidP="0035601B">
      <w:pPr>
        <w:numPr>
          <w:ilvl w:val="0"/>
          <w:numId w:val="45"/>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Contribuir a la obtención de recursos que permitan el incremento del patrimonio del DIF Estatal y el cumplimiento de sus objetivos; </w:t>
      </w:r>
    </w:p>
    <w:p w14:paraId="1B92AB74" w14:textId="77777777" w:rsidR="0090460C" w:rsidRPr="00782948" w:rsidRDefault="0090460C" w:rsidP="007742B5">
      <w:pPr>
        <w:jc w:val="both"/>
        <w:rPr>
          <w:rFonts w:ascii="Abadi" w:eastAsia="Century Gothic" w:hAnsi="Abadi" w:cs="Century Gothic"/>
          <w:sz w:val="21"/>
          <w:szCs w:val="21"/>
        </w:rPr>
      </w:pPr>
    </w:p>
    <w:p w14:paraId="64C8301E" w14:textId="77777777" w:rsidR="0090460C" w:rsidRPr="00782948" w:rsidRDefault="0090460C" w:rsidP="0035601B">
      <w:pPr>
        <w:numPr>
          <w:ilvl w:val="0"/>
          <w:numId w:val="45"/>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Designar a las personas titulares de su Presidencia y de la Secretaría Técnica; y </w:t>
      </w:r>
    </w:p>
    <w:p w14:paraId="6EEAEAD4" w14:textId="77777777" w:rsidR="0090460C" w:rsidRPr="00782948" w:rsidRDefault="0090460C" w:rsidP="007742B5">
      <w:pPr>
        <w:jc w:val="both"/>
        <w:rPr>
          <w:rFonts w:ascii="Abadi" w:eastAsia="Century Gothic" w:hAnsi="Abadi" w:cs="Century Gothic"/>
          <w:sz w:val="21"/>
          <w:szCs w:val="21"/>
        </w:rPr>
      </w:pPr>
    </w:p>
    <w:p w14:paraId="453FB17D" w14:textId="77777777" w:rsidR="0090460C" w:rsidRPr="00782948" w:rsidRDefault="0090460C" w:rsidP="0035601B">
      <w:pPr>
        <w:numPr>
          <w:ilvl w:val="0"/>
          <w:numId w:val="45"/>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Las demás que establezcan las disposiciones aplicables. </w:t>
      </w:r>
    </w:p>
    <w:p w14:paraId="3788E699" w14:textId="77777777" w:rsidR="0090460C" w:rsidRPr="00782948" w:rsidRDefault="0090460C" w:rsidP="007742B5">
      <w:pPr>
        <w:jc w:val="both"/>
        <w:rPr>
          <w:rFonts w:ascii="Abadi" w:eastAsia="Century Gothic" w:hAnsi="Abadi" w:cs="Century Gothic"/>
          <w:sz w:val="21"/>
          <w:szCs w:val="21"/>
        </w:rPr>
      </w:pPr>
    </w:p>
    <w:p w14:paraId="1A033B6C"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La presidencia del Consejo Consultivo recaerá en alguna de las personas que lo integran.</w:t>
      </w:r>
    </w:p>
    <w:p w14:paraId="090B6EC9" w14:textId="77777777" w:rsidR="0090460C" w:rsidRPr="00782948" w:rsidRDefault="0090460C" w:rsidP="007742B5">
      <w:pPr>
        <w:jc w:val="both"/>
        <w:rPr>
          <w:rFonts w:ascii="Abadi" w:eastAsia="Century Gothic" w:hAnsi="Abadi" w:cs="Century Gothic"/>
          <w:sz w:val="21"/>
          <w:szCs w:val="21"/>
        </w:rPr>
      </w:pPr>
    </w:p>
    <w:p w14:paraId="16A5D29D"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Sección Quinta</w:t>
      </w:r>
    </w:p>
    <w:p w14:paraId="728D9059"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Órgano Interno de Control</w:t>
      </w:r>
    </w:p>
    <w:p w14:paraId="3BE792D4" w14:textId="77777777" w:rsidR="0090460C" w:rsidRPr="00782948" w:rsidRDefault="0090460C" w:rsidP="007742B5">
      <w:pPr>
        <w:jc w:val="center"/>
        <w:rPr>
          <w:rFonts w:ascii="Abadi" w:eastAsia="Century Gothic" w:hAnsi="Abadi" w:cs="Century Gothic"/>
          <w:sz w:val="21"/>
          <w:szCs w:val="21"/>
        </w:rPr>
      </w:pPr>
    </w:p>
    <w:p w14:paraId="3DF8A974"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Función</w:t>
      </w:r>
    </w:p>
    <w:p w14:paraId="0789AA33"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27.</w:t>
      </w:r>
      <w:r w:rsidRPr="00782948">
        <w:rPr>
          <w:rFonts w:ascii="Abadi" w:eastAsia="Century Gothic" w:hAnsi="Abadi" w:cs="Century Gothic"/>
          <w:sz w:val="21"/>
          <w:szCs w:val="21"/>
        </w:rPr>
        <w:t xml:space="preserve"> El Órgano Interno de Control es la unidad administrativa responsable de controlar, vigilar, fiscalizar y evaluar el uso correcto de los recursos materiales y financieros del DIF Estatal, con el fin de determinar su correcto desempeño. </w:t>
      </w:r>
    </w:p>
    <w:p w14:paraId="47531EF3" w14:textId="77777777" w:rsidR="0090460C" w:rsidRPr="00782948" w:rsidRDefault="0090460C" w:rsidP="007742B5">
      <w:pPr>
        <w:ind w:firstLine="720"/>
        <w:jc w:val="both"/>
        <w:rPr>
          <w:rFonts w:ascii="Abadi" w:eastAsia="Century Gothic" w:hAnsi="Abadi" w:cs="Century Gothic"/>
          <w:sz w:val="21"/>
          <w:szCs w:val="21"/>
        </w:rPr>
      </w:pPr>
    </w:p>
    <w:p w14:paraId="5AD72180"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Atribuciones</w:t>
      </w:r>
    </w:p>
    <w:p w14:paraId="0A2D0172"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lastRenderedPageBreak/>
        <w:t>Artículo 28.</w:t>
      </w:r>
      <w:r w:rsidRPr="00782948">
        <w:rPr>
          <w:rFonts w:ascii="Abadi" w:eastAsia="Century Gothic" w:hAnsi="Abadi" w:cs="Century Gothic"/>
          <w:sz w:val="21"/>
          <w:szCs w:val="21"/>
        </w:rPr>
        <w:t xml:space="preserve"> El Órgano Interno de Control desarrollará las atribuciones conferidas en la Ley Orgánica del Poder Ejecutivo para el Estado de Guanajuato, el reglamento interior, y demás normatividad. </w:t>
      </w:r>
    </w:p>
    <w:p w14:paraId="7B9D3300" w14:textId="77777777" w:rsidR="0090460C" w:rsidRPr="00782948" w:rsidRDefault="0090460C" w:rsidP="007742B5">
      <w:pPr>
        <w:jc w:val="both"/>
        <w:rPr>
          <w:rFonts w:ascii="Abadi" w:eastAsia="Century Gothic" w:hAnsi="Abadi" w:cs="Century Gothic"/>
          <w:sz w:val="21"/>
          <w:szCs w:val="21"/>
        </w:rPr>
      </w:pPr>
    </w:p>
    <w:p w14:paraId="58BA76DE"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Sección Sexta</w:t>
      </w:r>
    </w:p>
    <w:p w14:paraId="046F03D6"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Relaciones laborales y seguridad social</w:t>
      </w:r>
    </w:p>
    <w:p w14:paraId="31F2CC69" w14:textId="77777777" w:rsidR="0090460C" w:rsidRPr="00782948" w:rsidRDefault="0090460C" w:rsidP="007742B5">
      <w:pPr>
        <w:jc w:val="both"/>
        <w:rPr>
          <w:rFonts w:ascii="Abadi" w:eastAsia="Century Gothic" w:hAnsi="Abadi" w:cs="Century Gothic"/>
          <w:sz w:val="21"/>
          <w:szCs w:val="21"/>
        </w:rPr>
      </w:pPr>
    </w:p>
    <w:p w14:paraId="4A989D4E"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 xml:space="preserve">Régimen laboral </w:t>
      </w:r>
    </w:p>
    <w:p w14:paraId="5BD785E9"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29.</w:t>
      </w:r>
      <w:r w:rsidRPr="00782948">
        <w:rPr>
          <w:rFonts w:ascii="Abadi" w:eastAsia="Century Gothic" w:hAnsi="Abadi" w:cs="Century Gothic"/>
          <w:sz w:val="21"/>
          <w:szCs w:val="21"/>
        </w:rPr>
        <w:t xml:space="preserve"> Las relaciones de trabajo entre el DIF Estatal y sus trabajadores se sujetarán a la Ley del Trabajo de los Servidores Públicos al Servicio del Estado y de los Municipios. </w:t>
      </w:r>
    </w:p>
    <w:p w14:paraId="76392DE8" w14:textId="77777777" w:rsidR="0090460C" w:rsidRPr="00782948" w:rsidRDefault="0090460C" w:rsidP="007742B5">
      <w:pPr>
        <w:jc w:val="both"/>
        <w:rPr>
          <w:rFonts w:ascii="Abadi" w:eastAsia="Century Gothic" w:hAnsi="Abadi" w:cs="Century Gothic"/>
          <w:sz w:val="21"/>
          <w:szCs w:val="21"/>
        </w:rPr>
      </w:pPr>
    </w:p>
    <w:p w14:paraId="0AA31D90"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Régimen de seguridad social</w:t>
      </w:r>
    </w:p>
    <w:p w14:paraId="2EB1CF97"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30.</w:t>
      </w:r>
      <w:r w:rsidRPr="00782948">
        <w:rPr>
          <w:rFonts w:ascii="Abadi" w:eastAsia="Century Gothic" w:hAnsi="Abadi" w:cs="Century Gothic"/>
          <w:sz w:val="21"/>
          <w:szCs w:val="21"/>
        </w:rPr>
        <w:t xml:space="preserve"> Los trabajadores del DIF Estatal estarán incorporados al régimen de seguridad social que corresponda a los trabajadores al servicio del Gobierno del Estado. </w:t>
      </w:r>
    </w:p>
    <w:p w14:paraId="7675A91F" w14:textId="77777777" w:rsidR="0090460C" w:rsidRPr="00782948" w:rsidRDefault="0090460C" w:rsidP="007742B5">
      <w:pPr>
        <w:jc w:val="both"/>
        <w:rPr>
          <w:rFonts w:ascii="Abadi" w:eastAsia="Century Gothic" w:hAnsi="Abadi" w:cs="Century Gothic"/>
          <w:sz w:val="21"/>
          <w:szCs w:val="21"/>
        </w:rPr>
      </w:pPr>
    </w:p>
    <w:p w14:paraId="1AE5FF3A"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Capítulo VI</w:t>
      </w:r>
    </w:p>
    <w:p w14:paraId="047D1C61"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Sistemas Municipales para el Desarrollo Integral de la Familia</w:t>
      </w:r>
    </w:p>
    <w:p w14:paraId="4EB67394" w14:textId="77777777" w:rsidR="0090460C" w:rsidRPr="00782948" w:rsidRDefault="0090460C" w:rsidP="007742B5">
      <w:pPr>
        <w:jc w:val="both"/>
        <w:rPr>
          <w:rFonts w:ascii="Abadi" w:eastAsia="Century Gothic" w:hAnsi="Abadi" w:cs="Century Gothic"/>
          <w:sz w:val="21"/>
          <w:szCs w:val="21"/>
        </w:rPr>
      </w:pPr>
    </w:p>
    <w:p w14:paraId="487CD366"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Función</w:t>
      </w:r>
    </w:p>
    <w:p w14:paraId="77C6D9B3"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31.</w:t>
      </w:r>
      <w:r w:rsidRPr="00782948">
        <w:rPr>
          <w:rFonts w:ascii="Abadi" w:eastAsia="Century Gothic" w:hAnsi="Abadi" w:cs="Century Gothic"/>
          <w:sz w:val="21"/>
          <w:szCs w:val="21"/>
        </w:rPr>
        <w:t xml:space="preserve"> Cada municipio deberá contar con un Sistema Municipal para el Desarrollo Integral de la Familia cuya función será promover, prestar y coordinar los servicios de asistencia social en el ámbito municipal de conformidad con lo establecido en esta ley y en las directrices, prioridades y estrategias que establezca el Sistema de Asistencia Social y Fortalecimiento Familiar del Estado de Guanajuato.</w:t>
      </w:r>
    </w:p>
    <w:p w14:paraId="229AAC94" w14:textId="77777777" w:rsidR="0090460C" w:rsidRPr="00782948" w:rsidRDefault="0090460C" w:rsidP="007742B5">
      <w:pPr>
        <w:jc w:val="both"/>
        <w:rPr>
          <w:rFonts w:ascii="Abadi" w:eastAsia="Century Gothic" w:hAnsi="Abadi" w:cs="Century Gothic"/>
          <w:sz w:val="21"/>
          <w:szCs w:val="21"/>
        </w:rPr>
      </w:pPr>
    </w:p>
    <w:p w14:paraId="22DB69AE"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Coordinación con DIF Estatal</w:t>
      </w:r>
    </w:p>
    <w:p w14:paraId="56720FBA"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32.</w:t>
      </w:r>
      <w:r w:rsidRPr="00782948">
        <w:rPr>
          <w:rFonts w:ascii="Abadi" w:eastAsia="Century Gothic" w:hAnsi="Abadi" w:cs="Century Gothic"/>
          <w:sz w:val="21"/>
          <w:szCs w:val="21"/>
        </w:rPr>
        <w:t xml:space="preserve"> Los DIF Municipales deberán mantenerse en permanente coordinación con el DIF Estatal. Para tal efecto, deben observar, al menos, lo siguiente:</w:t>
      </w:r>
    </w:p>
    <w:p w14:paraId="70D23267" w14:textId="77777777" w:rsidR="0090460C" w:rsidRPr="00782948" w:rsidRDefault="0090460C" w:rsidP="007742B5">
      <w:pPr>
        <w:jc w:val="both"/>
        <w:rPr>
          <w:rFonts w:ascii="Abadi" w:eastAsia="Century Gothic" w:hAnsi="Abadi" w:cs="Century Gothic"/>
          <w:sz w:val="21"/>
          <w:szCs w:val="21"/>
        </w:rPr>
      </w:pPr>
    </w:p>
    <w:p w14:paraId="4AE47F78" w14:textId="77777777" w:rsidR="0090460C" w:rsidRPr="00782948" w:rsidRDefault="0090460C" w:rsidP="0035601B">
      <w:pPr>
        <w:numPr>
          <w:ilvl w:val="0"/>
          <w:numId w:val="41"/>
        </w:numPr>
        <w:jc w:val="both"/>
        <w:rPr>
          <w:rFonts w:ascii="Abadi" w:eastAsia="Century Gothic" w:hAnsi="Abadi" w:cs="Century Gothic"/>
          <w:sz w:val="21"/>
          <w:szCs w:val="21"/>
        </w:rPr>
      </w:pPr>
      <w:r w:rsidRPr="00782948">
        <w:rPr>
          <w:rFonts w:ascii="Abadi" w:eastAsia="Century Gothic" w:hAnsi="Abadi" w:cs="Century Gothic"/>
          <w:sz w:val="21"/>
          <w:szCs w:val="21"/>
        </w:rPr>
        <w:t>Recabar la opinión técnica del DIF Estatal en relación con los programas y servicios de asistencia social que pretendan implementar;</w:t>
      </w:r>
    </w:p>
    <w:p w14:paraId="3AFB07B8" w14:textId="77777777" w:rsidR="0090460C" w:rsidRPr="00782948" w:rsidRDefault="0090460C" w:rsidP="007742B5">
      <w:pPr>
        <w:jc w:val="both"/>
        <w:rPr>
          <w:rFonts w:ascii="Abadi" w:eastAsia="Century Gothic" w:hAnsi="Abadi" w:cs="Century Gothic"/>
          <w:sz w:val="21"/>
          <w:szCs w:val="21"/>
        </w:rPr>
      </w:pPr>
    </w:p>
    <w:p w14:paraId="4B63F19D" w14:textId="77777777" w:rsidR="0090460C" w:rsidRPr="00782948" w:rsidRDefault="0090460C" w:rsidP="0035601B">
      <w:pPr>
        <w:numPr>
          <w:ilvl w:val="0"/>
          <w:numId w:val="41"/>
        </w:numPr>
        <w:jc w:val="both"/>
        <w:rPr>
          <w:rFonts w:ascii="Abadi" w:eastAsia="Century Gothic" w:hAnsi="Abadi" w:cs="Century Gothic"/>
          <w:sz w:val="21"/>
          <w:szCs w:val="21"/>
        </w:rPr>
      </w:pPr>
      <w:r w:rsidRPr="00782948">
        <w:rPr>
          <w:rFonts w:ascii="Abadi" w:eastAsia="Century Gothic" w:hAnsi="Abadi" w:cs="Century Gothic"/>
          <w:sz w:val="21"/>
          <w:szCs w:val="21"/>
        </w:rPr>
        <w:t>Informar al DIF Estatal sobre las instituciones públicas y privadas de asistencia social que operan en el ámbito municipal;</w:t>
      </w:r>
    </w:p>
    <w:p w14:paraId="5438F0B8" w14:textId="77777777" w:rsidR="0090460C" w:rsidRPr="00782948" w:rsidRDefault="0090460C" w:rsidP="007742B5">
      <w:pPr>
        <w:jc w:val="both"/>
        <w:rPr>
          <w:rFonts w:ascii="Abadi" w:eastAsia="Century Gothic" w:hAnsi="Abadi" w:cs="Century Gothic"/>
          <w:sz w:val="21"/>
          <w:szCs w:val="21"/>
        </w:rPr>
      </w:pPr>
    </w:p>
    <w:p w14:paraId="2777B722" w14:textId="77777777" w:rsidR="0090460C" w:rsidRPr="00782948" w:rsidRDefault="0090460C" w:rsidP="0035601B">
      <w:pPr>
        <w:numPr>
          <w:ilvl w:val="0"/>
          <w:numId w:val="41"/>
        </w:numPr>
        <w:jc w:val="both"/>
        <w:rPr>
          <w:rFonts w:ascii="Abadi" w:eastAsia="Century Gothic" w:hAnsi="Abadi" w:cs="Century Gothic"/>
          <w:sz w:val="21"/>
          <w:szCs w:val="21"/>
        </w:rPr>
      </w:pPr>
      <w:r w:rsidRPr="00782948">
        <w:rPr>
          <w:rFonts w:ascii="Abadi" w:eastAsia="Century Gothic" w:hAnsi="Abadi" w:cs="Century Gothic"/>
          <w:sz w:val="21"/>
          <w:szCs w:val="21"/>
        </w:rPr>
        <w:t>Coadyuvar con el DIF Estatal en la supervisión de las actividades y servicios que lleven a cabo las instituciones de asistencia, asociaciones civiles y todo tipo de entidades privadas cuyo objeto sea la prestación de servicios de asistencia social, sin perjuicio de las atribuciones que correspondan a otras dependencias;</w:t>
      </w:r>
    </w:p>
    <w:p w14:paraId="36B96998" w14:textId="77777777" w:rsidR="0090460C" w:rsidRPr="00782948" w:rsidRDefault="0090460C" w:rsidP="007742B5">
      <w:pPr>
        <w:jc w:val="both"/>
        <w:rPr>
          <w:rFonts w:ascii="Abadi" w:eastAsia="Century Gothic" w:hAnsi="Abadi" w:cs="Century Gothic"/>
          <w:sz w:val="21"/>
          <w:szCs w:val="21"/>
        </w:rPr>
      </w:pPr>
    </w:p>
    <w:p w14:paraId="0214C8AF" w14:textId="77777777" w:rsidR="0090460C" w:rsidRPr="00782948" w:rsidRDefault="0090460C" w:rsidP="0035601B">
      <w:pPr>
        <w:numPr>
          <w:ilvl w:val="0"/>
          <w:numId w:val="41"/>
        </w:numPr>
        <w:jc w:val="both"/>
        <w:rPr>
          <w:rFonts w:ascii="Abadi" w:eastAsia="Century Gothic" w:hAnsi="Abadi" w:cs="Century Gothic"/>
          <w:sz w:val="21"/>
          <w:szCs w:val="21"/>
        </w:rPr>
      </w:pPr>
      <w:r w:rsidRPr="00782948">
        <w:rPr>
          <w:rFonts w:ascii="Abadi" w:eastAsia="Century Gothic" w:hAnsi="Abadi" w:cs="Century Gothic"/>
          <w:sz w:val="21"/>
          <w:szCs w:val="21"/>
        </w:rPr>
        <w:t>Ajustarse a los reglamentos, protocolos, manuales y modelos de atención para la prestación de los servicios de asistencia social que emita el DIF Estatal y coadyuvar en la vigilancia de su aplicación por parte del sector público y privado en el ámbito municipal;</w:t>
      </w:r>
    </w:p>
    <w:p w14:paraId="72639A98" w14:textId="77777777" w:rsidR="0090460C" w:rsidRPr="00782948" w:rsidRDefault="0090460C" w:rsidP="007742B5">
      <w:pPr>
        <w:jc w:val="both"/>
        <w:rPr>
          <w:rFonts w:ascii="Abadi" w:eastAsia="Century Gothic" w:hAnsi="Abadi" w:cs="Century Gothic"/>
          <w:sz w:val="21"/>
          <w:szCs w:val="21"/>
          <w:highlight w:val="yellow"/>
        </w:rPr>
      </w:pPr>
    </w:p>
    <w:p w14:paraId="722E9BD3" w14:textId="77777777" w:rsidR="0090460C" w:rsidRPr="00782948" w:rsidRDefault="0090460C" w:rsidP="0035601B">
      <w:pPr>
        <w:numPr>
          <w:ilvl w:val="0"/>
          <w:numId w:val="41"/>
        </w:numPr>
        <w:jc w:val="both"/>
        <w:rPr>
          <w:rFonts w:ascii="Abadi" w:eastAsia="Century Gothic" w:hAnsi="Abadi" w:cs="Century Gothic"/>
          <w:sz w:val="21"/>
          <w:szCs w:val="21"/>
        </w:rPr>
      </w:pPr>
      <w:r w:rsidRPr="00782948">
        <w:rPr>
          <w:rFonts w:ascii="Abadi" w:eastAsia="Century Gothic" w:hAnsi="Abadi" w:cs="Century Gothic"/>
          <w:sz w:val="21"/>
          <w:szCs w:val="21"/>
        </w:rPr>
        <w:t>Participar en las acciones de capacitación a las que les convoque las instituciones pertenecientes al Sistema de Asistencia Social y Fortalecimiento Familiar del Estado de Guanajuato;</w:t>
      </w:r>
    </w:p>
    <w:p w14:paraId="011CE012" w14:textId="77777777" w:rsidR="0090460C" w:rsidRPr="00782948" w:rsidRDefault="0090460C" w:rsidP="007742B5">
      <w:pPr>
        <w:jc w:val="both"/>
        <w:rPr>
          <w:rFonts w:ascii="Abadi" w:eastAsia="Century Gothic" w:hAnsi="Abadi" w:cs="Century Gothic"/>
          <w:sz w:val="21"/>
          <w:szCs w:val="21"/>
        </w:rPr>
      </w:pPr>
    </w:p>
    <w:p w14:paraId="4BCCD41A" w14:textId="77777777" w:rsidR="0090460C" w:rsidRPr="00782948" w:rsidRDefault="0090460C" w:rsidP="0035601B">
      <w:pPr>
        <w:numPr>
          <w:ilvl w:val="0"/>
          <w:numId w:val="41"/>
        </w:numPr>
        <w:jc w:val="both"/>
        <w:rPr>
          <w:rFonts w:ascii="Abadi" w:eastAsia="Century Gothic" w:hAnsi="Abadi" w:cs="Century Gothic"/>
          <w:sz w:val="21"/>
          <w:szCs w:val="21"/>
        </w:rPr>
      </w:pPr>
      <w:r w:rsidRPr="00782948">
        <w:rPr>
          <w:rFonts w:ascii="Abadi" w:eastAsia="Century Gothic" w:hAnsi="Abadi" w:cs="Century Gothic"/>
          <w:sz w:val="21"/>
          <w:szCs w:val="21"/>
        </w:rPr>
        <w:t>Promover la atención y coordinación de las acciones de los distintos sectores sociales que en el ámbito municipal actúen en beneficio de las personas damnificadas en casos de desastre, ajustándose a los lineamientos e indicaciones de las autoridades competentes; y</w:t>
      </w:r>
    </w:p>
    <w:p w14:paraId="0BF1C0D1" w14:textId="77777777" w:rsidR="0090460C" w:rsidRPr="00782948" w:rsidRDefault="0090460C" w:rsidP="007742B5">
      <w:pPr>
        <w:jc w:val="both"/>
        <w:rPr>
          <w:rFonts w:ascii="Abadi" w:eastAsia="Century Gothic" w:hAnsi="Abadi" w:cs="Century Gothic"/>
          <w:sz w:val="21"/>
          <w:szCs w:val="21"/>
        </w:rPr>
      </w:pPr>
    </w:p>
    <w:p w14:paraId="547EC8EC" w14:textId="77777777" w:rsidR="0090460C" w:rsidRPr="00782948" w:rsidRDefault="0090460C" w:rsidP="0035601B">
      <w:pPr>
        <w:numPr>
          <w:ilvl w:val="0"/>
          <w:numId w:val="41"/>
        </w:numPr>
        <w:jc w:val="both"/>
        <w:rPr>
          <w:rFonts w:ascii="Abadi" w:eastAsia="Century Gothic" w:hAnsi="Abadi" w:cs="Century Gothic"/>
          <w:sz w:val="21"/>
          <w:szCs w:val="21"/>
        </w:rPr>
      </w:pPr>
      <w:r w:rsidRPr="00782948">
        <w:rPr>
          <w:rFonts w:ascii="Abadi" w:eastAsia="Century Gothic" w:hAnsi="Abadi" w:cs="Century Gothic"/>
          <w:sz w:val="21"/>
          <w:szCs w:val="21"/>
        </w:rPr>
        <w:t>Coadyuvar en la vigilancia de la aplicación de las normas oficiales mexicanas en materia de asistencia social.</w:t>
      </w:r>
    </w:p>
    <w:p w14:paraId="1EEEEC04" w14:textId="77777777" w:rsidR="0090460C" w:rsidRPr="00782948" w:rsidRDefault="0090460C" w:rsidP="007742B5">
      <w:pPr>
        <w:jc w:val="both"/>
        <w:rPr>
          <w:rFonts w:ascii="Abadi" w:eastAsia="Century Gothic" w:hAnsi="Abadi" w:cs="Century Gothic"/>
          <w:sz w:val="21"/>
          <w:szCs w:val="21"/>
          <w:highlight w:val="yellow"/>
        </w:rPr>
      </w:pPr>
    </w:p>
    <w:p w14:paraId="4EE1069B"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Adscripción y naturaleza jurídica</w:t>
      </w:r>
    </w:p>
    <w:p w14:paraId="29C74825"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33.</w:t>
      </w:r>
      <w:r w:rsidRPr="00782948">
        <w:rPr>
          <w:rFonts w:ascii="Abadi" w:eastAsia="Century Gothic" w:hAnsi="Abadi" w:cs="Century Gothic"/>
          <w:sz w:val="21"/>
          <w:szCs w:val="21"/>
        </w:rPr>
        <w:t xml:space="preserve"> La adscripción orgánica y naturaleza jurídica de los DIF Municipales será determinada por cada Ayuntamiento. </w:t>
      </w:r>
    </w:p>
    <w:p w14:paraId="5D277321" w14:textId="77777777" w:rsidR="0090460C" w:rsidRPr="00782948" w:rsidRDefault="0090460C" w:rsidP="007742B5">
      <w:pPr>
        <w:jc w:val="both"/>
        <w:rPr>
          <w:rFonts w:ascii="Abadi" w:eastAsia="Century Gothic" w:hAnsi="Abadi" w:cs="Century Gothic"/>
          <w:sz w:val="21"/>
          <w:szCs w:val="21"/>
        </w:rPr>
      </w:pPr>
    </w:p>
    <w:p w14:paraId="4D78A1F6"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Cuando los DIF Municipales cuenten con órganos consultivos, sus integrantes deberán seleccionarse de entre los sectores público, social y privado y no recibirán retribución, emolumento o compensación alguna por la prestación de sus servicios.</w:t>
      </w:r>
    </w:p>
    <w:p w14:paraId="27EA4691" w14:textId="77777777" w:rsidR="0090460C" w:rsidRPr="00782948" w:rsidRDefault="0090460C" w:rsidP="007742B5">
      <w:pPr>
        <w:jc w:val="both"/>
        <w:rPr>
          <w:rFonts w:ascii="Abadi" w:eastAsia="Century Gothic" w:hAnsi="Abadi" w:cs="Century Gothic"/>
          <w:sz w:val="21"/>
          <w:szCs w:val="21"/>
        </w:rPr>
      </w:pPr>
    </w:p>
    <w:p w14:paraId="61A1E73D"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Colaboración técnica y administrativa</w:t>
      </w:r>
    </w:p>
    <w:p w14:paraId="1B3102B4"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lastRenderedPageBreak/>
        <w:t>Artículo 34.</w:t>
      </w:r>
      <w:r w:rsidRPr="00782948">
        <w:rPr>
          <w:rFonts w:ascii="Abadi" w:eastAsia="Century Gothic" w:hAnsi="Abadi" w:cs="Century Gothic"/>
          <w:sz w:val="21"/>
          <w:szCs w:val="21"/>
        </w:rPr>
        <w:t xml:space="preserve"> El DIF Estatal prestará apoyo y colaboración técnica y administrativa en materia de asistencia social a los DIF Municipales.</w:t>
      </w:r>
    </w:p>
    <w:p w14:paraId="42416A50" w14:textId="77777777" w:rsidR="0090460C" w:rsidRPr="00782948" w:rsidRDefault="0090460C" w:rsidP="007742B5">
      <w:pPr>
        <w:jc w:val="both"/>
        <w:rPr>
          <w:rFonts w:ascii="Abadi" w:eastAsia="Century Gothic" w:hAnsi="Abadi" w:cs="Century Gothic"/>
          <w:sz w:val="21"/>
          <w:szCs w:val="21"/>
        </w:rPr>
      </w:pPr>
    </w:p>
    <w:p w14:paraId="62985E5F"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Capítulo VII</w:t>
      </w:r>
    </w:p>
    <w:p w14:paraId="0A693E27"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Asistencia privada</w:t>
      </w:r>
    </w:p>
    <w:p w14:paraId="02821744" w14:textId="77777777" w:rsidR="0090460C" w:rsidRPr="00782948" w:rsidRDefault="0090460C" w:rsidP="007742B5">
      <w:pPr>
        <w:jc w:val="center"/>
        <w:rPr>
          <w:rFonts w:ascii="Abadi" w:eastAsia="Century Gothic" w:hAnsi="Abadi" w:cs="Century Gothic"/>
          <w:sz w:val="21"/>
          <w:szCs w:val="21"/>
        </w:rPr>
      </w:pPr>
    </w:p>
    <w:p w14:paraId="53C34EEA"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Promoción de la asistencia privada</w:t>
      </w:r>
    </w:p>
    <w:p w14:paraId="06B73E3B"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35.</w:t>
      </w:r>
      <w:r w:rsidRPr="00782948">
        <w:rPr>
          <w:rFonts w:ascii="Abadi" w:eastAsia="Century Gothic" w:hAnsi="Abadi" w:cs="Century Gothic"/>
          <w:sz w:val="21"/>
          <w:szCs w:val="21"/>
        </w:rPr>
        <w:t xml:space="preserve"> Con el objeto de ampliar la cobertura de los servicios de asistencia social, el DIF Estatal y los DIF Municipales promoverán la creación de instituciones de asistencia privada, fundaciones, asociaciones civiles y otras similares que coadyuven en la prestación de dichos servicios, con sujeción a los ordenamientos que las rijan, así como a los reglamentos, protocolos, manuales, modelos y criterios generales aplicables.</w:t>
      </w:r>
    </w:p>
    <w:p w14:paraId="3EDB1209" w14:textId="77777777" w:rsidR="0090460C" w:rsidRPr="00782948" w:rsidRDefault="0090460C" w:rsidP="007742B5">
      <w:pPr>
        <w:jc w:val="both"/>
        <w:rPr>
          <w:rFonts w:ascii="Abadi" w:eastAsia="Century Gothic" w:hAnsi="Abadi" w:cs="Century Gothic"/>
          <w:sz w:val="21"/>
          <w:szCs w:val="21"/>
        </w:rPr>
      </w:pPr>
    </w:p>
    <w:p w14:paraId="754FAA60"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El DIF Estatal y los DIF Municipales difundirán las normas oficiales mexicanas y demás normativa que dichas instituciones deberán observar en la prestación de los servicios en materia de asistencia social, supervisarán su aplicación y brindarán la asesoría técnica necesaria y los apoyos conducentes.</w:t>
      </w:r>
    </w:p>
    <w:p w14:paraId="0C480D2E" w14:textId="77777777" w:rsidR="0090460C" w:rsidRPr="00782948" w:rsidRDefault="0090460C" w:rsidP="007742B5">
      <w:pPr>
        <w:jc w:val="both"/>
        <w:rPr>
          <w:rFonts w:ascii="Abadi" w:eastAsia="Century Gothic" w:hAnsi="Abadi" w:cs="Century Gothic"/>
          <w:sz w:val="21"/>
          <w:szCs w:val="21"/>
        </w:rPr>
      </w:pPr>
    </w:p>
    <w:p w14:paraId="432E4B31"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Estímulos fiscales</w:t>
      </w:r>
    </w:p>
    <w:p w14:paraId="62077A74"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36.</w:t>
      </w:r>
      <w:r w:rsidRPr="00782948">
        <w:rPr>
          <w:rFonts w:ascii="Abadi" w:eastAsia="Century Gothic" w:hAnsi="Abadi" w:cs="Century Gothic"/>
          <w:sz w:val="21"/>
          <w:szCs w:val="21"/>
        </w:rPr>
        <w:t xml:space="preserve"> El DIF Estatal y los DIF Municipales promoverán ante las autoridades correspondientes el otorgamiento de estímulos fiscales para inducir acciones de los sectores social y privado en la prestación de servicios de salud en materia de asistencia social. </w:t>
      </w:r>
    </w:p>
    <w:p w14:paraId="53F1A44F" w14:textId="77777777" w:rsidR="0090460C" w:rsidRPr="00782948" w:rsidRDefault="0090460C" w:rsidP="007742B5">
      <w:pPr>
        <w:jc w:val="right"/>
        <w:rPr>
          <w:rFonts w:ascii="Abadi" w:eastAsia="Century Gothic" w:hAnsi="Abadi" w:cs="Century Gothic"/>
          <w:b/>
          <w:i/>
          <w:sz w:val="21"/>
          <w:szCs w:val="21"/>
        </w:rPr>
      </w:pPr>
    </w:p>
    <w:p w14:paraId="78394150"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Derechos</w:t>
      </w:r>
    </w:p>
    <w:p w14:paraId="478B995E"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37.</w:t>
      </w:r>
      <w:r w:rsidRPr="00782948">
        <w:rPr>
          <w:rFonts w:ascii="Abadi" w:eastAsia="Century Gothic" w:hAnsi="Abadi" w:cs="Century Gothic"/>
          <w:sz w:val="21"/>
          <w:szCs w:val="21"/>
        </w:rPr>
        <w:t xml:space="preserve"> Las instituciones privadas de asistencia social serán consideradas de interés público y tendrán los derechos siguientes: </w:t>
      </w:r>
    </w:p>
    <w:p w14:paraId="51877600" w14:textId="77777777" w:rsidR="0090460C" w:rsidRPr="00782948" w:rsidRDefault="0090460C" w:rsidP="007742B5">
      <w:pPr>
        <w:jc w:val="both"/>
        <w:rPr>
          <w:rFonts w:ascii="Abadi" w:eastAsia="Century Gothic" w:hAnsi="Abadi" w:cs="Century Gothic"/>
          <w:sz w:val="21"/>
          <w:szCs w:val="21"/>
        </w:rPr>
      </w:pPr>
    </w:p>
    <w:p w14:paraId="54C6C972" w14:textId="77777777" w:rsidR="0090460C" w:rsidRPr="00782948" w:rsidRDefault="0090460C" w:rsidP="0035601B">
      <w:pPr>
        <w:numPr>
          <w:ilvl w:val="0"/>
          <w:numId w:val="44"/>
        </w:numPr>
        <w:jc w:val="both"/>
        <w:rPr>
          <w:rFonts w:ascii="Abadi" w:eastAsia="Century Gothic" w:hAnsi="Abadi" w:cs="Century Gothic"/>
          <w:sz w:val="21"/>
          <w:szCs w:val="21"/>
        </w:rPr>
      </w:pPr>
      <w:r w:rsidRPr="00782948">
        <w:rPr>
          <w:rFonts w:ascii="Abadi" w:eastAsia="Century Gothic" w:hAnsi="Abadi" w:cs="Century Gothic"/>
          <w:sz w:val="21"/>
          <w:szCs w:val="21"/>
        </w:rPr>
        <w:t>Formar parte del Directorio de Instituciones de Asistencia Social;</w:t>
      </w:r>
    </w:p>
    <w:p w14:paraId="692B0662" w14:textId="77777777" w:rsidR="0090460C" w:rsidRPr="00782948" w:rsidRDefault="0090460C" w:rsidP="007742B5">
      <w:pPr>
        <w:jc w:val="both"/>
        <w:rPr>
          <w:rFonts w:ascii="Abadi" w:eastAsia="Century Gothic" w:hAnsi="Abadi" w:cs="Century Gothic"/>
          <w:sz w:val="21"/>
          <w:szCs w:val="21"/>
        </w:rPr>
      </w:pPr>
    </w:p>
    <w:p w14:paraId="32A0D3FD" w14:textId="77777777" w:rsidR="0090460C" w:rsidRPr="00782948" w:rsidRDefault="0090460C" w:rsidP="0035601B">
      <w:pPr>
        <w:numPr>
          <w:ilvl w:val="0"/>
          <w:numId w:val="44"/>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Recibir de parte del DIF Estatal el reconocimiento o certificación de la calidad de los servicios de asistencia social que ofrecen a la población; </w:t>
      </w:r>
    </w:p>
    <w:p w14:paraId="5EF16A73" w14:textId="77777777" w:rsidR="0090460C" w:rsidRPr="00782948" w:rsidRDefault="0090460C" w:rsidP="007742B5">
      <w:pPr>
        <w:jc w:val="both"/>
        <w:rPr>
          <w:rFonts w:ascii="Abadi" w:eastAsia="Century Gothic" w:hAnsi="Abadi" w:cs="Century Gothic"/>
          <w:sz w:val="21"/>
          <w:szCs w:val="21"/>
        </w:rPr>
      </w:pPr>
    </w:p>
    <w:p w14:paraId="6E8D99F0" w14:textId="77777777" w:rsidR="0090460C" w:rsidRPr="00782948" w:rsidRDefault="0090460C" w:rsidP="0035601B">
      <w:pPr>
        <w:numPr>
          <w:ilvl w:val="0"/>
          <w:numId w:val="44"/>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Acceder en los términos y modalidades que fijen las autoridades correspondientes y conforme al </w:t>
      </w:r>
      <w:r w:rsidRPr="00782948">
        <w:rPr>
          <w:rFonts w:ascii="Abadi" w:eastAsia="Century Gothic" w:hAnsi="Abadi" w:cs="Century Gothic"/>
          <w:sz w:val="21"/>
          <w:szCs w:val="21"/>
        </w:rPr>
        <w:t>presupuesto y programa de asistencia social correspondiente, a los recursos públicos destinados a la asistencia social;</w:t>
      </w:r>
    </w:p>
    <w:p w14:paraId="49577610" w14:textId="77777777" w:rsidR="0090460C" w:rsidRPr="00782948" w:rsidRDefault="0090460C" w:rsidP="007742B5">
      <w:pPr>
        <w:jc w:val="both"/>
        <w:rPr>
          <w:rFonts w:ascii="Abadi" w:eastAsia="Century Gothic" w:hAnsi="Abadi" w:cs="Century Gothic"/>
          <w:sz w:val="21"/>
          <w:szCs w:val="21"/>
        </w:rPr>
      </w:pPr>
    </w:p>
    <w:p w14:paraId="3B59109D" w14:textId="77777777" w:rsidR="0090460C" w:rsidRPr="00782948" w:rsidRDefault="0090460C" w:rsidP="0035601B">
      <w:pPr>
        <w:numPr>
          <w:ilvl w:val="0"/>
          <w:numId w:val="44"/>
        </w:numPr>
        <w:jc w:val="both"/>
        <w:rPr>
          <w:rFonts w:ascii="Abadi" w:eastAsia="Century Gothic" w:hAnsi="Abadi" w:cs="Century Gothic"/>
          <w:sz w:val="21"/>
          <w:szCs w:val="21"/>
        </w:rPr>
      </w:pPr>
      <w:r w:rsidRPr="00782948">
        <w:rPr>
          <w:rFonts w:ascii="Abadi" w:eastAsia="Century Gothic" w:hAnsi="Abadi" w:cs="Century Gothic"/>
          <w:sz w:val="21"/>
          <w:szCs w:val="21"/>
        </w:rPr>
        <w:t>Participar en el diseño, ejecución y evaluación de las políticas públicas en materia de asistencia social;</w:t>
      </w:r>
    </w:p>
    <w:p w14:paraId="62DF37D7" w14:textId="77777777" w:rsidR="0090460C" w:rsidRPr="00782948" w:rsidRDefault="0090460C" w:rsidP="007742B5">
      <w:pPr>
        <w:jc w:val="both"/>
        <w:rPr>
          <w:rFonts w:ascii="Abadi" w:eastAsia="Century Gothic" w:hAnsi="Abadi" w:cs="Century Gothic"/>
          <w:sz w:val="21"/>
          <w:szCs w:val="21"/>
        </w:rPr>
      </w:pPr>
    </w:p>
    <w:p w14:paraId="286E2705" w14:textId="77777777" w:rsidR="0090460C" w:rsidRPr="00782948" w:rsidRDefault="0090460C" w:rsidP="0035601B">
      <w:pPr>
        <w:numPr>
          <w:ilvl w:val="0"/>
          <w:numId w:val="44"/>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Recibir el apoyo y asesoría técnica y administrativa que las autoridades otorguen; </w:t>
      </w:r>
    </w:p>
    <w:p w14:paraId="24DBC495" w14:textId="77777777" w:rsidR="0090460C" w:rsidRPr="00782948" w:rsidRDefault="0090460C" w:rsidP="007742B5">
      <w:pPr>
        <w:jc w:val="both"/>
        <w:rPr>
          <w:rFonts w:ascii="Abadi" w:eastAsia="Century Gothic" w:hAnsi="Abadi" w:cs="Century Gothic"/>
          <w:sz w:val="21"/>
          <w:szCs w:val="21"/>
        </w:rPr>
      </w:pPr>
    </w:p>
    <w:p w14:paraId="1E1152D6" w14:textId="77777777" w:rsidR="0090460C" w:rsidRPr="00782948" w:rsidRDefault="0090460C" w:rsidP="0035601B">
      <w:pPr>
        <w:numPr>
          <w:ilvl w:val="0"/>
          <w:numId w:val="44"/>
        </w:numPr>
        <w:jc w:val="both"/>
        <w:rPr>
          <w:rFonts w:ascii="Abadi" w:eastAsia="Century Gothic" w:hAnsi="Abadi" w:cs="Century Gothic"/>
          <w:sz w:val="21"/>
          <w:szCs w:val="21"/>
        </w:rPr>
      </w:pPr>
      <w:r w:rsidRPr="00782948">
        <w:rPr>
          <w:rFonts w:ascii="Abadi" w:eastAsia="Century Gothic" w:hAnsi="Abadi" w:cs="Century Gothic"/>
          <w:sz w:val="21"/>
          <w:szCs w:val="21"/>
        </w:rPr>
        <w:t>Tener acceso a la información pública de la que disponga el DIF Estatal y los DIF Municipales en materia de asistencia social, conforme a lo establecido en la Ley de Trasparencia y Acceso a la Información Pública para el Estado de Guanajuato; y</w:t>
      </w:r>
    </w:p>
    <w:p w14:paraId="19A392E4" w14:textId="77777777" w:rsidR="0090460C" w:rsidRPr="00782948" w:rsidRDefault="0090460C" w:rsidP="007742B5">
      <w:pPr>
        <w:jc w:val="both"/>
        <w:rPr>
          <w:rFonts w:ascii="Abadi" w:eastAsia="Century Gothic" w:hAnsi="Abadi" w:cs="Century Gothic"/>
          <w:sz w:val="21"/>
          <w:szCs w:val="21"/>
        </w:rPr>
      </w:pPr>
    </w:p>
    <w:p w14:paraId="334702AE" w14:textId="77777777" w:rsidR="0090460C" w:rsidRPr="00782948" w:rsidRDefault="0090460C" w:rsidP="0035601B">
      <w:pPr>
        <w:numPr>
          <w:ilvl w:val="0"/>
          <w:numId w:val="44"/>
        </w:numPr>
        <w:jc w:val="both"/>
        <w:rPr>
          <w:rFonts w:ascii="Abadi" w:eastAsia="Century Gothic" w:hAnsi="Abadi" w:cs="Century Gothic"/>
          <w:sz w:val="21"/>
          <w:szCs w:val="21"/>
        </w:rPr>
      </w:pPr>
      <w:r w:rsidRPr="00782948">
        <w:rPr>
          <w:rFonts w:ascii="Abadi" w:eastAsia="Century Gothic" w:hAnsi="Abadi" w:cs="Century Gothic"/>
          <w:sz w:val="21"/>
          <w:szCs w:val="21"/>
        </w:rPr>
        <w:t>No recibir injerencias arbitrarias o injustificadas en sus actividades, estructura y organización por parte de los integrantes del Sistema de Asistencia Social y Fortalecimiento Familiar del Estado de Guanajuato.</w:t>
      </w:r>
    </w:p>
    <w:p w14:paraId="463E9C7C" w14:textId="77777777" w:rsidR="0090460C" w:rsidRPr="00782948" w:rsidRDefault="0090460C" w:rsidP="007742B5">
      <w:pPr>
        <w:jc w:val="both"/>
        <w:rPr>
          <w:rFonts w:ascii="Abadi" w:eastAsia="Century Gothic" w:hAnsi="Abadi" w:cs="Century Gothic"/>
          <w:sz w:val="21"/>
          <w:szCs w:val="21"/>
        </w:rPr>
      </w:pPr>
    </w:p>
    <w:p w14:paraId="6B0621A1"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Obligaciones</w:t>
      </w:r>
    </w:p>
    <w:p w14:paraId="6544FC7F"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38.</w:t>
      </w:r>
      <w:r w:rsidRPr="00782948">
        <w:rPr>
          <w:rFonts w:ascii="Abadi" w:eastAsia="Century Gothic" w:hAnsi="Abadi" w:cs="Century Gothic"/>
          <w:sz w:val="21"/>
          <w:szCs w:val="21"/>
        </w:rPr>
        <w:t xml:space="preserve"> Las instituciones privadas de asistencia social tendrán las obligaciones siguientes: </w:t>
      </w:r>
    </w:p>
    <w:p w14:paraId="22977A44" w14:textId="77777777" w:rsidR="0090460C" w:rsidRPr="00782948" w:rsidRDefault="0090460C" w:rsidP="007742B5">
      <w:pPr>
        <w:jc w:val="both"/>
        <w:rPr>
          <w:rFonts w:ascii="Abadi" w:eastAsia="Century Gothic" w:hAnsi="Abadi" w:cs="Century Gothic"/>
          <w:sz w:val="21"/>
          <w:szCs w:val="21"/>
        </w:rPr>
      </w:pPr>
    </w:p>
    <w:p w14:paraId="283A4C49" w14:textId="77777777" w:rsidR="0090460C" w:rsidRPr="00782948" w:rsidRDefault="0090460C" w:rsidP="0035601B">
      <w:pPr>
        <w:numPr>
          <w:ilvl w:val="0"/>
          <w:numId w:val="34"/>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Constituirse como personas morales en términos de las leyes aplicables; </w:t>
      </w:r>
    </w:p>
    <w:p w14:paraId="5F8D4E3B" w14:textId="77777777" w:rsidR="0090460C" w:rsidRPr="00782948" w:rsidRDefault="0090460C" w:rsidP="007742B5">
      <w:pPr>
        <w:jc w:val="both"/>
        <w:rPr>
          <w:rFonts w:ascii="Abadi" w:eastAsia="Century Gothic" w:hAnsi="Abadi" w:cs="Century Gothic"/>
          <w:sz w:val="21"/>
          <w:szCs w:val="21"/>
        </w:rPr>
      </w:pPr>
    </w:p>
    <w:p w14:paraId="4AFF12BC" w14:textId="77777777" w:rsidR="0090460C" w:rsidRPr="00782948" w:rsidRDefault="0090460C" w:rsidP="0035601B">
      <w:pPr>
        <w:numPr>
          <w:ilvl w:val="0"/>
          <w:numId w:val="34"/>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Inscribirse en el Directorio de Instituciones de Asistencia Social; </w:t>
      </w:r>
    </w:p>
    <w:p w14:paraId="367EA651" w14:textId="77777777" w:rsidR="0090460C" w:rsidRPr="00782948" w:rsidRDefault="0090460C" w:rsidP="007742B5">
      <w:pPr>
        <w:jc w:val="both"/>
        <w:rPr>
          <w:rFonts w:ascii="Abadi" w:eastAsia="Century Gothic" w:hAnsi="Abadi" w:cs="Century Gothic"/>
          <w:sz w:val="21"/>
          <w:szCs w:val="21"/>
        </w:rPr>
      </w:pPr>
    </w:p>
    <w:p w14:paraId="33BF3A1B" w14:textId="77777777" w:rsidR="0090460C" w:rsidRPr="00782948" w:rsidRDefault="0090460C" w:rsidP="0035601B">
      <w:pPr>
        <w:numPr>
          <w:ilvl w:val="0"/>
          <w:numId w:val="34"/>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Cumplir con lo establecido en esta Ley, en las normas oficiales mexicanas y demás normativa que emitan las autoridades competentes para la regulación de los servicios de asistencia social; </w:t>
      </w:r>
    </w:p>
    <w:p w14:paraId="4A24FEFE" w14:textId="77777777" w:rsidR="0090460C" w:rsidRPr="00782948" w:rsidRDefault="0090460C" w:rsidP="007742B5">
      <w:pPr>
        <w:jc w:val="both"/>
        <w:rPr>
          <w:rFonts w:ascii="Abadi" w:eastAsia="Century Gothic" w:hAnsi="Abadi" w:cs="Century Gothic"/>
          <w:sz w:val="21"/>
          <w:szCs w:val="21"/>
        </w:rPr>
      </w:pPr>
    </w:p>
    <w:p w14:paraId="0857204E" w14:textId="77777777" w:rsidR="0090460C" w:rsidRPr="00782948" w:rsidRDefault="0090460C" w:rsidP="0035601B">
      <w:pPr>
        <w:numPr>
          <w:ilvl w:val="0"/>
          <w:numId w:val="34"/>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Proporcionar al DIF Estatal el padrón de personas, familias, grupos y comunidades a las que presten servicios de asistencia social, a efecto de optimizar recursos y evitar duplicidades en la atención. El DIF Estatal tratará y protegerá esa información de conformidad con la Ley de Protección de Datos </w:t>
      </w:r>
      <w:r w:rsidRPr="00782948">
        <w:rPr>
          <w:rFonts w:ascii="Abadi" w:eastAsia="Century Gothic" w:hAnsi="Abadi" w:cs="Century Gothic"/>
          <w:sz w:val="21"/>
          <w:szCs w:val="21"/>
        </w:rPr>
        <w:lastRenderedPageBreak/>
        <w:t>Personales en Posesión de Sujetos Obligados para el Estado de Guanajuato;</w:t>
      </w:r>
    </w:p>
    <w:p w14:paraId="117F157F" w14:textId="77777777" w:rsidR="0090460C" w:rsidRPr="00782948" w:rsidRDefault="0090460C" w:rsidP="007742B5">
      <w:pPr>
        <w:jc w:val="both"/>
        <w:rPr>
          <w:rFonts w:ascii="Abadi" w:eastAsia="Century Gothic" w:hAnsi="Abadi" w:cs="Century Gothic"/>
          <w:sz w:val="21"/>
          <w:szCs w:val="21"/>
        </w:rPr>
      </w:pPr>
    </w:p>
    <w:p w14:paraId="536875B6" w14:textId="77777777" w:rsidR="0090460C" w:rsidRPr="00782948" w:rsidRDefault="0090460C" w:rsidP="0035601B">
      <w:pPr>
        <w:numPr>
          <w:ilvl w:val="0"/>
          <w:numId w:val="34"/>
        </w:numPr>
        <w:jc w:val="both"/>
        <w:rPr>
          <w:rFonts w:ascii="Abadi" w:eastAsia="Century Gothic" w:hAnsi="Abadi" w:cs="Century Gothic"/>
          <w:sz w:val="21"/>
          <w:szCs w:val="21"/>
        </w:rPr>
      </w:pPr>
      <w:r w:rsidRPr="00782948">
        <w:rPr>
          <w:rFonts w:ascii="Abadi" w:eastAsia="Century Gothic" w:hAnsi="Abadi" w:cs="Century Gothic"/>
          <w:sz w:val="21"/>
          <w:szCs w:val="21"/>
        </w:rPr>
        <w:t>Colaborar con las tareas de supervisión que realicen el DIF Estatal y los DIF Municipales y, en su caso, atender y solventar las observaciones y recomendaciones que les formulen dentro de los plazos aplicables; y</w:t>
      </w:r>
    </w:p>
    <w:p w14:paraId="6978B961" w14:textId="77777777" w:rsidR="0090460C" w:rsidRPr="00782948" w:rsidRDefault="0090460C" w:rsidP="007742B5">
      <w:pPr>
        <w:jc w:val="both"/>
        <w:rPr>
          <w:rFonts w:ascii="Abadi" w:eastAsia="Century Gothic" w:hAnsi="Abadi" w:cs="Century Gothic"/>
          <w:sz w:val="21"/>
          <w:szCs w:val="21"/>
        </w:rPr>
      </w:pPr>
    </w:p>
    <w:p w14:paraId="576CBE84" w14:textId="77777777" w:rsidR="0090460C" w:rsidRPr="00782948" w:rsidRDefault="0090460C" w:rsidP="0035601B">
      <w:pPr>
        <w:numPr>
          <w:ilvl w:val="0"/>
          <w:numId w:val="34"/>
        </w:numPr>
        <w:jc w:val="both"/>
        <w:rPr>
          <w:rFonts w:ascii="Abadi" w:eastAsia="Century Gothic" w:hAnsi="Abadi" w:cs="Century Gothic"/>
          <w:sz w:val="21"/>
          <w:szCs w:val="21"/>
        </w:rPr>
      </w:pPr>
      <w:r w:rsidRPr="00782948">
        <w:rPr>
          <w:rFonts w:ascii="Abadi" w:eastAsia="Century Gothic" w:hAnsi="Abadi" w:cs="Century Gothic"/>
          <w:sz w:val="21"/>
          <w:szCs w:val="21"/>
        </w:rPr>
        <w:t>Garantizar en todo momento el respeto a la dignidad y los derechos humanos de las personas, familias y comunidades que reciban sus servicios de asistencia social.</w:t>
      </w:r>
    </w:p>
    <w:p w14:paraId="01D5A699" w14:textId="77777777" w:rsidR="0090460C" w:rsidRPr="00782948" w:rsidRDefault="0090460C" w:rsidP="007742B5">
      <w:pPr>
        <w:jc w:val="center"/>
        <w:rPr>
          <w:rFonts w:ascii="Abadi" w:eastAsia="Century Gothic" w:hAnsi="Abadi" w:cs="Century Gothic"/>
          <w:sz w:val="21"/>
          <w:szCs w:val="21"/>
        </w:rPr>
      </w:pPr>
    </w:p>
    <w:p w14:paraId="7C64EA7C"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Capítulo VIII</w:t>
      </w:r>
    </w:p>
    <w:p w14:paraId="46848C03"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Organizaciones de asistencia social</w:t>
      </w:r>
    </w:p>
    <w:p w14:paraId="65FC2E52" w14:textId="77777777" w:rsidR="0090460C" w:rsidRPr="00782948" w:rsidRDefault="0090460C" w:rsidP="007742B5">
      <w:pPr>
        <w:jc w:val="center"/>
        <w:rPr>
          <w:rFonts w:ascii="Abadi" w:eastAsia="Century Gothic" w:hAnsi="Abadi" w:cs="Century Gothic"/>
          <w:b/>
          <w:sz w:val="21"/>
          <w:szCs w:val="21"/>
        </w:rPr>
      </w:pPr>
    </w:p>
    <w:p w14:paraId="1689FAD3"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Sección Primera</w:t>
      </w:r>
    </w:p>
    <w:p w14:paraId="46682DDE"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Funcionamiento</w:t>
      </w:r>
    </w:p>
    <w:p w14:paraId="25B486DA" w14:textId="77777777" w:rsidR="0090460C" w:rsidRPr="00782948" w:rsidRDefault="0090460C" w:rsidP="007742B5">
      <w:pPr>
        <w:jc w:val="right"/>
        <w:rPr>
          <w:rFonts w:ascii="Abadi" w:eastAsia="Century Gothic" w:hAnsi="Abadi" w:cs="Century Gothic"/>
          <w:b/>
          <w:i/>
          <w:sz w:val="21"/>
          <w:szCs w:val="21"/>
        </w:rPr>
      </w:pPr>
    </w:p>
    <w:p w14:paraId="19A60D93"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Obligaciones generales</w:t>
      </w:r>
    </w:p>
    <w:p w14:paraId="1263729B"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39.</w:t>
      </w:r>
      <w:r w:rsidRPr="00782948">
        <w:rPr>
          <w:rFonts w:ascii="Abadi" w:eastAsia="Century Gothic" w:hAnsi="Abadi" w:cs="Century Gothic"/>
          <w:sz w:val="21"/>
          <w:szCs w:val="21"/>
        </w:rPr>
        <w:t xml:space="preserve"> Las organizaciones de asistencia social, por conducto de su personal directivo o personas representantes legales, tienen las obligaciones siguientes:</w:t>
      </w:r>
    </w:p>
    <w:p w14:paraId="0C30729D" w14:textId="77777777" w:rsidR="0090460C" w:rsidRPr="00782948" w:rsidRDefault="0090460C" w:rsidP="007742B5">
      <w:pPr>
        <w:jc w:val="both"/>
        <w:rPr>
          <w:rFonts w:ascii="Abadi" w:eastAsia="Century Gothic" w:hAnsi="Abadi" w:cs="Century Gothic"/>
          <w:sz w:val="21"/>
          <w:szCs w:val="21"/>
        </w:rPr>
      </w:pPr>
    </w:p>
    <w:p w14:paraId="39A99D65" w14:textId="77777777" w:rsidR="0090460C" w:rsidRPr="00782948" w:rsidRDefault="0090460C" w:rsidP="0035601B">
      <w:pPr>
        <w:numPr>
          <w:ilvl w:val="0"/>
          <w:numId w:val="29"/>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Contar con el certificado de registro y funcionamiento vigente y mantenerlo en un lugar visible al público en general de sus instalaciones; </w:t>
      </w:r>
    </w:p>
    <w:p w14:paraId="3B07F38C" w14:textId="77777777" w:rsidR="0090460C" w:rsidRPr="00782948" w:rsidRDefault="0090460C" w:rsidP="007742B5">
      <w:pPr>
        <w:jc w:val="both"/>
        <w:rPr>
          <w:rFonts w:ascii="Abadi" w:eastAsia="Century Gothic" w:hAnsi="Abadi" w:cs="Century Gothic"/>
          <w:sz w:val="21"/>
          <w:szCs w:val="21"/>
        </w:rPr>
      </w:pPr>
    </w:p>
    <w:p w14:paraId="3B17231E" w14:textId="77777777" w:rsidR="0090460C" w:rsidRPr="00782948" w:rsidRDefault="0090460C" w:rsidP="0035601B">
      <w:pPr>
        <w:numPr>
          <w:ilvl w:val="0"/>
          <w:numId w:val="29"/>
        </w:numPr>
        <w:jc w:val="both"/>
        <w:rPr>
          <w:rFonts w:ascii="Abadi" w:eastAsia="Century Gothic" w:hAnsi="Abadi" w:cs="Century Gothic"/>
          <w:sz w:val="21"/>
          <w:szCs w:val="21"/>
        </w:rPr>
      </w:pPr>
      <w:r w:rsidRPr="00782948">
        <w:rPr>
          <w:rFonts w:ascii="Abadi" w:eastAsia="Century Gothic" w:hAnsi="Abadi" w:cs="Century Gothic"/>
          <w:sz w:val="21"/>
          <w:szCs w:val="21"/>
        </w:rPr>
        <w:t>Prestar el acogimiento exclusivamente en el inmueble e instalaciones autorizadas para ello;</w:t>
      </w:r>
    </w:p>
    <w:p w14:paraId="01AB06E6" w14:textId="77777777" w:rsidR="0090460C" w:rsidRPr="00782948" w:rsidRDefault="0090460C" w:rsidP="007742B5">
      <w:pPr>
        <w:jc w:val="both"/>
        <w:rPr>
          <w:rFonts w:ascii="Abadi" w:eastAsia="Century Gothic" w:hAnsi="Abadi" w:cs="Century Gothic"/>
          <w:sz w:val="21"/>
          <w:szCs w:val="21"/>
        </w:rPr>
      </w:pPr>
    </w:p>
    <w:p w14:paraId="19346698" w14:textId="77777777" w:rsidR="0090460C" w:rsidRPr="00782948" w:rsidRDefault="0090460C" w:rsidP="0035601B">
      <w:pPr>
        <w:numPr>
          <w:ilvl w:val="0"/>
          <w:numId w:val="29"/>
        </w:numPr>
        <w:jc w:val="both"/>
        <w:rPr>
          <w:rFonts w:ascii="Abadi" w:eastAsia="Century Gothic" w:hAnsi="Abadi" w:cs="Century Gothic"/>
          <w:sz w:val="21"/>
          <w:szCs w:val="21"/>
        </w:rPr>
      </w:pPr>
      <w:r w:rsidRPr="00782948">
        <w:rPr>
          <w:rFonts w:ascii="Abadi" w:eastAsia="Century Gothic" w:hAnsi="Abadi" w:cs="Century Gothic"/>
          <w:sz w:val="21"/>
          <w:szCs w:val="21"/>
        </w:rPr>
        <w:t>Estar inscritas en el Registro Estatal de Organizaciones de Asistencia Social;</w:t>
      </w:r>
    </w:p>
    <w:p w14:paraId="0A50A22D" w14:textId="77777777" w:rsidR="0090460C" w:rsidRPr="00782948" w:rsidRDefault="0090460C" w:rsidP="007742B5">
      <w:pPr>
        <w:jc w:val="both"/>
        <w:rPr>
          <w:rFonts w:ascii="Abadi" w:eastAsia="Century Gothic" w:hAnsi="Abadi" w:cs="Century Gothic"/>
          <w:sz w:val="21"/>
          <w:szCs w:val="21"/>
        </w:rPr>
      </w:pPr>
    </w:p>
    <w:p w14:paraId="526A515E" w14:textId="77777777" w:rsidR="0090460C" w:rsidRPr="00782948" w:rsidRDefault="0090460C" w:rsidP="0035601B">
      <w:pPr>
        <w:numPr>
          <w:ilvl w:val="0"/>
          <w:numId w:val="29"/>
        </w:numPr>
        <w:jc w:val="both"/>
        <w:rPr>
          <w:rFonts w:ascii="Abadi" w:eastAsia="Century Gothic" w:hAnsi="Abadi" w:cs="Century Gothic"/>
          <w:sz w:val="21"/>
          <w:szCs w:val="21"/>
        </w:rPr>
      </w:pPr>
      <w:r w:rsidRPr="00782948">
        <w:rPr>
          <w:rFonts w:ascii="Abadi" w:eastAsia="Century Gothic" w:hAnsi="Abadi" w:cs="Century Gothic"/>
          <w:sz w:val="21"/>
          <w:szCs w:val="21"/>
        </w:rPr>
        <w:t>Garantizar la integridad física, psicológica y emocional, así como el desarrollo integral de las personas a las que brindan acogimiento residencial;</w:t>
      </w:r>
    </w:p>
    <w:p w14:paraId="53C065C1" w14:textId="77777777" w:rsidR="0090460C" w:rsidRPr="00782948" w:rsidRDefault="0090460C" w:rsidP="007742B5">
      <w:pPr>
        <w:jc w:val="both"/>
        <w:rPr>
          <w:rFonts w:ascii="Abadi" w:eastAsia="Century Gothic" w:hAnsi="Abadi" w:cs="Century Gothic"/>
          <w:sz w:val="21"/>
          <w:szCs w:val="21"/>
        </w:rPr>
      </w:pPr>
    </w:p>
    <w:p w14:paraId="170C7874" w14:textId="77777777" w:rsidR="0090460C" w:rsidRPr="00782948" w:rsidRDefault="0090460C" w:rsidP="0035601B">
      <w:pPr>
        <w:numPr>
          <w:ilvl w:val="0"/>
          <w:numId w:val="29"/>
        </w:numPr>
        <w:jc w:val="both"/>
        <w:rPr>
          <w:rFonts w:ascii="Abadi" w:eastAsia="Century Gothic" w:hAnsi="Abadi" w:cs="Century Gothic"/>
          <w:sz w:val="21"/>
          <w:szCs w:val="21"/>
        </w:rPr>
      </w:pPr>
      <w:r w:rsidRPr="00782948">
        <w:rPr>
          <w:rFonts w:ascii="Abadi" w:eastAsia="Century Gothic" w:hAnsi="Abadi" w:cs="Century Gothic"/>
          <w:sz w:val="21"/>
          <w:szCs w:val="21"/>
        </w:rPr>
        <w:t>Llevar un registro actualizado de personas residentes y remitirlo dentro de los primeros diez días hábiles de cada mes al Consejo Regulador;</w:t>
      </w:r>
    </w:p>
    <w:p w14:paraId="5475BDBA" w14:textId="77777777" w:rsidR="0090460C" w:rsidRPr="00782948" w:rsidRDefault="0090460C" w:rsidP="007742B5">
      <w:pPr>
        <w:jc w:val="both"/>
        <w:rPr>
          <w:rFonts w:ascii="Abadi" w:eastAsia="Century Gothic" w:hAnsi="Abadi" w:cs="Century Gothic"/>
          <w:sz w:val="21"/>
          <w:szCs w:val="21"/>
        </w:rPr>
      </w:pPr>
    </w:p>
    <w:p w14:paraId="43FC5C44" w14:textId="77777777" w:rsidR="0090460C" w:rsidRPr="00782948" w:rsidRDefault="0090460C" w:rsidP="0035601B">
      <w:pPr>
        <w:numPr>
          <w:ilvl w:val="0"/>
          <w:numId w:val="29"/>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Integrar y mantener actualizado de forma permanente un expediente por </w:t>
      </w:r>
      <w:r w:rsidRPr="00782948">
        <w:rPr>
          <w:rFonts w:ascii="Abadi" w:eastAsia="Century Gothic" w:hAnsi="Abadi" w:cs="Century Gothic"/>
          <w:sz w:val="21"/>
          <w:szCs w:val="21"/>
        </w:rPr>
        <w:t>cada una de las personas a las que brindan acogimiento. El expediente deberá reunir los requisitos que se establezcan en el reglamento respectivo;</w:t>
      </w:r>
    </w:p>
    <w:p w14:paraId="436C726C" w14:textId="77777777" w:rsidR="0090460C" w:rsidRPr="00782948" w:rsidRDefault="0090460C" w:rsidP="007742B5">
      <w:pPr>
        <w:jc w:val="both"/>
        <w:rPr>
          <w:rFonts w:ascii="Abadi" w:eastAsia="Century Gothic" w:hAnsi="Abadi" w:cs="Century Gothic"/>
          <w:sz w:val="21"/>
          <w:szCs w:val="21"/>
        </w:rPr>
      </w:pPr>
    </w:p>
    <w:p w14:paraId="326E6B48" w14:textId="77777777" w:rsidR="0090460C" w:rsidRPr="00782948" w:rsidRDefault="0090460C" w:rsidP="0035601B">
      <w:pPr>
        <w:numPr>
          <w:ilvl w:val="0"/>
          <w:numId w:val="29"/>
        </w:numPr>
        <w:jc w:val="both"/>
        <w:rPr>
          <w:rFonts w:ascii="Abadi" w:eastAsia="Century Gothic" w:hAnsi="Abadi" w:cs="Century Gothic"/>
          <w:sz w:val="21"/>
          <w:szCs w:val="21"/>
        </w:rPr>
      </w:pPr>
      <w:r w:rsidRPr="00782948">
        <w:rPr>
          <w:rFonts w:ascii="Abadi" w:eastAsia="Century Gothic" w:hAnsi="Abadi" w:cs="Century Gothic"/>
          <w:sz w:val="21"/>
          <w:szCs w:val="21"/>
        </w:rPr>
        <w:t>Contar con un inmueble adecuado y funcional de uso exclusivo para el objeto de la organización de asistencia social, así como con las instalaciones y servicios necesarios de acuerdo con las normas oficiales mexicanas y demás normativa aplicable;</w:t>
      </w:r>
    </w:p>
    <w:p w14:paraId="51167F06" w14:textId="77777777" w:rsidR="0090460C" w:rsidRPr="00782948" w:rsidRDefault="0090460C" w:rsidP="007742B5">
      <w:pPr>
        <w:jc w:val="both"/>
        <w:rPr>
          <w:rFonts w:ascii="Abadi" w:eastAsia="Century Gothic" w:hAnsi="Abadi" w:cs="Century Gothic"/>
          <w:sz w:val="21"/>
          <w:szCs w:val="21"/>
        </w:rPr>
      </w:pPr>
    </w:p>
    <w:p w14:paraId="6713E929" w14:textId="77777777" w:rsidR="0090460C" w:rsidRPr="00782948" w:rsidRDefault="0090460C" w:rsidP="0035601B">
      <w:pPr>
        <w:numPr>
          <w:ilvl w:val="0"/>
          <w:numId w:val="29"/>
        </w:numPr>
        <w:jc w:val="both"/>
        <w:rPr>
          <w:rFonts w:ascii="Abadi" w:eastAsia="Century Gothic" w:hAnsi="Abadi" w:cs="Century Gothic"/>
          <w:sz w:val="21"/>
          <w:szCs w:val="21"/>
        </w:rPr>
      </w:pPr>
      <w:r w:rsidRPr="00782948">
        <w:rPr>
          <w:rFonts w:ascii="Abadi" w:eastAsia="Century Gothic" w:hAnsi="Abadi" w:cs="Century Gothic"/>
          <w:sz w:val="21"/>
          <w:szCs w:val="21"/>
        </w:rPr>
        <w:t>Contar con personal capacitado, calificado, apto y suficiente, así como con asesoramiento profesional en materia jurídica, psicológica y de trabajo social para la atención integral de las personas residentes;</w:t>
      </w:r>
    </w:p>
    <w:p w14:paraId="01E4BDE3" w14:textId="77777777" w:rsidR="0090460C" w:rsidRPr="00782948" w:rsidRDefault="0090460C" w:rsidP="007742B5">
      <w:pPr>
        <w:jc w:val="both"/>
        <w:rPr>
          <w:rFonts w:ascii="Abadi" w:eastAsia="Century Gothic" w:hAnsi="Abadi" w:cs="Century Gothic"/>
          <w:sz w:val="21"/>
          <w:szCs w:val="21"/>
        </w:rPr>
      </w:pPr>
    </w:p>
    <w:p w14:paraId="3F5567D6" w14:textId="77777777" w:rsidR="0090460C" w:rsidRPr="00782948" w:rsidRDefault="0090460C" w:rsidP="0035601B">
      <w:pPr>
        <w:numPr>
          <w:ilvl w:val="0"/>
          <w:numId w:val="29"/>
        </w:numPr>
        <w:jc w:val="both"/>
        <w:rPr>
          <w:rFonts w:ascii="Abadi" w:eastAsia="Century Gothic" w:hAnsi="Abadi" w:cs="Century Gothic"/>
          <w:sz w:val="21"/>
          <w:szCs w:val="21"/>
        </w:rPr>
      </w:pPr>
      <w:r w:rsidRPr="00782948">
        <w:rPr>
          <w:rFonts w:ascii="Abadi" w:eastAsia="Century Gothic" w:hAnsi="Abadi" w:cs="Century Gothic"/>
          <w:sz w:val="21"/>
          <w:szCs w:val="21"/>
        </w:rPr>
        <w:t>Contar con un programa interno de protección civil, así como con su constancia, autorización o visto bueno vigente por parte de la autoridad competente;</w:t>
      </w:r>
    </w:p>
    <w:p w14:paraId="4A7D4354" w14:textId="77777777" w:rsidR="0090460C" w:rsidRPr="00782948" w:rsidRDefault="0090460C" w:rsidP="007742B5">
      <w:pPr>
        <w:jc w:val="both"/>
        <w:rPr>
          <w:rFonts w:ascii="Abadi" w:eastAsia="Century Gothic" w:hAnsi="Abadi" w:cs="Century Gothic"/>
          <w:sz w:val="21"/>
          <w:szCs w:val="21"/>
        </w:rPr>
      </w:pPr>
    </w:p>
    <w:p w14:paraId="428CBC0A" w14:textId="77777777" w:rsidR="0090460C" w:rsidRPr="00782948" w:rsidRDefault="0090460C" w:rsidP="0035601B">
      <w:pPr>
        <w:numPr>
          <w:ilvl w:val="0"/>
          <w:numId w:val="29"/>
        </w:numPr>
        <w:jc w:val="both"/>
        <w:rPr>
          <w:rFonts w:ascii="Abadi" w:eastAsia="Century Gothic" w:hAnsi="Abadi" w:cs="Century Gothic"/>
          <w:sz w:val="21"/>
          <w:szCs w:val="21"/>
        </w:rPr>
      </w:pPr>
      <w:r w:rsidRPr="00782948">
        <w:rPr>
          <w:rFonts w:ascii="Abadi" w:eastAsia="Century Gothic" w:hAnsi="Abadi" w:cs="Century Gothic"/>
          <w:sz w:val="21"/>
          <w:szCs w:val="21"/>
        </w:rPr>
        <w:t>Contar con un modelo de atención que establezca, además de aquello que establezcan los lineamientos correspondientes, las características de la población a la que está destinada su atención, su capacidad de alojamiento, así como el personal, áreas de atención y los servicios que se brindarán a las personas durante el acogimiento residencial para garantizar su integridad física, psicológica y emocional, así como su desarrollo integral;</w:t>
      </w:r>
    </w:p>
    <w:p w14:paraId="2C16B343" w14:textId="77777777" w:rsidR="0090460C" w:rsidRPr="00782948" w:rsidRDefault="0090460C" w:rsidP="007742B5">
      <w:pPr>
        <w:jc w:val="both"/>
        <w:rPr>
          <w:rFonts w:ascii="Abadi" w:eastAsia="Century Gothic" w:hAnsi="Abadi" w:cs="Century Gothic"/>
          <w:sz w:val="21"/>
          <w:szCs w:val="21"/>
        </w:rPr>
      </w:pPr>
    </w:p>
    <w:p w14:paraId="7DE7CCD4" w14:textId="77777777" w:rsidR="0090460C" w:rsidRPr="00782948" w:rsidRDefault="0090460C" w:rsidP="0035601B">
      <w:pPr>
        <w:numPr>
          <w:ilvl w:val="0"/>
          <w:numId w:val="29"/>
        </w:numPr>
        <w:jc w:val="both"/>
        <w:rPr>
          <w:rFonts w:ascii="Abadi" w:eastAsia="Century Gothic" w:hAnsi="Abadi" w:cs="Century Gothic"/>
          <w:sz w:val="21"/>
          <w:szCs w:val="21"/>
        </w:rPr>
      </w:pPr>
      <w:r w:rsidRPr="00782948">
        <w:rPr>
          <w:rFonts w:ascii="Abadi" w:eastAsia="Century Gothic" w:hAnsi="Abadi" w:cs="Century Gothic"/>
          <w:sz w:val="21"/>
          <w:szCs w:val="21"/>
        </w:rPr>
        <w:t>Contar con un reglamento interno autorizado por el Consejo Regulador;</w:t>
      </w:r>
    </w:p>
    <w:p w14:paraId="40A9E9C3" w14:textId="77777777" w:rsidR="0090460C" w:rsidRPr="00782948" w:rsidRDefault="0090460C" w:rsidP="007742B5">
      <w:pPr>
        <w:jc w:val="both"/>
        <w:rPr>
          <w:rFonts w:ascii="Abadi" w:eastAsia="Century Gothic" w:hAnsi="Abadi" w:cs="Century Gothic"/>
          <w:sz w:val="21"/>
          <w:szCs w:val="21"/>
        </w:rPr>
      </w:pPr>
    </w:p>
    <w:p w14:paraId="5179A459" w14:textId="77777777" w:rsidR="0090460C" w:rsidRPr="00782948" w:rsidRDefault="0090460C" w:rsidP="0035601B">
      <w:pPr>
        <w:numPr>
          <w:ilvl w:val="0"/>
          <w:numId w:val="29"/>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Colaborar con las autoridades para la realización de las visitas de verificación, incluyendo permitir a las personas servidoras públicas verificadoras competentes el acceso a la totalidad de las áreas de la organización, información, documentos físicos y electrónicos, personas residentes, personal que labore en las mismas y objetos </w:t>
      </w:r>
      <w:r w:rsidRPr="00782948">
        <w:rPr>
          <w:rFonts w:ascii="Abadi" w:eastAsia="Century Gothic" w:hAnsi="Abadi" w:cs="Century Gothic"/>
          <w:sz w:val="21"/>
          <w:szCs w:val="21"/>
        </w:rPr>
        <w:lastRenderedPageBreak/>
        <w:t>relacionados con la atención de las personas residentes;</w:t>
      </w:r>
    </w:p>
    <w:p w14:paraId="42A2C140" w14:textId="77777777" w:rsidR="0090460C" w:rsidRPr="00782948" w:rsidRDefault="0090460C" w:rsidP="007742B5">
      <w:pPr>
        <w:jc w:val="both"/>
        <w:rPr>
          <w:rFonts w:ascii="Abadi" w:eastAsia="Century Gothic" w:hAnsi="Abadi" w:cs="Century Gothic"/>
          <w:sz w:val="21"/>
          <w:szCs w:val="21"/>
        </w:rPr>
      </w:pPr>
    </w:p>
    <w:p w14:paraId="78DC82B2" w14:textId="77777777" w:rsidR="0090460C" w:rsidRPr="00782948" w:rsidRDefault="0090460C" w:rsidP="0035601B">
      <w:pPr>
        <w:numPr>
          <w:ilvl w:val="0"/>
          <w:numId w:val="29"/>
        </w:numPr>
        <w:jc w:val="both"/>
        <w:rPr>
          <w:rFonts w:ascii="Abadi" w:eastAsia="Century Gothic" w:hAnsi="Abadi" w:cs="Century Gothic"/>
          <w:sz w:val="21"/>
          <w:szCs w:val="21"/>
        </w:rPr>
      </w:pPr>
      <w:r w:rsidRPr="00782948">
        <w:rPr>
          <w:rFonts w:ascii="Abadi" w:eastAsia="Century Gothic" w:hAnsi="Abadi" w:cs="Century Gothic"/>
          <w:sz w:val="21"/>
          <w:szCs w:val="21"/>
        </w:rPr>
        <w:t>Proporcionar a las autoridades competentes cualquier información relacionada con las personas residentes; y</w:t>
      </w:r>
    </w:p>
    <w:p w14:paraId="3E8EEDAF" w14:textId="77777777" w:rsidR="0090460C" w:rsidRPr="00782948" w:rsidRDefault="0090460C" w:rsidP="007742B5">
      <w:pPr>
        <w:jc w:val="both"/>
        <w:rPr>
          <w:rFonts w:ascii="Abadi" w:eastAsia="Century Gothic" w:hAnsi="Abadi" w:cs="Century Gothic"/>
          <w:sz w:val="21"/>
          <w:szCs w:val="21"/>
        </w:rPr>
      </w:pPr>
    </w:p>
    <w:p w14:paraId="0C4138B4" w14:textId="77777777" w:rsidR="0090460C" w:rsidRPr="00782948" w:rsidRDefault="0090460C" w:rsidP="0035601B">
      <w:pPr>
        <w:numPr>
          <w:ilvl w:val="0"/>
          <w:numId w:val="29"/>
        </w:numPr>
        <w:jc w:val="both"/>
        <w:rPr>
          <w:rFonts w:ascii="Abadi" w:eastAsia="Century Gothic" w:hAnsi="Abadi" w:cs="Century Gothic"/>
          <w:sz w:val="21"/>
          <w:szCs w:val="21"/>
        </w:rPr>
      </w:pPr>
      <w:r w:rsidRPr="00782948">
        <w:rPr>
          <w:rFonts w:ascii="Abadi" w:eastAsia="Century Gothic" w:hAnsi="Abadi" w:cs="Century Gothic"/>
          <w:sz w:val="21"/>
          <w:szCs w:val="21"/>
        </w:rPr>
        <w:t>Informar de manera inmediata al DIF Estatal cuando tenga un ingreso o egreso de una persona residente o cuando tenga conocimiento de que peligre su vida o integridad a efecto de que coordine las medidas de protección que resulten necesarias.</w:t>
      </w:r>
    </w:p>
    <w:p w14:paraId="3D291AF9" w14:textId="77777777" w:rsidR="0090460C" w:rsidRPr="00782948" w:rsidRDefault="0090460C" w:rsidP="007742B5">
      <w:pPr>
        <w:jc w:val="both"/>
        <w:rPr>
          <w:rFonts w:ascii="Abadi" w:eastAsia="Century Gothic" w:hAnsi="Abadi" w:cs="Century Gothic"/>
          <w:sz w:val="21"/>
          <w:szCs w:val="21"/>
        </w:rPr>
      </w:pPr>
    </w:p>
    <w:p w14:paraId="6CFC842B"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Personal</w:t>
      </w:r>
    </w:p>
    <w:p w14:paraId="2E674AED" w14:textId="77777777" w:rsidR="0090460C" w:rsidRPr="00782948" w:rsidRDefault="0090460C" w:rsidP="007742B5">
      <w:pPr>
        <w:jc w:val="both"/>
        <w:rPr>
          <w:rFonts w:ascii="Abadi" w:eastAsia="Century Gothic" w:hAnsi="Abadi" w:cs="Century Gothic"/>
          <w:sz w:val="21"/>
          <w:szCs w:val="21"/>
        </w:rPr>
      </w:pPr>
      <w:r w:rsidRPr="00782948">
        <w:rPr>
          <w:rFonts w:ascii="Abadi" w:eastAsia="Century Gothic" w:hAnsi="Abadi" w:cs="Century Gothic"/>
          <w:b/>
          <w:sz w:val="21"/>
          <w:szCs w:val="21"/>
        </w:rPr>
        <w:tab/>
        <w:t>Artículo 40.</w:t>
      </w:r>
      <w:r w:rsidRPr="00782948">
        <w:rPr>
          <w:rFonts w:ascii="Abadi" w:eastAsia="Century Gothic" w:hAnsi="Abadi" w:cs="Century Gothic"/>
          <w:sz w:val="21"/>
          <w:szCs w:val="21"/>
        </w:rPr>
        <w:t xml:space="preserve"> El número de personas que presten sus servicios en cada organización de asistencia social será determinado en función del número de personas residentes. El Certificado de Registro y Funcionamiento establecerá las condiciones mínimas para la atención y cuidado directo de personas residentes, sin dependencia y con dependencia.</w:t>
      </w:r>
    </w:p>
    <w:p w14:paraId="4BB22FC0" w14:textId="77777777" w:rsidR="0090460C" w:rsidRPr="00782948" w:rsidRDefault="0090460C" w:rsidP="007742B5">
      <w:pPr>
        <w:jc w:val="both"/>
        <w:rPr>
          <w:rFonts w:ascii="Abadi" w:eastAsia="Century Gothic" w:hAnsi="Abadi" w:cs="Century Gothic"/>
          <w:sz w:val="21"/>
          <w:szCs w:val="21"/>
          <w:highlight w:val="yellow"/>
        </w:rPr>
      </w:pPr>
    </w:p>
    <w:p w14:paraId="0DDEC7CC" w14:textId="77777777" w:rsidR="0090460C" w:rsidRPr="00782948" w:rsidRDefault="0090460C" w:rsidP="007742B5">
      <w:pPr>
        <w:jc w:val="both"/>
        <w:rPr>
          <w:rFonts w:ascii="Abadi" w:eastAsia="Century Gothic" w:hAnsi="Abadi" w:cs="Century Gothic"/>
          <w:sz w:val="21"/>
          <w:szCs w:val="21"/>
        </w:rPr>
      </w:pPr>
    </w:p>
    <w:p w14:paraId="36A397EE"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Servicios</w:t>
      </w:r>
    </w:p>
    <w:p w14:paraId="3D084F7E"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41.</w:t>
      </w:r>
      <w:r w:rsidRPr="00782948">
        <w:rPr>
          <w:rFonts w:ascii="Abadi" w:eastAsia="Century Gothic" w:hAnsi="Abadi" w:cs="Century Gothic"/>
          <w:sz w:val="21"/>
          <w:szCs w:val="21"/>
        </w:rPr>
        <w:t xml:space="preserve"> Toda organización de asistencia social es responsable de garantizar la integridad física, psicológica y emocional de las personas a las que brinden acogimiento residencial. Sus servicios estarán orientados a brindarles, en cumplimiento a sus derechos:</w:t>
      </w:r>
    </w:p>
    <w:p w14:paraId="02DE59F0" w14:textId="77777777" w:rsidR="0090460C" w:rsidRPr="00782948" w:rsidRDefault="0090460C" w:rsidP="007742B5">
      <w:pPr>
        <w:jc w:val="both"/>
        <w:rPr>
          <w:rFonts w:ascii="Abadi" w:eastAsia="Century Gothic" w:hAnsi="Abadi" w:cs="Century Gothic"/>
          <w:sz w:val="21"/>
          <w:szCs w:val="21"/>
        </w:rPr>
      </w:pPr>
    </w:p>
    <w:p w14:paraId="272CF267" w14:textId="77777777" w:rsidR="0090460C" w:rsidRPr="00782948" w:rsidRDefault="0090460C" w:rsidP="0035601B">
      <w:pPr>
        <w:numPr>
          <w:ilvl w:val="0"/>
          <w:numId w:val="15"/>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Un entorno seguro, afectivo y libre de violencia; </w:t>
      </w:r>
    </w:p>
    <w:p w14:paraId="025C2554" w14:textId="77777777" w:rsidR="0090460C" w:rsidRPr="00782948" w:rsidRDefault="0090460C" w:rsidP="007742B5">
      <w:pPr>
        <w:jc w:val="both"/>
        <w:rPr>
          <w:rFonts w:ascii="Abadi" w:eastAsia="Century Gothic" w:hAnsi="Abadi" w:cs="Century Gothic"/>
          <w:sz w:val="21"/>
          <w:szCs w:val="21"/>
        </w:rPr>
      </w:pPr>
    </w:p>
    <w:p w14:paraId="2410ABB5" w14:textId="77777777" w:rsidR="0090460C" w:rsidRPr="00782948" w:rsidRDefault="0090460C" w:rsidP="0035601B">
      <w:pPr>
        <w:numPr>
          <w:ilvl w:val="0"/>
          <w:numId w:val="15"/>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Cuidado y protección contra actos u omisiones que puedan afectar su integridad física, psicológica y emocional; </w:t>
      </w:r>
    </w:p>
    <w:p w14:paraId="2E980E55" w14:textId="77777777" w:rsidR="0090460C" w:rsidRPr="00782948" w:rsidRDefault="0090460C" w:rsidP="007742B5">
      <w:pPr>
        <w:jc w:val="both"/>
        <w:rPr>
          <w:rFonts w:ascii="Abadi" w:eastAsia="Century Gothic" w:hAnsi="Abadi" w:cs="Century Gothic"/>
          <w:sz w:val="21"/>
          <w:szCs w:val="21"/>
        </w:rPr>
      </w:pPr>
    </w:p>
    <w:p w14:paraId="1A6A999D" w14:textId="77777777" w:rsidR="0090460C" w:rsidRPr="00782948" w:rsidRDefault="0090460C" w:rsidP="0035601B">
      <w:pPr>
        <w:numPr>
          <w:ilvl w:val="0"/>
          <w:numId w:val="15"/>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Alimentación que les permita tener una nutrición equilibrada; </w:t>
      </w:r>
    </w:p>
    <w:p w14:paraId="0693E17F" w14:textId="77777777" w:rsidR="0090460C" w:rsidRPr="00782948" w:rsidRDefault="0090460C" w:rsidP="007742B5">
      <w:pPr>
        <w:jc w:val="both"/>
        <w:rPr>
          <w:rFonts w:ascii="Abadi" w:eastAsia="Century Gothic" w:hAnsi="Abadi" w:cs="Century Gothic"/>
          <w:sz w:val="21"/>
          <w:szCs w:val="21"/>
        </w:rPr>
      </w:pPr>
    </w:p>
    <w:p w14:paraId="723E8739" w14:textId="77777777" w:rsidR="0090460C" w:rsidRPr="00782948" w:rsidRDefault="0090460C" w:rsidP="0035601B">
      <w:pPr>
        <w:numPr>
          <w:ilvl w:val="0"/>
          <w:numId w:val="15"/>
        </w:numPr>
        <w:jc w:val="both"/>
        <w:rPr>
          <w:rFonts w:ascii="Abadi" w:eastAsia="Century Gothic" w:hAnsi="Abadi" w:cs="Century Gothic"/>
          <w:sz w:val="21"/>
          <w:szCs w:val="21"/>
        </w:rPr>
      </w:pPr>
      <w:r w:rsidRPr="00782948">
        <w:rPr>
          <w:rFonts w:ascii="Abadi" w:eastAsia="Century Gothic" w:hAnsi="Abadi" w:cs="Century Gothic"/>
          <w:sz w:val="21"/>
          <w:szCs w:val="21"/>
        </w:rPr>
        <w:t>Atención integral y multidisciplinaria que les brinde servicio médico integral, atención de primeros auxilios, seguimiento psicológico, social, jurídico, entre otros;</w:t>
      </w:r>
    </w:p>
    <w:p w14:paraId="63D6777D" w14:textId="77777777" w:rsidR="0090460C" w:rsidRPr="00782948" w:rsidRDefault="0090460C" w:rsidP="007742B5">
      <w:pPr>
        <w:jc w:val="both"/>
        <w:rPr>
          <w:rFonts w:ascii="Abadi" w:eastAsia="Century Gothic" w:hAnsi="Abadi" w:cs="Century Gothic"/>
          <w:sz w:val="21"/>
          <w:szCs w:val="21"/>
        </w:rPr>
      </w:pPr>
    </w:p>
    <w:p w14:paraId="35B2D1E6" w14:textId="77777777" w:rsidR="0090460C" w:rsidRPr="00782948" w:rsidRDefault="0090460C" w:rsidP="0035601B">
      <w:pPr>
        <w:numPr>
          <w:ilvl w:val="0"/>
          <w:numId w:val="15"/>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Orientación y educación encaminadas a lograr un desarrollo físico, cognitivo, </w:t>
      </w:r>
      <w:r w:rsidRPr="00782948">
        <w:rPr>
          <w:rFonts w:ascii="Abadi" w:eastAsia="Century Gothic" w:hAnsi="Abadi" w:cs="Century Gothic"/>
          <w:sz w:val="21"/>
          <w:szCs w:val="21"/>
        </w:rPr>
        <w:t xml:space="preserve">afectivo y social hasta el máximo de sus posibilidades, así como a la comprensión y ejercicio de sus derechos; </w:t>
      </w:r>
    </w:p>
    <w:p w14:paraId="282B3614" w14:textId="77777777" w:rsidR="0090460C" w:rsidRPr="00782948" w:rsidRDefault="0090460C" w:rsidP="007742B5">
      <w:pPr>
        <w:jc w:val="both"/>
        <w:rPr>
          <w:rFonts w:ascii="Abadi" w:eastAsia="Century Gothic" w:hAnsi="Abadi" w:cs="Century Gothic"/>
          <w:sz w:val="21"/>
          <w:szCs w:val="21"/>
        </w:rPr>
      </w:pPr>
    </w:p>
    <w:p w14:paraId="1CC668B9" w14:textId="77777777" w:rsidR="0090460C" w:rsidRPr="00782948" w:rsidRDefault="0090460C" w:rsidP="0035601B">
      <w:pPr>
        <w:numPr>
          <w:ilvl w:val="0"/>
          <w:numId w:val="15"/>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Disfrutar en su vida cotidiana del descanso, recreación, esparcimiento y actividades que favorezcan su desarrollo integral; </w:t>
      </w:r>
    </w:p>
    <w:p w14:paraId="02AC3151" w14:textId="77777777" w:rsidR="0090460C" w:rsidRPr="00782948" w:rsidRDefault="0090460C" w:rsidP="007742B5">
      <w:pPr>
        <w:jc w:val="both"/>
        <w:rPr>
          <w:rFonts w:ascii="Abadi" w:eastAsia="Century Gothic" w:hAnsi="Abadi" w:cs="Century Gothic"/>
          <w:sz w:val="21"/>
          <w:szCs w:val="21"/>
        </w:rPr>
      </w:pPr>
    </w:p>
    <w:p w14:paraId="22EC9511" w14:textId="77777777" w:rsidR="0090460C" w:rsidRPr="00782948" w:rsidRDefault="0090460C" w:rsidP="0035601B">
      <w:pPr>
        <w:numPr>
          <w:ilvl w:val="0"/>
          <w:numId w:val="15"/>
        </w:numPr>
        <w:jc w:val="both"/>
        <w:rPr>
          <w:rFonts w:ascii="Abadi" w:eastAsia="Century Gothic" w:hAnsi="Abadi" w:cs="Century Gothic"/>
          <w:sz w:val="21"/>
          <w:szCs w:val="21"/>
        </w:rPr>
      </w:pPr>
      <w:r w:rsidRPr="00782948">
        <w:rPr>
          <w:rFonts w:ascii="Abadi" w:eastAsia="Century Gothic" w:hAnsi="Abadi" w:cs="Century Gothic"/>
          <w:sz w:val="21"/>
          <w:szCs w:val="21"/>
        </w:rPr>
        <w:t>Servicios de calidad y calidez, por parte de personal capacitado, calificado, apto y suficiente, con formación enfocada en derechos humanos;</w:t>
      </w:r>
    </w:p>
    <w:p w14:paraId="691F8032" w14:textId="77777777" w:rsidR="0090460C" w:rsidRPr="00782948" w:rsidRDefault="0090460C" w:rsidP="007742B5">
      <w:pPr>
        <w:jc w:val="both"/>
        <w:rPr>
          <w:rFonts w:ascii="Abadi" w:eastAsia="Century Gothic" w:hAnsi="Abadi" w:cs="Century Gothic"/>
          <w:sz w:val="21"/>
          <w:szCs w:val="21"/>
        </w:rPr>
      </w:pPr>
    </w:p>
    <w:p w14:paraId="7885F8E5" w14:textId="77777777" w:rsidR="0090460C" w:rsidRPr="00782948" w:rsidRDefault="0090460C" w:rsidP="0035601B">
      <w:pPr>
        <w:numPr>
          <w:ilvl w:val="0"/>
          <w:numId w:val="15"/>
        </w:numPr>
        <w:jc w:val="both"/>
        <w:rPr>
          <w:rFonts w:ascii="Abadi" w:eastAsia="Century Gothic" w:hAnsi="Abadi" w:cs="Century Gothic"/>
          <w:sz w:val="21"/>
          <w:szCs w:val="21"/>
        </w:rPr>
      </w:pPr>
      <w:r w:rsidRPr="00782948">
        <w:rPr>
          <w:rFonts w:ascii="Abadi" w:eastAsia="Century Gothic" w:hAnsi="Abadi" w:cs="Century Gothic"/>
          <w:sz w:val="21"/>
          <w:szCs w:val="21"/>
        </w:rPr>
        <w:t>Espacios de participación para expresar libremente sus ideas y opiniones sobre los asuntos que les atañen; y</w:t>
      </w:r>
    </w:p>
    <w:p w14:paraId="46AA5743" w14:textId="77777777" w:rsidR="0090460C" w:rsidRPr="00782948" w:rsidRDefault="0090460C" w:rsidP="007742B5">
      <w:pPr>
        <w:jc w:val="both"/>
        <w:rPr>
          <w:rFonts w:ascii="Abadi" w:eastAsia="Century Gothic" w:hAnsi="Abadi" w:cs="Century Gothic"/>
          <w:sz w:val="21"/>
          <w:szCs w:val="21"/>
        </w:rPr>
      </w:pPr>
    </w:p>
    <w:p w14:paraId="0FE278BD" w14:textId="77777777" w:rsidR="0090460C" w:rsidRPr="00782948" w:rsidRDefault="0090460C" w:rsidP="0035601B">
      <w:pPr>
        <w:numPr>
          <w:ilvl w:val="0"/>
          <w:numId w:val="15"/>
        </w:numPr>
        <w:jc w:val="both"/>
        <w:rPr>
          <w:rFonts w:ascii="Abadi" w:eastAsia="Century Gothic" w:hAnsi="Abadi" w:cs="Century Gothic"/>
          <w:sz w:val="21"/>
          <w:szCs w:val="21"/>
        </w:rPr>
      </w:pPr>
      <w:r w:rsidRPr="00782948">
        <w:rPr>
          <w:rFonts w:ascii="Abadi" w:eastAsia="Century Gothic" w:hAnsi="Abadi" w:cs="Century Gothic"/>
          <w:sz w:val="21"/>
          <w:szCs w:val="21"/>
        </w:rPr>
        <w:t>La posibilidad de realizar actividades externas que les permitan tener contacto con su comunidad.</w:t>
      </w:r>
    </w:p>
    <w:p w14:paraId="7E3EA480" w14:textId="77777777" w:rsidR="0090460C" w:rsidRPr="00782948" w:rsidRDefault="0090460C" w:rsidP="007742B5">
      <w:pPr>
        <w:jc w:val="both"/>
        <w:rPr>
          <w:rFonts w:ascii="Abadi" w:eastAsia="Century Gothic" w:hAnsi="Abadi" w:cs="Century Gothic"/>
          <w:sz w:val="21"/>
          <w:szCs w:val="21"/>
        </w:rPr>
      </w:pPr>
    </w:p>
    <w:p w14:paraId="4439CB65"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Colaboración de la Secretaría de Salud</w:t>
      </w:r>
    </w:p>
    <w:p w14:paraId="783CB622"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42.</w:t>
      </w:r>
      <w:r w:rsidRPr="00782948">
        <w:rPr>
          <w:rFonts w:ascii="Abadi" w:eastAsia="Century Gothic" w:hAnsi="Abadi" w:cs="Century Gothic"/>
          <w:sz w:val="21"/>
          <w:szCs w:val="21"/>
        </w:rPr>
        <w:t xml:space="preserve"> La Secretaría de Salud colaborará con las organizaciones de asistencia social para proporcionar servicios de salud integral y educación nutricional a las personas residentes de las organizaciones de asistencia social, así como para desarrollar e implementar programas de sanidad.</w:t>
      </w:r>
    </w:p>
    <w:p w14:paraId="4C242B64" w14:textId="77777777" w:rsidR="0090460C" w:rsidRPr="00782948" w:rsidRDefault="0090460C" w:rsidP="007742B5">
      <w:pPr>
        <w:jc w:val="both"/>
        <w:rPr>
          <w:rFonts w:ascii="Abadi" w:eastAsia="Century Gothic" w:hAnsi="Abadi" w:cs="Century Gothic"/>
          <w:sz w:val="21"/>
          <w:szCs w:val="21"/>
        </w:rPr>
      </w:pPr>
    </w:p>
    <w:p w14:paraId="22A16AAE"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Instalaciones</w:t>
      </w:r>
    </w:p>
    <w:p w14:paraId="25865667"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43.</w:t>
      </w:r>
      <w:r w:rsidRPr="00782948">
        <w:rPr>
          <w:rFonts w:ascii="Abadi" w:eastAsia="Century Gothic" w:hAnsi="Abadi" w:cs="Century Gothic"/>
          <w:sz w:val="21"/>
          <w:szCs w:val="21"/>
        </w:rPr>
        <w:t xml:space="preserve"> Las instalaciones en que las organizaciones de asistencia social presten sus servicios deben cumplir con las normas oficiales mexicanas en materia de asistencia social, así como con lo siguiente:</w:t>
      </w:r>
    </w:p>
    <w:p w14:paraId="2DAD61F2" w14:textId="77777777" w:rsidR="0090460C" w:rsidRPr="00782948" w:rsidRDefault="0090460C" w:rsidP="007742B5">
      <w:pPr>
        <w:jc w:val="both"/>
        <w:rPr>
          <w:rFonts w:ascii="Abadi" w:eastAsia="Century Gothic" w:hAnsi="Abadi" w:cs="Century Gothic"/>
          <w:sz w:val="21"/>
          <w:szCs w:val="21"/>
        </w:rPr>
      </w:pPr>
    </w:p>
    <w:p w14:paraId="6F93410D" w14:textId="77777777" w:rsidR="0090460C" w:rsidRPr="00782948" w:rsidRDefault="0090460C" w:rsidP="0035601B">
      <w:pPr>
        <w:numPr>
          <w:ilvl w:val="0"/>
          <w:numId w:val="46"/>
        </w:numPr>
        <w:jc w:val="both"/>
        <w:rPr>
          <w:rFonts w:ascii="Abadi" w:eastAsia="Century Gothic" w:hAnsi="Abadi" w:cs="Century Gothic"/>
          <w:sz w:val="21"/>
          <w:szCs w:val="21"/>
        </w:rPr>
      </w:pPr>
      <w:r w:rsidRPr="00782948">
        <w:rPr>
          <w:rFonts w:ascii="Abadi" w:eastAsia="Century Gothic" w:hAnsi="Abadi" w:cs="Century Gothic"/>
          <w:sz w:val="21"/>
          <w:szCs w:val="21"/>
        </w:rPr>
        <w:t>Dimensiones físicas acordes a los servicios que proporcionan y con las medidas de seguridad, protección civil y vigilancia necesarias para garantizar la comodidad, higiene, espacio idóneo de acuerdo a la edad, sexo o condición física y mental de las personas residentes, de manera tal que se permita un entorno afectivo y libre de violencia, en los términos de las disposiciones aplicables;</w:t>
      </w:r>
    </w:p>
    <w:p w14:paraId="7F337C24" w14:textId="77777777" w:rsidR="0090460C" w:rsidRPr="00782948" w:rsidRDefault="0090460C" w:rsidP="007742B5">
      <w:pPr>
        <w:jc w:val="both"/>
        <w:rPr>
          <w:rFonts w:ascii="Abadi" w:eastAsia="Century Gothic" w:hAnsi="Abadi" w:cs="Century Gothic"/>
          <w:sz w:val="21"/>
          <w:szCs w:val="21"/>
        </w:rPr>
      </w:pPr>
    </w:p>
    <w:p w14:paraId="752E6AFC" w14:textId="77777777" w:rsidR="0090460C" w:rsidRPr="00782948" w:rsidRDefault="0090460C" w:rsidP="0035601B">
      <w:pPr>
        <w:numPr>
          <w:ilvl w:val="0"/>
          <w:numId w:val="46"/>
        </w:numPr>
        <w:jc w:val="both"/>
        <w:rPr>
          <w:rFonts w:ascii="Abadi" w:eastAsia="Century Gothic" w:hAnsi="Abadi" w:cs="Century Gothic"/>
          <w:sz w:val="21"/>
          <w:szCs w:val="21"/>
        </w:rPr>
      </w:pPr>
      <w:r w:rsidRPr="00782948">
        <w:rPr>
          <w:rFonts w:ascii="Abadi" w:eastAsia="Century Gothic" w:hAnsi="Abadi" w:cs="Century Gothic"/>
          <w:sz w:val="21"/>
          <w:szCs w:val="21"/>
        </w:rPr>
        <w:lastRenderedPageBreak/>
        <w:t xml:space="preserve">Ser acordes con el diseño universal y la accesibilidad en términos de la legislación aplicable; </w:t>
      </w:r>
    </w:p>
    <w:p w14:paraId="10CB33C5" w14:textId="77777777" w:rsidR="0090460C" w:rsidRPr="00782948" w:rsidRDefault="0090460C" w:rsidP="007742B5">
      <w:pPr>
        <w:jc w:val="both"/>
        <w:rPr>
          <w:rFonts w:ascii="Abadi" w:eastAsia="Century Gothic" w:hAnsi="Abadi" w:cs="Century Gothic"/>
          <w:sz w:val="21"/>
          <w:szCs w:val="21"/>
        </w:rPr>
      </w:pPr>
    </w:p>
    <w:p w14:paraId="5E8DC789" w14:textId="77777777" w:rsidR="0090460C" w:rsidRPr="00782948" w:rsidRDefault="0090460C" w:rsidP="0035601B">
      <w:pPr>
        <w:numPr>
          <w:ilvl w:val="0"/>
          <w:numId w:val="46"/>
        </w:numPr>
        <w:jc w:val="both"/>
        <w:rPr>
          <w:rFonts w:ascii="Abadi" w:eastAsia="Century Gothic" w:hAnsi="Abadi" w:cs="Century Gothic"/>
          <w:sz w:val="21"/>
          <w:szCs w:val="21"/>
        </w:rPr>
      </w:pPr>
      <w:r w:rsidRPr="00782948">
        <w:rPr>
          <w:rFonts w:ascii="Abadi" w:eastAsia="Century Gothic" w:hAnsi="Abadi" w:cs="Century Gothic"/>
          <w:sz w:val="21"/>
          <w:szCs w:val="21"/>
        </w:rPr>
        <w:t>Contar con espacios destinados especialmente para cada una de las actividades en las que participen las personas residentes de acuerdo al modelo de atención de la organización de asistencia social, incluyendo dormitorios, sanitarios, comedores y áreas para el desarrollo de actividades físicas, lúdicas, de recreación y para la atención médica y psicológica;</w:t>
      </w:r>
    </w:p>
    <w:p w14:paraId="002CAABD" w14:textId="77777777" w:rsidR="0090460C" w:rsidRPr="00782948" w:rsidRDefault="0090460C" w:rsidP="007742B5">
      <w:pPr>
        <w:jc w:val="both"/>
        <w:rPr>
          <w:rFonts w:ascii="Abadi" w:eastAsia="Century Gothic" w:hAnsi="Abadi" w:cs="Century Gothic"/>
          <w:sz w:val="21"/>
          <w:szCs w:val="21"/>
        </w:rPr>
      </w:pPr>
    </w:p>
    <w:p w14:paraId="4C9ED194" w14:textId="77777777" w:rsidR="0090460C" w:rsidRPr="00782948" w:rsidRDefault="0090460C" w:rsidP="0035601B">
      <w:pPr>
        <w:numPr>
          <w:ilvl w:val="0"/>
          <w:numId w:val="46"/>
        </w:numPr>
        <w:jc w:val="both"/>
        <w:rPr>
          <w:rFonts w:ascii="Abadi" w:eastAsia="Century Gothic" w:hAnsi="Abadi" w:cs="Century Gothic"/>
          <w:sz w:val="21"/>
          <w:szCs w:val="21"/>
        </w:rPr>
      </w:pPr>
      <w:r w:rsidRPr="00782948">
        <w:rPr>
          <w:rFonts w:ascii="Abadi" w:eastAsia="Century Gothic" w:hAnsi="Abadi" w:cs="Century Gothic"/>
          <w:sz w:val="21"/>
          <w:szCs w:val="21"/>
        </w:rPr>
        <w:t>Cumplir los requerimientos establecidos por las autoridades de protección civil, salubridad y asistencia social; y</w:t>
      </w:r>
    </w:p>
    <w:p w14:paraId="03DAE819" w14:textId="77777777" w:rsidR="0090460C" w:rsidRPr="00782948" w:rsidRDefault="0090460C" w:rsidP="007742B5">
      <w:pPr>
        <w:jc w:val="both"/>
        <w:rPr>
          <w:rFonts w:ascii="Abadi" w:eastAsia="Century Gothic" w:hAnsi="Abadi" w:cs="Century Gothic"/>
          <w:sz w:val="21"/>
          <w:szCs w:val="21"/>
        </w:rPr>
      </w:pPr>
    </w:p>
    <w:p w14:paraId="0006B3F8" w14:textId="77777777" w:rsidR="0090460C" w:rsidRPr="00782948" w:rsidRDefault="0090460C" w:rsidP="0035601B">
      <w:pPr>
        <w:numPr>
          <w:ilvl w:val="0"/>
          <w:numId w:val="46"/>
        </w:numPr>
        <w:jc w:val="both"/>
        <w:rPr>
          <w:rFonts w:ascii="Abadi" w:eastAsia="Century Gothic" w:hAnsi="Abadi" w:cs="Century Gothic"/>
          <w:sz w:val="21"/>
          <w:szCs w:val="21"/>
        </w:rPr>
      </w:pPr>
      <w:r w:rsidRPr="00782948">
        <w:rPr>
          <w:rFonts w:ascii="Abadi" w:eastAsia="Century Gothic" w:hAnsi="Abadi" w:cs="Century Gothic"/>
          <w:sz w:val="21"/>
          <w:szCs w:val="21"/>
        </w:rPr>
        <w:t>Las demás que establezca el reglamento respectivo.</w:t>
      </w:r>
    </w:p>
    <w:p w14:paraId="1C32DD01" w14:textId="77777777" w:rsidR="0090460C" w:rsidRPr="00782948" w:rsidRDefault="0090460C" w:rsidP="007742B5">
      <w:pPr>
        <w:rPr>
          <w:rFonts w:ascii="Abadi" w:eastAsia="Century Gothic" w:hAnsi="Abadi" w:cs="Century Gothic"/>
          <w:b/>
          <w:sz w:val="21"/>
          <w:szCs w:val="21"/>
        </w:rPr>
      </w:pPr>
    </w:p>
    <w:p w14:paraId="665533C6"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Sección Segunda</w:t>
      </w:r>
    </w:p>
    <w:p w14:paraId="6DB0142F"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Autorización y registro</w:t>
      </w:r>
    </w:p>
    <w:p w14:paraId="17034670" w14:textId="77777777" w:rsidR="0090460C" w:rsidRPr="00782948" w:rsidRDefault="0090460C" w:rsidP="007742B5">
      <w:pPr>
        <w:jc w:val="center"/>
        <w:rPr>
          <w:rFonts w:ascii="Abadi" w:eastAsia="Century Gothic" w:hAnsi="Abadi" w:cs="Century Gothic"/>
          <w:sz w:val="21"/>
          <w:szCs w:val="21"/>
        </w:rPr>
      </w:pPr>
    </w:p>
    <w:p w14:paraId="73B1F7CC"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Requisitos</w:t>
      </w:r>
    </w:p>
    <w:p w14:paraId="0D7C4765"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44.</w:t>
      </w:r>
      <w:r w:rsidRPr="00782948">
        <w:rPr>
          <w:rFonts w:ascii="Abadi" w:eastAsia="Century Gothic" w:hAnsi="Abadi" w:cs="Century Gothic"/>
          <w:sz w:val="21"/>
          <w:szCs w:val="21"/>
        </w:rPr>
        <w:t xml:space="preserve"> Para obtener el certificado de registro y funcionamiento, las organizaciones de asistencia social deben reunir los requisitos siguientes:</w:t>
      </w:r>
    </w:p>
    <w:p w14:paraId="73CBB1F3" w14:textId="77777777" w:rsidR="0090460C" w:rsidRPr="00782948" w:rsidRDefault="0090460C" w:rsidP="007742B5">
      <w:pPr>
        <w:jc w:val="both"/>
        <w:rPr>
          <w:rFonts w:ascii="Abadi" w:eastAsia="Century Gothic" w:hAnsi="Abadi" w:cs="Century Gothic"/>
          <w:sz w:val="21"/>
          <w:szCs w:val="21"/>
        </w:rPr>
      </w:pPr>
    </w:p>
    <w:p w14:paraId="6876A352" w14:textId="77777777" w:rsidR="0090460C" w:rsidRPr="00782948" w:rsidRDefault="0090460C" w:rsidP="0035601B">
      <w:pPr>
        <w:numPr>
          <w:ilvl w:val="0"/>
          <w:numId w:val="25"/>
        </w:numPr>
        <w:jc w:val="both"/>
        <w:rPr>
          <w:rFonts w:ascii="Abadi" w:eastAsia="Century Gothic" w:hAnsi="Abadi" w:cs="Century Gothic"/>
          <w:sz w:val="21"/>
          <w:szCs w:val="21"/>
        </w:rPr>
      </w:pPr>
      <w:r w:rsidRPr="00782948">
        <w:rPr>
          <w:rFonts w:ascii="Abadi" w:eastAsia="Century Gothic" w:hAnsi="Abadi" w:cs="Century Gothic"/>
          <w:sz w:val="21"/>
          <w:szCs w:val="21"/>
        </w:rPr>
        <w:t>Solicitud por escrito signada por la persona representante legal de la organización en el formato establecido por el Consejo Regulador;</w:t>
      </w:r>
    </w:p>
    <w:p w14:paraId="2A647E4C" w14:textId="77777777" w:rsidR="0090460C" w:rsidRPr="00782948" w:rsidRDefault="0090460C" w:rsidP="007742B5">
      <w:pPr>
        <w:jc w:val="both"/>
        <w:rPr>
          <w:rFonts w:ascii="Abadi" w:eastAsia="Century Gothic" w:hAnsi="Abadi" w:cs="Century Gothic"/>
          <w:sz w:val="21"/>
          <w:szCs w:val="21"/>
        </w:rPr>
      </w:pPr>
    </w:p>
    <w:p w14:paraId="6C4DE699" w14:textId="77777777" w:rsidR="0090460C" w:rsidRPr="00782948" w:rsidRDefault="0090460C" w:rsidP="0035601B">
      <w:pPr>
        <w:numPr>
          <w:ilvl w:val="0"/>
          <w:numId w:val="25"/>
        </w:numPr>
        <w:jc w:val="both"/>
        <w:rPr>
          <w:rFonts w:ascii="Abadi" w:eastAsia="Century Gothic" w:hAnsi="Abadi" w:cs="Century Gothic"/>
          <w:sz w:val="21"/>
          <w:szCs w:val="21"/>
        </w:rPr>
      </w:pPr>
      <w:r w:rsidRPr="00782948">
        <w:rPr>
          <w:rFonts w:ascii="Abadi" w:eastAsia="Century Gothic" w:hAnsi="Abadi" w:cs="Century Gothic"/>
          <w:sz w:val="21"/>
          <w:szCs w:val="21"/>
        </w:rPr>
        <w:t>Acta constitutiva de la organización de asistencia social;</w:t>
      </w:r>
    </w:p>
    <w:p w14:paraId="0394763E" w14:textId="77777777" w:rsidR="0090460C" w:rsidRPr="00782948" w:rsidRDefault="0090460C" w:rsidP="007742B5">
      <w:pPr>
        <w:jc w:val="both"/>
        <w:rPr>
          <w:rFonts w:ascii="Abadi" w:eastAsia="Century Gothic" w:hAnsi="Abadi" w:cs="Century Gothic"/>
          <w:sz w:val="21"/>
          <w:szCs w:val="21"/>
        </w:rPr>
      </w:pPr>
    </w:p>
    <w:p w14:paraId="7188E955" w14:textId="77777777" w:rsidR="0090460C" w:rsidRPr="00782948" w:rsidRDefault="0090460C" w:rsidP="0035601B">
      <w:pPr>
        <w:numPr>
          <w:ilvl w:val="0"/>
          <w:numId w:val="25"/>
        </w:numPr>
        <w:jc w:val="both"/>
        <w:rPr>
          <w:rFonts w:ascii="Abadi" w:eastAsia="Century Gothic" w:hAnsi="Abadi" w:cs="Century Gothic"/>
          <w:sz w:val="21"/>
          <w:szCs w:val="21"/>
        </w:rPr>
      </w:pPr>
      <w:r w:rsidRPr="00782948">
        <w:rPr>
          <w:rFonts w:ascii="Abadi" w:eastAsia="Century Gothic" w:hAnsi="Abadi" w:cs="Century Gothic"/>
          <w:sz w:val="21"/>
          <w:szCs w:val="21"/>
        </w:rPr>
        <w:t>Escritura pública con la que se acredite la personalidad jurídica de la persona representante legal;</w:t>
      </w:r>
    </w:p>
    <w:p w14:paraId="2C6C66A7" w14:textId="77777777" w:rsidR="0090460C" w:rsidRPr="00782948" w:rsidRDefault="0090460C" w:rsidP="007742B5">
      <w:pPr>
        <w:jc w:val="both"/>
        <w:rPr>
          <w:rFonts w:ascii="Abadi" w:eastAsia="Century Gothic" w:hAnsi="Abadi" w:cs="Century Gothic"/>
          <w:sz w:val="21"/>
          <w:szCs w:val="21"/>
        </w:rPr>
      </w:pPr>
    </w:p>
    <w:p w14:paraId="55AAE969" w14:textId="77777777" w:rsidR="0090460C" w:rsidRPr="00782948" w:rsidRDefault="0090460C" w:rsidP="0035601B">
      <w:pPr>
        <w:numPr>
          <w:ilvl w:val="0"/>
          <w:numId w:val="25"/>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Identificación oficial con fotografía de las personas representantes y directivas de la organización de asistencia social; </w:t>
      </w:r>
    </w:p>
    <w:p w14:paraId="18C94BB2" w14:textId="77777777" w:rsidR="0090460C" w:rsidRPr="00782948" w:rsidRDefault="0090460C" w:rsidP="007742B5">
      <w:pPr>
        <w:jc w:val="both"/>
        <w:rPr>
          <w:rFonts w:ascii="Abadi" w:eastAsia="Century Gothic" w:hAnsi="Abadi" w:cs="Century Gothic"/>
          <w:sz w:val="21"/>
          <w:szCs w:val="21"/>
        </w:rPr>
      </w:pPr>
    </w:p>
    <w:p w14:paraId="7D69AA60" w14:textId="77777777" w:rsidR="0090460C" w:rsidRPr="00782948" w:rsidRDefault="0090460C" w:rsidP="0035601B">
      <w:pPr>
        <w:numPr>
          <w:ilvl w:val="0"/>
          <w:numId w:val="25"/>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Carta de antecedentes penales del personal directivo, técnico operativo y responsable del cuidado que labore en la organización de asistencia social. La comisión de delitos dolosos </w:t>
      </w:r>
      <w:r w:rsidRPr="00782948">
        <w:rPr>
          <w:rFonts w:ascii="Abadi" w:eastAsia="Century Gothic" w:hAnsi="Abadi" w:cs="Century Gothic"/>
          <w:sz w:val="21"/>
          <w:szCs w:val="21"/>
        </w:rPr>
        <w:t>no será obstáculo para la obtención del certificado de registro y funcionamiento;</w:t>
      </w:r>
    </w:p>
    <w:p w14:paraId="59BA265A" w14:textId="77777777" w:rsidR="0090460C" w:rsidRPr="00782948" w:rsidRDefault="0090460C" w:rsidP="007742B5">
      <w:pPr>
        <w:jc w:val="both"/>
        <w:rPr>
          <w:rFonts w:ascii="Abadi" w:eastAsia="Century Gothic" w:hAnsi="Abadi" w:cs="Century Gothic"/>
          <w:sz w:val="21"/>
          <w:szCs w:val="21"/>
        </w:rPr>
      </w:pPr>
    </w:p>
    <w:p w14:paraId="555E1FBD" w14:textId="77777777" w:rsidR="0090460C" w:rsidRPr="00782948" w:rsidRDefault="0090460C" w:rsidP="0035601B">
      <w:pPr>
        <w:numPr>
          <w:ilvl w:val="0"/>
          <w:numId w:val="25"/>
        </w:numPr>
        <w:jc w:val="both"/>
        <w:rPr>
          <w:rFonts w:ascii="Abadi" w:eastAsia="Century Gothic" w:hAnsi="Abadi" w:cs="Century Gothic"/>
          <w:sz w:val="21"/>
          <w:szCs w:val="21"/>
        </w:rPr>
      </w:pPr>
      <w:r w:rsidRPr="00782948">
        <w:rPr>
          <w:rFonts w:ascii="Abadi" w:eastAsia="Century Gothic" w:hAnsi="Abadi" w:cs="Century Gothic"/>
          <w:sz w:val="21"/>
          <w:szCs w:val="21"/>
        </w:rPr>
        <w:t>Modelo de atención, reglamento interno y organigrama;</w:t>
      </w:r>
    </w:p>
    <w:p w14:paraId="16F475B9" w14:textId="77777777" w:rsidR="0090460C" w:rsidRPr="00782948" w:rsidRDefault="0090460C" w:rsidP="007742B5">
      <w:pPr>
        <w:jc w:val="both"/>
        <w:rPr>
          <w:rFonts w:ascii="Abadi" w:eastAsia="Century Gothic" w:hAnsi="Abadi" w:cs="Century Gothic"/>
          <w:sz w:val="21"/>
          <w:szCs w:val="21"/>
        </w:rPr>
      </w:pPr>
    </w:p>
    <w:p w14:paraId="3B54E870" w14:textId="77777777" w:rsidR="0090460C" w:rsidRPr="00782948" w:rsidRDefault="0090460C" w:rsidP="0035601B">
      <w:pPr>
        <w:numPr>
          <w:ilvl w:val="0"/>
          <w:numId w:val="25"/>
        </w:numPr>
        <w:jc w:val="both"/>
        <w:rPr>
          <w:rFonts w:ascii="Abadi" w:eastAsia="Century Gothic" w:hAnsi="Abadi" w:cs="Century Gothic"/>
          <w:sz w:val="21"/>
          <w:szCs w:val="21"/>
        </w:rPr>
      </w:pPr>
      <w:r w:rsidRPr="00782948">
        <w:rPr>
          <w:rFonts w:ascii="Abadi" w:eastAsia="Century Gothic" w:hAnsi="Abadi" w:cs="Century Gothic"/>
          <w:sz w:val="21"/>
          <w:szCs w:val="21"/>
        </w:rPr>
        <w:t>Plantilla de personal, así como títulos profesionales, cédulas y demás constancias de las que se desprenda el cumplimiento del perfil establecido por el Consejo Regulador y publicado en el Periódico Oficial del Gobierno del Estado;</w:t>
      </w:r>
    </w:p>
    <w:p w14:paraId="4365ED4D" w14:textId="77777777" w:rsidR="0090460C" w:rsidRPr="00782948" w:rsidRDefault="0090460C" w:rsidP="007742B5">
      <w:pPr>
        <w:jc w:val="both"/>
        <w:rPr>
          <w:rFonts w:ascii="Abadi" w:eastAsia="Century Gothic" w:hAnsi="Abadi" w:cs="Century Gothic"/>
          <w:sz w:val="21"/>
          <w:szCs w:val="21"/>
        </w:rPr>
      </w:pPr>
    </w:p>
    <w:p w14:paraId="384D69EE" w14:textId="77777777" w:rsidR="0090460C" w:rsidRPr="00782948" w:rsidRDefault="0090460C" w:rsidP="0035601B">
      <w:pPr>
        <w:numPr>
          <w:ilvl w:val="0"/>
          <w:numId w:val="25"/>
        </w:numPr>
        <w:jc w:val="both"/>
        <w:rPr>
          <w:rFonts w:ascii="Abadi" w:eastAsia="Century Gothic" w:hAnsi="Abadi" w:cs="Century Gothic"/>
          <w:sz w:val="21"/>
          <w:szCs w:val="21"/>
        </w:rPr>
      </w:pPr>
      <w:r w:rsidRPr="00782948">
        <w:rPr>
          <w:rFonts w:ascii="Abadi" w:eastAsia="Century Gothic" w:hAnsi="Abadi" w:cs="Century Gothic"/>
          <w:sz w:val="21"/>
          <w:szCs w:val="21"/>
        </w:rPr>
        <w:t>Esquema de financiamiento para la operación de la organización que incluya un presupuesto de ingresos y egresos, estimados de manera anual;</w:t>
      </w:r>
    </w:p>
    <w:p w14:paraId="0CE5A9D4" w14:textId="77777777" w:rsidR="0090460C" w:rsidRPr="00782948" w:rsidRDefault="0090460C" w:rsidP="007742B5">
      <w:pPr>
        <w:jc w:val="both"/>
        <w:rPr>
          <w:rFonts w:ascii="Abadi" w:eastAsia="Century Gothic" w:hAnsi="Abadi" w:cs="Century Gothic"/>
          <w:sz w:val="21"/>
          <w:szCs w:val="21"/>
        </w:rPr>
      </w:pPr>
    </w:p>
    <w:p w14:paraId="61B0DFBD" w14:textId="77777777" w:rsidR="0090460C" w:rsidRPr="00782948" w:rsidRDefault="0090460C" w:rsidP="0035601B">
      <w:pPr>
        <w:numPr>
          <w:ilvl w:val="0"/>
          <w:numId w:val="25"/>
        </w:numPr>
        <w:jc w:val="both"/>
        <w:rPr>
          <w:rFonts w:ascii="Abadi" w:eastAsia="Century Gothic" w:hAnsi="Abadi" w:cs="Century Gothic"/>
          <w:sz w:val="21"/>
          <w:szCs w:val="21"/>
        </w:rPr>
      </w:pPr>
      <w:r w:rsidRPr="00782948">
        <w:rPr>
          <w:rFonts w:ascii="Abadi" w:eastAsia="Century Gothic" w:hAnsi="Abadi" w:cs="Century Gothic"/>
          <w:sz w:val="21"/>
          <w:szCs w:val="21"/>
        </w:rPr>
        <w:t>Escritura pública o contrato que ampare la propiedad o legal posesión del inmueble en que se prestarán servicios de acogimiento residencial;</w:t>
      </w:r>
    </w:p>
    <w:p w14:paraId="59843890" w14:textId="77777777" w:rsidR="0090460C" w:rsidRPr="00782948" w:rsidRDefault="0090460C" w:rsidP="007742B5">
      <w:pPr>
        <w:jc w:val="both"/>
        <w:rPr>
          <w:rFonts w:ascii="Abadi" w:eastAsia="Century Gothic" w:hAnsi="Abadi" w:cs="Century Gothic"/>
          <w:sz w:val="21"/>
          <w:szCs w:val="21"/>
        </w:rPr>
      </w:pPr>
    </w:p>
    <w:p w14:paraId="407AE386" w14:textId="77777777" w:rsidR="0090460C" w:rsidRPr="00782948" w:rsidRDefault="0090460C" w:rsidP="0035601B">
      <w:pPr>
        <w:numPr>
          <w:ilvl w:val="0"/>
          <w:numId w:val="25"/>
        </w:numPr>
        <w:jc w:val="both"/>
        <w:rPr>
          <w:rFonts w:ascii="Abadi" w:eastAsia="Century Gothic" w:hAnsi="Abadi" w:cs="Century Gothic"/>
          <w:sz w:val="21"/>
          <w:szCs w:val="21"/>
        </w:rPr>
      </w:pPr>
      <w:r w:rsidRPr="00782948">
        <w:rPr>
          <w:rFonts w:ascii="Abadi" w:eastAsia="Century Gothic" w:hAnsi="Abadi" w:cs="Century Gothic"/>
          <w:sz w:val="21"/>
          <w:szCs w:val="21"/>
        </w:rPr>
        <w:t>Aviso de funcionamiento y responsable sanitario acusado de recibido por la autoridad sanitaria correspondiente;</w:t>
      </w:r>
    </w:p>
    <w:p w14:paraId="45776525" w14:textId="77777777" w:rsidR="0090460C" w:rsidRPr="00782948" w:rsidRDefault="0090460C" w:rsidP="007742B5">
      <w:pPr>
        <w:jc w:val="both"/>
        <w:rPr>
          <w:rFonts w:ascii="Abadi" w:eastAsia="Century Gothic" w:hAnsi="Abadi" w:cs="Century Gothic"/>
          <w:sz w:val="21"/>
          <w:szCs w:val="21"/>
        </w:rPr>
      </w:pPr>
    </w:p>
    <w:p w14:paraId="107011A3" w14:textId="77777777" w:rsidR="0090460C" w:rsidRPr="00782948" w:rsidRDefault="0090460C" w:rsidP="0035601B">
      <w:pPr>
        <w:numPr>
          <w:ilvl w:val="0"/>
          <w:numId w:val="25"/>
        </w:numPr>
        <w:jc w:val="both"/>
        <w:rPr>
          <w:rFonts w:ascii="Abadi" w:eastAsia="Century Gothic" w:hAnsi="Abadi" w:cs="Century Gothic"/>
          <w:sz w:val="21"/>
          <w:szCs w:val="21"/>
        </w:rPr>
      </w:pPr>
      <w:r w:rsidRPr="00782948">
        <w:rPr>
          <w:rFonts w:ascii="Abadi" w:eastAsia="Century Gothic" w:hAnsi="Abadi" w:cs="Century Gothic"/>
          <w:sz w:val="21"/>
          <w:szCs w:val="21"/>
        </w:rPr>
        <w:t>Programa interno de protección civil y constancia, autorización o visto bueno de la autoridad competente;</w:t>
      </w:r>
    </w:p>
    <w:p w14:paraId="366161D9" w14:textId="77777777" w:rsidR="0090460C" w:rsidRPr="00782948" w:rsidRDefault="0090460C" w:rsidP="007742B5">
      <w:pPr>
        <w:jc w:val="both"/>
        <w:rPr>
          <w:rFonts w:ascii="Abadi" w:eastAsia="Century Gothic" w:hAnsi="Abadi" w:cs="Century Gothic"/>
          <w:sz w:val="21"/>
          <w:szCs w:val="21"/>
        </w:rPr>
      </w:pPr>
    </w:p>
    <w:p w14:paraId="50F38E2F" w14:textId="77777777" w:rsidR="0090460C" w:rsidRPr="00782948" w:rsidRDefault="0090460C" w:rsidP="0035601B">
      <w:pPr>
        <w:numPr>
          <w:ilvl w:val="0"/>
          <w:numId w:val="25"/>
        </w:numPr>
        <w:jc w:val="both"/>
        <w:rPr>
          <w:rFonts w:ascii="Abadi" w:eastAsia="Century Gothic" w:hAnsi="Abadi" w:cs="Century Gothic"/>
          <w:sz w:val="21"/>
          <w:szCs w:val="21"/>
        </w:rPr>
      </w:pPr>
      <w:r w:rsidRPr="00782948">
        <w:rPr>
          <w:rFonts w:ascii="Abadi" w:eastAsia="Century Gothic" w:hAnsi="Abadi" w:cs="Century Gothic"/>
          <w:sz w:val="21"/>
          <w:szCs w:val="21"/>
        </w:rPr>
        <w:t>Constancia, autorización o visto bueno del que se desprenda el análisis de riesgo de incendio del inmueble; y</w:t>
      </w:r>
    </w:p>
    <w:p w14:paraId="2AA27E70" w14:textId="77777777" w:rsidR="0090460C" w:rsidRPr="00782948" w:rsidRDefault="0090460C" w:rsidP="007742B5">
      <w:pPr>
        <w:jc w:val="both"/>
        <w:rPr>
          <w:rFonts w:ascii="Abadi" w:eastAsia="Century Gothic" w:hAnsi="Abadi" w:cs="Century Gothic"/>
          <w:sz w:val="21"/>
          <w:szCs w:val="21"/>
        </w:rPr>
      </w:pPr>
    </w:p>
    <w:p w14:paraId="36D94E9A" w14:textId="77777777" w:rsidR="0090460C" w:rsidRPr="00782948" w:rsidRDefault="0090460C" w:rsidP="0035601B">
      <w:pPr>
        <w:numPr>
          <w:ilvl w:val="0"/>
          <w:numId w:val="25"/>
        </w:numPr>
        <w:jc w:val="both"/>
        <w:rPr>
          <w:rFonts w:ascii="Abadi" w:eastAsia="Century Gothic" w:hAnsi="Abadi" w:cs="Century Gothic"/>
          <w:sz w:val="21"/>
          <w:szCs w:val="21"/>
        </w:rPr>
      </w:pPr>
      <w:r w:rsidRPr="00782948">
        <w:rPr>
          <w:rFonts w:ascii="Abadi" w:eastAsia="Century Gothic" w:hAnsi="Abadi" w:cs="Century Gothic"/>
          <w:sz w:val="21"/>
          <w:szCs w:val="21"/>
        </w:rPr>
        <w:t>Dictamen emitido por el DIF Estatal en que se constate que el inmueble es adecuado para la prestación de los servicios.</w:t>
      </w:r>
    </w:p>
    <w:p w14:paraId="49A94176" w14:textId="77777777" w:rsidR="0090460C" w:rsidRPr="00782948" w:rsidRDefault="0090460C" w:rsidP="007742B5">
      <w:pPr>
        <w:jc w:val="both"/>
        <w:rPr>
          <w:rFonts w:ascii="Abadi" w:eastAsia="Century Gothic" w:hAnsi="Abadi" w:cs="Century Gothic"/>
          <w:sz w:val="21"/>
          <w:szCs w:val="21"/>
        </w:rPr>
      </w:pPr>
    </w:p>
    <w:p w14:paraId="7D412BB2"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DIF Estatal podrá realizar convenios de colaboración con la Fiscalía General del Estado para el intercambio de información interinstitucional inherente a sus atribuciones que facilite la simplificación administrativa para la obtención del certificado de registro y funcionamiento; y que garantice la idoneidad del personal directivo, técnico operativo y responsable del cuidado que labore en la organización de asistencia social.</w:t>
      </w:r>
    </w:p>
    <w:p w14:paraId="48365814" w14:textId="77777777" w:rsidR="0090460C" w:rsidRPr="00782948" w:rsidRDefault="0090460C" w:rsidP="007742B5">
      <w:pPr>
        <w:ind w:firstLine="720"/>
        <w:jc w:val="both"/>
        <w:rPr>
          <w:rFonts w:ascii="Abadi" w:eastAsia="Century Gothic" w:hAnsi="Abadi" w:cs="Century Gothic"/>
          <w:sz w:val="21"/>
          <w:szCs w:val="21"/>
          <w:highlight w:val="yellow"/>
        </w:rPr>
      </w:pPr>
    </w:p>
    <w:p w14:paraId="67DDE063" w14:textId="77777777" w:rsidR="0090460C" w:rsidRPr="00782948" w:rsidRDefault="0090460C" w:rsidP="007742B5">
      <w:pPr>
        <w:jc w:val="both"/>
        <w:rPr>
          <w:rFonts w:ascii="Abadi" w:eastAsia="Century Gothic" w:hAnsi="Abadi" w:cs="Century Gothic"/>
          <w:sz w:val="21"/>
          <w:szCs w:val="21"/>
        </w:rPr>
      </w:pPr>
    </w:p>
    <w:p w14:paraId="45F63019"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Recepción y revisión de los requisitos</w:t>
      </w:r>
    </w:p>
    <w:p w14:paraId="10A00BC6"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45.</w:t>
      </w:r>
      <w:r w:rsidRPr="00782948">
        <w:rPr>
          <w:rFonts w:ascii="Abadi" w:eastAsia="Century Gothic" w:hAnsi="Abadi" w:cs="Century Gothic"/>
          <w:sz w:val="21"/>
          <w:szCs w:val="21"/>
        </w:rPr>
        <w:t xml:space="preserve"> El DIF Estatal será competente para recibir y revisar los requisitos establecidos en el artículo 44 de esta Ley, realizar los requerimientos pertinentes y, en su caso, proponer al Consejo Regulador la expedición del certificado de registro y funcionamiento.</w:t>
      </w:r>
    </w:p>
    <w:p w14:paraId="66F0527D" w14:textId="77777777" w:rsidR="0090460C" w:rsidRPr="00782948" w:rsidRDefault="0090460C" w:rsidP="007742B5">
      <w:pPr>
        <w:jc w:val="both"/>
        <w:rPr>
          <w:rFonts w:ascii="Abadi" w:eastAsia="Century Gothic" w:hAnsi="Abadi" w:cs="Century Gothic"/>
          <w:sz w:val="21"/>
          <w:szCs w:val="21"/>
        </w:rPr>
      </w:pPr>
    </w:p>
    <w:p w14:paraId="2C998204"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Vigencia del certificado de registro y funcionamiento</w:t>
      </w:r>
    </w:p>
    <w:p w14:paraId="181DAFEB"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46.</w:t>
      </w:r>
      <w:r w:rsidRPr="00782948">
        <w:rPr>
          <w:rFonts w:ascii="Abadi" w:eastAsia="Century Gothic" w:hAnsi="Abadi" w:cs="Century Gothic"/>
          <w:sz w:val="21"/>
          <w:szCs w:val="21"/>
        </w:rPr>
        <w:t xml:space="preserve"> El certificado de registro y funcionamiento tendrá una vigencia de tres años computados a partir de su expedición.</w:t>
      </w:r>
    </w:p>
    <w:p w14:paraId="45F28364" w14:textId="77777777" w:rsidR="0090460C" w:rsidRPr="00782948" w:rsidRDefault="0090460C" w:rsidP="007742B5">
      <w:pPr>
        <w:jc w:val="center"/>
        <w:rPr>
          <w:rFonts w:ascii="Abadi" w:eastAsia="Century Gothic" w:hAnsi="Abadi" w:cs="Century Gothic"/>
          <w:b/>
          <w:sz w:val="21"/>
          <w:szCs w:val="21"/>
        </w:rPr>
      </w:pPr>
    </w:p>
    <w:p w14:paraId="03A775F0"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Sección Tercera</w:t>
      </w:r>
    </w:p>
    <w:p w14:paraId="4A642D29"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 xml:space="preserve">Supervisión </w:t>
      </w:r>
    </w:p>
    <w:p w14:paraId="002567D9" w14:textId="77777777" w:rsidR="0090460C" w:rsidRPr="00782948" w:rsidRDefault="0090460C" w:rsidP="007742B5">
      <w:pPr>
        <w:jc w:val="center"/>
        <w:rPr>
          <w:rFonts w:ascii="Abadi" w:eastAsia="Century Gothic" w:hAnsi="Abadi" w:cs="Century Gothic"/>
          <w:sz w:val="21"/>
          <w:szCs w:val="21"/>
        </w:rPr>
      </w:pPr>
    </w:p>
    <w:p w14:paraId="360D9D2A"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Supervisión a cargo de DIF Estatal</w:t>
      </w:r>
    </w:p>
    <w:p w14:paraId="435329FA"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47.</w:t>
      </w:r>
      <w:r w:rsidRPr="00782948">
        <w:rPr>
          <w:rFonts w:ascii="Abadi" w:eastAsia="Century Gothic" w:hAnsi="Abadi" w:cs="Century Gothic"/>
          <w:sz w:val="21"/>
          <w:szCs w:val="21"/>
        </w:rPr>
        <w:t xml:space="preserve"> El DIF Estatal deberá supervisar de forma ordinaria a las organizaciones de asistencia social, al menos una vez cada semestre, con el objeto de constatar el cumplimiento de sus obligaciones. Asimismo, realizará las visitas extraordinarias que resulten necesarias cuando tenga conocimiento de posibles vulneraciones o restricciones a los derechos de las personas residentes.</w:t>
      </w:r>
    </w:p>
    <w:p w14:paraId="687E3C40" w14:textId="77777777" w:rsidR="0090460C" w:rsidRPr="00782948" w:rsidRDefault="0090460C" w:rsidP="007742B5">
      <w:pPr>
        <w:jc w:val="both"/>
        <w:rPr>
          <w:rFonts w:ascii="Abadi" w:eastAsia="Century Gothic" w:hAnsi="Abadi" w:cs="Century Gothic"/>
          <w:sz w:val="21"/>
          <w:szCs w:val="21"/>
        </w:rPr>
      </w:pPr>
    </w:p>
    <w:p w14:paraId="4DDA5AAF"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El DIF Estatal practicará las visitas de supervisión y, en su caso, dictará las medidas de seguridad que sean necesarias de conformidad con lo dispuesto por el Código de Procedimiento y Justicia Administrativa para el Estado y los Municipios de Guanajuato.</w:t>
      </w:r>
    </w:p>
    <w:p w14:paraId="4CD5D9F1" w14:textId="77777777" w:rsidR="0090460C" w:rsidRPr="00782948" w:rsidRDefault="0090460C" w:rsidP="007742B5">
      <w:pPr>
        <w:jc w:val="both"/>
        <w:rPr>
          <w:rFonts w:ascii="Abadi" w:eastAsia="Century Gothic" w:hAnsi="Abadi" w:cs="Century Gothic"/>
          <w:sz w:val="21"/>
          <w:szCs w:val="21"/>
        </w:rPr>
      </w:pPr>
    </w:p>
    <w:p w14:paraId="4316E1BF"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En el caso de visitas extraordinarias no será necesario dejar previo citatorio.</w:t>
      </w:r>
    </w:p>
    <w:p w14:paraId="5FDF2524" w14:textId="77777777" w:rsidR="0090460C" w:rsidRPr="00782948" w:rsidRDefault="0090460C" w:rsidP="007742B5">
      <w:pPr>
        <w:jc w:val="both"/>
        <w:rPr>
          <w:rFonts w:ascii="Abadi" w:eastAsia="Century Gothic" w:hAnsi="Abadi" w:cs="Century Gothic"/>
          <w:sz w:val="21"/>
          <w:szCs w:val="21"/>
        </w:rPr>
      </w:pPr>
    </w:p>
    <w:p w14:paraId="0EA0BE3B" w14:textId="77777777" w:rsidR="0090460C" w:rsidRPr="00782948" w:rsidRDefault="0090460C" w:rsidP="007742B5">
      <w:pPr>
        <w:jc w:val="both"/>
        <w:rPr>
          <w:rFonts w:ascii="Abadi" w:eastAsia="Century Gothic" w:hAnsi="Abadi" w:cs="Century Gothic"/>
          <w:sz w:val="21"/>
          <w:szCs w:val="21"/>
        </w:rPr>
      </w:pPr>
    </w:p>
    <w:p w14:paraId="47AEA357"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Supervisión a cargo de otras autoridades</w:t>
      </w:r>
    </w:p>
    <w:p w14:paraId="11BD2C81"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48.</w:t>
      </w:r>
      <w:r w:rsidRPr="00782948">
        <w:rPr>
          <w:rFonts w:ascii="Abadi" w:eastAsia="Century Gothic" w:hAnsi="Abadi" w:cs="Century Gothic"/>
          <w:sz w:val="21"/>
          <w:szCs w:val="21"/>
        </w:rPr>
        <w:t xml:space="preserve"> La Secretaría de Salud, los DIF Municipales y las autoridades en materia de protección civil, en el ámbito de sus respectivas competencias, realizarán la vigilancia y supervisión de las organizaciones de asistencia social de conformidad con las disposiciones legales.</w:t>
      </w:r>
    </w:p>
    <w:p w14:paraId="216119EC" w14:textId="77777777" w:rsidR="0090460C" w:rsidRPr="00782948" w:rsidRDefault="0090460C" w:rsidP="007742B5">
      <w:pPr>
        <w:jc w:val="both"/>
        <w:rPr>
          <w:rFonts w:ascii="Abadi" w:eastAsia="Century Gothic" w:hAnsi="Abadi" w:cs="Century Gothic"/>
          <w:sz w:val="21"/>
          <w:szCs w:val="21"/>
        </w:rPr>
      </w:pPr>
    </w:p>
    <w:p w14:paraId="252C2A09"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Vista al Consejo Regulador</w:t>
      </w:r>
    </w:p>
    <w:p w14:paraId="2A5550B2"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49.</w:t>
      </w:r>
      <w:r w:rsidRPr="00782948">
        <w:rPr>
          <w:rFonts w:ascii="Abadi" w:eastAsia="Century Gothic" w:hAnsi="Abadi" w:cs="Century Gothic"/>
          <w:sz w:val="21"/>
          <w:szCs w:val="21"/>
        </w:rPr>
        <w:t xml:space="preserve"> Todas las autoridades estatales y municipales que realicen actos de verificación o supervisión a las organizaciones de asistencia social deberán informar al </w:t>
      </w:r>
      <w:r w:rsidRPr="00782948">
        <w:rPr>
          <w:rFonts w:ascii="Abadi" w:eastAsia="Century Gothic" w:hAnsi="Abadi" w:cs="Century Gothic"/>
          <w:sz w:val="21"/>
          <w:szCs w:val="21"/>
        </w:rPr>
        <w:t>Consejo Regulador su resultado dentro de los quince días siguientes de su práctica.</w:t>
      </w:r>
    </w:p>
    <w:p w14:paraId="260583B3" w14:textId="77777777" w:rsidR="0090460C" w:rsidRPr="00782948" w:rsidRDefault="0090460C" w:rsidP="007742B5">
      <w:pPr>
        <w:jc w:val="both"/>
        <w:rPr>
          <w:rFonts w:ascii="Abadi" w:eastAsia="Century Gothic" w:hAnsi="Abadi" w:cs="Century Gothic"/>
          <w:sz w:val="21"/>
          <w:szCs w:val="21"/>
        </w:rPr>
      </w:pPr>
    </w:p>
    <w:p w14:paraId="3C9A24FF"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Sección Cuarta</w:t>
      </w:r>
    </w:p>
    <w:p w14:paraId="008A229B"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Sanciones y revocación del certificado de registro y funcionamiento</w:t>
      </w:r>
    </w:p>
    <w:p w14:paraId="4E5E513A" w14:textId="77777777" w:rsidR="0090460C" w:rsidRPr="00782948" w:rsidRDefault="0090460C" w:rsidP="007742B5">
      <w:pPr>
        <w:jc w:val="center"/>
        <w:rPr>
          <w:rFonts w:ascii="Abadi" w:eastAsia="Century Gothic" w:hAnsi="Abadi" w:cs="Century Gothic"/>
          <w:sz w:val="21"/>
          <w:szCs w:val="21"/>
        </w:rPr>
      </w:pPr>
    </w:p>
    <w:p w14:paraId="135EEB67"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Infracciones</w:t>
      </w:r>
    </w:p>
    <w:p w14:paraId="3B797861"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50.</w:t>
      </w:r>
      <w:r w:rsidRPr="00782948">
        <w:rPr>
          <w:rFonts w:ascii="Abadi" w:eastAsia="Century Gothic" w:hAnsi="Abadi" w:cs="Century Gothic"/>
          <w:sz w:val="21"/>
          <w:szCs w:val="21"/>
        </w:rPr>
        <w:t xml:space="preserve"> Son infracciones de las organizaciones de asistencia social las siguientes:</w:t>
      </w:r>
    </w:p>
    <w:p w14:paraId="3E0BF04A" w14:textId="77777777" w:rsidR="0090460C" w:rsidRPr="00782948" w:rsidRDefault="0090460C" w:rsidP="007742B5">
      <w:pPr>
        <w:jc w:val="both"/>
        <w:rPr>
          <w:rFonts w:ascii="Abadi" w:eastAsia="Century Gothic" w:hAnsi="Abadi" w:cs="Century Gothic"/>
          <w:sz w:val="21"/>
          <w:szCs w:val="21"/>
        </w:rPr>
      </w:pPr>
    </w:p>
    <w:p w14:paraId="6B0E128F" w14:textId="77777777" w:rsidR="0090460C" w:rsidRPr="00782948" w:rsidRDefault="0090460C" w:rsidP="0035601B">
      <w:pPr>
        <w:numPr>
          <w:ilvl w:val="0"/>
          <w:numId w:val="23"/>
        </w:numPr>
        <w:jc w:val="both"/>
        <w:rPr>
          <w:rFonts w:ascii="Abadi" w:eastAsia="Century Gothic" w:hAnsi="Abadi" w:cs="Century Gothic"/>
          <w:sz w:val="21"/>
          <w:szCs w:val="21"/>
        </w:rPr>
      </w:pPr>
      <w:r w:rsidRPr="00782948">
        <w:rPr>
          <w:rFonts w:ascii="Abadi" w:eastAsia="Century Gothic" w:hAnsi="Abadi" w:cs="Century Gothic"/>
          <w:sz w:val="21"/>
          <w:szCs w:val="21"/>
        </w:rPr>
        <w:t>Brindar acogimiento residencial sin contar con el certificado de registro y funcionamiento vigente;</w:t>
      </w:r>
    </w:p>
    <w:p w14:paraId="15EAE353" w14:textId="77777777" w:rsidR="0090460C" w:rsidRPr="00782948" w:rsidRDefault="0090460C" w:rsidP="007742B5">
      <w:pPr>
        <w:jc w:val="both"/>
        <w:rPr>
          <w:rFonts w:ascii="Abadi" w:eastAsia="Century Gothic" w:hAnsi="Abadi" w:cs="Century Gothic"/>
          <w:sz w:val="21"/>
          <w:szCs w:val="21"/>
        </w:rPr>
      </w:pPr>
    </w:p>
    <w:p w14:paraId="6F1FA5DD" w14:textId="77777777" w:rsidR="0090460C" w:rsidRPr="00782948" w:rsidRDefault="0090460C" w:rsidP="0035601B">
      <w:pPr>
        <w:numPr>
          <w:ilvl w:val="0"/>
          <w:numId w:val="23"/>
        </w:numPr>
        <w:jc w:val="both"/>
        <w:rPr>
          <w:rFonts w:ascii="Abadi" w:eastAsia="Century Gothic" w:hAnsi="Abadi" w:cs="Century Gothic"/>
          <w:sz w:val="21"/>
          <w:szCs w:val="21"/>
        </w:rPr>
      </w:pPr>
      <w:r w:rsidRPr="00782948">
        <w:rPr>
          <w:rFonts w:ascii="Abadi" w:eastAsia="Century Gothic" w:hAnsi="Abadi" w:cs="Century Gothic"/>
          <w:sz w:val="21"/>
          <w:szCs w:val="21"/>
        </w:rPr>
        <w:t>Negarse u obstaculizar el desarrollo de las visitas de supervisión;</w:t>
      </w:r>
    </w:p>
    <w:p w14:paraId="2C2B10C3" w14:textId="77777777" w:rsidR="0090460C" w:rsidRPr="00782948" w:rsidRDefault="0090460C" w:rsidP="007742B5">
      <w:pPr>
        <w:jc w:val="both"/>
        <w:rPr>
          <w:rFonts w:ascii="Abadi" w:eastAsia="Century Gothic" w:hAnsi="Abadi" w:cs="Century Gothic"/>
          <w:sz w:val="21"/>
          <w:szCs w:val="21"/>
        </w:rPr>
      </w:pPr>
    </w:p>
    <w:p w14:paraId="0B2EDDE3" w14:textId="77777777" w:rsidR="0090460C" w:rsidRPr="00782948" w:rsidRDefault="0090460C" w:rsidP="0035601B">
      <w:pPr>
        <w:numPr>
          <w:ilvl w:val="0"/>
          <w:numId w:val="23"/>
        </w:numPr>
        <w:jc w:val="both"/>
        <w:rPr>
          <w:rFonts w:ascii="Abadi" w:eastAsia="Century Gothic" w:hAnsi="Abadi" w:cs="Century Gothic"/>
          <w:sz w:val="21"/>
          <w:szCs w:val="21"/>
        </w:rPr>
      </w:pPr>
      <w:r w:rsidRPr="00782948">
        <w:rPr>
          <w:rFonts w:ascii="Abadi" w:eastAsia="Century Gothic" w:hAnsi="Abadi" w:cs="Century Gothic"/>
          <w:sz w:val="21"/>
          <w:szCs w:val="21"/>
        </w:rPr>
        <w:t>Negarse o abstenerse de solventar las observaciones que emitan las autoridades verificadoras;</w:t>
      </w:r>
    </w:p>
    <w:p w14:paraId="20030729" w14:textId="77777777" w:rsidR="0090460C" w:rsidRPr="00782948" w:rsidRDefault="0090460C" w:rsidP="007742B5">
      <w:pPr>
        <w:jc w:val="both"/>
        <w:rPr>
          <w:rFonts w:ascii="Abadi" w:eastAsia="Century Gothic" w:hAnsi="Abadi" w:cs="Century Gothic"/>
          <w:sz w:val="21"/>
          <w:szCs w:val="21"/>
        </w:rPr>
      </w:pPr>
    </w:p>
    <w:p w14:paraId="2F36847D" w14:textId="77777777" w:rsidR="0090460C" w:rsidRPr="00782948" w:rsidRDefault="0090460C" w:rsidP="0035601B">
      <w:pPr>
        <w:numPr>
          <w:ilvl w:val="0"/>
          <w:numId w:val="23"/>
        </w:numPr>
        <w:jc w:val="both"/>
        <w:rPr>
          <w:rFonts w:ascii="Abadi" w:eastAsia="Century Gothic" w:hAnsi="Abadi" w:cs="Century Gothic"/>
          <w:sz w:val="21"/>
          <w:szCs w:val="21"/>
        </w:rPr>
      </w:pPr>
      <w:r w:rsidRPr="00782948">
        <w:rPr>
          <w:rFonts w:ascii="Abadi" w:eastAsia="Century Gothic" w:hAnsi="Abadi" w:cs="Century Gothic"/>
          <w:sz w:val="21"/>
          <w:szCs w:val="21"/>
        </w:rPr>
        <w:t>Omitir llevar el registro de personas residentes y remitirlo al Consejo Regulador dentro del plazo correspondiente;</w:t>
      </w:r>
    </w:p>
    <w:p w14:paraId="59858C05" w14:textId="77777777" w:rsidR="0090460C" w:rsidRPr="00782948" w:rsidRDefault="0090460C" w:rsidP="007742B5">
      <w:pPr>
        <w:jc w:val="both"/>
        <w:rPr>
          <w:rFonts w:ascii="Abadi" w:eastAsia="Century Gothic" w:hAnsi="Abadi" w:cs="Century Gothic"/>
          <w:sz w:val="21"/>
          <w:szCs w:val="21"/>
        </w:rPr>
      </w:pPr>
    </w:p>
    <w:p w14:paraId="73598922" w14:textId="77777777" w:rsidR="0090460C" w:rsidRPr="00782948" w:rsidRDefault="0090460C" w:rsidP="0035601B">
      <w:pPr>
        <w:numPr>
          <w:ilvl w:val="0"/>
          <w:numId w:val="23"/>
        </w:numPr>
        <w:jc w:val="both"/>
        <w:rPr>
          <w:rFonts w:ascii="Abadi" w:eastAsia="Century Gothic" w:hAnsi="Abadi" w:cs="Century Gothic"/>
          <w:sz w:val="21"/>
          <w:szCs w:val="21"/>
        </w:rPr>
      </w:pPr>
      <w:r w:rsidRPr="00782948">
        <w:rPr>
          <w:rFonts w:ascii="Abadi" w:eastAsia="Century Gothic" w:hAnsi="Abadi" w:cs="Century Gothic"/>
          <w:sz w:val="21"/>
          <w:szCs w:val="21"/>
        </w:rPr>
        <w:t>Alterar o falsificar los registros de estancia de las personas residentes;</w:t>
      </w:r>
    </w:p>
    <w:p w14:paraId="4CEEDE14" w14:textId="77777777" w:rsidR="0090460C" w:rsidRPr="00782948" w:rsidRDefault="0090460C" w:rsidP="007742B5">
      <w:pPr>
        <w:jc w:val="both"/>
        <w:rPr>
          <w:rFonts w:ascii="Abadi" w:eastAsia="Century Gothic" w:hAnsi="Abadi" w:cs="Century Gothic"/>
          <w:sz w:val="21"/>
          <w:szCs w:val="21"/>
        </w:rPr>
      </w:pPr>
    </w:p>
    <w:p w14:paraId="02CA8182" w14:textId="77777777" w:rsidR="0090460C" w:rsidRPr="00782948" w:rsidRDefault="0090460C" w:rsidP="0035601B">
      <w:pPr>
        <w:numPr>
          <w:ilvl w:val="0"/>
          <w:numId w:val="23"/>
        </w:numPr>
        <w:jc w:val="both"/>
        <w:rPr>
          <w:rFonts w:ascii="Abadi" w:eastAsia="Century Gothic" w:hAnsi="Abadi" w:cs="Century Gothic"/>
          <w:sz w:val="21"/>
          <w:szCs w:val="21"/>
        </w:rPr>
      </w:pPr>
      <w:r w:rsidRPr="00782948">
        <w:rPr>
          <w:rFonts w:ascii="Abadi" w:eastAsia="Century Gothic" w:hAnsi="Abadi" w:cs="Century Gothic"/>
          <w:sz w:val="21"/>
          <w:szCs w:val="21"/>
        </w:rPr>
        <w:t>Destinar las instalaciones de la organización de asistencia social a un objeto distinto a la prestación de servicios de acogimiento residencial o al respaldo de éstos;</w:t>
      </w:r>
    </w:p>
    <w:p w14:paraId="2DD6FC58" w14:textId="77777777" w:rsidR="0090460C" w:rsidRPr="00782948" w:rsidRDefault="0090460C" w:rsidP="007742B5">
      <w:pPr>
        <w:jc w:val="both"/>
        <w:rPr>
          <w:rFonts w:ascii="Abadi" w:eastAsia="Century Gothic" w:hAnsi="Abadi" w:cs="Century Gothic"/>
          <w:sz w:val="21"/>
          <w:szCs w:val="21"/>
        </w:rPr>
      </w:pPr>
    </w:p>
    <w:p w14:paraId="2B9B8494" w14:textId="77777777" w:rsidR="0090460C" w:rsidRPr="00782948" w:rsidRDefault="0090460C" w:rsidP="0035601B">
      <w:pPr>
        <w:numPr>
          <w:ilvl w:val="0"/>
          <w:numId w:val="23"/>
        </w:numPr>
        <w:jc w:val="both"/>
        <w:rPr>
          <w:rFonts w:ascii="Abadi" w:eastAsia="Century Gothic" w:hAnsi="Abadi" w:cs="Century Gothic"/>
          <w:sz w:val="21"/>
          <w:szCs w:val="21"/>
        </w:rPr>
      </w:pPr>
      <w:r w:rsidRPr="00782948">
        <w:rPr>
          <w:rFonts w:ascii="Abadi" w:eastAsia="Century Gothic" w:hAnsi="Abadi" w:cs="Century Gothic"/>
          <w:sz w:val="21"/>
          <w:szCs w:val="21"/>
        </w:rPr>
        <w:t>Brindar acogimiento a mayor número de personas que el establecido y autorizado conforme a su modelo de atención;</w:t>
      </w:r>
    </w:p>
    <w:p w14:paraId="0839EC9F" w14:textId="77777777" w:rsidR="0090460C" w:rsidRPr="00782948" w:rsidRDefault="0090460C" w:rsidP="007742B5">
      <w:pPr>
        <w:jc w:val="both"/>
        <w:rPr>
          <w:rFonts w:ascii="Abadi" w:eastAsia="Century Gothic" w:hAnsi="Abadi" w:cs="Century Gothic"/>
          <w:sz w:val="21"/>
          <w:szCs w:val="21"/>
        </w:rPr>
      </w:pPr>
    </w:p>
    <w:p w14:paraId="313754D9" w14:textId="77777777" w:rsidR="0090460C" w:rsidRPr="00782948" w:rsidRDefault="0090460C" w:rsidP="0035601B">
      <w:pPr>
        <w:numPr>
          <w:ilvl w:val="0"/>
          <w:numId w:val="23"/>
        </w:numPr>
        <w:jc w:val="both"/>
        <w:rPr>
          <w:rFonts w:ascii="Abadi" w:eastAsia="Century Gothic" w:hAnsi="Abadi" w:cs="Century Gothic"/>
          <w:sz w:val="21"/>
          <w:szCs w:val="21"/>
        </w:rPr>
      </w:pPr>
      <w:r w:rsidRPr="00782948">
        <w:rPr>
          <w:rFonts w:ascii="Abadi" w:eastAsia="Century Gothic" w:hAnsi="Abadi" w:cs="Century Gothic"/>
          <w:sz w:val="21"/>
          <w:szCs w:val="21"/>
        </w:rPr>
        <w:t>Contar con menor cantidad de personal que el establecido y autorizado conforme a su modelo de atención;</w:t>
      </w:r>
    </w:p>
    <w:p w14:paraId="32BECE71" w14:textId="77777777" w:rsidR="0090460C" w:rsidRPr="00782948" w:rsidRDefault="0090460C" w:rsidP="007742B5">
      <w:pPr>
        <w:jc w:val="both"/>
        <w:rPr>
          <w:rFonts w:ascii="Abadi" w:eastAsia="Century Gothic" w:hAnsi="Abadi" w:cs="Century Gothic"/>
          <w:sz w:val="21"/>
          <w:szCs w:val="21"/>
        </w:rPr>
      </w:pPr>
    </w:p>
    <w:p w14:paraId="5D029513" w14:textId="77777777" w:rsidR="0090460C" w:rsidRPr="00782948" w:rsidRDefault="0090460C" w:rsidP="0035601B">
      <w:pPr>
        <w:numPr>
          <w:ilvl w:val="0"/>
          <w:numId w:val="23"/>
        </w:numPr>
        <w:jc w:val="both"/>
        <w:rPr>
          <w:rFonts w:ascii="Abadi" w:eastAsia="Century Gothic" w:hAnsi="Abadi" w:cs="Century Gothic"/>
          <w:sz w:val="21"/>
          <w:szCs w:val="21"/>
        </w:rPr>
      </w:pPr>
      <w:r w:rsidRPr="00782948">
        <w:rPr>
          <w:rFonts w:ascii="Abadi" w:eastAsia="Century Gothic" w:hAnsi="Abadi" w:cs="Century Gothic"/>
          <w:sz w:val="21"/>
          <w:szCs w:val="21"/>
        </w:rPr>
        <w:t>Que su personal no cumpla con los perfiles autorizados por el Consejo Regulador; y</w:t>
      </w:r>
    </w:p>
    <w:p w14:paraId="471DD371" w14:textId="77777777" w:rsidR="0090460C" w:rsidRPr="00782948" w:rsidRDefault="0090460C" w:rsidP="007742B5">
      <w:pPr>
        <w:jc w:val="both"/>
        <w:rPr>
          <w:rFonts w:ascii="Abadi" w:eastAsia="Century Gothic" w:hAnsi="Abadi" w:cs="Century Gothic"/>
          <w:sz w:val="21"/>
          <w:szCs w:val="21"/>
        </w:rPr>
      </w:pPr>
    </w:p>
    <w:p w14:paraId="5E457236" w14:textId="77777777" w:rsidR="0090460C" w:rsidRPr="00782948" w:rsidRDefault="0090460C" w:rsidP="0035601B">
      <w:pPr>
        <w:numPr>
          <w:ilvl w:val="0"/>
          <w:numId w:val="23"/>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Abstenerse de informar al DIF Estatal cuando tenga un ingreso o egreso de una persona residente en términos de la fracción V del artículo 39 de esta </w:t>
      </w:r>
      <w:r w:rsidRPr="00782948">
        <w:rPr>
          <w:rFonts w:ascii="Abadi" w:eastAsia="Century Gothic" w:hAnsi="Abadi" w:cs="Century Gothic"/>
          <w:sz w:val="21"/>
          <w:szCs w:val="21"/>
        </w:rPr>
        <w:lastRenderedPageBreak/>
        <w:t>Ley; o de inmediato cuando tenga conocimiento de que peligre su vida o integridad.</w:t>
      </w:r>
    </w:p>
    <w:p w14:paraId="293B6B7E" w14:textId="77777777" w:rsidR="0090460C" w:rsidRPr="00782948" w:rsidRDefault="0090460C" w:rsidP="007742B5">
      <w:pPr>
        <w:jc w:val="both"/>
        <w:rPr>
          <w:rFonts w:ascii="Abadi" w:eastAsia="Century Gothic" w:hAnsi="Abadi" w:cs="Century Gothic"/>
          <w:sz w:val="21"/>
          <w:szCs w:val="21"/>
        </w:rPr>
      </w:pPr>
    </w:p>
    <w:p w14:paraId="67978D7F"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Sanciones</w:t>
      </w:r>
    </w:p>
    <w:p w14:paraId="3C1C4157"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51.</w:t>
      </w:r>
      <w:r w:rsidRPr="00782948">
        <w:rPr>
          <w:rFonts w:ascii="Abadi" w:eastAsia="Century Gothic" w:hAnsi="Abadi" w:cs="Century Gothic"/>
          <w:sz w:val="21"/>
          <w:szCs w:val="21"/>
        </w:rPr>
        <w:t xml:space="preserve"> A las organizaciones de asistencia social que incurran en las infracciones a que se refieren las fracciones I y II del artículo 50 de esta Ley se les aplicará una multa de mil y hasta cuatro mil veces el valor diario de la Unidad de Medida y Actualización. A las que incurran en las infracciones a que se refieren las fracciones III a VII del mismo artículo se les aplicará una multa de doscientos cincuenta a mil veces el valor diario de la Unidad de Medida y Actualización.</w:t>
      </w:r>
    </w:p>
    <w:p w14:paraId="23037848" w14:textId="77777777" w:rsidR="0090460C" w:rsidRPr="00782948" w:rsidRDefault="0090460C" w:rsidP="007742B5">
      <w:pPr>
        <w:ind w:firstLine="720"/>
        <w:jc w:val="both"/>
        <w:rPr>
          <w:rFonts w:ascii="Abadi" w:eastAsia="Century Gothic" w:hAnsi="Abadi" w:cs="Century Gothic"/>
          <w:sz w:val="21"/>
          <w:szCs w:val="21"/>
        </w:rPr>
      </w:pPr>
    </w:p>
    <w:p w14:paraId="572A152E"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Las infracciones establecidas en las fracciones VIII a X del artículo 50 de esta Ley solo se consideran para efectos de la reincidencia.</w:t>
      </w:r>
    </w:p>
    <w:p w14:paraId="047B7A4E" w14:textId="77777777" w:rsidR="0090460C" w:rsidRPr="00782948" w:rsidRDefault="0090460C" w:rsidP="007742B5">
      <w:pPr>
        <w:jc w:val="both"/>
        <w:rPr>
          <w:rFonts w:ascii="Abadi" w:eastAsia="Century Gothic" w:hAnsi="Abadi" w:cs="Century Gothic"/>
          <w:sz w:val="21"/>
          <w:szCs w:val="21"/>
        </w:rPr>
      </w:pPr>
    </w:p>
    <w:p w14:paraId="100FA7BA"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Revocación del certificado de registro y funcionamiento</w:t>
      </w:r>
    </w:p>
    <w:p w14:paraId="43A2568C"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52.</w:t>
      </w:r>
      <w:r w:rsidRPr="00782948">
        <w:rPr>
          <w:rFonts w:ascii="Abadi" w:eastAsia="Century Gothic" w:hAnsi="Abadi" w:cs="Century Gothic"/>
          <w:sz w:val="21"/>
          <w:szCs w:val="21"/>
        </w:rPr>
        <w:t xml:space="preserve"> El Consejo Regulador podrá revocar el certificado de registro y funcionamiento de organizaciones de asistencia social cuando sus representantes, directivos, personal técnico operativo o responsables del cuidado, incurran en las conductas siguientes:</w:t>
      </w:r>
    </w:p>
    <w:p w14:paraId="45DF19BE" w14:textId="77777777" w:rsidR="0090460C" w:rsidRPr="00782948" w:rsidRDefault="0090460C" w:rsidP="007742B5">
      <w:pPr>
        <w:jc w:val="both"/>
        <w:rPr>
          <w:rFonts w:ascii="Abadi" w:eastAsia="Century Gothic" w:hAnsi="Abadi" w:cs="Century Gothic"/>
          <w:sz w:val="21"/>
          <w:szCs w:val="21"/>
        </w:rPr>
      </w:pPr>
    </w:p>
    <w:p w14:paraId="1AEB628C" w14:textId="77777777" w:rsidR="0090460C" w:rsidRPr="00782948" w:rsidRDefault="0090460C" w:rsidP="0035601B">
      <w:pPr>
        <w:numPr>
          <w:ilvl w:val="0"/>
          <w:numId w:val="35"/>
        </w:numPr>
        <w:jc w:val="both"/>
        <w:rPr>
          <w:rFonts w:ascii="Abadi" w:eastAsia="Century Gothic" w:hAnsi="Abadi" w:cs="Century Gothic"/>
          <w:sz w:val="21"/>
          <w:szCs w:val="21"/>
        </w:rPr>
      </w:pPr>
      <w:r w:rsidRPr="00782948">
        <w:rPr>
          <w:rFonts w:ascii="Abadi" w:eastAsia="Century Gothic" w:hAnsi="Abadi" w:cs="Century Gothic"/>
          <w:sz w:val="21"/>
          <w:szCs w:val="21"/>
        </w:rPr>
        <w:t>Pongan en peligro la vida, la salud, la integridad física, psicológica y emocional o la libertad de las personas a las que brindan acogimiento residencial;</w:t>
      </w:r>
    </w:p>
    <w:p w14:paraId="53304423" w14:textId="77777777" w:rsidR="0090460C" w:rsidRPr="00782948" w:rsidRDefault="0090460C" w:rsidP="007742B5">
      <w:pPr>
        <w:jc w:val="both"/>
        <w:rPr>
          <w:rFonts w:ascii="Abadi" w:eastAsia="Century Gothic" w:hAnsi="Abadi" w:cs="Century Gothic"/>
          <w:sz w:val="21"/>
          <w:szCs w:val="21"/>
        </w:rPr>
      </w:pPr>
    </w:p>
    <w:p w14:paraId="7DB2E427" w14:textId="77777777" w:rsidR="0090460C" w:rsidRPr="00782948" w:rsidRDefault="0090460C" w:rsidP="0035601B">
      <w:pPr>
        <w:numPr>
          <w:ilvl w:val="0"/>
          <w:numId w:val="35"/>
        </w:numPr>
        <w:jc w:val="both"/>
        <w:rPr>
          <w:rFonts w:ascii="Abadi" w:eastAsia="Century Gothic" w:hAnsi="Abadi" w:cs="Century Gothic"/>
          <w:sz w:val="21"/>
          <w:szCs w:val="21"/>
        </w:rPr>
      </w:pPr>
      <w:r w:rsidRPr="00782948">
        <w:rPr>
          <w:rFonts w:ascii="Abadi" w:eastAsia="Century Gothic" w:hAnsi="Abadi" w:cs="Century Gothic"/>
          <w:sz w:val="21"/>
          <w:szCs w:val="21"/>
        </w:rPr>
        <w:t>Cometan actos de violencia, explotación o cualquier delito en perjuicio de las personas residentes; y</w:t>
      </w:r>
    </w:p>
    <w:p w14:paraId="52E7AC85" w14:textId="77777777" w:rsidR="0090460C" w:rsidRPr="00782948" w:rsidRDefault="0090460C" w:rsidP="007742B5">
      <w:pPr>
        <w:jc w:val="both"/>
        <w:rPr>
          <w:rFonts w:ascii="Abadi" w:eastAsia="Century Gothic" w:hAnsi="Abadi" w:cs="Century Gothic"/>
          <w:sz w:val="21"/>
          <w:szCs w:val="21"/>
        </w:rPr>
      </w:pPr>
    </w:p>
    <w:p w14:paraId="1CD24A01" w14:textId="77777777" w:rsidR="0090460C" w:rsidRPr="00782948" w:rsidRDefault="0090460C" w:rsidP="0035601B">
      <w:pPr>
        <w:numPr>
          <w:ilvl w:val="0"/>
          <w:numId w:val="35"/>
        </w:numPr>
        <w:jc w:val="both"/>
        <w:rPr>
          <w:rFonts w:ascii="Abadi" w:eastAsia="Century Gothic" w:hAnsi="Abadi" w:cs="Century Gothic"/>
          <w:sz w:val="21"/>
          <w:szCs w:val="21"/>
        </w:rPr>
      </w:pPr>
      <w:r w:rsidRPr="00782948">
        <w:rPr>
          <w:rFonts w:ascii="Abadi" w:eastAsia="Century Gothic" w:hAnsi="Abadi" w:cs="Century Gothic"/>
          <w:sz w:val="21"/>
          <w:szCs w:val="21"/>
        </w:rPr>
        <w:t>Dentro del plazo de un año a que se dé la infracción, reincidan en el incumplimiento de cualquiera de sus obligaciones.</w:t>
      </w:r>
    </w:p>
    <w:p w14:paraId="4A6DBA1E" w14:textId="77777777" w:rsidR="0090460C" w:rsidRPr="00782948" w:rsidRDefault="0090460C" w:rsidP="007742B5">
      <w:pPr>
        <w:pStyle w:val="Prrafodelista"/>
        <w:rPr>
          <w:rFonts w:ascii="Abadi" w:eastAsia="Century Gothic" w:hAnsi="Abadi" w:cs="Century Gothic"/>
          <w:sz w:val="21"/>
          <w:szCs w:val="21"/>
        </w:rPr>
      </w:pPr>
    </w:p>
    <w:p w14:paraId="6E89DBC0" w14:textId="77777777" w:rsidR="0090460C" w:rsidRPr="00782948" w:rsidRDefault="0090460C" w:rsidP="007742B5">
      <w:pPr>
        <w:jc w:val="right"/>
        <w:rPr>
          <w:rFonts w:ascii="Abadi" w:eastAsia="Century Gothic" w:hAnsi="Abadi" w:cs="Century Gothic"/>
          <w:b/>
          <w:i/>
          <w:sz w:val="21"/>
          <w:szCs w:val="21"/>
        </w:rPr>
      </w:pPr>
    </w:p>
    <w:p w14:paraId="39C04033"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Procedimiento aplicable</w:t>
      </w:r>
    </w:p>
    <w:p w14:paraId="1F6BAA4A"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53.</w:t>
      </w:r>
      <w:r w:rsidRPr="00782948">
        <w:rPr>
          <w:rFonts w:ascii="Abadi" w:eastAsia="Century Gothic" w:hAnsi="Abadi" w:cs="Century Gothic"/>
          <w:sz w:val="21"/>
          <w:szCs w:val="21"/>
        </w:rPr>
        <w:t xml:space="preserve"> Para la imposición de sanciones y la revocación previstas en esta Sección, se sustanciará el procedimiento respectivo en términos del Código de </w:t>
      </w:r>
      <w:r w:rsidRPr="00782948">
        <w:rPr>
          <w:rFonts w:ascii="Abadi" w:eastAsia="Century Gothic" w:hAnsi="Abadi" w:cs="Century Gothic"/>
          <w:sz w:val="21"/>
          <w:szCs w:val="21"/>
        </w:rPr>
        <w:t>Procedimiento y Justicia Administrativa para el Estado y los Municipios de Guanajuato.</w:t>
      </w:r>
    </w:p>
    <w:p w14:paraId="0070907C" w14:textId="77777777" w:rsidR="0090460C" w:rsidRPr="00782948" w:rsidRDefault="0090460C" w:rsidP="007742B5">
      <w:pPr>
        <w:rPr>
          <w:rFonts w:ascii="Abadi" w:eastAsia="Century Gothic" w:hAnsi="Abadi" w:cs="Century Gothic"/>
          <w:sz w:val="21"/>
          <w:szCs w:val="21"/>
        </w:rPr>
      </w:pPr>
    </w:p>
    <w:p w14:paraId="79638FFA"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Sección Quinta</w:t>
      </w:r>
    </w:p>
    <w:p w14:paraId="7B976D18"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 xml:space="preserve">Consejo Regulador </w:t>
      </w:r>
    </w:p>
    <w:p w14:paraId="7B412016" w14:textId="77777777" w:rsidR="0090460C" w:rsidRPr="00782948" w:rsidRDefault="0090460C" w:rsidP="007742B5">
      <w:pPr>
        <w:jc w:val="center"/>
        <w:rPr>
          <w:rFonts w:ascii="Abadi" w:eastAsia="Century Gothic" w:hAnsi="Abadi" w:cs="Century Gothic"/>
          <w:sz w:val="21"/>
          <w:szCs w:val="21"/>
        </w:rPr>
      </w:pPr>
    </w:p>
    <w:p w14:paraId="0C78DB44"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Naturaleza y objeto</w:t>
      </w:r>
    </w:p>
    <w:p w14:paraId="13806924"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54.</w:t>
      </w:r>
      <w:r w:rsidRPr="00782948">
        <w:rPr>
          <w:rFonts w:ascii="Abadi" w:eastAsia="Century Gothic" w:hAnsi="Abadi" w:cs="Century Gothic"/>
          <w:sz w:val="21"/>
          <w:szCs w:val="21"/>
        </w:rPr>
        <w:t xml:space="preserve"> El Consejo Regulador es el órgano técnico multidisciplinario dependiente del DIF Estatal, por conducto del cual se ejercerá la regulación, promoción, evaluación, vigilancia y sanción de las organizaciones de asistencia social. </w:t>
      </w:r>
    </w:p>
    <w:p w14:paraId="404E4EB6" w14:textId="77777777" w:rsidR="0090460C" w:rsidRPr="00782948" w:rsidRDefault="0090460C" w:rsidP="007742B5">
      <w:pPr>
        <w:jc w:val="both"/>
        <w:rPr>
          <w:rFonts w:ascii="Abadi" w:eastAsia="Century Gothic" w:hAnsi="Abadi" w:cs="Century Gothic"/>
          <w:sz w:val="21"/>
          <w:szCs w:val="21"/>
        </w:rPr>
      </w:pPr>
    </w:p>
    <w:p w14:paraId="172E84A5"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Integración</w:t>
      </w:r>
    </w:p>
    <w:p w14:paraId="6EA37053"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55.</w:t>
      </w:r>
      <w:r w:rsidRPr="00782948">
        <w:rPr>
          <w:rFonts w:ascii="Abadi" w:eastAsia="Century Gothic" w:hAnsi="Abadi" w:cs="Century Gothic"/>
          <w:sz w:val="21"/>
          <w:szCs w:val="21"/>
        </w:rPr>
        <w:t xml:space="preserve"> El Consejo Regulador estará integrado por las personas siguientes:</w:t>
      </w:r>
    </w:p>
    <w:p w14:paraId="0F191DCF" w14:textId="77777777" w:rsidR="0090460C" w:rsidRPr="00782948" w:rsidRDefault="0090460C" w:rsidP="007742B5">
      <w:pPr>
        <w:jc w:val="both"/>
        <w:rPr>
          <w:rFonts w:ascii="Abadi" w:eastAsia="Century Gothic" w:hAnsi="Abadi" w:cs="Century Gothic"/>
          <w:sz w:val="21"/>
          <w:szCs w:val="21"/>
        </w:rPr>
      </w:pPr>
    </w:p>
    <w:p w14:paraId="51995934" w14:textId="77777777" w:rsidR="0090460C" w:rsidRPr="00782948" w:rsidRDefault="0090460C" w:rsidP="0035601B">
      <w:pPr>
        <w:numPr>
          <w:ilvl w:val="0"/>
          <w:numId w:val="38"/>
        </w:numPr>
        <w:jc w:val="both"/>
        <w:rPr>
          <w:rFonts w:ascii="Abadi" w:eastAsia="Century Gothic" w:hAnsi="Abadi" w:cs="Century Gothic"/>
          <w:sz w:val="21"/>
          <w:szCs w:val="21"/>
        </w:rPr>
      </w:pPr>
      <w:r w:rsidRPr="00782948">
        <w:rPr>
          <w:rFonts w:ascii="Abadi" w:eastAsia="Century Gothic" w:hAnsi="Abadi" w:cs="Century Gothic"/>
          <w:sz w:val="21"/>
          <w:szCs w:val="21"/>
        </w:rPr>
        <w:t>Una persona representante de la Secretaría de Desarrollo Social y Humano;</w:t>
      </w:r>
    </w:p>
    <w:p w14:paraId="02FFF2EA" w14:textId="77777777" w:rsidR="0090460C" w:rsidRPr="00782948" w:rsidRDefault="0090460C" w:rsidP="007742B5">
      <w:pPr>
        <w:jc w:val="both"/>
        <w:rPr>
          <w:rFonts w:ascii="Abadi" w:eastAsia="Century Gothic" w:hAnsi="Abadi" w:cs="Century Gothic"/>
          <w:sz w:val="21"/>
          <w:szCs w:val="21"/>
        </w:rPr>
      </w:pPr>
    </w:p>
    <w:p w14:paraId="3016B860" w14:textId="77777777" w:rsidR="0090460C" w:rsidRPr="00782948" w:rsidRDefault="0090460C" w:rsidP="0035601B">
      <w:pPr>
        <w:numPr>
          <w:ilvl w:val="0"/>
          <w:numId w:val="38"/>
        </w:numPr>
        <w:jc w:val="both"/>
        <w:rPr>
          <w:rFonts w:ascii="Abadi" w:eastAsia="Century Gothic" w:hAnsi="Abadi" w:cs="Century Gothic"/>
          <w:sz w:val="21"/>
          <w:szCs w:val="21"/>
        </w:rPr>
      </w:pPr>
      <w:r w:rsidRPr="00782948">
        <w:rPr>
          <w:rFonts w:ascii="Abadi" w:eastAsia="Century Gothic" w:hAnsi="Abadi" w:cs="Century Gothic"/>
          <w:sz w:val="21"/>
          <w:szCs w:val="21"/>
        </w:rPr>
        <w:t>Una persona representante de la Secretaría de Salud;</w:t>
      </w:r>
    </w:p>
    <w:p w14:paraId="72AC0BA6" w14:textId="77777777" w:rsidR="0090460C" w:rsidRPr="00782948" w:rsidRDefault="0090460C" w:rsidP="007742B5">
      <w:pPr>
        <w:jc w:val="both"/>
        <w:rPr>
          <w:rFonts w:ascii="Abadi" w:eastAsia="Century Gothic" w:hAnsi="Abadi" w:cs="Century Gothic"/>
          <w:sz w:val="21"/>
          <w:szCs w:val="21"/>
        </w:rPr>
      </w:pPr>
    </w:p>
    <w:p w14:paraId="4D47C8CE" w14:textId="77777777" w:rsidR="0090460C" w:rsidRPr="00782948" w:rsidRDefault="0090460C" w:rsidP="0035601B">
      <w:pPr>
        <w:numPr>
          <w:ilvl w:val="0"/>
          <w:numId w:val="38"/>
        </w:numPr>
        <w:jc w:val="both"/>
        <w:rPr>
          <w:rFonts w:ascii="Abadi" w:eastAsia="Century Gothic" w:hAnsi="Abadi" w:cs="Century Gothic"/>
          <w:sz w:val="21"/>
          <w:szCs w:val="21"/>
        </w:rPr>
      </w:pPr>
      <w:r w:rsidRPr="00782948">
        <w:rPr>
          <w:rFonts w:ascii="Abadi" w:eastAsia="Century Gothic" w:hAnsi="Abadi" w:cs="Century Gothic"/>
          <w:sz w:val="21"/>
          <w:szCs w:val="21"/>
        </w:rPr>
        <w:t>Una persona representante del DIF Estatal, a quien corresponderá la Presidencia;</w:t>
      </w:r>
    </w:p>
    <w:p w14:paraId="55EF5715" w14:textId="77777777" w:rsidR="0090460C" w:rsidRPr="00782948" w:rsidRDefault="0090460C" w:rsidP="007742B5">
      <w:pPr>
        <w:ind w:left="720"/>
        <w:jc w:val="both"/>
        <w:rPr>
          <w:rFonts w:ascii="Abadi" w:eastAsia="Century Gothic" w:hAnsi="Abadi" w:cs="Century Gothic"/>
          <w:sz w:val="21"/>
          <w:szCs w:val="21"/>
        </w:rPr>
      </w:pPr>
    </w:p>
    <w:p w14:paraId="59ECAF12" w14:textId="77777777" w:rsidR="0090460C" w:rsidRPr="00782948" w:rsidRDefault="0090460C" w:rsidP="0035601B">
      <w:pPr>
        <w:numPr>
          <w:ilvl w:val="0"/>
          <w:numId w:val="38"/>
        </w:numPr>
        <w:jc w:val="both"/>
        <w:rPr>
          <w:rFonts w:ascii="Abadi" w:eastAsia="Century Gothic" w:hAnsi="Abadi" w:cs="Century Gothic"/>
          <w:sz w:val="21"/>
          <w:szCs w:val="21"/>
        </w:rPr>
      </w:pPr>
      <w:r w:rsidRPr="00782948">
        <w:rPr>
          <w:rFonts w:ascii="Abadi" w:eastAsia="Century Gothic" w:hAnsi="Abadi" w:cs="Century Gothic"/>
          <w:sz w:val="21"/>
          <w:szCs w:val="21"/>
        </w:rPr>
        <w:t>Una persona representante de la Coordinación Estatal de Protección Civil; y</w:t>
      </w:r>
    </w:p>
    <w:p w14:paraId="68053BB3" w14:textId="77777777" w:rsidR="0090460C" w:rsidRPr="00782948" w:rsidRDefault="0090460C" w:rsidP="007742B5">
      <w:pPr>
        <w:jc w:val="both"/>
        <w:rPr>
          <w:rFonts w:ascii="Abadi" w:eastAsia="Century Gothic" w:hAnsi="Abadi" w:cs="Century Gothic"/>
          <w:sz w:val="21"/>
          <w:szCs w:val="21"/>
        </w:rPr>
      </w:pPr>
    </w:p>
    <w:p w14:paraId="2BD02D07" w14:textId="77777777" w:rsidR="0090460C" w:rsidRPr="00782948" w:rsidRDefault="0090460C" w:rsidP="0035601B">
      <w:pPr>
        <w:numPr>
          <w:ilvl w:val="0"/>
          <w:numId w:val="38"/>
        </w:numPr>
        <w:jc w:val="both"/>
        <w:rPr>
          <w:rFonts w:ascii="Abadi" w:eastAsia="Century Gothic" w:hAnsi="Abadi" w:cs="Century Gothic"/>
          <w:sz w:val="21"/>
          <w:szCs w:val="21"/>
        </w:rPr>
      </w:pPr>
      <w:r w:rsidRPr="00782948">
        <w:rPr>
          <w:rFonts w:ascii="Abadi" w:eastAsia="Century Gothic" w:hAnsi="Abadi" w:cs="Century Gothic"/>
          <w:sz w:val="21"/>
          <w:szCs w:val="21"/>
        </w:rPr>
        <w:t>Una persona representante de la sociedad civil designada por el propio Consejo Regulador de entre las personas directivas de las organizaciones de asistencia social que cuenten con su certificado de registro y funcionamiento vigente. Esta persona integrante deberá abstenerse de votar en aquellas cuestiones que involucren directamente a la organización de asistencia social que dirija o represente.</w:t>
      </w:r>
    </w:p>
    <w:p w14:paraId="6C5C27B4" w14:textId="77777777" w:rsidR="0090460C" w:rsidRPr="00782948" w:rsidRDefault="0090460C" w:rsidP="007742B5">
      <w:pPr>
        <w:jc w:val="both"/>
        <w:rPr>
          <w:rFonts w:ascii="Abadi" w:eastAsia="Century Gothic" w:hAnsi="Abadi" w:cs="Century Gothic"/>
          <w:sz w:val="21"/>
          <w:szCs w:val="21"/>
        </w:rPr>
      </w:pPr>
    </w:p>
    <w:p w14:paraId="266C0D24"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Las dependencias y entidades deben designar como representantes a personas que, por su formación profesional, conocimientos técnicos o experiencia, contribuyan al cumplimiento del objeto y atribuciones del Consejo Regulador.</w:t>
      </w:r>
    </w:p>
    <w:p w14:paraId="1A40F586" w14:textId="77777777" w:rsidR="0090460C" w:rsidRPr="00782948" w:rsidRDefault="0090460C" w:rsidP="007742B5">
      <w:pPr>
        <w:jc w:val="both"/>
        <w:rPr>
          <w:rFonts w:ascii="Abadi" w:eastAsia="Century Gothic" w:hAnsi="Abadi" w:cs="Century Gothic"/>
          <w:sz w:val="21"/>
          <w:szCs w:val="21"/>
        </w:rPr>
      </w:pPr>
    </w:p>
    <w:p w14:paraId="4917C82E" w14:textId="77777777" w:rsidR="0090460C" w:rsidRPr="00782948" w:rsidRDefault="0090460C" w:rsidP="007742B5">
      <w:pPr>
        <w:ind w:firstLine="708"/>
        <w:jc w:val="both"/>
        <w:rPr>
          <w:rFonts w:ascii="Abadi" w:eastAsia="Century Gothic" w:hAnsi="Abadi" w:cs="Century Gothic"/>
          <w:sz w:val="21"/>
          <w:szCs w:val="21"/>
        </w:rPr>
      </w:pPr>
      <w:r w:rsidRPr="00782948">
        <w:rPr>
          <w:rFonts w:ascii="Abadi" w:eastAsia="Century Gothic" w:hAnsi="Abadi" w:cs="Century Gothic"/>
          <w:sz w:val="21"/>
          <w:szCs w:val="21"/>
        </w:rPr>
        <w:lastRenderedPageBreak/>
        <w:t xml:space="preserve">Las personas integrantes del Consejo Regulador desempeñarán el cargo en forma honorífica, por lo que no recibirán retribución, emolumento ni compensación alguna por su labor. </w:t>
      </w:r>
    </w:p>
    <w:p w14:paraId="306776E3" w14:textId="77777777" w:rsidR="0090460C" w:rsidRPr="00782948" w:rsidRDefault="0090460C" w:rsidP="007742B5">
      <w:pPr>
        <w:jc w:val="both"/>
        <w:rPr>
          <w:rFonts w:ascii="Abadi" w:eastAsia="Century Gothic" w:hAnsi="Abadi" w:cs="Century Gothic"/>
          <w:sz w:val="21"/>
          <w:szCs w:val="21"/>
        </w:rPr>
      </w:pPr>
    </w:p>
    <w:p w14:paraId="0C48A4B4"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Atribuciones</w:t>
      </w:r>
    </w:p>
    <w:p w14:paraId="59E356BF"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56.</w:t>
      </w:r>
      <w:r w:rsidRPr="00782948">
        <w:rPr>
          <w:rFonts w:ascii="Abadi" w:eastAsia="Century Gothic" w:hAnsi="Abadi" w:cs="Century Gothic"/>
          <w:sz w:val="21"/>
          <w:szCs w:val="21"/>
        </w:rPr>
        <w:t xml:space="preserve"> El Consejo Regulador tiene las atribuciones siguientes:</w:t>
      </w:r>
    </w:p>
    <w:p w14:paraId="0183B090" w14:textId="77777777" w:rsidR="0090460C" w:rsidRPr="00782948" w:rsidRDefault="0090460C" w:rsidP="007742B5">
      <w:pPr>
        <w:jc w:val="both"/>
        <w:rPr>
          <w:rFonts w:ascii="Abadi" w:eastAsia="Century Gothic" w:hAnsi="Abadi" w:cs="Century Gothic"/>
          <w:sz w:val="21"/>
          <w:szCs w:val="21"/>
        </w:rPr>
      </w:pPr>
    </w:p>
    <w:p w14:paraId="34192941" w14:textId="77777777" w:rsidR="0090460C" w:rsidRPr="00782948" w:rsidRDefault="0090460C" w:rsidP="0035601B">
      <w:pPr>
        <w:numPr>
          <w:ilvl w:val="0"/>
          <w:numId w:val="14"/>
        </w:numPr>
        <w:jc w:val="both"/>
        <w:rPr>
          <w:rFonts w:ascii="Abadi" w:eastAsia="Century Gothic" w:hAnsi="Abadi" w:cs="Century Gothic"/>
          <w:sz w:val="21"/>
          <w:szCs w:val="21"/>
        </w:rPr>
      </w:pPr>
      <w:r w:rsidRPr="00782948">
        <w:rPr>
          <w:rFonts w:ascii="Abadi" w:eastAsia="Century Gothic" w:hAnsi="Abadi" w:cs="Century Gothic"/>
          <w:sz w:val="21"/>
          <w:szCs w:val="21"/>
        </w:rPr>
        <w:t>Coordinar las acciones para la vigilancia y supervisión de las organizaciones de asistencia social;</w:t>
      </w:r>
    </w:p>
    <w:p w14:paraId="44506B25" w14:textId="77777777" w:rsidR="0090460C" w:rsidRPr="00782948" w:rsidRDefault="0090460C" w:rsidP="007742B5">
      <w:pPr>
        <w:jc w:val="both"/>
        <w:rPr>
          <w:rFonts w:ascii="Abadi" w:eastAsia="Century Gothic" w:hAnsi="Abadi" w:cs="Century Gothic"/>
          <w:sz w:val="21"/>
          <w:szCs w:val="21"/>
        </w:rPr>
      </w:pPr>
    </w:p>
    <w:p w14:paraId="5C2B4930" w14:textId="77777777" w:rsidR="0090460C" w:rsidRPr="00782948" w:rsidRDefault="0090460C" w:rsidP="0035601B">
      <w:pPr>
        <w:numPr>
          <w:ilvl w:val="0"/>
          <w:numId w:val="14"/>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Establecer lineamientos y medidas de control para la vigilancia y supervisión de organizaciones de asistencia social; </w:t>
      </w:r>
    </w:p>
    <w:p w14:paraId="03A39766" w14:textId="77777777" w:rsidR="0090460C" w:rsidRPr="00782948" w:rsidRDefault="0090460C" w:rsidP="007742B5">
      <w:pPr>
        <w:jc w:val="both"/>
        <w:rPr>
          <w:rFonts w:ascii="Abadi" w:eastAsia="Century Gothic" w:hAnsi="Abadi" w:cs="Century Gothic"/>
          <w:sz w:val="21"/>
          <w:szCs w:val="21"/>
        </w:rPr>
      </w:pPr>
    </w:p>
    <w:p w14:paraId="35F3D92E" w14:textId="77777777" w:rsidR="0090460C" w:rsidRPr="00782948" w:rsidRDefault="0090460C" w:rsidP="0035601B">
      <w:pPr>
        <w:numPr>
          <w:ilvl w:val="0"/>
          <w:numId w:val="14"/>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Solicitar visitas de supervisión a las autoridades competentes en materia de salubridad y protección civil; </w:t>
      </w:r>
    </w:p>
    <w:p w14:paraId="66DF8B3B" w14:textId="77777777" w:rsidR="0090460C" w:rsidRPr="00782948" w:rsidRDefault="0090460C" w:rsidP="007742B5">
      <w:pPr>
        <w:jc w:val="both"/>
        <w:rPr>
          <w:rFonts w:ascii="Abadi" w:eastAsia="Century Gothic" w:hAnsi="Abadi" w:cs="Century Gothic"/>
          <w:sz w:val="21"/>
          <w:szCs w:val="21"/>
        </w:rPr>
      </w:pPr>
    </w:p>
    <w:p w14:paraId="28ED4840" w14:textId="77777777" w:rsidR="0090460C" w:rsidRPr="00782948" w:rsidRDefault="0090460C" w:rsidP="0035601B">
      <w:pPr>
        <w:numPr>
          <w:ilvl w:val="0"/>
          <w:numId w:val="14"/>
        </w:numPr>
        <w:jc w:val="both"/>
        <w:rPr>
          <w:rFonts w:ascii="Abadi" w:eastAsia="Century Gothic" w:hAnsi="Abadi" w:cs="Century Gothic"/>
          <w:sz w:val="21"/>
          <w:szCs w:val="21"/>
        </w:rPr>
      </w:pPr>
      <w:r w:rsidRPr="00782948">
        <w:rPr>
          <w:rFonts w:ascii="Abadi" w:eastAsia="Century Gothic" w:hAnsi="Abadi" w:cs="Century Gothic"/>
          <w:sz w:val="21"/>
          <w:szCs w:val="21"/>
        </w:rPr>
        <w:t>Imponer sanciones en términos de esta Ley;</w:t>
      </w:r>
    </w:p>
    <w:p w14:paraId="31F995B8" w14:textId="77777777" w:rsidR="0090460C" w:rsidRPr="00782948" w:rsidRDefault="0090460C" w:rsidP="007742B5">
      <w:pPr>
        <w:jc w:val="both"/>
        <w:rPr>
          <w:rFonts w:ascii="Abadi" w:eastAsia="Century Gothic" w:hAnsi="Abadi" w:cs="Century Gothic"/>
          <w:sz w:val="21"/>
          <w:szCs w:val="21"/>
        </w:rPr>
      </w:pPr>
    </w:p>
    <w:p w14:paraId="4EF17ED9" w14:textId="77777777" w:rsidR="0090460C" w:rsidRPr="00782948" w:rsidRDefault="0090460C" w:rsidP="0035601B">
      <w:pPr>
        <w:numPr>
          <w:ilvl w:val="0"/>
          <w:numId w:val="14"/>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Expedir, suspender y revocar el certificado de registro y funcionamiento; </w:t>
      </w:r>
    </w:p>
    <w:p w14:paraId="219C1DDB" w14:textId="77777777" w:rsidR="0090460C" w:rsidRPr="00782948" w:rsidRDefault="0090460C" w:rsidP="007742B5">
      <w:pPr>
        <w:jc w:val="both"/>
        <w:rPr>
          <w:rFonts w:ascii="Abadi" w:eastAsia="Century Gothic" w:hAnsi="Abadi" w:cs="Century Gothic"/>
          <w:sz w:val="21"/>
          <w:szCs w:val="21"/>
        </w:rPr>
      </w:pPr>
    </w:p>
    <w:p w14:paraId="7D3217EC" w14:textId="77777777" w:rsidR="0090460C" w:rsidRPr="00782948" w:rsidRDefault="0090460C" w:rsidP="0035601B">
      <w:pPr>
        <w:numPr>
          <w:ilvl w:val="0"/>
          <w:numId w:val="14"/>
        </w:numPr>
        <w:jc w:val="both"/>
        <w:rPr>
          <w:rFonts w:ascii="Abadi" w:eastAsia="Century Gothic" w:hAnsi="Abadi" w:cs="Century Gothic"/>
          <w:sz w:val="21"/>
          <w:szCs w:val="21"/>
        </w:rPr>
      </w:pPr>
      <w:r w:rsidRPr="00782948">
        <w:rPr>
          <w:rFonts w:ascii="Abadi" w:eastAsia="Century Gothic" w:hAnsi="Abadi" w:cs="Century Gothic"/>
          <w:sz w:val="21"/>
          <w:szCs w:val="21"/>
        </w:rPr>
        <w:t>Autorizar el reglamento interno de las organizaciones de asistencia social, así como sus modificaciones;</w:t>
      </w:r>
    </w:p>
    <w:p w14:paraId="05CCAFE0" w14:textId="77777777" w:rsidR="0090460C" w:rsidRPr="00782948" w:rsidRDefault="0090460C" w:rsidP="007742B5">
      <w:pPr>
        <w:jc w:val="both"/>
        <w:rPr>
          <w:rFonts w:ascii="Abadi" w:eastAsia="Century Gothic" w:hAnsi="Abadi" w:cs="Century Gothic"/>
          <w:sz w:val="21"/>
          <w:szCs w:val="21"/>
        </w:rPr>
      </w:pPr>
    </w:p>
    <w:p w14:paraId="1883D0A9" w14:textId="77777777" w:rsidR="0090460C" w:rsidRPr="00782948" w:rsidRDefault="0090460C" w:rsidP="0035601B">
      <w:pPr>
        <w:numPr>
          <w:ilvl w:val="0"/>
          <w:numId w:val="14"/>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Plantear a las autoridades competentes en materia de salubridad y de protección civil la ejecución de acciones para cumplir con el objeto de la presente Ley; </w:t>
      </w:r>
    </w:p>
    <w:p w14:paraId="13E8A449" w14:textId="77777777" w:rsidR="0090460C" w:rsidRPr="00782948" w:rsidRDefault="0090460C" w:rsidP="007742B5">
      <w:pPr>
        <w:jc w:val="both"/>
        <w:rPr>
          <w:rFonts w:ascii="Abadi" w:eastAsia="Century Gothic" w:hAnsi="Abadi" w:cs="Century Gothic"/>
          <w:sz w:val="21"/>
          <w:szCs w:val="21"/>
        </w:rPr>
      </w:pPr>
    </w:p>
    <w:p w14:paraId="5EF34388" w14:textId="77777777" w:rsidR="0090460C" w:rsidRPr="00782948" w:rsidRDefault="0090460C" w:rsidP="0035601B">
      <w:pPr>
        <w:numPr>
          <w:ilvl w:val="0"/>
          <w:numId w:val="14"/>
        </w:numPr>
        <w:jc w:val="both"/>
        <w:rPr>
          <w:rFonts w:ascii="Abadi" w:eastAsia="Century Gothic" w:hAnsi="Abadi" w:cs="Century Gothic"/>
          <w:sz w:val="21"/>
          <w:szCs w:val="21"/>
        </w:rPr>
      </w:pPr>
      <w:r w:rsidRPr="00782948">
        <w:rPr>
          <w:rFonts w:ascii="Abadi" w:eastAsia="Century Gothic" w:hAnsi="Abadi" w:cs="Century Gothic"/>
          <w:sz w:val="21"/>
          <w:szCs w:val="21"/>
        </w:rPr>
        <w:t>Integrar y actualizar el Registro Estatal de Organizaciones de Asistencia Social y el Registro Estatal de Personas Residentes de Organizaciones de Asistencia Social, de conformidad con las disposiciones aplicables;</w:t>
      </w:r>
    </w:p>
    <w:p w14:paraId="3572AF65" w14:textId="77777777" w:rsidR="0090460C" w:rsidRPr="00782948" w:rsidRDefault="0090460C" w:rsidP="007742B5">
      <w:pPr>
        <w:jc w:val="both"/>
        <w:rPr>
          <w:rFonts w:ascii="Abadi" w:eastAsia="Century Gothic" w:hAnsi="Abadi" w:cs="Century Gothic"/>
          <w:sz w:val="21"/>
          <w:szCs w:val="21"/>
        </w:rPr>
      </w:pPr>
    </w:p>
    <w:p w14:paraId="0BBF7A41" w14:textId="77777777" w:rsidR="0090460C" w:rsidRPr="00782948" w:rsidRDefault="0090460C" w:rsidP="0035601B">
      <w:pPr>
        <w:numPr>
          <w:ilvl w:val="0"/>
          <w:numId w:val="14"/>
        </w:numPr>
        <w:jc w:val="both"/>
        <w:rPr>
          <w:rFonts w:ascii="Abadi" w:eastAsia="Century Gothic" w:hAnsi="Abadi" w:cs="Century Gothic"/>
          <w:sz w:val="21"/>
          <w:szCs w:val="21"/>
        </w:rPr>
      </w:pPr>
      <w:r w:rsidRPr="00782948">
        <w:rPr>
          <w:rFonts w:ascii="Abadi" w:eastAsia="Century Gothic" w:hAnsi="Abadi" w:cs="Century Gothic"/>
          <w:sz w:val="21"/>
          <w:szCs w:val="21"/>
        </w:rPr>
        <w:t>Determinar y supervisar el perfil del personal que dirige y labora en las organizaciones de asistencia social; y mandar su publicación en el Periódico Oficial del Gobierno del Estado;</w:t>
      </w:r>
    </w:p>
    <w:p w14:paraId="4BC1CACE" w14:textId="77777777" w:rsidR="0090460C" w:rsidRPr="00782948" w:rsidRDefault="0090460C" w:rsidP="007742B5">
      <w:pPr>
        <w:jc w:val="both"/>
        <w:rPr>
          <w:rFonts w:ascii="Abadi" w:eastAsia="Century Gothic" w:hAnsi="Abadi" w:cs="Century Gothic"/>
          <w:sz w:val="21"/>
          <w:szCs w:val="21"/>
        </w:rPr>
      </w:pPr>
    </w:p>
    <w:p w14:paraId="648E2DB4" w14:textId="77777777" w:rsidR="0090460C" w:rsidRPr="00782948" w:rsidRDefault="0090460C" w:rsidP="0035601B">
      <w:pPr>
        <w:numPr>
          <w:ilvl w:val="0"/>
          <w:numId w:val="14"/>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Emitir observaciones y recomendaciones para mejorar el modelo de atención y funcionamiento de las organizaciones de asistencia social; </w:t>
      </w:r>
    </w:p>
    <w:p w14:paraId="3D7C4FAC" w14:textId="77777777" w:rsidR="0090460C" w:rsidRPr="00782948" w:rsidRDefault="0090460C" w:rsidP="007742B5">
      <w:pPr>
        <w:jc w:val="both"/>
        <w:rPr>
          <w:rFonts w:ascii="Abadi" w:eastAsia="Century Gothic" w:hAnsi="Abadi" w:cs="Century Gothic"/>
          <w:sz w:val="21"/>
          <w:szCs w:val="21"/>
        </w:rPr>
      </w:pPr>
    </w:p>
    <w:p w14:paraId="650947EF" w14:textId="77777777" w:rsidR="0090460C" w:rsidRPr="00782948" w:rsidRDefault="0090460C" w:rsidP="0035601B">
      <w:pPr>
        <w:numPr>
          <w:ilvl w:val="0"/>
          <w:numId w:val="14"/>
        </w:numPr>
        <w:jc w:val="both"/>
        <w:rPr>
          <w:rFonts w:ascii="Abadi" w:eastAsia="Century Gothic" w:hAnsi="Abadi" w:cs="Century Gothic"/>
          <w:sz w:val="21"/>
          <w:szCs w:val="21"/>
        </w:rPr>
      </w:pPr>
      <w:r w:rsidRPr="00782948">
        <w:rPr>
          <w:rFonts w:ascii="Abadi" w:eastAsia="Century Gothic" w:hAnsi="Abadi" w:cs="Century Gothic"/>
          <w:sz w:val="21"/>
          <w:szCs w:val="21"/>
        </w:rPr>
        <w:t>Emitir su reglamento interior; y</w:t>
      </w:r>
    </w:p>
    <w:p w14:paraId="30197C7C" w14:textId="77777777" w:rsidR="0090460C" w:rsidRPr="00782948" w:rsidRDefault="0090460C" w:rsidP="007742B5">
      <w:pPr>
        <w:jc w:val="both"/>
        <w:rPr>
          <w:rFonts w:ascii="Abadi" w:eastAsia="Century Gothic" w:hAnsi="Abadi" w:cs="Century Gothic"/>
          <w:sz w:val="21"/>
          <w:szCs w:val="21"/>
        </w:rPr>
      </w:pPr>
    </w:p>
    <w:p w14:paraId="5CC960A9" w14:textId="77777777" w:rsidR="0090460C" w:rsidRPr="00782948" w:rsidRDefault="0090460C" w:rsidP="0035601B">
      <w:pPr>
        <w:numPr>
          <w:ilvl w:val="0"/>
          <w:numId w:val="14"/>
        </w:numPr>
        <w:jc w:val="both"/>
        <w:rPr>
          <w:rFonts w:ascii="Abadi" w:eastAsia="Century Gothic" w:hAnsi="Abadi" w:cs="Century Gothic"/>
          <w:sz w:val="21"/>
          <w:szCs w:val="21"/>
        </w:rPr>
      </w:pPr>
      <w:r w:rsidRPr="00782948">
        <w:rPr>
          <w:rFonts w:ascii="Abadi" w:eastAsia="Century Gothic" w:hAnsi="Abadi" w:cs="Century Gothic"/>
          <w:sz w:val="21"/>
          <w:szCs w:val="21"/>
        </w:rPr>
        <w:t>Las demás que establezcan otras disposiciones jurídicas.</w:t>
      </w:r>
    </w:p>
    <w:p w14:paraId="348E1567" w14:textId="77777777" w:rsidR="0090460C" w:rsidRPr="00782948" w:rsidRDefault="0090460C" w:rsidP="007742B5">
      <w:pPr>
        <w:rPr>
          <w:rFonts w:ascii="Abadi" w:eastAsia="Century Gothic" w:hAnsi="Abadi" w:cs="Century Gothic"/>
          <w:sz w:val="21"/>
          <w:szCs w:val="21"/>
        </w:rPr>
      </w:pPr>
    </w:p>
    <w:p w14:paraId="49D7DA5F"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Capítulo IX</w:t>
      </w:r>
    </w:p>
    <w:p w14:paraId="78E15310" w14:textId="77777777" w:rsidR="0090460C" w:rsidRPr="00782948" w:rsidRDefault="0090460C" w:rsidP="007742B5">
      <w:pPr>
        <w:jc w:val="center"/>
        <w:rPr>
          <w:rFonts w:ascii="Abadi" w:eastAsia="Century Gothic" w:hAnsi="Abadi" w:cs="Century Gothic"/>
          <w:b/>
          <w:sz w:val="21"/>
          <w:szCs w:val="21"/>
        </w:rPr>
      </w:pPr>
      <w:r w:rsidRPr="00782948">
        <w:rPr>
          <w:rFonts w:ascii="Abadi" w:eastAsia="Century Gothic" w:hAnsi="Abadi" w:cs="Century Gothic"/>
          <w:b/>
          <w:sz w:val="21"/>
          <w:szCs w:val="21"/>
        </w:rPr>
        <w:t>Coordinación, concertación e inducción</w:t>
      </w:r>
    </w:p>
    <w:p w14:paraId="773C83DF" w14:textId="77777777" w:rsidR="0090460C" w:rsidRPr="00782948" w:rsidRDefault="0090460C" w:rsidP="007742B5">
      <w:pPr>
        <w:jc w:val="right"/>
        <w:rPr>
          <w:rFonts w:ascii="Abadi" w:eastAsia="Century Gothic" w:hAnsi="Abadi" w:cs="Century Gothic"/>
          <w:b/>
          <w:i/>
          <w:sz w:val="21"/>
          <w:szCs w:val="21"/>
        </w:rPr>
      </w:pPr>
    </w:p>
    <w:p w14:paraId="679BF3FA"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 xml:space="preserve">Convenios </w:t>
      </w:r>
    </w:p>
    <w:p w14:paraId="64EBA24C"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57.</w:t>
      </w:r>
      <w:r w:rsidRPr="00782948">
        <w:rPr>
          <w:rFonts w:ascii="Abadi" w:eastAsia="Century Gothic" w:hAnsi="Abadi" w:cs="Century Gothic"/>
          <w:sz w:val="21"/>
          <w:szCs w:val="21"/>
        </w:rPr>
        <w:t xml:space="preserve"> Con el objeto de ampliar la cobertura y la calidad de los servicios en materia de asistencia social a nivel estatal y municipal, el Poder Ejecutivo a través del DIF Estatal, promoverá la celebración de convenios entre éste y los ayuntamientos a fin de cumplir los objetivos siguientes: </w:t>
      </w:r>
    </w:p>
    <w:p w14:paraId="3EBE2DB4" w14:textId="77777777" w:rsidR="0090460C" w:rsidRPr="00782948" w:rsidRDefault="0090460C" w:rsidP="007742B5">
      <w:pPr>
        <w:jc w:val="both"/>
        <w:rPr>
          <w:rFonts w:ascii="Abadi" w:eastAsia="Century Gothic" w:hAnsi="Abadi" w:cs="Century Gothic"/>
          <w:sz w:val="21"/>
          <w:szCs w:val="21"/>
        </w:rPr>
      </w:pPr>
    </w:p>
    <w:p w14:paraId="20EC220B" w14:textId="77777777" w:rsidR="0090460C" w:rsidRPr="00782948" w:rsidRDefault="0090460C" w:rsidP="0035601B">
      <w:pPr>
        <w:numPr>
          <w:ilvl w:val="0"/>
          <w:numId w:val="39"/>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Establecer programas conjuntos; </w:t>
      </w:r>
    </w:p>
    <w:p w14:paraId="1DE2B6B2" w14:textId="77777777" w:rsidR="0090460C" w:rsidRPr="00782948" w:rsidRDefault="0090460C" w:rsidP="007742B5">
      <w:pPr>
        <w:jc w:val="both"/>
        <w:rPr>
          <w:rFonts w:ascii="Abadi" w:eastAsia="Century Gothic" w:hAnsi="Abadi" w:cs="Century Gothic"/>
          <w:sz w:val="21"/>
          <w:szCs w:val="21"/>
        </w:rPr>
      </w:pPr>
    </w:p>
    <w:p w14:paraId="1D879512" w14:textId="77777777" w:rsidR="0090460C" w:rsidRPr="00782948" w:rsidRDefault="0090460C" w:rsidP="0035601B">
      <w:pPr>
        <w:numPr>
          <w:ilvl w:val="0"/>
          <w:numId w:val="39"/>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Promover la conjunción de los dos ámbitos de gobierno en la aportación de recursos; </w:t>
      </w:r>
    </w:p>
    <w:p w14:paraId="756E952C" w14:textId="77777777" w:rsidR="0090460C" w:rsidRPr="00782948" w:rsidRDefault="0090460C" w:rsidP="007742B5">
      <w:pPr>
        <w:jc w:val="both"/>
        <w:rPr>
          <w:rFonts w:ascii="Abadi" w:eastAsia="Century Gothic" w:hAnsi="Abadi" w:cs="Century Gothic"/>
          <w:sz w:val="21"/>
          <w:szCs w:val="21"/>
        </w:rPr>
      </w:pPr>
    </w:p>
    <w:p w14:paraId="2E5DBDAF" w14:textId="77777777" w:rsidR="0090460C" w:rsidRPr="00782948" w:rsidRDefault="0090460C" w:rsidP="0035601B">
      <w:pPr>
        <w:numPr>
          <w:ilvl w:val="0"/>
          <w:numId w:val="39"/>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Distribuir y coordinar acciones entre las partes de manera proporcional y equitativa; </w:t>
      </w:r>
    </w:p>
    <w:p w14:paraId="5D42B06C" w14:textId="77777777" w:rsidR="0090460C" w:rsidRPr="00782948" w:rsidRDefault="0090460C" w:rsidP="007742B5">
      <w:pPr>
        <w:jc w:val="both"/>
        <w:rPr>
          <w:rFonts w:ascii="Abadi" w:eastAsia="Century Gothic" w:hAnsi="Abadi" w:cs="Century Gothic"/>
          <w:sz w:val="21"/>
          <w:szCs w:val="21"/>
        </w:rPr>
      </w:pPr>
    </w:p>
    <w:p w14:paraId="627714DF" w14:textId="77777777" w:rsidR="0090460C" w:rsidRPr="00782948" w:rsidRDefault="0090460C" w:rsidP="0035601B">
      <w:pPr>
        <w:numPr>
          <w:ilvl w:val="0"/>
          <w:numId w:val="39"/>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Coordinar y proponer programas para el establecimiento y apoyo de la asistencia pública y privada; y </w:t>
      </w:r>
    </w:p>
    <w:p w14:paraId="0D688F99" w14:textId="77777777" w:rsidR="0090460C" w:rsidRPr="00782948" w:rsidRDefault="0090460C" w:rsidP="007742B5">
      <w:pPr>
        <w:jc w:val="both"/>
        <w:rPr>
          <w:rFonts w:ascii="Abadi" w:eastAsia="Century Gothic" w:hAnsi="Abadi" w:cs="Century Gothic"/>
          <w:sz w:val="21"/>
          <w:szCs w:val="21"/>
        </w:rPr>
      </w:pPr>
    </w:p>
    <w:p w14:paraId="7F599939" w14:textId="77777777" w:rsidR="0090460C" w:rsidRPr="00782948" w:rsidRDefault="0090460C" w:rsidP="0035601B">
      <w:pPr>
        <w:numPr>
          <w:ilvl w:val="0"/>
          <w:numId w:val="39"/>
        </w:numPr>
        <w:jc w:val="both"/>
        <w:rPr>
          <w:rFonts w:ascii="Abadi" w:eastAsia="Century Gothic" w:hAnsi="Abadi" w:cs="Century Gothic"/>
          <w:sz w:val="21"/>
          <w:szCs w:val="21"/>
        </w:rPr>
      </w:pPr>
      <w:r w:rsidRPr="00782948">
        <w:rPr>
          <w:rFonts w:ascii="Abadi" w:eastAsia="Century Gothic" w:hAnsi="Abadi" w:cs="Century Gothic"/>
          <w:sz w:val="21"/>
          <w:szCs w:val="21"/>
        </w:rPr>
        <w:t>Fortalecer el patrimonio de los DIF Municipales.</w:t>
      </w:r>
    </w:p>
    <w:p w14:paraId="2B582C33" w14:textId="77777777" w:rsidR="0090460C" w:rsidRPr="00782948" w:rsidRDefault="0090460C" w:rsidP="007742B5">
      <w:pPr>
        <w:jc w:val="both"/>
        <w:rPr>
          <w:rFonts w:ascii="Abadi" w:eastAsia="Century Gothic" w:hAnsi="Abadi" w:cs="Century Gothic"/>
          <w:sz w:val="21"/>
          <w:szCs w:val="21"/>
        </w:rPr>
      </w:pPr>
    </w:p>
    <w:p w14:paraId="70A46A2E"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Mecanismos para conocer la demanda de servicios</w:t>
      </w:r>
    </w:p>
    <w:p w14:paraId="6E8A55C1"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58.</w:t>
      </w:r>
      <w:r w:rsidRPr="00782948">
        <w:rPr>
          <w:rFonts w:ascii="Abadi" w:eastAsia="Century Gothic" w:hAnsi="Abadi" w:cs="Century Gothic"/>
          <w:sz w:val="21"/>
          <w:szCs w:val="21"/>
        </w:rPr>
        <w:t xml:space="preserve"> El DIF Estatal promoverá ante los ayuntamientos, el establecimiento de mecanismos idóneos que permitan una interrelación sistemática a fin de conocer las demandas de servicios en materia de asistencia social, para los grupos sociales desprotegidos y coordinar su oportuna atención. </w:t>
      </w:r>
    </w:p>
    <w:p w14:paraId="4C08AE72" w14:textId="77777777" w:rsidR="0090460C" w:rsidRPr="00782948" w:rsidRDefault="0090460C" w:rsidP="007742B5">
      <w:pPr>
        <w:jc w:val="both"/>
        <w:rPr>
          <w:rFonts w:ascii="Abadi" w:eastAsia="Century Gothic" w:hAnsi="Abadi" w:cs="Century Gothic"/>
          <w:sz w:val="21"/>
          <w:szCs w:val="21"/>
        </w:rPr>
      </w:pPr>
    </w:p>
    <w:p w14:paraId="04192375"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Convenios con los sectores social y privado</w:t>
      </w:r>
    </w:p>
    <w:p w14:paraId="53720363"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59.</w:t>
      </w:r>
      <w:r w:rsidRPr="00782948">
        <w:rPr>
          <w:rFonts w:ascii="Abadi" w:eastAsia="Century Gothic" w:hAnsi="Abadi" w:cs="Century Gothic"/>
          <w:sz w:val="21"/>
          <w:szCs w:val="21"/>
        </w:rPr>
        <w:t xml:space="preserve"> El DIF Estatal celebrará convenios para la concertación de acciones de asistencia social con los sectores social y </w:t>
      </w:r>
      <w:r w:rsidRPr="00782948">
        <w:rPr>
          <w:rFonts w:ascii="Abadi" w:eastAsia="Century Gothic" w:hAnsi="Abadi" w:cs="Century Gothic"/>
          <w:sz w:val="21"/>
          <w:szCs w:val="21"/>
        </w:rPr>
        <w:lastRenderedPageBreak/>
        <w:t xml:space="preserve">privado con objeto de coordinar su participación en la prestación de servicios y acciones de asistencia social que coadyuven al logro de los objetivos a que se refiere esta Ley. </w:t>
      </w:r>
    </w:p>
    <w:p w14:paraId="57F8DC88" w14:textId="77777777" w:rsidR="0090460C" w:rsidRPr="00782948" w:rsidRDefault="0090460C" w:rsidP="007742B5">
      <w:pPr>
        <w:jc w:val="both"/>
        <w:rPr>
          <w:rFonts w:ascii="Abadi" w:eastAsia="Century Gothic" w:hAnsi="Abadi" w:cs="Century Gothic"/>
          <w:sz w:val="21"/>
          <w:szCs w:val="21"/>
        </w:rPr>
      </w:pPr>
    </w:p>
    <w:p w14:paraId="01313902"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Concertación de acciones</w:t>
      </w:r>
    </w:p>
    <w:p w14:paraId="5864AEE8"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60.</w:t>
      </w:r>
      <w:r w:rsidRPr="00782948">
        <w:rPr>
          <w:rFonts w:ascii="Abadi" w:eastAsia="Century Gothic" w:hAnsi="Abadi" w:cs="Century Gothic"/>
          <w:sz w:val="21"/>
          <w:szCs w:val="21"/>
        </w:rPr>
        <w:t xml:space="preserve"> El DIF Estatal, con la participación de las dependencias y entidades estatales que correspondan, propiciará que la concertación de acciones en materia de asistencia social con los sectores social y privado a que se refiere al artículo 59 de esta Ley, se lleve a cabo mediante la celebración de convenios que en todo caso deberán ajustarse a las bases siguientes: </w:t>
      </w:r>
    </w:p>
    <w:p w14:paraId="2996E86E" w14:textId="77777777" w:rsidR="0090460C" w:rsidRPr="00782948" w:rsidRDefault="0090460C" w:rsidP="007742B5">
      <w:pPr>
        <w:jc w:val="both"/>
        <w:rPr>
          <w:rFonts w:ascii="Abadi" w:eastAsia="Century Gothic" w:hAnsi="Abadi" w:cs="Century Gothic"/>
          <w:sz w:val="21"/>
          <w:szCs w:val="21"/>
        </w:rPr>
      </w:pPr>
    </w:p>
    <w:p w14:paraId="1D5F835A" w14:textId="77777777" w:rsidR="0090460C" w:rsidRPr="00782948" w:rsidRDefault="0090460C" w:rsidP="0035601B">
      <w:pPr>
        <w:numPr>
          <w:ilvl w:val="0"/>
          <w:numId w:val="30"/>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Definición de las responsabilidades que asuman los integrantes de los sectores social y privado; </w:t>
      </w:r>
    </w:p>
    <w:p w14:paraId="743EE0CB" w14:textId="77777777" w:rsidR="0090460C" w:rsidRPr="00782948" w:rsidRDefault="0090460C" w:rsidP="007742B5">
      <w:pPr>
        <w:jc w:val="both"/>
        <w:rPr>
          <w:rFonts w:ascii="Abadi" w:eastAsia="Century Gothic" w:hAnsi="Abadi" w:cs="Century Gothic"/>
          <w:sz w:val="21"/>
          <w:szCs w:val="21"/>
        </w:rPr>
      </w:pPr>
    </w:p>
    <w:p w14:paraId="2B42C86E" w14:textId="77777777" w:rsidR="0090460C" w:rsidRPr="00782948" w:rsidRDefault="0090460C" w:rsidP="0035601B">
      <w:pPr>
        <w:numPr>
          <w:ilvl w:val="0"/>
          <w:numId w:val="30"/>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Determinación de las acciones de orientación, estímulo y apoyo que llevará a cabo el DIF Estatal; </w:t>
      </w:r>
    </w:p>
    <w:p w14:paraId="3C0FE107" w14:textId="77777777" w:rsidR="0090460C" w:rsidRPr="00782948" w:rsidRDefault="0090460C" w:rsidP="007742B5">
      <w:pPr>
        <w:jc w:val="both"/>
        <w:rPr>
          <w:rFonts w:ascii="Abadi" w:eastAsia="Century Gothic" w:hAnsi="Abadi" w:cs="Century Gothic"/>
          <w:sz w:val="21"/>
          <w:szCs w:val="21"/>
        </w:rPr>
      </w:pPr>
    </w:p>
    <w:p w14:paraId="4838A4CE" w14:textId="77777777" w:rsidR="0090460C" w:rsidRPr="00782948" w:rsidRDefault="0090460C" w:rsidP="0035601B">
      <w:pPr>
        <w:numPr>
          <w:ilvl w:val="0"/>
          <w:numId w:val="30"/>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Fijación del objeto, materia y alcances jurídicos de los compromisos que asuman las partes con reserva de las funciones que competan a las autoridades; y </w:t>
      </w:r>
    </w:p>
    <w:p w14:paraId="401755D1" w14:textId="77777777" w:rsidR="0090460C" w:rsidRPr="00782948" w:rsidRDefault="0090460C" w:rsidP="007742B5">
      <w:pPr>
        <w:jc w:val="both"/>
        <w:rPr>
          <w:rFonts w:ascii="Abadi" w:eastAsia="Century Gothic" w:hAnsi="Abadi" w:cs="Century Gothic"/>
          <w:sz w:val="21"/>
          <w:szCs w:val="21"/>
        </w:rPr>
      </w:pPr>
    </w:p>
    <w:p w14:paraId="5A440ABE" w14:textId="77777777" w:rsidR="0090460C" w:rsidRPr="00782948" w:rsidRDefault="0090460C" w:rsidP="0035601B">
      <w:pPr>
        <w:numPr>
          <w:ilvl w:val="0"/>
          <w:numId w:val="30"/>
        </w:numPr>
        <w:jc w:val="both"/>
        <w:rPr>
          <w:rFonts w:ascii="Abadi" w:eastAsia="Century Gothic" w:hAnsi="Abadi" w:cs="Century Gothic"/>
          <w:sz w:val="21"/>
          <w:szCs w:val="21"/>
        </w:rPr>
      </w:pPr>
      <w:r w:rsidRPr="00782948">
        <w:rPr>
          <w:rFonts w:ascii="Abadi" w:eastAsia="Century Gothic" w:hAnsi="Abadi" w:cs="Century Gothic"/>
          <w:sz w:val="21"/>
          <w:szCs w:val="21"/>
        </w:rPr>
        <w:t xml:space="preserve">Expresión de las demás estipulaciones que, de común acuerdo, establezcan las partes. </w:t>
      </w:r>
    </w:p>
    <w:p w14:paraId="7F5CF05D" w14:textId="77777777" w:rsidR="0090460C" w:rsidRPr="00782948" w:rsidRDefault="0090460C" w:rsidP="007742B5">
      <w:pPr>
        <w:jc w:val="both"/>
        <w:rPr>
          <w:rFonts w:ascii="Abadi" w:eastAsia="Century Gothic" w:hAnsi="Abadi" w:cs="Century Gothic"/>
          <w:sz w:val="21"/>
          <w:szCs w:val="21"/>
        </w:rPr>
      </w:pPr>
    </w:p>
    <w:p w14:paraId="2B7E1BB8"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Promoción de acciones</w:t>
      </w:r>
    </w:p>
    <w:p w14:paraId="1FFA261B"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61.</w:t>
      </w:r>
      <w:r w:rsidRPr="00782948">
        <w:rPr>
          <w:rFonts w:ascii="Abadi" w:eastAsia="Century Gothic" w:hAnsi="Abadi" w:cs="Century Gothic"/>
          <w:sz w:val="21"/>
          <w:szCs w:val="21"/>
        </w:rPr>
        <w:t xml:space="preserve"> El DIF Estatal, mediante la inducción, promoverá la organización y participación activa de la comunidad en la atención de aquellos casos de salud, que por sus características requieran de acciones de asistencia social, así como el concurso coordinado de las dependencias y entidades públicas, específicamente en el caso de comunidades afectadas de marginación.</w:t>
      </w:r>
    </w:p>
    <w:p w14:paraId="5A949F7E" w14:textId="77777777" w:rsidR="0090460C" w:rsidRPr="00782948" w:rsidRDefault="0090460C" w:rsidP="007742B5">
      <w:pPr>
        <w:jc w:val="both"/>
        <w:rPr>
          <w:rFonts w:ascii="Abadi" w:eastAsia="Century Gothic" w:hAnsi="Abadi" w:cs="Century Gothic"/>
          <w:sz w:val="21"/>
          <w:szCs w:val="21"/>
        </w:rPr>
      </w:pPr>
    </w:p>
    <w:p w14:paraId="12B77BC5"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sz w:val="21"/>
          <w:szCs w:val="21"/>
        </w:rPr>
        <w:t>El DIF Estatal pondrá especial atención en la promoción de acciones de la comunidad en beneficio de niñas, niños y adolescentes sin cuidados parentales, y personas adultas mayores y personas con discapacidad.</w:t>
      </w:r>
    </w:p>
    <w:p w14:paraId="2413E3A0" w14:textId="77777777" w:rsidR="0090460C" w:rsidRPr="00782948" w:rsidRDefault="0090460C" w:rsidP="007742B5">
      <w:pPr>
        <w:jc w:val="both"/>
        <w:rPr>
          <w:rFonts w:ascii="Abadi" w:eastAsia="Century Gothic" w:hAnsi="Abadi" w:cs="Century Gothic"/>
          <w:sz w:val="21"/>
          <w:szCs w:val="21"/>
        </w:rPr>
      </w:pPr>
    </w:p>
    <w:p w14:paraId="2A10274D" w14:textId="77777777" w:rsidR="0090460C" w:rsidRPr="00782948" w:rsidRDefault="0090460C" w:rsidP="007742B5">
      <w:pPr>
        <w:ind w:firstLine="720"/>
        <w:jc w:val="right"/>
        <w:rPr>
          <w:rFonts w:ascii="Abadi" w:eastAsia="Century Gothic" w:hAnsi="Abadi" w:cs="Century Gothic"/>
          <w:b/>
          <w:i/>
          <w:sz w:val="21"/>
          <w:szCs w:val="21"/>
        </w:rPr>
      </w:pPr>
      <w:r w:rsidRPr="00782948">
        <w:rPr>
          <w:rFonts w:ascii="Abadi" w:eastAsia="Century Gothic" w:hAnsi="Abadi" w:cs="Century Gothic"/>
          <w:b/>
          <w:i/>
          <w:sz w:val="21"/>
          <w:szCs w:val="21"/>
        </w:rPr>
        <w:t>Promoción de la participación de la comunidad</w:t>
      </w:r>
    </w:p>
    <w:p w14:paraId="48C074F6"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62.</w:t>
      </w:r>
      <w:r w:rsidRPr="00782948">
        <w:rPr>
          <w:rFonts w:ascii="Abadi" w:eastAsia="Century Gothic" w:hAnsi="Abadi" w:cs="Century Gothic"/>
          <w:sz w:val="21"/>
          <w:szCs w:val="21"/>
        </w:rPr>
        <w:t xml:space="preserve"> El Poder Ejecutivo directamente o a través del DIF Estatal, promoverá la organización y participación de la comunidad para que, con base al apoyo y la solidaridad social, coadyuve en la prestación de servicios de asistencia social para el desarrollo integral de la familia.</w:t>
      </w:r>
    </w:p>
    <w:p w14:paraId="1A53DFDB" w14:textId="77777777" w:rsidR="0090460C" w:rsidRPr="00782948" w:rsidRDefault="0090460C" w:rsidP="007742B5">
      <w:pPr>
        <w:jc w:val="both"/>
        <w:rPr>
          <w:rFonts w:ascii="Abadi" w:eastAsia="Century Gothic" w:hAnsi="Abadi" w:cs="Century Gothic"/>
          <w:sz w:val="21"/>
          <w:szCs w:val="21"/>
        </w:rPr>
      </w:pPr>
    </w:p>
    <w:p w14:paraId="1EBF89E9"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Objeto de la participación de la comunidad</w:t>
      </w:r>
    </w:p>
    <w:p w14:paraId="351A6FB6" w14:textId="77777777" w:rsidR="0090460C" w:rsidRPr="00782948" w:rsidRDefault="0090460C" w:rsidP="007742B5">
      <w:pPr>
        <w:ind w:firstLine="720"/>
        <w:jc w:val="both"/>
        <w:rPr>
          <w:rFonts w:ascii="Abadi" w:eastAsia="Century Gothic" w:hAnsi="Abadi" w:cs="Century Gothic"/>
          <w:sz w:val="21"/>
          <w:szCs w:val="21"/>
        </w:rPr>
      </w:pPr>
      <w:r w:rsidRPr="00782948">
        <w:rPr>
          <w:rFonts w:ascii="Abadi" w:eastAsia="Century Gothic" w:hAnsi="Abadi" w:cs="Century Gothic"/>
          <w:b/>
          <w:sz w:val="21"/>
          <w:szCs w:val="21"/>
        </w:rPr>
        <w:t>Artículo 63.</w:t>
      </w:r>
      <w:r w:rsidRPr="00782948">
        <w:rPr>
          <w:rFonts w:ascii="Abadi" w:eastAsia="Century Gothic" w:hAnsi="Abadi" w:cs="Century Gothic"/>
          <w:sz w:val="21"/>
          <w:szCs w:val="21"/>
        </w:rPr>
        <w:t xml:space="preserve"> La participación de la comunidad a que se refiere el artículo anterior, tiene por objeto fortalecer su estructura propiciando la solidaridad ante las necesidades de la población. Dicha participación será a través de las acciones siguientes:</w:t>
      </w:r>
    </w:p>
    <w:p w14:paraId="523C5835" w14:textId="77777777" w:rsidR="0090460C" w:rsidRPr="00782948" w:rsidRDefault="0090460C" w:rsidP="007742B5">
      <w:pPr>
        <w:jc w:val="both"/>
        <w:rPr>
          <w:rFonts w:ascii="Abadi" w:eastAsia="Century Gothic" w:hAnsi="Abadi" w:cs="Century Gothic"/>
          <w:sz w:val="21"/>
          <w:szCs w:val="21"/>
        </w:rPr>
      </w:pPr>
    </w:p>
    <w:p w14:paraId="7010C0D8" w14:textId="77777777" w:rsidR="0090460C" w:rsidRPr="00782948" w:rsidRDefault="0090460C" w:rsidP="0035601B">
      <w:pPr>
        <w:numPr>
          <w:ilvl w:val="0"/>
          <w:numId w:val="47"/>
        </w:numPr>
        <w:jc w:val="both"/>
        <w:rPr>
          <w:rFonts w:ascii="Abadi" w:eastAsia="Century Gothic" w:hAnsi="Abadi" w:cs="Century Gothic"/>
          <w:sz w:val="21"/>
          <w:szCs w:val="21"/>
        </w:rPr>
      </w:pPr>
      <w:r w:rsidRPr="00782948">
        <w:rPr>
          <w:rFonts w:ascii="Abadi" w:eastAsia="Century Gothic" w:hAnsi="Abadi" w:cs="Century Gothic"/>
          <w:sz w:val="21"/>
          <w:szCs w:val="21"/>
        </w:rPr>
        <w:t>Promoción de hábitos de conducta y de valores que contribuyan a la protección de grupos desprotegidos y a su superación;</w:t>
      </w:r>
    </w:p>
    <w:p w14:paraId="4DC30545" w14:textId="77777777" w:rsidR="0090460C" w:rsidRPr="00782948" w:rsidRDefault="0090460C" w:rsidP="007742B5">
      <w:pPr>
        <w:ind w:left="720"/>
        <w:jc w:val="both"/>
        <w:rPr>
          <w:rFonts w:ascii="Abadi" w:eastAsia="Century Gothic" w:hAnsi="Abadi" w:cs="Century Gothic"/>
          <w:sz w:val="21"/>
          <w:szCs w:val="21"/>
        </w:rPr>
      </w:pPr>
    </w:p>
    <w:p w14:paraId="4DAE09FF" w14:textId="77777777" w:rsidR="0090460C" w:rsidRPr="00782948" w:rsidRDefault="0090460C" w:rsidP="0035601B">
      <w:pPr>
        <w:numPr>
          <w:ilvl w:val="0"/>
          <w:numId w:val="47"/>
        </w:numPr>
        <w:jc w:val="both"/>
        <w:rPr>
          <w:rFonts w:ascii="Abadi" w:eastAsia="Century Gothic" w:hAnsi="Abadi" w:cs="Century Gothic"/>
          <w:sz w:val="21"/>
          <w:szCs w:val="21"/>
        </w:rPr>
      </w:pPr>
      <w:r w:rsidRPr="00782948">
        <w:rPr>
          <w:rFonts w:ascii="Abadi" w:eastAsia="Century Gothic" w:hAnsi="Abadi" w:cs="Century Gothic"/>
          <w:sz w:val="21"/>
          <w:szCs w:val="21"/>
        </w:rPr>
        <w:t>Incorporación, como auxiliares voluntarios, en la realización de tareas básicas de asistencia social y participación en determinadas actividades de operación de los servicios en materia de asistencia social, bajo la dirección y control de las autoridades correspondientes;</w:t>
      </w:r>
    </w:p>
    <w:p w14:paraId="28C264FD" w14:textId="77777777" w:rsidR="0090460C" w:rsidRPr="00782948" w:rsidRDefault="0090460C" w:rsidP="007742B5">
      <w:pPr>
        <w:ind w:left="720"/>
        <w:jc w:val="both"/>
        <w:rPr>
          <w:rFonts w:ascii="Abadi" w:eastAsia="Century Gothic" w:hAnsi="Abadi" w:cs="Century Gothic"/>
          <w:sz w:val="21"/>
          <w:szCs w:val="21"/>
        </w:rPr>
      </w:pPr>
    </w:p>
    <w:p w14:paraId="44A90039" w14:textId="77777777" w:rsidR="0090460C" w:rsidRPr="00782948" w:rsidRDefault="0090460C" w:rsidP="0035601B">
      <w:pPr>
        <w:numPr>
          <w:ilvl w:val="0"/>
          <w:numId w:val="47"/>
        </w:numPr>
        <w:jc w:val="both"/>
        <w:rPr>
          <w:rFonts w:ascii="Abadi" w:eastAsia="Century Gothic" w:hAnsi="Abadi" w:cs="Century Gothic"/>
          <w:sz w:val="21"/>
          <w:szCs w:val="21"/>
        </w:rPr>
      </w:pPr>
      <w:r w:rsidRPr="00782948">
        <w:rPr>
          <w:rFonts w:ascii="Abadi" w:eastAsia="Century Gothic" w:hAnsi="Abadi" w:cs="Century Gothic"/>
          <w:sz w:val="21"/>
          <w:szCs w:val="21"/>
        </w:rPr>
        <w:t>Notificación de la existencia de personas que requieran la asistencia social cuando se encuentren impedidas de solicitar auxilio por sí mismas;</w:t>
      </w:r>
    </w:p>
    <w:p w14:paraId="227A5B08" w14:textId="77777777" w:rsidR="0090460C" w:rsidRPr="00782948" w:rsidRDefault="0090460C" w:rsidP="007742B5">
      <w:pPr>
        <w:ind w:left="720"/>
        <w:jc w:val="both"/>
        <w:rPr>
          <w:rFonts w:ascii="Abadi" w:eastAsia="Century Gothic" w:hAnsi="Abadi" w:cs="Century Gothic"/>
          <w:sz w:val="21"/>
          <w:szCs w:val="21"/>
        </w:rPr>
      </w:pPr>
    </w:p>
    <w:p w14:paraId="4B0310F5" w14:textId="77777777" w:rsidR="0090460C" w:rsidRPr="00782948" w:rsidRDefault="0090460C" w:rsidP="0035601B">
      <w:pPr>
        <w:numPr>
          <w:ilvl w:val="0"/>
          <w:numId w:val="47"/>
        </w:numPr>
        <w:jc w:val="both"/>
        <w:rPr>
          <w:rFonts w:ascii="Abadi" w:eastAsia="Century Gothic" w:hAnsi="Abadi" w:cs="Century Gothic"/>
          <w:sz w:val="21"/>
          <w:szCs w:val="21"/>
        </w:rPr>
      </w:pPr>
      <w:r w:rsidRPr="00782948">
        <w:rPr>
          <w:rFonts w:ascii="Abadi" w:eastAsia="Century Gothic" w:hAnsi="Abadi" w:cs="Century Gothic"/>
          <w:sz w:val="21"/>
          <w:szCs w:val="21"/>
        </w:rPr>
        <w:t>Formulación de sugerencias para mejorar los servicios de asistencia social; y</w:t>
      </w:r>
    </w:p>
    <w:p w14:paraId="4FAE52AE" w14:textId="77777777" w:rsidR="0090460C" w:rsidRPr="00782948" w:rsidRDefault="0090460C" w:rsidP="007742B5">
      <w:pPr>
        <w:jc w:val="both"/>
        <w:rPr>
          <w:rFonts w:ascii="Abadi" w:eastAsia="Century Gothic" w:hAnsi="Abadi" w:cs="Century Gothic"/>
          <w:sz w:val="21"/>
          <w:szCs w:val="21"/>
        </w:rPr>
      </w:pPr>
    </w:p>
    <w:p w14:paraId="6DA6C895" w14:textId="77777777" w:rsidR="0090460C" w:rsidRPr="00782948" w:rsidRDefault="0090460C" w:rsidP="0035601B">
      <w:pPr>
        <w:numPr>
          <w:ilvl w:val="0"/>
          <w:numId w:val="47"/>
        </w:numPr>
        <w:jc w:val="both"/>
        <w:rPr>
          <w:rFonts w:ascii="Abadi" w:eastAsia="Century Gothic" w:hAnsi="Abadi" w:cs="Century Gothic"/>
          <w:sz w:val="21"/>
          <w:szCs w:val="21"/>
        </w:rPr>
      </w:pPr>
      <w:r w:rsidRPr="00782948">
        <w:rPr>
          <w:rFonts w:ascii="Abadi" w:eastAsia="Century Gothic" w:hAnsi="Abadi" w:cs="Century Gothic"/>
          <w:sz w:val="21"/>
          <w:szCs w:val="21"/>
        </w:rPr>
        <w:t>Otras actividades que coadyuven a la protección de la salud.</w:t>
      </w:r>
    </w:p>
    <w:p w14:paraId="3269E122" w14:textId="77777777" w:rsidR="0090460C" w:rsidRPr="00782948" w:rsidRDefault="0090460C" w:rsidP="007742B5">
      <w:pPr>
        <w:jc w:val="right"/>
        <w:rPr>
          <w:rFonts w:ascii="Abadi" w:eastAsia="Century Gothic" w:hAnsi="Abadi" w:cs="Century Gothic"/>
          <w:sz w:val="21"/>
          <w:szCs w:val="21"/>
        </w:rPr>
      </w:pPr>
    </w:p>
    <w:p w14:paraId="38E9464D" w14:textId="77777777" w:rsidR="0090460C" w:rsidRPr="00782948" w:rsidRDefault="0090460C" w:rsidP="007742B5">
      <w:pPr>
        <w:jc w:val="right"/>
        <w:rPr>
          <w:rFonts w:ascii="Abadi" w:eastAsia="Century Gothic" w:hAnsi="Abadi" w:cs="Century Gothic"/>
          <w:sz w:val="21"/>
          <w:szCs w:val="21"/>
        </w:rPr>
      </w:pPr>
    </w:p>
    <w:p w14:paraId="683AD7A7" w14:textId="77777777" w:rsidR="0090460C" w:rsidRPr="00782948" w:rsidRDefault="0090460C" w:rsidP="007742B5">
      <w:pPr>
        <w:jc w:val="center"/>
        <w:rPr>
          <w:rFonts w:ascii="Abadi" w:eastAsia="Century Gothic" w:hAnsi="Abadi" w:cs="Century Gothic"/>
          <w:b/>
          <w:sz w:val="21"/>
          <w:szCs w:val="21"/>
          <w:lang w:val="en-US"/>
        </w:rPr>
      </w:pPr>
      <w:r w:rsidRPr="00782948">
        <w:rPr>
          <w:rFonts w:ascii="Abadi" w:eastAsia="Century Gothic" w:hAnsi="Abadi" w:cs="Century Gothic"/>
          <w:b/>
          <w:sz w:val="21"/>
          <w:szCs w:val="21"/>
          <w:lang w:val="en-US"/>
        </w:rPr>
        <w:t>T R A N S I T O R I O S</w:t>
      </w:r>
    </w:p>
    <w:p w14:paraId="34702026" w14:textId="77777777" w:rsidR="0090460C" w:rsidRPr="00782948" w:rsidRDefault="0090460C" w:rsidP="007742B5">
      <w:pPr>
        <w:jc w:val="center"/>
        <w:rPr>
          <w:rFonts w:ascii="Abadi" w:eastAsia="Century Gothic" w:hAnsi="Abadi" w:cs="Century Gothic"/>
          <w:sz w:val="21"/>
          <w:szCs w:val="21"/>
          <w:lang w:val="en-US"/>
        </w:rPr>
      </w:pPr>
    </w:p>
    <w:p w14:paraId="4C8E1CA8"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Inicio de vigencia</w:t>
      </w:r>
    </w:p>
    <w:p w14:paraId="02EE447C" w14:textId="77777777" w:rsidR="0090460C" w:rsidRPr="00782948" w:rsidRDefault="0090460C" w:rsidP="007742B5">
      <w:pPr>
        <w:jc w:val="both"/>
        <w:rPr>
          <w:rFonts w:ascii="Abadi" w:eastAsia="Century Gothic" w:hAnsi="Abadi" w:cs="Century Gothic"/>
          <w:sz w:val="21"/>
          <w:szCs w:val="21"/>
        </w:rPr>
      </w:pPr>
      <w:r w:rsidRPr="00782948">
        <w:rPr>
          <w:rFonts w:ascii="Abadi" w:eastAsia="Century Gothic" w:hAnsi="Abadi" w:cs="Century Gothic"/>
          <w:b/>
          <w:sz w:val="21"/>
          <w:szCs w:val="21"/>
        </w:rPr>
        <w:t>Artículo Primero.</w:t>
      </w:r>
      <w:r w:rsidRPr="00782948">
        <w:rPr>
          <w:rFonts w:ascii="Abadi" w:eastAsia="Century Gothic" w:hAnsi="Abadi" w:cs="Century Gothic"/>
          <w:sz w:val="21"/>
          <w:szCs w:val="21"/>
        </w:rPr>
        <w:t xml:space="preserve"> El presente decreto entrará en vigor al día siguiente de su publicación en el Periódico Oficial del Gobierno del Estado. </w:t>
      </w:r>
    </w:p>
    <w:p w14:paraId="09C5E84C" w14:textId="77777777" w:rsidR="0090460C" w:rsidRPr="00782948" w:rsidRDefault="0090460C" w:rsidP="007742B5">
      <w:pPr>
        <w:jc w:val="both"/>
        <w:rPr>
          <w:rFonts w:ascii="Abadi" w:eastAsia="Century Gothic" w:hAnsi="Abadi" w:cs="Century Gothic"/>
          <w:sz w:val="21"/>
          <w:szCs w:val="21"/>
        </w:rPr>
      </w:pPr>
    </w:p>
    <w:p w14:paraId="086D5547"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Abrogaciones y derogación tácita</w:t>
      </w:r>
    </w:p>
    <w:p w14:paraId="656D2899" w14:textId="77777777" w:rsidR="0090460C" w:rsidRPr="00782948" w:rsidRDefault="0090460C" w:rsidP="007742B5">
      <w:pPr>
        <w:jc w:val="both"/>
        <w:rPr>
          <w:rFonts w:ascii="Abadi" w:eastAsia="Century Gothic" w:hAnsi="Abadi" w:cs="Century Gothic"/>
          <w:sz w:val="21"/>
          <w:szCs w:val="21"/>
        </w:rPr>
      </w:pPr>
      <w:r w:rsidRPr="00782948">
        <w:rPr>
          <w:rFonts w:ascii="Abadi" w:eastAsia="Century Gothic" w:hAnsi="Abadi" w:cs="Century Gothic"/>
          <w:b/>
          <w:sz w:val="21"/>
          <w:szCs w:val="21"/>
        </w:rPr>
        <w:t>Artículo Segundo.</w:t>
      </w:r>
      <w:r w:rsidRPr="00782948">
        <w:rPr>
          <w:rFonts w:ascii="Abadi" w:eastAsia="Century Gothic" w:hAnsi="Abadi" w:cs="Century Gothic"/>
          <w:sz w:val="21"/>
          <w:szCs w:val="21"/>
        </w:rPr>
        <w:t xml:space="preserve"> </w:t>
      </w:r>
      <w:bookmarkStart w:id="6" w:name="_Hlk139885959"/>
      <w:r w:rsidRPr="00782948">
        <w:rPr>
          <w:rFonts w:ascii="Abadi" w:eastAsia="Century Gothic" w:hAnsi="Abadi" w:cs="Century Gothic"/>
          <w:sz w:val="21"/>
          <w:szCs w:val="21"/>
        </w:rPr>
        <w:t xml:space="preserve">Se abroga la Ley sobre el Sistema Estatal de Asistencia Social contenida </w:t>
      </w:r>
      <w:r w:rsidRPr="00782948">
        <w:rPr>
          <w:rFonts w:ascii="Abadi" w:eastAsia="Century Gothic" w:hAnsi="Abadi" w:cs="Century Gothic"/>
          <w:sz w:val="21"/>
          <w:szCs w:val="21"/>
        </w:rPr>
        <w:lastRenderedPageBreak/>
        <w:t>en el Decreto Legislativo número 51, publicada en el Periódico Oficial del Gobierno del Estado número 75, Segunda Parte el 19 de septiembre de 1986; y la Ley de Organizaciones de Asistencia Social para el Estado de Guanajuato</w:t>
      </w:r>
      <w:bookmarkEnd w:id="6"/>
      <w:r w:rsidRPr="00782948">
        <w:rPr>
          <w:rFonts w:ascii="Abadi" w:eastAsia="Century Gothic" w:hAnsi="Abadi" w:cs="Century Gothic"/>
          <w:sz w:val="21"/>
          <w:szCs w:val="21"/>
        </w:rPr>
        <w:t>, contenida en el Decreto Legislativo número 172, publicada en el Periódico Oficial del Gobierno del Estado número 92, Segunda Parte el 10 de junio de 2014; así como las demás disposiciones que se opongan a lo dispuesto por esta Ley.</w:t>
      </w:r>
    </w:p>
    <w:p w14:paraId="27BB5FC9" w14:textId="77777777" w:rsidR="0090460C" w:rsidRPr="00782948" w:rsidRDefault="0090460C" w:rsidP="007742B5">
      <w:pPr>
        <w:jc w:val="both"/>
        <w:rPr>
          <w:rFonts w:ascii="Abadi" w:eastAsia="Century Gothic" w:hAnsi="Abadi" w:cs="Century Gothic"/>
          <w:sz w:val="21"/>
          <w:szCs w:val="21"/>
        </w:rPr>
      </w:pPr>
    </w:p>
    <w:p w14:paraId="5A566BAC"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 xml:space="preserve">Instalación de la comisión del Sistema Estatal de </w:t>
      </w:r>
    </w:p>
    <w:p w14:paraId="406D9487"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Asistencia Social y Fortalecimiento Familiar</w:t>
      </w:r>
    </w:p>
    <w:p w14:paraId="46E7E03A" w14:textId="77777777" w:rsidR="0090460C" w:rsidRPr="00782948" w:rsidRDefault="0090460C" w:rsidP="007742B5">
      <w:pPr>
        <w:jc w:val="both"/>
        <w:rPr>
          <w:rFonts w:ascii="Abadi" w:eastAsia="Century Gothic" w:hAnsi="Abadi" w:cs="Century Gothic"/>
          <w:sz w:val="21"/>
          <w:szCs w:val="21"/>
        </w:rPr>
      </w:pPr>
      <w:r w:rsidRPr="00782948">
        <w:rPr>
          <w:rFonts w:ascii="Abadi" w:eastAsia="Century Gothic" w:hAnsi="Abadi" w:cs="Century Gothic"/>
          <w:b/>
          <w:sz w:val="21"/>
          <w:szCs w:val="21"/>
        </w:rPr>
        <w:t>Artículo Tercero.</w:t>
      </w:r>
      <w:r w:rsidRPr="00782948">
        <w:rPr>
          <w:rFonts w:ascii="Abadi" w:eastAsia="Century Gothic" w:hAnsi="Abadi" w:cs="Century Gothic"/>
          <w:sz w:val="21"/>
          <w:szCs w:val="21"/>
        </w:rPr>
        <w:t xml:space="preserve"> La comisión del Sistema Estatal de Asistencia Social y Fortalecimiento Familiar deberá instalarse dentro de los 90 días hábiles siguientes a la entrada en vigor de este ordenamiento.</w:t>
      </w:r>
    </w:p>
    <w:p w14:paraId="4891DB19" w14:textId="77777777" w:rsidR="0090460C" w:rsidRPr="00782948" w:rsidRDefault="0090460C" w:rsidP="007742B5">
      <w:pPr>
        <w:jc w:val="both"/>
        <w:rPr>
          <w:rFonts w:ascii="Abadi" w:eastAsia="Century Gothic" w:hAnsi="Abadi" w:cs="Century Gothic"/>
          <w:sz w:val="21"/>
          <w:szCs w:val="21"/>
        </w:rPr>
      </w:pPr>
    </w:p>
    <w:p w14:paraId="1E8F399B" w14:textId="77777777" w:rsidR="0090460C" w:rsidRPr="00782948" w:rsidRDefault="0090460C" w:rsidP="007742B5">
      <w:pPr>
        <w:jc w:val="right"/>
        <w:rPr>
          <w:rFonts w:ascii="Abadi" w:eastAsia="Century Gothic" w:hAnsi="Abadi" w:cs="Century Gothic"/>
          <w:b/>
          <w:i/>
          <w:sz w:val="21"/>
          <w:szCs w:val="21"/>
        </w:rPr>
      </w:pPr>
      <w:r w:rsidRPr="00782948">
        <w:rPr>
          <w:rFonts w:ascii="Abadi" w:eastAsia="Century Gothic" w:hAnsi="Abadi" w:cs="Century Gothic"/>
          <w:b/>
          <w:i/>
          <w:sz w:val="21"/>
          <w:szCs w:val="21"/>
        </w:rPr>
        <w:t>Referencias a los ordenamientos abrogados</w:t>
      </w:r>
    </w:p>
    <w:p w14:paraId="77A1BBE2" w14:textId="77777777" w:rsidR="0090460C" w:rsidRPr="00782948" w:rsidRDefault="0090460C" w:rsidP="007742B5">
      <w:pPr>
        <w:jc w:val="both"/>
        <w:rPr>
          <w:rFonts w:ascii="Abadi" w:eastAsia="Century Gothic" w:hAnsi="Abadi" w:cs="Century Gothic"/>
          <w:sz w:val="21"/>
          <w:szCs w:val="21"/>
        </w:rPr>
      </w:pPr>
      <w:r w:rsidRPr="00782948">
        <w:rPr>
          <w:rFonts w:ascii="Abadi" w:eastAsia="Century Gothic" w:hAnsi="Abadi" w:cs="Century Gothic"/>
          <w:b/>
          <w:sz w:val="21"/>
          <w:szCs w:val="21"/>
        </w:rPr>
        <w:t>Artículo Cuarto.</w:t>
      </w:r>
      <w:r w:rsidRPr="00782948">
        <w:rPr>
          <w:rFonts w:ascii="Abadi" w:eastAsia="Century Gothic" w:hAnsi="Abadi" w:cs="Century Gothic"/>
          <w:sz w:val="21"/>
          <w:szCs w:val="21"/>
        </w:rPr>
        <w:t xml:space="preserve"> Las referencias que en otros ordenamientos se hagan a la Ley sobre el Sistema Estatal de Asistencia Social, y a la Ley de Organizaciones de Asistencia Social para el Estado de Guanajuato, se entenderán hechas a la Ley de Asistencia Social y Fortalecimiento Familiar para el Estado de Guanajuato.</w:t>
      </w:r>
    </w:p>
    <w:p w14:paraId="12B1BF5F" w14:textId="77777777" w:rsidR="0090460C" w:rsidRPr="00782948" w:rsidRDefault="0090460C" w:rsidP="007742B5">
      <w:pPr>
        <w:jc w:val="both"/>
        <w:rPr>
          <w:rFonts w:ascii="Abadi" w:eastAsia="Century Gothic" w:hAnsi="Abadi" w:cs="Century Gothic"/>
          <w:sz w:val="21"/>
          <w:szCs w:val="21"/>
        </w:rPr>
      </w:pPr>
    </w:p>
    <w:p w14:paraId="48075323" w14:textId="77777777" w:rsidR="0090460C" w:rsidRPr="00782948" w:rsidRDefault="0090460C" w:rsidP="007742B5">
      <w:pPr>
        <w:jc w:val="right"/>
        <w:rPr>
          <w:rFonts w:ascii="Abadi" w:eastAsia="Century Gothic" w:hAnsi="Abadi" w:cs="Century Gothic"/>
          <w:sz w:val="21"/>
          <w:szCs w:val="21"/>
        </w:rPr>
      </w:pPr>
      <w:r w:rsidRPr="00782948">
        <w:rPr>
          <w:rFonts w:ascii="Abadi" w:eastAsia="Century Gothic" w:hAnsi="Abadi" w:cs="Century Gothic"/>
          <w:b/>
          <w:i/>
          <w:sz w:val="21"/>
          <w:szCs w:val="21"/>
        </w:rPr>
        <w:t>Reglamentación en el ámbito estatal</w:t>
      </w:r>
    </w:p>
    <w:p w14:paraId="5C0D4552" w14:textId="77777777" w:rsidR="0090460C" w:rsidRPr="00782948" w:rsidRDefault="0090460C" w:rsidP="007742B5">
      <w:pPr>
        <w:jc w:val="both"/>
        <w:rPr>
          <w:rFonts w:ascii="Abadi" w:eastAsia="Century Gothic" w:hAnsi="Abadi" w:cs="Century Gothic"/>
          <w:sz w:val="21"/>
          <w:szCs w:val="21"/>
        </w:rPr>
      </w:pPr>
      <w:r w:rsidRPr="00782948">
        <w:rPr>
          <w:rFonts w:ascii="Abadi" w:eastAsia="Century Gothic" w:hAnsi="Abadi" w:cs="Century Gothic"/>
          <w:b/>
          <w:sz w:val="21"/>
          <w:szCs w:val="21"/>
        </w:rPr>
        <w:t>Artículo Quinto.</w:t>
      </w:r>
      <w:r w:rsidRPr="00782948">
        <w:rPr>
          <w:rFonts w:ascii="Abadi" w:eastAsia="Century Gothic" w:hAnsi="Abadi" w:cs="Century Gothic"/>
          <w:sz w:val="21"/>
          <w:szCs w:val="21"/>
        </w:rPr>
        <w:t xml:space="preserve"> El Titular del Poder Ejecutivo del Estado expedirá y en su caso actualizará los reglamentos que deriven del contenido del presente Decreto, en un plazo no mayor de 120 días contados a partir de su entrada en vigencia. En tanto se expiden, continuarán vigentes los actuales en lo que no se opongan a éste, acorde a lo establecido en el artículo segundo transitorio del presente Decreto.</w:t>
      </w:r>
    </w:p>
    <w:p w14:paraId="0429524E" w14:textId="77777777" w:rsidR="0090460C" w:rsidRPr="00782948" w:rsidRDefault="0090460C" w:rsidP="007742B5">
      <w:pPr>
        <w:jc w:val="both"/>
        <w:rPr>
          <w:rFonts w:ascii="Abadi" w:eastAsia="Century Gothic" w:hAnsi="Abadi" w:cs="Century Gothic"/>
          <w:sz w:val="21"/>
          <w:szCs w:val="21"/>
        </w:rPr>
      </w:pPr>
    </w:p>
    <w:p w14:paraId="404722F3" w14:textId="77777777" w:rsidR="0090460C" w:rsidRPr="00782948" w:rsidRDefault="0090460C" w:rsidP="007742B5">
      <w:pPr>
        <w:jc w:val="right"/>
        <w:rPr>
          <w:rFonts w:ascii="Abadi" w:eastAsia="Century Gothic" w:hAnsi="Abadi" w:cs="Century Gothic"/>
          <w:sz w:val="21"/>
          <w:szCs w:val="21"/>
        </w:rPr>
      </w:pPr>
      <w:r w:rsidRPr="00782948">
        <w:rPr>
          <w:rFonts w:ascii="Abadi" w:eastAsia="Century Gothic" w:hAnsi="Abadi" w:cs="Century Gothic"/>
          <w:b/>
          <w:i/>
          <w:sz w:val="21"/>
          <w:szCs w:val="21"/>
        </w:rPr>
        <w:t>Reglamentación en el ámbito municipal</w:t>
      </w:r>
    </w:p>
    <w:p w14:paraId="041488FE" w14:textId="77777777" w:rsidR="0090460C" w:rsidRPr="00782948" w:rsidRDefault="0090460C" w:rsidP="007742B5">
      <w:pPr>
        <w:jc w:val="both"/>
        <w:rPr>
          <w:rFonts w:ascii="Abadi" w:eastAsia="Century Gothic" w:hAnsi="Abadi" w:cs="Century Gothic"/>
          <w:sz w:val="21"/>
          <w:szCs w:val="21"/>
        </w:rPr>
      </w:pPr>
      <w:r w:rsidRPr="00782948">
        <w:rPr>
          <w:rFonts w:ascii="Abadi" w:eastAsia="Century Gothic" w:hAnsi="Abadi" w:cs="Century Gothic"/>
          <w:b/>
          <w:sz w:val="21"/>
          <w:szCs w:val="21"/>
        </w:rPr>
        <w:t>Artículo Sexto.</w:t>
      </w:r>
      <w:r w:rsidRPr="00782948">
        <w:rPr>
          <w:rFonts w:ascii="Abadi" w:eastAsia="Century Gothic" w:hAnsi="Abadi" w:cs="Century Gothic"/>
          <w:sz w:val="21"/>
          <w:szCs w:val="21"/>
        </w:rPr>
        <w:t xml:space="preserve"> Los municipios expedirán o, en su caso, actualizarán los reglamentos que deriven del contenido del presente Decreto, en un plazo no mayor de 120 días contados a partir de la entrada en vigor del mismo.</w:t>
      </w:r>
    </w:p>
    <w:p w14:paraId="4527DC7F" w14:textId="77777777" w:rsidR="0090460C" w:rsidRPr="00782948" w:rsidRDefault="0090460C" w:rsidP="007742B5">
      <w:pPr>
        <w:autoSpaceDE w:val="0"/>
        <w:autoSpaceDN w:val="0"/>
        <w:adjustRightInd w:val="0"/>
        <w:contextualSpacing/>
        <w:jc w:val="both"/>
        <w:rPr>
          <w:rFonts w:ascii="Abadi" w:hAnsi="Abadi" w:cs="ArialMT"/>
          <w:b/>
          <w:bCs/>
          <w:sz w:val="21"/>
          <w:szCs w:val="21"/>
        </w:rPr>
      </w:pPr>
    </w:p>
    <w:p w14:paraId="082A9034" w14:textId="77777777" w:rsidR="0064516C" w:rsidRPr="00782948" w:rsidRDefault="0064516C" w:rsidP="007742B5">
      <w:pPr>
        <w:autoSpaceDE w:val="0"/>
        <w:autoSpaceDN w:val="0"/>
        <w:adjustRightInd w:val="0"/>
        <w:contextualSpacing/>
        <w:jc w:val="both"/>
        <w:rPr>
          <w:rFonts w:ascii="Abadi" w:hAnsi="Abadi" w:cs="ArialMT"/>
          <w:b/>
          <w:bCs/>
          <w:sz w:val="21"/>
          <w:szCs w:val="21"/>
        </w:rPr>
      </w:pPr>
    </w:p>
    <w:p w14:paraId="7BCC0087" w14:textId="77777777" w:rsidR="0064516C" w:rsidRPr="00782948" w:rsidRDefault="0064516C" w:rsidP="007742B5">
      <w:pPr>
        <w:jc w:val="center"/>
        <w:rPr>
          <w:rFonts w:ascii="Abadi" w:hAnsi="Abadi" w:cs="Arial"/>
          <w:b/>
          <w:color w:val="000000" w:themeColor="text1"/>
          <w:sz w:val="21"/>
          <w:szCs w:val="21"/>
        </w:rPr>
      </w:pPr>
      <w:r w:rsidRPr="00782948">
        <w:rPr>
          <w:rFonts w:ascii="Abadi" w:hAnsi="Abadi" w:cs="Arial"/>
          <w:b/>
          <w:color w:val="000000" w:themeColor="text1"/>
          <w:sz w:val="21"/>
          <w:szCs w:val="21"/>
        </w:rPr>
        <w:t xml:space="preserve">Guanajuato, Gto., a 11 de julio de 2023 </w:t>
      </w:r>
    </w:p>
    <w:p w14:paraId="5C3D4609" w14:textId="77777777" w:rsidR="0064516C" w:rsidRPr="00782948" w:rsidRDefault="0064516C" w:rsidP="007742B5">
      <w:pPr>
        <w:jc w:val="center"/>
        <w:rPr>
          <w:rFonts w:ascii="Abadi" w:hAnsi="Abadi" w:cs="Arial"/>
          <w:b/>
          <w:color w:val="000000" w:themeColor="text1"/>
          <w:sz w:val="21"/>
          <w:szCs w:val="21"/>
        </w:rPr>
      </w:pPr>
      <w:r w:rsidRPr="00782948">
        <w:rPr>
          <w:rFonts w:ascii="Abadi" w:hAnsi="Abadi" w:cs="Arial"/>
          <w:b/>
          <w:color w:val="000000" w:themeColor="text1"/>
          <w:sz w:val="21"/>
          <w:szCs w:val="21"/>
        </w:rPr>
        <w:t xml:space="preserve">Diputadas y Diputados integrantes del </w:t>
      </w:r>
    </w:p>
    <w:p w14:paraId="35B49F03" w14:textId="77777777" w:rsidR="0064516C" w:rsidRPr="00782948" w:rsidRDefault="0064516C" w:rsidP="007742B5">
      <w:pPr>
        <w:jc w:val="center"/>
        <w:rPr>
          <w:rFonts w:ascii="Abadi" w:hAnsi="Abadi" w:cs="Arial"/>
          <w:b/>
          <w:color w:val="000000" w:themeColor="text1"/>
          <w:sz w:val="21"/>
          <w:szCs w:val="21"/>
        </w:rPr>
      </w:pPr>
      <w:r w:rsidRPr="00782948">
        <w:rPr>
          <w:rFonts w:ascii="Abadi" w:hAnsi="Abadi" w:cs="Arial"/>
          <w:b/>
          <w:color w:val="000000" w:themeColor="text1"/>
          <w:sz w:val="21"/>
          <w:szCs w:val="21"/>
        </w:rPr>
        <w:t>Grupo Parlamentario del Partido Acción Nacional</w:t>
      </w:r>
    </w:p>
    <w:p w14:paraId="405AF093" w14:textId="77777777" w:rsidR="0064516C" w:rsidRPr="00782948" w:rsidRDefault="0064516C" w:rsidP="007742B5">
      <w:pPr>
        <w:autoSpaceDE w:val="0"/>
        <w:autoSpaceDN w:val="0"/>
        <w:adjustRightInd w:val="0"/>
        <w:contextualSpacing/>
        <w:jc w:val="both"/>
        <w:rPr>
          <w:rFonts w:ascii="Abadi" w:hAnsi="Abadi" w:cs="ArialMT"/>
          <w:b/>
          <w:bCs/>
          <w:sz w:val="21"/>
          <w:szCs w:val="21"/>
        </w:rPr>
      </w:pPr>
    </w:p>
    <w:p w14:paraId="603EA5F0" w14:textId="77777777" w:rsidR="00305982" w:rsidRPr="00782948" w:rsidRDefault="00305982" w:rsidP="007742B5">
      <w:pPr>
        <w:autoSpaceDE w:val="0"/>
        <w:autoSpaceDN w:val="0"/>
        <w:adjustRightInd w:val="0"/>
        <w:contextualSpacing/>
        <w:jc w:val="both"/>
        <w:rPr>
          <w:rFonts w:ascii="Abadi" w:hAnsi="Abadi" w:cs="ArialMT"/>
          <w:b/>
          <w:bCs/>
          <w:sz w:val="21"/>
          <w:szCs w:val="21"/>
        </w:rPr>
      </w:pPr>
    </w:p>
    <w:p w14:paraId="19CABA37"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Dip. Luis Ernesto Ayala Torres.</w:t>
      </w:r>
    </w:p>
    <w:p w14:paraId="1156882E"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Coordinador</w:t>
      </w:r>
    </w:p>
    <w:p w14:paraId="3FB30907"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Dip. Rolando Fortino Alcántar Rojas </w:t>
      </w:r>
    </w:p>
    <w:p w14:paraId="526E33D9"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Dip. Bricio Balderas Álvarez </w:t>
      </w:r>
    </w:p>
    <w:p w14:paraId="68C7F1A8"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Dip. Susana Bermúdez Cano </w:t>
      </w:r>
    </w:p>
    <w:p w14:paraId="598EB476"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Dip. José Alfonso Borja Pimentel </w:t>
      </w:r>
    </w:p>
    <w:p w14:paraId="52AE0B6D"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Dip. Angélica Casilla Martínez </w:t>
      </w:r>
    </w:p>
    <w:p w14:paraId="79F93866"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Dip. Martha Guadalupe Hernández Camarena </w:t>
      </w:r>
    </w:p>
    <w:p w14:paraId="68F59F28"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Dip. María de la Luz Hernández Martínez </w:t>
      </w:r>
    </w:p>
    <w:p w14:paraId="31E7B658"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Dip. César Larrondo Díaz </w:t>
      </w:r>
    </w:p>
    <w:p w14:paraId="214B2EA1"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Dip. Martín López Camacho </w:t>
      </w:r>
    </w:p>
    <w:p w14:paraId="5C48961A"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Dip. Briseida Anabel Magdaleno González </w:t>
      </w:r>
    </w:p>
    <w:p w14:paraId="67B34573"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Dip. Laura Cristina Márquez Alcalá </w:t>
      </w:r>
    </w:p>
    <w:p w14:paraId="637C3D18"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Dp. Aldo Iván Márquez Becerra </w:t>
      </w:r>
    </w:p>
    <w:p w14:paraId="3040A646"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Dip Noemí Márquez Márquez </w:t>
      </w:r>
    </w:p>
    <w:p w14:paraId="3B379C21"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Dip. Janet Melanie Murillo Chávez </w:t>
      </w:r>
    </w:p>
    <w:p w14:paraId="5F6D6984"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Dip. Jorge Ortiz Ortega </w:t>
      </w:r>
    </w:p>
    <w:p w14:paraId="0375CA65"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Dip. Armando Daniel Hernández </w:t>
      </w:r>
    </w:p>
    <w:p w14:paraId="58E22536"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Dip. Lilia Margarita  Rionda Salas </w:t>
      </w:r>
    </w:p>
    <w:p w14:paraId="76BA5C02"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Dip. Miguel Ángel  Salim Alle </w:t>
      </w:r>
    </w:p>
    <w:p w14:paraId="6668BF4C"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Dip. Katya Cristina   Soto Escamilla                                 </w:t>
      </w:r>
    </w:p>
    <w:p w14:paraId="5B7FA924" w14:textId="77777777" w:rsidR="00F134F3" w:rsidRPr="00782948" w:rsidRDefault="00F134F3" w:rsidP="007742B5">
      <w:pPr>
        <w:contextualSpacing/>
        <w:rPr>
          <w:rFonts w:ascii="Abadi" w:hAnsi="Abadi" w:cs="Arial"/>
          <w:b/>
          <w:color w:val="000000" w:themeColor="text1"/>
          <w:sz w:val="21"/>
          <w:szCs w:val="21"/>
        </w:rPr>
      </w:pPr>
      <w:r w:rsidRPr="00782948">
        <w:rPr>
          <w:rFonts w:ascii="Abadi" w:hAnsi="Abadi" w:cs="Arial"/>
          <w:b/>
          <w:color w:val="000000" w:themeColor="text1"/>
          <w:sz w:val="21"/>
          <w:szCs w:val="21"/>
        </w:rPr>
        <w:t xml:space="preserve">Dip. Víctor Manuel Zanella Huerta </w:t>
      </w:r>
    </w:p>
    <w:p w14:paraId="57169E7B" w14:textId="77777777" w:rsidR="00F134F3" w:rsidRDefault="00F134F3" w:rsidP="007C4FDB">
      <w:pPr>
        <w:autoSpaceDE w:val="0"/>
        <w:autoSpaceDN w:val="0"/>
        <w:adjustRightInd w:val="0"/>
        <w:contextualSpacing/>
        <w:jc w:val="both"/>
        <w:rPr>
          <w:rFonts w:ascii="Abadi" w:hAnsi="Abadi" w:cs="Arial"/>
          <w:b/>
          <w:color w:val="000000" w:themeColor="text1"/>
          <w:sz w:val="21"/>
          <w:szCs w:val="21"/>
        </w:rPr>
      </w:pPr>
    </w:p>
    <w:p w14:paraId="7D518633" w14:textId="77777777" w:rsidR="00D03015" w:rsidRDefault="00D03015" w:rsidP="007C4FDB">
      <w:pPr>
        <w:autoSpaceDE w:val="0"/>
        <w:autoSpaceDN w:val="0"/>
        <w:adjustRightInd w:val="0"/>
        <w:contextualSpacing/>
        <w:jc w:val="both"/>
        <w:rPr>
          <w:rFonts w:ascii="Abadi" w:hAnsi="Abadi" w:cs="Arial"/>
          <w:b/>
          <w:color w:val="000000" w:themeColor="text1"/>
          <w:sz w:val="21"/>
          <w:szCs w:val="21"/>
        </w:rPr>
      </w:pPr>
    </w:p>
    <w:p w14:paraId="62ABD6F2" w14:textId="77777777" w:rsidR="00D03015" w:rsidRDefault="00D03015" w:rsidP="00D03015">
      <w:pPr>
        <w:ind w:firstLine="708"/>
        <w:jc w:val="both"/>
        <w:rPr>
          <w:rFonts w:ascii="Abadi" w:hAnsi="Abadi"/>
          <w:b/>
          <w:bCs/>
          <w:sz w:val="21"/>
          <w:szCs w:val="21"/>
        </w:rPr>
      </w:pPr>
      <w:r w:rsidRPr="00F65382">
        <w:rPr>
          <w:rFonts w:ascii="Abadi" w:hAnsi="Abadi"/>
          <w:b/>
          <w:bCs/>
          <w:sz w:val="21"/>
          <w:szCs w:val="21"/>
        </w:rPr>
        <w:t>- La Presidencia.-</w:t>
      </w:r>
      <w:r>
        <w:rPr>
          <w:rFonts w:ascii="Abadi" w:hAnsi="Abadi"/>
          <w:sz w:val="21"/>
          <w:szCs w:val="21"/>
        </w:rPr>
        <w:t xml:space="preserve"> S</w:t>
      </w:r>
      <w:r w:rsidRPr="00047688">
        <w:rPr>
          <w:rFonts w:ascii="Abadi" w:hAnsi="Abadi"/>
          <w:sz w:val="21"/>
          <w:szCs w:val="21"/>
        </w:rPr>
        <w:t>e pide ahora al diputado</w:t>
      </w:r>
      <w:r>
        <w:rPr>
          <w:rFonts w:ascii="Abadi" w:hAnsi="Abadi"/>
          <w:sz w:val="21"/>
          <w:szCs w:val="21"/>
        </w:rPr>
        <w:t>,</w:t>
      </w:r>
      <w:r w:rsidRPr="00047688">
        <w:rPr>
          <w:rFonts w:ascii="Abadi" w:hAnsi="Abadi"/>
          <w:sz w:val="21"/>
          <w:szCs w:val="21"/>
        </w:rPr>
        <w:t xml:space="preserve"> al diputado José Alfonso Borja </w:t>
      </w:r>
      <w:r>
        <w:rPr>
          <w:rFonts w:ascii="Abadi" w:hAnsi="Abadi"/>
          <w:sz w:val="21"/>
          <w:szCs w:val="21"/>
        </w:rPr>
        <w:t>P</w:t>
      </w:r>
      <w:r w:rsidRPr="00047688">
        <w:rPr>
          <w:rFonts w:ascii="Abadi" w:hAnsi="Abadi"/>
          <w:sz w:val="21"/>
          <w:szCs w:val="21"/>
        </w:rPr>
        <w:t>imentel dar lectura a la exposición de motivos de la iniciativa correspondiente al punto 5 del orden del día</w:t>
      </w:r>
      <w:r>
        <w:rPr>
          <w:rFonts w:ascii="Abadi" w:hAnsi="Abadi"/>
          <w:sz w:val="21"/>
          <w:szCs w:val="21"/>
        </w:rPr>
        <w:t xml:space="preserve">. </w:t>
      </w:r>
      <w:r w:rsidRPr="007151E1">
        <w:rPr>
          <w:rFonts w:ascii="Abadi" w:hAnsi="Abadi"/>
          <w:b/>
          <w:bCs/>
          <w:sz w:val="21"/>
          <w:szCs w:val="21"/>
        </w:rPr>
        <w:t>(ELD 546/LXV-I)</w:t>
      </w:r>
    </w:p>
    <w:p w14:paraId="1E3FB0DD" w14:textId="77777777" w:rsidR="00D03015" w:rsidRDefault="00D03015" w:rsidP="00D03015">
      <w:pPr>
        <w:ind w:firstLine="708"/>
        <w:jc w:val="both"/>
        <w:rPr>
          <w:rFonts w:ascii="Abadi" w:hAnsi="Abadi"/>
          <w:b/>
          <w:bCs/>
          <w:sz w:val="21"/>
          <w:szCs w:val="21"/>
        </w:rPr>
      </w:pPr>
    </w:p>
    <w:p w14:paraId="7561ECFC" w14:textId="77777777" w:rsidR="00D03015" w:rsidRDefault="00D03015" w:rsidP="00D03015">
      <w:pPr>
        <w:ind w:firstLine="708"/>
        <w:jc w:val="both"/>
        <w:rPr>
          <w:rFonts w:ascii="Abadi" w:hAnsi="Abadi"/>
          <w:sz w:val="21"/>
          <w:szCs w:val="21"/>
        </w:rPr>
      </w:pPr>
      <w:r w:rsidRPr="004A3092">
        <w:rPr>
          <w:rFonts w:ascii="Abadi" w:hAnsi="Abadi"/>
          <w:b/>
          <w:bCs/>
          <w:sz w:val="21"/>
          <w:szCs w:val="21"/>
        </w:rPr>
        <w:t>(Hace uso de la voz el diputado José Alfonso Borja Pimentel, para dar lectura a la iniciativa en referencia)</w:t>
      </w:r>
      <w:r w:rsidRPr="004E6407">
        <w:rPr>
          <w:rFonts w:ascii="Abadi" w:hAnsi="Abadi"/>
          <w:sz w:val="21"/>
          <w:szCs w:val="21"/>
        </w:rPr>
        <w:t xml:space="preserve"> </w:t>
      </w:r>
    </w:p>
    <w:p w14:paraId="5FAEA604" w14:textId="77777777" w:rsidR="00D03015" w:rsidRDefault="00D03015" w:rsidP="00D03015">
      <w:pPr>
        <w:ind w:firstLine="708"/>
        <w:jc w:val="both"/>
        <w:rPr>
          <w:rFonts w:ascii="Abadi" w:hAnsi="Abadi"/>
          <w:sz w:val="21"/>
          <w:szCs w:val="21"/>
        </w:rPr>
      </w:pPr>
    </w:p>
    <w:p w14:paraId="48CD6F0A" w14:textId="77777777" w:rsidR="00D03015" w:rsidRDefault="00D03015" w:rsidP="00D03015">
      <w:pPr>
        <w:ind w:firstLine="708"/>
        <w:jc w:val="both"/>
        <w:rPr>
          <w:rFonts w:ascii="Abadi" w:hAnsi="Abadi"/>
          <w:sz w:val="21"/>
          <w:szCs w:val="21"/>
        </w:rPr>
      </w:pPr>
      <w:r>
        <w:rPr>
          <w:rFonts w:ascii="Abadi" w:hAnsi="Abadi"/>
          <w:sz w:val="21"/>
          <w:szCs w:val="21"/>
        </w:rPr>
        <w:t xml:space="preserve">- </w:t>
      </w:r>
      <w:r w:rsidRPr="00047688">
        <w:rPr>
          <w:rFonts w:ascii="Abadi" w:hAnsi="Abadi"/>
          <w:sz w:val="21"/>
          <w:szCs w:val="21"/>
        </w:rPr>
        <w:t xml:space="preserve"> </w:t>
      </w:r>
      <w:r>
        <w:rPr>
          <w:rFonts w:ascii="Abadi" w:hAnsi="Abadi"/>
          <w:sz w:val="21"/>
          <w:szCs w:val="21"/>
        </w:rPr>
        <w:t>A</w:t>
      </w:r>
      <w:r w:rsidRPr="00047688">
        <w:rPr>
          <w:rFonts w:ascii="Abadi" w:hAnsi="Abadi"/>
          <w:sz w:val="21"/>
          <w:szCs w:val="21"/>
        </w:rPr>
        <w:t>delante diputado</w:t>
      </w:r>
      <w:r>
        <w:rPr>
          <w:rFonts w:ascii="Abadi" w:hAnsi="Abadi"/>
          <w:sz w:val="21"/>
          <w:szCs w:val="21"/>
        </w:rPr>
        <w:t>.</w:t>
      </w:r>
    </w:p>
    <w:p w14:paraId="0C29B744" w14:textId="77777777" w:rsidR="00D03015" w:rsidRPr="004A3092" w:rsidRDefault="00D03015" w:rsidP="00D03015">
      <w:pPr>
        <w:jc w:val="both"/>
        <w:rPr>
          <w:rFonts w:ascii="Abadi" w:hAnsi="Abadi"/>
          <w:b/>
          <w:bCs/>
          <w:sz w:val="21"/>
          <w:szCs w:val="21"/>
        </w:rPr>
      </w:pPr>
    </w:p>
    <w:p w14:paraId="37685D02" w14:textId="77777777" w:rsidR="00D03015" w:rsidRPr="004A3092" w:rsidRDefault="00D03015" w:rsidP="00D03015">
      <w:pPr>
        <w:jc w:val="both"/>
        <w:rPr>
          <w:rFonts w:ascii="Abadi" w:hAnsi="Abadi"/>
          <w:b/>
          <w:bCs/>
          <w:sz w:val="21"/>
          <w:szCs w:val="21"/>
        </w:rPr>
      </w:pPr>
      <w:r>
        <w:rPr>
          <w:noProof/>
        </w:rPr>
        <w:drawing>
          <wp:inline distT="0" distB="0" distL="0" distR="0" wp14:anchorId="3790A8CD" wp14:editId="4A23C7A9">
            <wp:extent cx="1510958" cy="782320"/>
            <wp:effectExtent l="514350" t="209550" r="203835" b="208280"/>
            <wp:docPr id="588808774" name="Imagen 1" descr="Imagen que contiene electrónica, computador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808774" name="Imagen 1" descr="Imagen que contiene electrónica, computadora, tabla&#10;&#10;Descripción generada automáticamente"/>
                    <pic:cNvPicPr/>
                  </pic:nvPicPr>
                  <pic:blipFill rotWithShape="1">
                    <a:blip r:embed="rId19"/>
                    <a:srcRect b="7946"/>
                    <a:stretch/>
                  </pic:blipFill>
                  <pic:spPr bwMode="auto">
                    <a:xfrm>
                      <a:off x="0" y="0"/>
                      <a:ext cx="1518742" cy="786350"/>
                    </a:xfrm>
                    <a:prstGeom prst="rect">
                      <a:avLst/>
                    </a:prstGeom>
                    <a:ln w="127000" cap="rnd">
                      <a:solidFill>
                        <a:srgbClr val="FFFFFF"/>
                      </a:solidFill>
                    </a:ln>
                    <a:effectLst>
                      <a:glow rad="139700">
                        <a:schemeClr val="bg1">
                          <a:lumMod val="85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39C4DD22" w14:textId="77777777" w:rsidR="00D03015" w:rsidRDefault="00D03015" w:rsidP="00D03015">
      <w:pPr>
        <w:jc w:val="both"/>
        <w:rPr>
          <w:rFonts w:ascii="Abadi" w:hAnsi="Abadi"/>
          <w:b/>
          <w:bCs/>
          <w:sz w:val="21"/>
          <w:szCs w:val="21"/>
        </w:rPr>
      </w:pPr>
      <w:r w:rsidRPr="004A3092">
        <w:rPr>
          <w:rFonts w:ascii="Abadi" w:hAnsi="Abadi"/>
          <w:b/>
          <w:bCs/>
          <w:sz w:val="21"/>
          <w:szCs w:val="21"/>
        </w:rPr>
        <w:t xml:space="preserve"> Diputado José Alfonso Borja Pimentel</w:t>
      </w:r>
    </w:p>
    <w:p w14:paraId="3CF1D878" w14:textId="77777777" w:rsidR="00D03015" w:rsidRDefault="00D03015" w:rsidP="00D03015">
      <w:pPr>
        <w:jc w:val="both"/>
        <w:rPr>
          <w:rFonts w:ascii="Abadi" w:hAnsi="Abadi"/>
          <w:b/>
          <w:bCs/>
          <w:sz w:val="21"/>
          <w:szCs w:val="21"/>
        </w:rPr>
      </w:pPr>
    </w:p>
    <w:p w14:paraId="50643F29" w14:textId="77777777" w:rsidR="00D03015" w:rsidRDefault="00D03015" w:rsidP="00D03015">
      <w:pPr>
        <w:jc w:val="both"/>
        <w:rPr>
          <w:rFonts w:ascii="Abadi" w:hAnsi="Abadi"/>
          <w:sz w:val="21"/>
          <w:szCs w:val="21"/>
        </w:rPr>
      </w:pPr>
      <w:r>
        <w:rPr>
          <w:rFonts w:ascii="Abadi" w:hAnsi="Abadi"/>
          <w:b/>
          <w:bCs/>
          <w:sz w:val="21"/>
          <w:szCs w:val="21"/>
        </w:rPr>
        <w:t>- ¡</w:t>
      </w:r>
      <w:r>
        <w:rPr>
          <w:rFonts w:ascii="Abadi" w:hAnsi="Abadi"/>
          <w:sz w:val="21"/>
          <w:szCs w:val="21"/>
        </w:rPr>
        <w:t>M</w:t>
      </w:r>
      <w:r w:rsidRPr="00047688">
        <w:rPr>
          <w:rFonts w:ascii="Abadi" w:hAnsi="Abadi"/>
          <w:sz w:val="21"/>
          <w:szCs w:val="21"/>
        </w:rPr>
        <w:t>uchas gracias</w:t>
      </w:r>
      <w:r>
        <w:rPr>
          <w:rFonts w:ascii="Abadi" w:hAnsi="Abadi"/>
          <w:sz w:val="21"/>
          <w:szCs w:val="21"/>
        </w:rPr>
        <w:t>!</w:t>
      </w:r>
      <w:r w:rsidRPr="00047688">
        <w:rPr>
          <w:rFonts w:ascii="Abadi" w:hAnsi="Abadi"/>
          <w:sz w:val="21"/>
          <w:szCs w:val="21"/>
        </w:rPr>
        <w:t xml:space="preserve"> y con el gusto de saludar a la </w:t>
      </w:r>
      <w:r>
        <w:rPr>
          <w:rFonts w:ascii="Abadi" w:hAnsi="Abadi"/>
          <w:sz w:val="21"/>
          <w:szCs w:val="21"/>
        </w:rPr>
        <w:t>M</w:t>
      </w:r>
      <w:r w:rsidRPr="00047688">
        <w:rPr>
          <w:rFonts w:ascii="Abadi" w:hAnsi="Abadi"/>
          <w:sz w:val="21"/>
          <w:szCs w:val="21"/>
        </w:rPr>
        <w:t xml:space="preserve">esa </w:t>
      </w:r>
      <w:r>
        <w:rPr>
          <w:rFonts w:ascii="Abadi" w:hAnsi="Abadi"/>
          <w:sz w:val="21"/>
          <w:szCs w:val="21"/>
        </w:rPr>
        <w:t>D</w:t>
      </w:r>
      <w:r w:rsidRPr="00047688">
        <w:rPr>
          <w:rFonts w:ascii="Abadi" w:hAnsi="Abadi"/>
          <w:sz w:val="21"/>
          <w:szCs w:val="21"/>
        </w:rPr>
        <w:t xml:space="preserve">irectiva por supuesto a esta </w:t>
      </w:r>
      <w:r>
        <w:rPr>
          <w:rFonts w:ascii="Abadi" w:hAnsi="Abadi"/>
          <w:sz w:val="21"/>
          <w:szCs w:val="21"/>
        </w:rPr>
        <w:t>D</w:t>
      </w:r>
      <w:r w:rsidRPr="00047688">
        <w:rPr>
          <w:rFonts w:ascii="Abadi" w:hAnsi="Abadi"/>
          <w:sz w:val="21"/>
          <w:szCs w:val="21"/>
        </w:rPr>
        <w:t xml:space="preserve">iputación </w:t>
      </w:r>
      <w:r>
        <w:rPr>
          <w:rFonts w:ascii="Abadi" w:hAnsi="Abadi"/>
          <w:sz w:val="21"/>
          <w:szCs w:val="21"/>
        </w:rPr>
        <w:t>P</w:t>
      </w:r>
      <w:r w:rsidRPr="00047688">
        <w:rPr>
          <w:rFonts w:ascii="Abadi" w:hAnsi="Abadi"/>
          <w:sz w:val="21"/>
          <w:szCs w:val="21"/>
        </w:rPr>
        <w:t>ermanente</w:t>
      </w:r>
      <w:r>
        <w:rPr>
          <w:rFonts w:ascii="Abadi" w:hAnsi="Abadi"/>
          <w:sz w:val="21"/>
          <w:szCs w:val="21"/>
        </w:rPr>
        <w:t>,</w:t>
      </w:r>
      <w:r w:rsidRPr="00047688">
        <w:rPr>
          <w:rFonts w:ascii="Abadi" w:hAnsi="Abadi"/>
          <w:sz w:val="21"/>
          <w:szCs w:val="21"/>
        </w:rPr>
        <w:t xml:space="preserve"> creo que habrá de ser un periodo de</w:t>
      </w:r>
      <w:r>
        <w:rPr>
          <w:rFonts w:ascii="Abadi" w:hAnsi="Abadi"/>
          <w:sz w:val="21"/>
          <w:szCs w:val="21"/>
        </w:rPr>
        <w:t>,</w:t>
      </w:r>
      <w:r w:rsidRPr="00047688">
        <w:rPr>
          <w:rFonts w:ascii="Abadi" w:hAnsi="Abadi"/>
          <w:sz w:val="21"/>
          <w:szCs w:val="21"/>
        </w:rPr>
        <w:t xml:space="preserve"> mucho trabajo y desear todo el éxito a quienes la integran</w:t>
      </w:r>
      <w:r>
        <w:rPr>
          <w:rFonts w:ascii="Abadi" w:hAnsi="Abadi"/>
          <w:sz w:val="21"/>
          <w:szCs w:val="21"/>
        </w:rPr>
        <w:t>,</w:t>
      </w:r>
      <w:r w:rsidRPr="00047688">
        <w:rPr>
          <w:rFonts w:ascii="Abadi" w:hAnsi="Abadi"/>
          <w:sz w:val="21"/>
          <w:szCs w:val="21"/>
        </w:rPr>
        <w:t xml:space="preserve"> con el permiso de la presidencia y por supuesto de todas y todos quienes nos encontramos aquí presentes estamos a unas semanas de que la </w:t>
      </w:r>
      <w:r>
        <w:rPr>
          <w:rFonts w:ascii="Abadi" w:hAnsi="Abadi"/>
          <w:sz w:val="21"/>
          <w:szCs w:val="21"/>
        </w:rPr>
        <w:t>L</w:t>
      </w:r>
      <w:r w:rsidRPr="00047688">
        <w:rPr>
          <w:rFonts w:ascii="Abadi" w:hAnsi="Abadi"/>
          <w:sz w:val="21"/>
          <w:szCs w:val="21"/>
        </w:rPr>
        <w:t xml:space="preserve">ey </w:t>
      </w:r>
      <w:r>
        <w:rPr>
          <w:rFonts w:ascii="Abadi" w:hAnsi="Abadi"/>
          <w:sz w:val="21"/>
          <w:szCs w:val="21"/>
        </w:rPr>
        <w:t>S</w:t>
      </w:r>
      <w:r w:rsidRPr="00047688">
        <w:rPr>
          <w:rFonts w:ascii="Abadi" w:hAnsi="Abadi"/>
          <w:sz w:val="21"/>
          <w:szCs w:val="21"/>
        </w:rPr>
        <w:t xml:space="preserve">obre el </w:t>
      </w:r>
      <w:r>
        <w:rPr>
          <w:rFonts w:ascii="Abadi" w:hAnsi="Abadi"/>
          <w:sz w:val="21"/>
          <w:szCs w:val="21"/>
        </w:rPr>
        <w:t>S</w:t>
      </w:r>
      <w:r w:rsidRPr="00047688">
        <w:rPr>
          <w:rFonts w:ascii="Abadi" w:hAnsi="Abadi"/>
          <w:sz w:val="21"/>
          <w:szCs w:val="21"/>
        </w:rPr>
        <w:t xml:space="preserve">istema </w:t>
      </w:r>
      <w:r>
        <w:rPr>
          <w:rFonts w:ascii="Abadi" w:hAnsi="Abadi"/>
          <w:sz w:val="21"/>
          <w:szCs w:val="21"/>
        </w:rPr>
        <w:t>E</w:t>
      </w:r>
      <w:r w:rsidRPr="00047688">
        <w:rPr>
          <w:rFonts w:ascii="Abadi" w:hAnsi="Abadi"/>
          <w:sz w:val="21"/>
          <w:szCs w:val="21"/>
        </w:rPr>
        <w:t xml:space="preserve">statal de </w:t>
      </w:r>
      <w:r>
        <w:rPr>
          <w:rFonts w:ascii="Abadi" w:hAnsi="Abadi"/>
          <w:sz w:val="21"/>
          <w:szCs w:val="21"/>
        </w:rPr>
        <w:t>A</w:t>
      </w:r>
      <w:r w:rsidRPr="00047688">
        <w:rPr>
          <w:rFonts w:ascii="Abadi" w:hAnsi="Abadi"/>
          <w:sz w:val="21"/>
          <w:szCs w:val="21"/>
        </w:rPr>
        <w:t xml:space="preserve">sistencia </w:t>
      </w:r>
      <w:r>
        <w:rPr>
          <w:rFonts w:ascii="Abadi" w:hAnsi="Abadi"/>
          <w:sz w:val="21"/>
          <w:szCs w:val="21"/>
        </w:rPr>
        <w:t>S</w:t>
      </w:r>
      <w:r w:rsidRPr="00047688">
        <w:rPr>
          <w:rFonts w:ascii="Abadi" w:hAnsi="Abadi"/>
          <w:sz w:val="21"/>
          <w:szCs w:val="21"/>
        </w:rPr>
        <w:t xml:space="preserve">ocial en el </w:t>
      </w:r>
      <w:r>
        <w:rPr>
          <w:rFonts w:ascii="Abadi" w:hAnsi="Abadi"/>
          <w:sz w:val="21"/>
          <w:szCs w:val="21"/>
        </w:rPr>
        <w:t>E</w:t>
      </w:r>
      <w:r w:rsidRPr="00047688">
        <w:rPr>
          <w:rFonts w:ascii="Abadi" w:hAnsi="Abadi"/>
          <w:sz w:val="21"/>
          <w:szCs w:val="21"/>
        </w:rPr>
        <w:t>stado de Guanajuato</w:t>
      </w:r>
      <w:r>
        <w:rPr>
          <w:rFonts w:ascii="Abadi" w:hAnsi="Abadi"/>
          <w:sz w:val="21"/>
          <w:szCs w:val="21"/>
        </w:rPr>
        <w:t>,</w:t>
      </w:r>
      <w:r w:rsidRPr="00047688">
        <w:rPr>
          <w:rFonts w:ascii="Abadi" w:hAnsi="Abadi"/>
          <w:sz w:val="21"/>
          <w:szCs w:val="21"/>
        </w:rPr>
        <w:t xml:space="preserve"> cumpla 37 años</w:t>
      </w:r>
      <w:r>
        <w:rPr>
          <w:rFonts w:ascii="Abadi" w:hAnsi="Abadi"/>
          <w:sz w:val="21"/>
          <w:szCs w:val="21"/>
        </w:rPr>
        <w:t>,</w:t>
      </w:r>
      <w:r w:rsidRPr="00047688">
        <w:rPr>
          <w:rFonts w:ascii="Abadi" w:hAnsi="Abadi"/>
          <w:sz w:val="21"/>
          <w:szCs w:val="21"/>
        </w:rPr>
        <w:t xml:space="preserve"> no exageramos si reconocemos que en estas casi </w:t>
      </w:r>
      <w:r w:rsidRPr="00047688">
        <w:rPr>
          <w:rFonts w:ascii="Abadi" w:hAnsi="Abadi"/>
          <w:sz w:val="21"/>
          <w:szCs w:val="21"/>
        </w:rPr>
        <w:lastRenderedPageBreak/>
        <w:t>cuatro décadas</w:t>
      </w:r>
      <w:r>
        <w:rPr>
          <w:rFonts w:ascii="Abadi" w:hAnsi="Abadi"/>
          <w:sz w:val="21"/>
          <w:szCs w:val="21"/>
        </w:rPr>
        <w:t>,</w:t>
      </w:r>
      <w:r w:rsidRPr="00047688">
        <w:rPr>
          <w:rFonts w:ascii="Abadi" w:hAnsi="Abadi"/>
          <w:sz w:val="21"/>
          <w:szCs w:val="21"/>
        </w:rPr>
        <w:t xml:space="preserve"> nuestra aproximación sobre el término alcances y razones respecto de la relevancia de la asistencia social</w:t>
      </w:r>
      <w:r>
        <w:rPr>
          <w:rFonts w:ascii="Abadi" w:hAnsi="Abadi"/>
          <w:sz w:val="21"/>
          <w:szCs w:val="21"/>
        </w:rPr>
        <w:t>,</w:t>
      </w:r>
      <w:r w:rsidRPr="00047688">
        <w:rPr>
          <w:rFonts w:ascii="Abadi" w:hAnsi="Abadi"/>
          <w:sz w:val="21"/>
          <w:szCs w:val="21"/>
        </w:rPr>
        <w:t xml:space="preserve"> ha tenido cambios estructurales muy importantes las reformas constitucionales de hace ya más de una década impulsaron principios en materia de derechos que la legislación vigente en el estado</w:t>
      </w:r>
      <w:r>
        <w:rPr>
          <w:rFonts w:ascii="Abadi" w:hAnsi="Abadi"/>
          <w:sz w:val="21"/>
          <w:szCs w:val="21"/>
        </w:rPr>
        <w:t>,</w:t>
      </w:r>
      <w:r w:rsidRPr="00047688">
        <w:rPr>
          <w:rFonts w:ascii="Abadi" w:hAnsi="Abadi"/>
          <w:sz w:val="21"/>
          <w:szCs w:val="21"/>
        </w:rPr>
        <w:t xml:space="preserve"> no incorpora</w:t>
      </w:r>
      <w:r>
        <w:rPr>
          <w:rFonts w:ascii="Abadi" w:hAnsi="Abadi"/>
          <w:sz w:val="21"/>
          <w:szCs w:val="21"/>
        </w:rPr>
        <w:t>,</w:t>
      </w:r>
      <w:r w:rsidRPr="00047688">
        <w:rPr>
          <w:rFonts w:ascii="Abadi" w:hAnsi="Abadi"/>
          <w:sz w:val="21"/>
          <w:szCs w:val="21"/>
        </w:rPr>
        <w:t xml:space="preserve"> nuestra legislación actual en la materia no reflejan y desarrolla principios básicos en materia de derechos económicos sociales y culturales como los de dignidad humana pro persona no discriminación</w:t>
      </w:r>
      <w:r>
        <w:rPr>
          <w:rFonts w:ascii="Abadi" w:hAnsi="Abadi"/>
          <w:sz w:val="21"/>
          <w:szCs w:val="21"/>
        </w:rPr>
        <w:t>,</w:t>
      </w:r>
      <w:r w:rsidRPr="00047688">
        <w:rPr>
          <w:rFonts w:ascii="Abadi" w:hAnsi="Abadi"/>
          <w:sz w:val="21"/>
          <w:szCs w:val="21"/>
        </w:rPr>
        <w:t xml:space="preserve"> integralidad</w:t>
      </w:r>
      <w:r>
        <w:rPr>
          <w:rFonts w:ascii="Abadi" w:hAnsi="Abadi"/>
          <w:sz w:val="21"/>
          <w:szCs w:val="21"/>
        </w:rPr>
        <w:t>,</w:t>
      </w:r>
      <w:r w:rsidRPr="00047688">
        <w:rPr>
          <w:rFonts w:ascii="Abadi" w:hAnsi="Abadi"/>
          <w:sz w:val="21"/>
          <w:szCs w:val="21"/>
        </w:rPr>
        <w:t xml:space="preserve"> interdependencia</w:t>
      </w:r>
      <w:r>
        <w:rPr>
          <w:rFonts w:ascii="Abadi" w:hAnsi="Abadi"/>
          <w:sz w:val="21"/>
          <w:szCs w:val="21"/>
        </w:rPr>
        <w:t>,</w:t>
      </w:r>
      <w:r w:rsidRPr="00047688">
        <w:rPr>
          <w:rFonts w:ascii="Abadi" w:hAnsi="Abadi"/>
          <w:sz w:val="21"/>
          <w:szCs w:val="21"/>
        </w:rPr>
        <w:t xml:space="preserve"> inclusión accesibilidad y progresividad</w:t>
      </w:r>
      <w:r>
        <w:rPr>
          <w:rFonts w:ascii="Abadi" w:hAnsi="Abadi"/>
          <w:sz w:val="21"/>
          <w:szCs w:val="21"/>
        </w:rPr>
        <w:t>,</w:t>
      </w:r>
      <w:r w:rsidRPr="00047688">
        <w:rPr>
          <w:rFonts w:ascii="Abadi" w:hAnsi="Abadi"/>
          <w:sz w:val="21"/>
          <w:szCs w:val="21"/>
        </w:rPr>
        <w:t xml:space="preserve"> la legislación utiliza además términos que no resultan aceptables bajo un enfoque de derechos humanos y respecto de los cuales la </w:t>
      </w:r>
      <w:r>
        <w:rPr>
          <w:rFonts w:ascii="Abadi" w:hAnsi="Abadi"/>
          <w:sz w:val="21"/>
          <w:szCs w:val="21"/>
        </w:rPr>
        <w:t>S</w:t>
      </w:r>
      <w:r w:rsidRPr="00047688">
        <w:rPr>
          <w:rFonts w:ascii="Abadi" w:hAnsi="Abadi"/>
          <w:sz w:val="21"/>
          <w:szCs w:val="21"/>
        </w:rPr>
        <w:t xml:space="preserve">uprema </w:t>
      </w:r>
      <w:r>
        <w:rPr>
          <w:rFonts w:ascii="Abadi" w:hAnsi="Abadi"/>
          <w:sz w:val="21"/>
          <w:szCs w:val="21"/>
        </w:rPr>
        <w:t>C</w:t>
      </w:r>
      <w:r w:rsidRPr="00047688">
        <w:rPr>
          <w:rFonts w:ascii="Abadi" w:hAnsi="Abadi"/>
          <w:sz w:val="21"/>
          <w:szCs w:val="21"/>
        </w:rPr>
        <w:t xml:space="preserve">orte de </w:t>
      </w:r>
      <w:r>
        <w:rPr>
          <w:rFonts w:ascii="Abadi" w:hAnsi="Abadi"/>
          <w:sz w:val="21"/>
          <w:szCs w:val="21"/>
        </w:rPr>
        <w:t>J</w:t>
      </w:r>
      <w:r w:rsidRPr="00047688">
        <w:rPr>
          <w:rFonts w:ascii="Abadi" w:hAnsi="Abadi"/>
          <w:sz w:val="21"/>
          <w:szCs w:val="21"/>
        </w:rPr>
        <w:t xml:space="preserve">usticia de la </w:t>
      </w:r>
      <w:r>
        <w:rPr>
          <w:rFonts w:ascii="Abadi" w:hAnsi="Abadi"/>
          <w:sz w:val="21"/>
          <w:szCs w:val="21"/>
        </w:rPr>
        <w:t>N</w:t>
      </w:r>
      <w:r w:rsidRPr="00047688">
        <w:rPr>
          <w:rFonts w:ascii="Abadi" w:hAnsi="Abadi"/>
          <w:sz w:val="21"/>
          <w:szCs w:val="21"/>
        </w:rPr>
        <w:t>ación</w:t>
      </w:r>
      <w:r>
        <w:rPr>
          <w:rFonts w:ascii="Abadi" w:hAnsi="Abadi"/>
          <w:sz w:val="21"/>
          <w:szCs w:val="21"/>
        </w:rPr>
        <w:t>,</w:t>
      </w:r>
      <w:r w:rsidRPr="00047688">
        <w:rPr>
          <w:rFonts w:ascii="Abadi" w:hAnsi="Abadi"/>
          <w:sz w:val="21"/>
          <w:szCs w:val="21"/>
        </w:rPr>
        <w:t xml:space="preserve"> ha señalado que es necesario incluir a fin de que se legisle con perspectiva de infancia</w:t>
      </w:r>
      <w:r>
        <w:rPr>
          <w:rFonts w:ascii="Abadi" w:hAnsi="Abadi"/>
          <w:sz w:val="21"/>
          <w:szCs w:val="21"/>
        </w:rPr>
        <w:t>,</w:t>
      </w:r>
      <w:r w:rsidRPr="00047688">
        <w:rPr>
          <w:rFonts w:ascii="Abadi" w:hAnsi="Abadi"/>
          <w:sz w:val="21"/>
          <w:szCs w:val="21"/>
        </w:rPr>
        <w:t xml:space="preserve"> por ejemplo hoy nuestro ordenamiento sigue refiriendo el término menores para referirse a las niñas niños y adolescentes</w:t>
      </w:r>
      <w:r>
        <w:rPr>
          <w:rFonts w:ascii="Abadi" w:hAnsi="Abadi"/>
          <w:sz w:val="21"/>
          <w:szCs w:val="21"/>
        </w:rPr>
        <w:t>,</w:t>
      </w:r>
      <w:r w:rsidRPr="00047688">
        <w:rPr>
          <w:rFonts w:ascii="Abadi" w:hAnsi="Abadi"/>
          <w:sz w:val="21"/>
          <w:szCs w:val="21"/>
        </w:rPr>
        <w:t xml:space="preserve"> mismo que debemos actualizar</w:t>
      </w:r>
      <w:r>
        <w:rPr>
          <w:rFonts w:ascii="Abadi" w:hAnsi="Abadi"/>
          <w:sz w:val="21"/>
          <w:szCs w:val="21"/>
        </w:rPr>
        <w:t>,</w:t>
      </w:r>
      <w:r w:rsidRPr="00047688">
        <w:rPr>
          <w:rFonts w:ascii="Abadi" w:hAnsi="Abadi"/>
          <w:sz w:val="21"/>
          <w:szCs w:val="21"/>
        </w:rPr>
        <w:t xml:space="preserve"> la presente propuesta no responde solo a una actualización de conceptos sino es la respuesta a un cambio integral que ya ha ocurrido en la visión de las políticas de asistencia social en la práctica y es también la adaptación de un cuerpo legislativo a un compromiso que la administración actual y esta legislatura han demostrado por procurar un enfoque de derechos</w:t>
      </w:r>
      <w:r>
        <w:rPr>
          <w:rFonts w:ascii="Abadi" w:hAnsi="Abadi"/>
          <w:sz w:val="21"/>
          <w:szCs w:val="21"/>
        </w:rPr>
        <w:t>,</w:t>
      </w:r>
      <w:r w:rsidRPr="00047688">
        <w:rPr>
          <w:rFonts w:ascii="Abadi" w:hAnsi="Abadi"/>
          <w:sz w:val="21"/>
          <w:szCs w:val="21"/>
        </w:rPr>
        <w:t xml:space="preserve"> en la estrategia de programas sociales</w:t>
      </w:r>
      <w:r>
        <w:rPr>
          <w:rFonts w:ascii="Abadi" w:hAnsi="Abadi"/>
          <w:sz w:val="21"/>
          <w:szCs w:val="21"/>
        </w:rPr>
        <w:t>,</w:t>
      </w:r>
      <w:r w:rsidRPr="00047688">
        <w:rPr>
          <w:rFonts w:ascii="Abadi" w:hAnsi="Abadi"/>
          <w:sz w:val="21"/>
          <w:szCs w:val="21"/>
        </w:rPr>
        <w:t xml:space="preserve"> la iniciativa propone abrogar </w:t>
      </w:r>
      <w:r>
        <w:rPr>
          <w:rFonts w:ascii="Abadi" w:hAnsi="Abadi"/>
          <w:sz w:val="21"/>
          <w:szCs w:val="21"/>
        </w:rPr>
        <w:t>dos</w:t>
      </w:r>
      <w:r w:rsidRPr="00047688">
        <w:rPr>
          <w:rFonts w:ascii="Abadi" w:hAnsi="Abadi"/>
          <w:sz w:val="21"/>
          <w:szCs w:val="21"/>
        </w:rPr>
        <w:t xml:space="preserve"> leyes vigentes la </w:t>
      </w:r>
      <w:r>
        <w:rPr>
          <w:rFonts w:ascii="Abadi" w:hAnsi="Abadi"/>
          <w:sz w:val="21"/>
          <w:szCs w:val="21"/>
        </w:rPr>
        <w:t>L</w:t>
      </w:r>
      <w:r w:rsidRPr="00047688">
        <w:rPr>
          <w:rFonts w:ascii="Abadi" w:hAnsi="Abadi"/>
          <w:sz w:val="21"/>
          <w:szCs w:val="21"/>
        </w:rPr>
        <w:t xml:space="preserve">ey </w:t>
      </w:r>
      <w:r>
        <w:rPr>
          <w:rFonts w:ascii="Abadi" w:hAnsi="Abadi"/>
          <w:sz w:val="21"/>
          <w:szCs w:val="21"/>
        </w:rPr>
        <w:t>S</w:t>
      </w:r>
      <w:r w:rsidRPr="00047688">
        <w:rPr>
          <w:rFonts w:ascii="Abadi" w:hAnsi="Abadi"/>
          <w:sz w:val="21"/>
          <w:szCs w:val="21"/>
        </w:rPr>
        <w:t xml:space="preserve">obre el </w:t>
      </w:r>
      <w:r>
        <w:rPr>
          <w:rFonts w:ascii="Abadi" w:hAnsi="Abadi"/>
          <w:sz w:val="21"/>
          <w:szCs w:val="21"/>
        </w:rPr>
        <w:t>S</w:t>
      </w:r>
      <w:r w:rsidRPr="00047688">
        <w:rPr>
          <w:rFonts w:ascii="Abadi" w:hAnsi="Abadi"/>
          <w:sz w:val="21"/>
          <w:szCs w:val="21"/>
        </w:rPr>
        <w:t xml:space="preserve">istema </w:t>
      </w:r>
      <w:r>
        <w:rPr>
          <w:rFonts w:ascii="Abadi" w:hAnsi="Abadi"/>
          <w:sz w:val="21"/>
          <w:szCs w:val="21"/>
        </w:rPr>
        <w:t>E</w:t>
      </w:r>
      <w:r w:rsidRPr="00047688">
        <w:rPr>
          <w:rFonts w:ascii="Abadi" w:hAnsi="Abadi"/>
          <w:sz w:val="21"/>
          <w:szCs w:val="21"/>
        </w:rPr>
        <w:t xml:space="preserve">statal de </w:t>
      </w:r>
      <w:r>
        <w:rPr>
          <w:rFonts w:ascii="Abadi" w:hAnsi="Abadi"/>
          <w:sz w:val="21"/>
          <w:szCs w:val="21"/>
        </w:rPr>
        <w:t>A</w:t>
      </w:r>
      <w:r w:rsidRPr="00047688">
        <w:rPr>
          <w:rFonts w:ascii="Abadi" w:hAnsi="Abadi"/>
          <w:sz w:val="21"/>
          <w:szCs w:val="21"/>
        </w:rPr>
        <w:t xml:space="preserve">sistencia </w:t>
      </w:r>
      <w:r>
        <w:rPr>
          <w:rFonts w:ascii="Abadi" w:hAnsi="Abadi"/>
          <w:sz w:val="21"/>
          <w:szCs w:val="21"/>
        </w:rPr>
        <w:t>S</w:t>
      </w:r>
      <w:r w:rsidRPr="00047688">
        <w:rPr>
          <w:rFonts w:ascii="Abadi" w:hAnsi="Abadi"/>
          <w:sz w:val="21"/>
          <w:szCs w:val="21"/>
        </w:rPr>
        <w:t>ocial</w:t>
      </w:r>
      <w:r>
        <w:rPr>
          <w:rFonts w:ascii="Abadi" w:hAnsi="Abadi"/>
          <w:sz w:val="21"/>
          <w:szCs w:val="21"/>
        </w:rPr>
        <w:t>,</w:t>
      </w:r>
      <w:r w:rsidRPr="00047688">
        <w:rPr>
          <w:rFonts w:ascii="Abadi" w:hAnsi="Abadi"/>
          <w:sz w:val="21"/>
          <w:szCs w:val="21"/>
        </w:rPr>
        <w:t xml:space="preserve"> cuyo origen</w:t>
      </w:r>
      <w:r>
        <w:rPr>
          <w:rFonts w:ascii="Abadi" w:hAnsi="Abadi"/>
          <w:sz w:val="21"/>
          <w:szCs w:val="21"/>
        </w:rPr>
        <w:t>,</w:t>
      </w:r>
      <w:r w:rsidRPr="00047688">
        <w:rPr>
          <w:rFonts w:ascii="Abadi" w:hAnsi="Abadi"/>
          <w:sz w:val="21"/>
          <w:szCs w:val="21"/>
        </w:rPr>
        <w:t xml:space="preserve"> se remonta a la década de los ochentas en 1986 y la ley de organizaciones de asistencia social para el </w:t>
      </w:r>
      <w:r>
        <w:rPr>
          <w:rFonts w:ascii="Abadi" w:hAnsi="Abadi"/>
          <w:sz w:val="21"/>
          <w:szCs w:val="21"/>
        </w:rPr>
        <w:t>E</w:t>
      </w:r>
      <w:r w:rsidRPr="00047688">
        <w:rPr>
          <w:rFonts w:ascii="Abadi" w:hAnsi="Abadi"/>
          <w:sz w:val="21"/>
          <w:szCs w:val="21"/>
        </w:rPr>
        <w:t>stado de Guanajuato</w:t>
      </w:r>
      <w:r>
        <w:rPr>
          <w:rFonts w:ascii="Abadi" w:hAnsi="Abadi"/>
          <w:sz w:val="21"/>
          <w:szCs w:val="21"/>
        </w:rPr>
        <w:t>,</w:t>
      </w:r>
      <w:r w:rsidRPr="00047688">
        <w:rPr>
          <w:rFonts w:ascii="Abadi" w:hAnsi="Abadi"/>
          <w:sz w:val="21"/>
          <w:szCs w:val="21"/>
        </w:rPr>
        <w:t xml:space="preserve"> es un poco más reciente</w:t>
      </w:r>
      <w:r>
        <w:rPr>
          <w:rFonts w:ascii="Abadi" w:hAnsi="Abadi"/>
          <w:sz w:val="21"/>
          <w:szCs w:val="21"/>
        </w:rPr>
        <w:t>.</w:t>
      </w:r>
    </w:p>
    <w:p w14:paraId="1491CC4C" w14:textId="77777777" w:rsidR="00D03015" w:rsidRPr="00127E23" w:rsidRDefault="00D03015" w:rsidP="00D03015">
      <w:pPr>
        <w:jc w:val="both"/>
        <w:rPr>
          <w:rFonts w:ascii="Abadi" w:hAnsi="Abadi"/>
          <w:b/>
          <w:bCs/>
          <w:sz w:val="21"/>
          <w:szCs w:val="21"/>
        </w:rPr>
      </w:pPr>
    </w:p>
    <w:p w14:paraId="30D7F19F" w14:textId="77777777" w:rsidR="00D03015" w:rsidRDefault="00D03015" w:rsidP="00D03015">
      <w:pPr>
        <w:jc w:val="both"/>
        <w:rPr>
          <w:rFonts w:ascii="Abadi" w:hAnsi="Abadi"/>
          <w:sz w:val="21"/>
          <w:szCs w:val="21"/>
        </w:rPr>
      </w:pPr>
      <w:r>
        <w:rPr>
          <w:rFonts w:ascii="Abadi" w:hAnsi="Abadi"/>
          <w:sz w:val="21"/>
          <w:szCs w:val="21"/>
        </w:rPr>
        <w:t>- T</w:t>
      </w:r>
      <w:r w:rsidRPr="00047688">
        <w:rPr>
          <w:rFonts w:ascii="Abadi" w:hAnsi="Abadi"/>
          <w:sz w:val="21"/>
          <w:szCs w:val="21"/>
        </w:rPr>
        <w:t>omamos como punto de partida un hecho que es contundente</w:t>
      </w:r>
      <w:r>
        <w:rPr>
          <w:rFonts w:ascii="Abadi" w:hAnsi="Abadi"/>
          <w:sz w:val="21"/>
          <w:szCs w:val="21"/>
        </w:rPr>
        <w:t>,</w:t>
      </w:r>
      <w:r w:rsidRPr="00047688">
        <w:rPr>
          <w:rFonts w:ascii="Abadi" w:hAnsi="Abadi"/>
          <w:sz w:val="21"/>
          <w:szCs w:val="21"/>
        </w:rPr>
        <w:t xml:space="preserve"> la norma vigente en materia de asistencia social se trata de una disposición que tomó como referencia la </w:t>
      </w:r>
      <w:r>
        <w:rPr>
          <w:rFonts w:ascii="Abadi" w:hAnsi="Abadi"/>
          <w:sz w:val="21"/>
          <w:szCs w:val="21"/>
        </w:rPr>
        <w:t>L</w:t>
      </w:r>
      <w:r w:rsidRPr="00047688">
        <w:rPr>
          <w:rFonts w:ascii="Abadi" w:hAnsi="Abadi"/>
          <w:sz w:val="21"/>
          <w:szCs w:val="21"/>
        </w:rPr>
        <w:t xml:space="preserve">ey </w:t>
      </w:r>
      <w:r>
        <w:rPr>
          <w:rFonts w:ascii="Abadi" w:hAnsi="Abadi"/>
          <w:sz w:val="21"/>
          <w:szCs w:val="21"/>
        </w:rPr>
        <w:t>S</w:t>
      </w:r>
      <w:r w:rsidRPr="00047688">
        <w:rPr>
          <w:rFonts w:ascii="Abadi" w:hAnsi="Abadi"/>
          <w:sz w:val="21"/>
          <w:szCs w:val="21"/>
        </w:rPr>
        <w:t xml:space="preserve">obre el </w:t>
      </w:r>
      <w:r>
        <w:rPr>
          <w:rFonts w:ascii="Abadi" w:hAnsi="Abadi"/>
          <w:sz w:val="21"/>
          <w:szCs w:val="21"/>
        </w:rPr>
        <w:t>S</w:t>
      </w:r>
      <w:r w:rsidRPr="00047688">
        <w:rPr>
          <w:rFonts w:ascii="Abadi" w:hAnsi="Abadi"/>
          <w:sz w:val="21"/>
          <w:szCs w:val="21"/>
        </w:rPr>
        <w:t xml:space="preserve">istema </w:t>
      </w:r>
      <w:r>
        <w:rPr>
          <w:rFonts w:ascii="Abadi" w:hAnsi="Abadi"/>
          <w:sz w:val="21"/>
          <w:szCs w:val="21"/>
        </w:rPr>
        <w:t>N</w:t>
      </w:r>
      <w:r w:rsidRPr="00047688">
        <w:rPr>
          <w:rFonts w:ascii="Abadi" w:hAnsi="Abadi"/>
          <w:sz w:val="21"/>
          <w:szCs w:val="21"/>
        </w:rPr>
        <w:t xml:space="preserve">acional de </w:t>
      </w:r>
      <w:r>
        <w:rPr>
          <w:rFonts w:ascii="Abadi" w:hAnsi="Abadi"/>
          <w:sz w:val="21"/>
          <w:szCs w:val="21"/>
        </w:rPr>
        <w:t>A</w:t>
      </w:r>
      <w:r w:rsidRPr="00047688">
        <w:rPr>
          <w:rFonts w:ascii="Abadi" w:hAnsi="Abadi"/>
          <w:sz w:val="21"/>
          <w:szCs w:val="21"/>
        </w:rPr>
        <w:t xml:space="preserve">sistencia </w:t>
      </w:r>
      <w:r>
        <w:rPr>
          <w:rFonts w:ascii="Abadi" w:hAnsi="Abadi"/>
          <w:sz w:val="21"/>
          <w:szCs w:val="21"/>
        </w:rPr>
        <w:t>S</w:t>
      </w:r>
      <w:r w:rsidRPr="00047688">
        <w:rPr>
          <w:rFonts w:ascii="Abadi" w:hAnsi="Abadi"/>
          <w:sz w:val="21"/>
          <w:szCs w:val="21"/>
        </w:rPr>
        <w:t>ocial de carácter federal de 1986</w:t>
      </w:r>
      <w:r>
        <w:rPr>
          <w:rFonts w:ascii="Abadi" w:hAnsi="Abadi"/>
          <w:sz w:val="21"/>
          <w:szCs w:val="21"/>
        </w:rPr>
        <w:t>,</w:t>
      </w:r>
      <w:r w:rsidRPr="00047688">
        <w:rPr>
          <w:rFonts w:ascii="Abadi" w:hAnsi="Abadi"/>
          <w:sz w:val="21"/>
          <w:szCs w:val="21"/>
        </w:rPr>
        <w:t xml:space="preserve"> la cual ha sido abrogada y sustituida por la </w:t>
      </w:r>
      <w:r>
        <w:rPr>
          <w:rFonts w:ascii="Abadi" w:hAnsi="Abadi"/>
          <w:sz w:val="21"/>
          <w:szCs w:val="21"/>
        </w:rPr>
        <w:t>L</w:t>
      </w:r>
      <w:r w:rsidRPr="00047688">
        <w:rPr>
          <w:rFonts w:ascii="Abadi" w:hAnsi="Abadi"/>
          <w:sz w:val="21"/>
          <w:szCs w:val="21"/>
        </w:rPr>
        <w:t xml:space="preserve">ey de </w:t>
      </w:r>
      <w:r>
        <w:rPr>
          <w:rFonts w:ascii="Abadi" w:hAnsi="Abadi"/>
          <w:sz w:val="21"/>
          <w:szCs w:val="21"/>
        </w:rPr>
        <w:t>A</w:t>
      </w:r>
      <w:r w:rsidRPr="00047688">
        <w:rPr>
          <w:rFonts w:ascii="Abadi" w:hAnsi="Abadi"/>
          <w:sz w:val="21"/>
          <w:szCs w:val="21"/>
        </w:rPr>
        <w:t xml:space="preserve">sistencia </w:t>
      </w:r>
      <w:r>
        <w:rPr>
          <w:rFonts w:ascii="Abadi" w:hAnsi="Abadi"/>
          <w:sz w:val="21"/>
          <w:szCs w:val="21"/>
        </w:rPr>
        <w:t>S</w:t>
      </w:r>
      <w:r w:rsidRPr="00047688">
        <w:rPr>
          <w:rFonts w:ascii="Abadi" w:hAnsi="Abadi"/>
          <w:sz w:val="21"/>
          <w:szCs w:val="21"/>
        </w:rPr>
        <w:t>ocial del 2004 y que implicó una importante modernización del marco normativo en materia de asistencia social en el ámbito federal</w:t>
      </w:r>
      <w:r>
        <w:rPr>
          <w:rFonts w:ascii="Abadi" w:hAnsi="Abadi"/>
          <w:sz w:val="21"/>
          <w:szCs w:val="21"/>
        </w:rPr>
        <w:t xml:space="preserve">. </w:t>
      </w:r>
    </w:p>
    <w:p w14:paraId="0438A5B4" w14:textId="77777777" w:rsidR="00D03015" w:rsidRDefault="00D03015" w:rsidP="00D03015">
      <w:pPr>
        <w:jc w:val="both"/>
        <w:rPr>
          <w:rFonts w:ascii="Abadi" w:hAnsi="Abadi"/>
          <w:sz w:val="21"/>
          <w:szCs w:val="21"/>
        </w:rPr>
      </w:pPr>
    </w:p>
    <w:p w14:paraId="675D1F8D" w14:textId="77777777" w:rsidR="00D03015" w:rsidRDefault="00D03015" w:rsidP="00D03015">
      <w:pPr>
        <w:jc w:val="both"/>
        <w:rPr>
          <w:rFonts w:ascii="Abadi" w:hAnsi="Abadi"/>
          <w:sz w:val="21"/>
          <w:szCs w:val="21"/>
        </w:rPr>
      </w:pPr>
      <w:r>
        <w:rPr>
          <w:rFonts w:ascii="Abadi" w:hAnsi="Abadi"/>
          <w:sz w:val="21"/>
          <w:szCs w:val="21"/>
        </w:rPr>
        <w:t>- E</w:t>
      </w:r>
      <w:r w:rsidRPr="00047688">
        <w:rPr>
          <w:rFonts w:ascii="Abadi" w:hAnsi="Abadi"/>
          <w:sz w:val="21"/>
          <w:szCs w:val="21"/>
        </w:rPr>
        <w:t>sto implica que nuestra ley vigente</w:t>
      </w:r>
      <w:r>
        <w:rPr>
          <w:rFonts w:ascii="Abadi" w:hAnsi="Abadi"/>
          <w:sz w:val="21"/>
          <w:szCs w:val="21"/>
        </w:rPr>
        <w:t>,</w:t>
      </w:r>
      <w:r w:rsidRPr="00047688">
        <w:rPr>
          <w:rFonts w:ascii="Abadi" w:hAnsi="Abadi"/>
          <w:sz w:val="21"/>
          <w:szCs w:val="21"/>
        </w:rPr>
        <w:t xml:space="preserve"> responde a un modelo normativo que ya ha sido superado</w:t>
      </w:r>
      <w:r>
        <w:rPr>
          <w:rFonts w:ascii="Abadi" w:hAnsi="Abadi"/>
          <w:sz w:val="21"/>
          <w:szCs w:val="21"/>
        </w:rPr>
        <w:t>,</w:t>
      </w:r>
      <w:r w:rsidRPr="00047688">
        <w:rPr>
          <w:rFonts w:ascii="Abadi" w:hAnsi="Abadi"/>
          <w:sz w:val="21"/>
          <w:szCs w:val="21"/>
        </w:rPr>
        <w:t xml:space="preserve"> es preciso por ello</w:t>
      </w:r>
      <w:r>
        <w:rPr>
          <w:rFonts w:ascii="Abadi" w:hAnsi="Abadi"/>
          <w:sz w:val="21"/>
          <w:szCs w:val="21"/>
        </w:rPr>
        <w:t>,</w:t>
      </w:r>
      <w:r w:rsidRPr="00047688">
        <w:rPr>
          <w:rFonts w:ascii="Abadi" w:hAnsi="Abadi"/>
          <w:sz w:val="21"/>
          <w:szCs w:val="21"/>
        </w:rPr>
        <w:t xml:space="preserve"> que </w:t>
      </w:r>
      <w:r w:rsidRPr="00047688">
        <w:rPr>
          <w:rFonts w:ascii="Abadi" w:hAnsi="Abadi"/>
          <w:sz w:val="21"/>
          <w:szCs w:val="21"/>
        </w:rPr>
        <w:t>incorporamos en la legislación actual principios en materia de asistencia social</w:t>
      </w:r>
      <w:r>
        <w:rPr>
          <w:rFonts w:ascii="Abadi" w:hAnsi="Abadi"/>
          <w:sz w:val="21"/>
          <w:szCs w:val="21"/>
        </w:rPr>
        <w:t>,</w:t>
      </w:r>
      <w:r w:rsidRPr="00047688">
        <w:rPr>
          <w:rFonts w:ascii="Abadi" w:hAnsi="Abadi"/>
          <w:sz w:val="21"/>
          <w:szCs w:val="21"/>
        </w:rPr>
        <w:t xml:space="preserve"> como son los de subsidiariedad</w:t>
      </w:r>
      <w:r>
        <w:rPr>
          <w:rFonts w:ascii="Abadi" w:hAnsi="Abadi"/>
          <w:sz w:val="21"/>
          <w:szCs w:val="21"/>
        </w:rPr>
        <w:t>,</w:t>
      </w:r>
      <w:r w:rsidRPr="00047688">
        <w:rPr>
          <w:rFonts w:ascii="Abadi" w:hAnsi="Abadi"/>
          <w:sz w:val="21"/>
          <w:szCs w:val="21"/>
        </w:rPr>
        <w:t xml:space="preserve"> temporalidad</w:t>
      </w:r>
      <w:r>
        <w:rPr>
          <w:rFonts w:ascii="Abadi" w:hAnsi="Abadi"/>
          <w:sz w:val="21"/>
          <w:szCs w:val="21"/>
        </w:rPr>
        <w:t>,</w:t>
      </w:r>
      <w:r w:rsidRPr="00047688">
        <w:rPr>
          <w:rFonts w:ascii="Abadi" w:hAnsi="Abadi"/>
          <w:sz w:val="21"/>
          <w:szCs w:val="21"/>
        </w:rPr>
        <w:t xml:space="preserve"> participación y planificación</w:t>
      </w:r>
      <w:r>
        <w:rPr>
          <w:rFonts w:ascii="Abadi" w:hAnsi="Abadi"/>
          <w:sz w:val="21"/>
          <w:szCs w:val="21"/>
        </w:rPr>
        <w:t>,</w:t>
      </w:r>
      <w:r w:rsidRPr="00047688">
        <w:rPr>
          <w:rFonts w:ascii="Abadi" w:hAnsi="Abadi"/>
          <w:sz w:val="21"/>
          <w:szCs w:val="21"/>
        </w:rPr>
        <w:t xml:space="preserve"> que son indispensables para el éxito de las intervenciones asistenciales</w:t>
      </w:r>
      <w:r>
        <w:rPr>
          <w:rFonts w:ascii="Abadi" w:hAnsi="Abadi"/>
          <w:sz w:val="21"/>
          <w:szCs w:val="21"/>
        </w:rPr>
        <w:t>,</w:t>
      </w:r>
      <w:r w:rsidRPr="00047688">
        <w:rPr>
          <w:rFonts w:ascii="Abadi" w:hAnsi="Abadi"/>
          <w:sz w:val="21"/>
          <w:szCs w:val="21"/>
        </w:rPr>
        <w:t xml:space="preserve"> favorecer la autonomía de las personas y las familias así como para evitar fenómenos como la disolución de procesos familiares la propuesta se estructura en 9 capítulos y 63 artículos en armonía con disposiciones federales se articula la asistencia social en conjunción son derechos de carácter económico social y cultural que tienen las personas a fin de empoderar la autonomía familiar y personal</w:t>
      </w:r>
      <w:r>
        <w:rPr>
          <w:rFonts w:ascii="Abadi" w:hAnsi="Abadi"/>
          <w:sz w:val="21"/>
          <w:szCs w:val="21"/>
        </w:rPr>
        <w:t>,</w:t>
      </w:r>
      <w:r w:rsidRPr="00047688">
        <w:rPr>
          <w:rFonts w:ascii="Abadi" w:hAnsi="Abadi"/>
          <w:sz w:val="21"/>
          <w:szCs w:val="21"/>
        </w:rPr>
        <w:t xml:space="preserve"> la iniciativa tiene una visión integral sobre los diversos componentes vinculados a la asistencia social</w:t>
      </w:r>
      <w:r>
        <w:rPr>
          <w:rFonts w:ascii="Abadi" w:hAnsi="Abadi"/>
          <w:sz w:val="21"/>
          <w:szCs w:val="21"/>
        </w:rPr>
        <w:t>,</w:t>
      </w:r>
      <w:r w:rsidRPr="00047688">
        <w:rPr>
          <w:rFonts w:ascii="Abadi" w:hAnsi="Abadi"/>
          <w:sz w:val="21"/>
          <w:szCs w:val="21"/>
        </w:rPr>
        <w:t xml:space="preserve"> se definen los sujetos personas y familias que tienen este derecho</w:t>
      </w:r>
      <w:r>
        <w:rPr>
          <w:rFonts w:ascii="Abadi" w:hAnsi="Abadi"/>
          <w:sz w:val="21"/>
          <w:szCs w:val="21"/>
        </w:rPr>
        <w:t>,</w:t>
      </w:r>
      <w:r w:rsidRPr="00047688">
        <w:rPr>
          <w:rFonts w:ascii="Abadi" w:hAnsi="Abadi"/>
          <w:sz w:val="21"/>
          <w:szCs w:val="21"/>
        </w:rPr>
        <w:t xml:space="preserve"> además de identificar un catálogo de aquellos que de forma preferente deberán tener atención por parte del estado entre los que destacan niñas niños y adolescentes</w:t>
      </w:r>
      <w:r>
        <w:rPr>
          <w:rFonts w:ascii="Abadi" w:hAnsi="Abadi"/>
          <w:sz w:val="21"/>
          <w:szCs w:val="21"/>
        </w:rPr>
        <w:t>,</w:t>
      </w:r>
      <w:r w:rsidRPr="00047688">
        <w:rPr>
          <w:rFonts w:ascii="Abadi" w:hAnsi="Abadi"/>
          <w:sz w:val="21"/>
          <w:szCs w:val="21"/>
        </w:rPr>
        <w:t xml:space="preserve"> personas adultas mayores</w:t>
      </w:r>
      <w:r>
        <w:rPr>
          <w:rFonts w:ascii="Abadi" w:hAnsi="Abadi"/>
          <w:sz w:val="21"/>
          <w:szCs w:val="21"/>
        </w:rPr>
        <w:t>,</w:t>
      </w:r>
      <w:r w:rsidRPr="00047688">
        <w:rPr>
          <w:rFonts w:ascii="Abadi" w:hAnsi="Abadi"/>
          <w:sz w:val="21"/>
          <w:szCs w:val="21"/>
        </w:rPr>
        <w:t xml:space="preserve"> mujeres y personas con discapacidad en situación de vulnerabilidad</w:t>
      </w:r>
      <w:r>
        <w:rPr>
          <w:rFonts w:ascii="Abadi" w:hAnsi="Abadi"/>
          <w:sz w:val="21"/>
          <w:szCs w:val="21"/>
        </w:rPr>
        <w:t>.</w:t>
      </w:r>
    </w:p>
    <w:p w14:paraId="7A90464D" w14:textId="209C078D" w:rsidR="00D03015" w:rsidRDefault="00D03015" w:rsidP="00D03015">
      <w:pPr>
        <w:jc w:val="both"/>
        <w:rPr>
          <w:rFonts w:ascii="Abadi" w:hAnsi="Abadi"/>
          <w:sz w:val="21"/>
          <w:szCs w:val="21"/>
        </w:rPr>
      </w:pPr>
      <w:r>
        <w:rPr>
          <w:rFonts w:ascii="Abadi" w:hAnsi="Abadi"/>
          <w:sz w:val="21"/>
          <w:szCs w:val="21"/>
        </w:rPr>
        <w:t>- S</w:t>
      </w:r>
      <w:r w:rsidRPr="00047688">
        <w:rPr>
          <w:rFonts w:ascii="Abadi" w:hAnsi="Abadi"/>
          <w:sz w:val="21"/>
          <w:szCs w:val="21"/>
        </w:rPr>
        <w:t>e parte de una visión holística de los servicios de asistencia social</w:t>
      </w:r>
      <w:r>
        <w:rPr>
          <w:rFonts w:ascii="Abadi" w:hAnsi="Abadi"/>
          <w:sz w:val="21"/>
          <w:szCs w:val="21"/>
        </w:rPr>
        <w:t xml:space="preserve">, </w:t>
      </w:r>
      <w:r w:rsidRPr="00047688">
        <w:rPr>
          <w:rFonts w:ascii="Abadi" w:hAnsi="Abadi"/>
          <w:sz w:val="21"/>
          <w:szCs w:val="21"/>
        </w:rPr>
        <w:t>para identificar las obligaciones de las instituciones públicas vinculadas y un catálogo de servicios que además de incorporar aquellos que ya se prevén incluye herramientas con amplio respaldo sobre su efectividad para el desarrollo integral de las familias y las personas especialmente para las niñas y los adolescentes tales como la crianza positiva</w:t>
      </w:r>
      <w:r>
        <w:rPr>
          <w:rFonts w:ascii="Abadi" w:hAnsi="Abadi"/>
          <w:sz w:val="21"/>
          <w:szCs w:val="21"/>
        </w:rPr>
        <w:t>,</w:t>
      </w:r>
      <w:r w:rsidRPr="00047688">
        <w:rPr>
          <w:rFonts w:ascii="Abadi" w:hAnsi="Abadi"/>
          <w:sz w:val="21"/>
          <w:szCs w:val="21"/>
        </w:rPr>
        <w:t xml:space="preserve"> el fortalecimiento </w:t>
      </w:r>
      <w:r>
        <w:rPr>
          <w:rFonts w:ascii="Abadi" w:hAnsi="Abadi"/>
          <w:sz w:val="21"/>
          <w:szCs w:val="21"/>
        </w:rPr>
        <w:t>familiar,</w:t>
      </w:r>
      <w:r w:rsidRPr="00047688">
        <w:rPr>
          <w:rFonts w:ascii="Abadi" w:hAnsi="Abadi"/>
          <w:sz w:val="21"/>
          <w:szCs w:val="21"/>
        </w:rPr>
        <w:t xml:space="preserve"> el acogimiento familiar el acogimiento residencial </w:t>
      </w:r>
      <w:r>
        <w:rPr>
          <w:rFonts w:ascii="Abadi" w:hAnsi="Abadi"/>
          <w:sz w:val="21"/>
          <w:szCs w:val="21"/>
        </w:rPr>
        <w:t xml:space="preserve">de calidad, </w:t>
      </w:r>
      <w:r w:rsidRPr="00047688">
        <w:rPr>
          <w:rFonts w:ascii="Abadi" w:hAnsi="Abadi"/>
          <w:sz w:val="21"/>
          <w:szCs w:val="21"/>
        </w:rPr>
        <w:t>el acompañamiento</w:t>
      </w:r>
      <w:r>
        <w:rPr>
          <w:rFonts w:ascii="Abadi" w:hAnsi="Abadi"/>
          <w:sz w:val="21"/>
          <w:szCs w:val="21"/>
        </w:rPr>
        <w:t xml:space="preserve"> y preparación para la vida </w:t>
      </w:r>
      <w:r w:rsidRPr="00047688">
        <w:rPr>
          <w:rFonts w:ascii="Abadi" w:hAnsi="Abadi"/>
          <w:sz w:val="21"/>
          <w:szCs w:val="21"/>
        </w:rPr>
        <w:t>autónoma</w:t>
      </w:r>
      <w:r>
        <w:rPr>
          <w:rFonts w:ascii="Abadi" w:hAnsi="Abadi"/>
          <w:sz w:val="21"/>
          <w:szCs w:val="21"/>
        </w:rPr>
        <w:t xml:space="preserve">, la </w:t>
      </w:r>
      <w:r w:rsidRPr="00047688">
        <w:rPr>
          <w:rFonts w:ascii="Abadi" w:hAnsi="Abadi"/>
          <w:sz w:val="21"/>
          <w:szCs w:val="21"/>
        </w:rPr>
        <w:t xml:space="preserve"> mediación y la conciliación familiar</w:t>
      </w:r>
      <w:r>
        <w:rPr>
          <w:rFonts w:ascii="Abadi" w:hAnsi="Abadi"/>
          <w:sz w:val="21"/>
          <w:szCs w:val="21"/>
        </w:rPr>
        <w:t>,</w:t>
      </w:r>
      <w:r w:rsidRPr="00047688">
        <w:rPr>
          <w:rFonts w:ascii="Abadi" w:hAnsi="Abadi"/>
          <w:sz w:val="21"/>
          <w:szCs w:val="21"/>
        </w:rPr>
        <w:t xml:space="preserve"> la propuesta pone particular cuidado al señalar que las responsabilidades en materia de asistencia social</w:t>
      </w:r>
      <w:r>
        <w:rPr>
          <w:rFonts w:ascii="Abadi" w:hAnsi="Abadi"/>
          <w:sz w:val="21"/>
          <w:szCs w:val="21"/>
        </w:rPr>
        <w:t>,</w:t>
      </w:r>
      <w:r w:rsidRPr="00047688">
        <w:rPr>
          <w:rFonts w:ascii="Abadi" w:hAnsi="Abadi"/>
          <w:sz w:val="21"/>
          <w:szCs w:val="21"/>
        </w:rPr>
        <w:t xml:space="preserve"> lejos de concentrarse en una </w:t>
      </w:r>
      <w:r>
        <w:rPr>
          <w:rFonts w:ascii="Abadi" w:hAnsi="Abadi"/>
          <w:sz w:val="21"/>
          <w:szCs w:val="21"/>
        </w:rPr>
        <w:t>sola institución como sucedía con el DIF</w:t>
      </w:r>
      <w:r w:rsidRPr="00047688">
        <w:rPr>
          <w:rFonts w:ascii="Abadi" w:hAnsi="Abadi"/>
          <w:sz w:val="21"/>
          <w:szCs w:val="21"/>
        </w:rPr>
        <w:t xml:space="preserve"> estatal exigen la participación de un sistema de organismos públicos y privados a fin de articular las políticas y acciones bajo una perspectiva</w:t>
      </w:r>
      <w:r>
        <w:rPr>
          <w:rFonts w:ascii="Abadi" w:hAnsi="Abadi"/>
          <w:sz w:val="21"/>
          <w:szCs w:val="21"/>
        </w:rPr>
        <w:t xml:space="preserve"> de familia que tome como punto de partida un enfoque de derechos, en ese alcance, se regula, </w:t>
      </w:r>
      <w:r w:rsidRPr="00047688">
        <w:rPr>
          <w:rFonts w:ascii="Abadi" w:hAnsi="Abadi"/>
          <w:sz w:val="21"/>
          <w:szCs w:val="21"/>
        </w:rPr>
        <w:t>lo relativo al sistema de asistencia social y fortalecimiento familiar del estado de Guanajuato</w:t>
      </w:r>
      <w:r>
        <w:rPr>
          <w:rFonts w:ascii="Abadi" w:hAnsi="Abadi"/>
          <w:sz w:val="21"/>
          <w:szCs w:val="21"/>
        </w:rPr>
        <w:t>,</w:t>
      </w:r>
      <w:r w:rsidRPr="00047688">
        <w:rPr>
          <w:rFonts w:ascii="Abadi" w:hAnsi="Abadi"/>
          <w:sz w:val="21"/>
          <w:szCs w:val="21"/>
        </w:rPr>
        <w:t xml:space="preserve"> además de dar base legal a los sistemas </w:t>
      </w:r>
      <w:r>
        <w:rPr>
          <w:rFonts w:ascii="Abadi" w:hAnsi="Abadi"/>
          <w:sz w:val="21"/>
          <w:szCs w:val="21"/>
        </w:rPr>
        <w:t>DIF</w:t>
      </w:r>
      <w:r w:rsidRPr="00047688">
        <w:rPr>
          <w:rFonts w:ascii="Abadi" w:hAnsi="Abadi"/>
          <w:sz w:val="21"/>
          <w:szCs w:val="21"/>
        </w:rPr>
        <w:t xml:space="preserve"> municipales</w:t>
      </w:r>
      <w:r>
        <w:rPr>
          <w:rFonts w:ascii="Abadi" w:hAnsi="Abadi"/>
          <w:sz w:val="21"/>
          <w:szCs w:val="21"/>
        </w:rPr>
        <w:t>,</w:t>
      </w:r>
      <w:r w:rsidRPr="00047688">
        <w:rPr>
          <w:rFonts w:ascii="Abadi" w:hAnsi="Abadi"/>
          <w:sz w:val="21"/>
          <w:szCs w:val="21"/>
        </w:rPr>
        <w:t xml:space="preserve"> que son una pieza importantísima en materia de asistencia social</w:t>
      </w:r>
      <w:r>
        <w:rPr>
          <w:rFonts w:ascii="Abadi" w:hAnsi="Abadi"/>
          <w:sz w:val="21"/>
          <w:szCs w:val="21"/>
        </w:rPr>
        <w:t>,</w:t>
      </w:r>
      <w:r w:rsidRPr="00047688">
        <w:rPr>
          <w:rFonts w:ascii="Abadi" w:hAnsi="Abadi"/>
          <w:sz w:val="21"/>
          <w:szCs w:val="21"/>
        </w:rPr>
        <w:t xml:space="preserve"> ya que son el primer contacto para las y los ciudadanos en los 46 municipios</w:t>
      </w:r>
      <w:r>
        <w:rPr>
          <w:rFonts w:ascii="Abadi" w:hAnsi="Abadi"/>
          <w:sz w:val="21"/>
          <w:szCs w:val="21"/>
        </w:rPr>
        <w:t>,</w:t>
      </w:r>
      <w:r w:rsidRPr="00047688">
        <w:rPr>
          <w:rFonts w:ascii="Abadi" w:hAnsi="Abadi"/>
          <w:sz w:val="21"/>
          <w:szCs w:val="21"/>
        </w:rPr>
        <w:t xml:space="preserve"> buscamos </w:t>
      </w:r>
      <w:r w:rsidRPr="00047688">
        <w:rPr>
          <w:rFonts w:ascii="Abadi" w:hAnsi="Abadi"/>
          <w:sz w:val="21"/>
          <w:szCs w:val="21"/>
        </w:rPr>
        <w:lastRenderedPageBreak/>
        <w:t>finalmente fortalecer las normas que regulan a las organizaciones de asistencia social</w:t>
      </w:r>
      <w:r>
        <w:rPr>
          <w:rFonts w:ascii="Abadi" w:hAnsi="Abadi"/>
          <w:sz w:val="21"/>
          <w:szCs w:val="21"/>
        </w:rPr>
        <w:t>,</w:t>
      </w:r>
      <w:r w:rsidRPr="00047688">
        <w:rPr>
          <w:rFonts w:ascii="Abadi" w:hAnsi="Abadi"/>
          <w:sz w:val="21"/>
          <w:szCs w:val="21"/>
        </w:rPr>
        <w:t xml:space="preserve"> es preciso evitar que</w:t>
      </w:r>
      <w:r>
        <w:rPr>
          <w:rFonts w:ascii="Abadi" w:hAnsi="Abadi"/>
          <w:sz w:val="21"/>
          <w:szCs w:val="21"/>
        </w:rPr>
        <w:t>,</w:t>
      </w:r>
      <w:r w:rsidRPr="00047688">
        <w:rPr>
          <w:rFonts w:ascii="Abadi" w:hAnsi="Abadi"/>
          <w:sz w:val="21"/>
          <w:szCs w:val="21"/>
        </w:rPr>
        <w:t xml:space="preserve"> existan prácticas que distorsionan el uso de las instituciones como la institucionalización y en todo caso procurar su uso excepcional</w:t>
      </w:r>
      <w:r>
        <w:rPr>
          <w:rFonts w:ascii="Abadi" w:hAnsi="Abadi"/>
          <w:sz w:val="21"/>
          <w:szCs w:val="21"/>
        </w:rPr>
        <w:t>,</w:t>
      </w:r>
      <w:r w:rsidRPr="00047688">
        <w:rPr>
          <w:rFonts w:ascii="Abadi" w:hAnsi="Abadi"/>
          <w:sz w:val="21"/>
          <w:szCs w:val="21"/>
        </w:rPr>
        <w:t xml:space="preserve"> temporal y subsidiario</w:t>
      </w:r>
      <w:r>
        <w:rPr>
          <w:rFonts w:ascii="Abadi" w:hAnsi="Abadi"/>
          <w:sz w:val="21"/>
          <w:szCs w:val="21"/>
        </w:rPr>
        <w:t>,</w:t>
      </w:r>
      <w:r w:rsidRPr="00047688">
        <w:rPr>
          <w:rFonts w:ascii="Abadi" w:hAnsi="Abadi"/>
          <w:sz w:val="21"/>
          <w:szCs w:val="21"/>
        </w:rPr>
        <w:t xml:space="preserve"> en su conjunto la propuesta refleja la visión y esfuerzos que se realizan por quienes integran esa red de instituciones responsables de la promoción y protección de derechos sociales de la actual administración</w:t>
      </w:r>
      <w:r>
        <w:rPr>
          <w:rFonts w:ascii="Abadi" w:hAnsi="Abadi"/>
          <w:sz w:val="21"/>
          <w:szCs w:val="21"/>
        </w:rPr>
        <w:t xml:space="preserve">. </w:t>
      </w:r>
    </w:p>
    <w:p w14:paraId="037326BA" w14:textId="77777777" w:rsidR="00D03015" w:rsidRDefault="00D03015" w:rsidP="00D03015">
      <w:pPr>
        <w:jc w:val="both"/>
        <w:rPr>
          <w:rFonts w:ascii="Abadi" w:hAnsi="Abadi"/>
          <w:sz w:val="21"/>
          <w:szCs w:val="21"/>
        </w:rPr>
      </w:pPr>
    </w:p>
    <w:p w14:paraId="0BE5EF43" w14:textId="77777777" w:rsidR="00D03015" w:rsidRDefault="00D03015" w:rsidP="00D03015">
      <w:pPr>
        <w:jc w:val="both"/>
        <w:rPr>
          <w:rFonts w:ascii="Abadi" w:hAnsi="Abadi"/>
          <w:sz w:val="21"/>
          <w:szCs w:val="21"/>
        </w:rPr>
      </w:pPr>
      <w:r>
        <w:rPr>
          <w:rFonts w:ascii="Abadi" w:hAnsi="Abadi"/>
          <w:sz w:val="21"/>
          <w:szCs w:val="21"/>
        </w:rPr>
        <w:t>- E</w:t>
      </w:r>
      <w:r w:rsidRPr="00047688">
        <w:rPr>
          <w:rFonts w:ascii="Abadi" w:hAnsi="Abadi"/>
          <w:sz w:val="21"/>
          <w:szCs w:val="21"/>
        </w:rPr>
        <w:t>s también un llamado para reiterar que las políticas de asistencia social</w:t>
      </w:r>
      <w:r>
        <w:rPr>
          <w:rFonts w:ascii="Abadi" w:hAnsi="Abadi"/>
          <w:sz w:val="21"/>
          <w:szCs w:val="21"/>
        </w:rPr>
        <w:t>,</w:t>
      </w:r>
      <w:r w:rsidRPr="00047688">
        <w:rPr>
          <w:rFonts w:ascii="Abadi" w:hAnsi="Abadi"/>
          <w:sz w:val="21"/>
          <w:szCs w:val="21"/>
        </w:rPr>
        <w:t xml:space="preserve"> no solo se desprenden de las responsabilidades del sistema para el desarrollo integral de la familia</w:t>
      </w:r>
      <w:r>
        <w:rPr>
          <w:rFonts w:ascii="Abadi" w:hAnsi="Abadi"/>
          <w:sz w:val="21"/>
          <w:szCs w:val="21"/>
        </w:rPr>
        <w:t>,</w:t>
      </w:r>
      <w:r w:rsidRPr="00047688">
        <w:rPr>
          <w:rFonts w:ascii="Abadi" w:hAnsi="Abadi"/>
          <w:sz w:val="21"/>
          <w:szCs w:val="21"/>
        </w:rPr>
        <w:t xml:space="preserve"> sino que exigen la colaboración técnica</w:t>
      </w:r>
      <w:r>
        <w:rPr>
          <w:rFonts w:ascii="Abadi" w:hAnsi="Abadi"/>
          <w:sz w:val="21"/>
          <w:szCs w:val="21"/>
        </w:rPr>
        <w:t>,</w:t>
      </w:r>
      <w:r w:rsidRPr="00047688">
        <w:rPr>
          <w:rFonts w:ascii="Abadi" w:hAnsi="Abadi"/>
          <w:sz w:val="21"/>
          <w:szCs w:val="21"/>
        </w:rPr>
        <w:t xml:space="preserve"> administrativa y aún presupuestal de entes públicos y privados como parte de un sistema que se articule en apego a los principios y preceptos que se proponen en la presente iniciativa</w:t>
      </w:r>
      <w:r>
        <w:rPr>
          <w:rFonts w:ascii="Abadi" w:hAnsi="Abadi"/>
          <w:sz w:val="21"/>
          <w:szCs w:val="21"/>
        </w:rPr>
        <w:t>.</w:t>
      </w:r>
    </w:p>
    <w:p w14:paraId="0EC1D5CE" w14:textId="77777777" w:rsidR="00D03015" w:rsidRDefault="00D03015" w:rsidP="00D03015">
      <w:pPr>
        <w:jc w:val="both"/>
        <w:rPr>
          <w:rFonts w:ascii="Abadi" w:hAnsi="Abadi"/>
          <w:sz w:val="21"/>
          <w:szCs w:val="21"/>
        </w:rPr>
      </w:pPr>
    </w:p>
    <w:p w14:paraId="0F18976A" w14:textId="77777777" w:rsidR="00D03015" w:rsidRDefault="00D03015" w:rsidP="00D03015">
      <w:pPr>
        <w:jc w:val="both"/>
        <w:rPr>
          <w:rFonts w:ascii="Abadi" w:hAnsi="Abadi"/>
          <w:sz w:val="21"/>
          <w:szCs w:val="21"/>
        </w:rPr>
      </w:pPr>
      <w:r>
        <w:rPr>
          <w:rFonts w:ascii="Abadi" w:hAnsi="Abadi"/>
          <w:sz w:val="21"/>
          <w:szCs w:val="21"/>
        </w:rPr>
        <w:t>- H</w:t>
      </w:r>
      <w:r w:rsidRPr="00047688">
        <w:rPr>
          <w:rFonts w:ascii="Abadi" w:hAnsi="Abadi"/>
          <w:sz w:val="21"/>
          <w:szCs w:val="21"/>
        </w:rPr>
        <w:t>oy tenemos ante nosotros la posibilidad de contar con una legislación que asegure que la política de asistencia social en el estado de Guanajuato</w:t>
      </w:r>
      <w:r>
        <w:rPr>
          <w:rFonts w:ascii="Abadi" w:hAnsi="Abadi"/>
          <w:sz w:val="21"/>
          <w:szCs w:val="21"/>
        </w:rPr>
        <w:t>,</w:t>
      </w:r>
      <w:r w:rsidRPr="00047688">
        <w:rPr>
          <w:rFonts w:ascii="Abadi" w:hAnsi="Abadi"/>
          <w:sz w:val="21"/>
          <w:szCs w:val="21"/>
        </w:rPr>
        <w:t xml:space="preserve"> seguía bajo principios básicos en materia de dignidad humana</w:t>
      </w:r>
      <w:r>
        <w:rPr>
          <w:rFonts w:ascii="Abadi" w:hAnsi="Abadi"/>
          <w:sz w:val="21"/>
          <w:szCs w:val="21"/>
        </w:rPr>
        <w:t>,</w:t>
      </w:r>
      <w:r w:rsidRPr="00047688">
        <w:rPr>
          <w:rFonts w:ascii="Abadi" w:hAnsi="Abadi"/>
          <w:sz w:val="21"/>
          <w:szCs w:val="21"/>
        </w:rPr>
        <w:t xml:space="preserve"> </w:t>
      </w:r>
      <w:r>
        <w:rPr>
          <w:rFonts w:ascii="Abadi" w:hAnsi="Abadi"/>
          <w:sz w:val="21"/>
          <w:szCs w:val="21"/>
        </w:rPr>
        <w:t>pro</w:t>
      </w:r>
      <w:r w:rsidRPr="00047688">
        <w:rPr>
          <w:rFonts w:ascii="Abadi" w:hAnsi="Abadi"/>
          <w:sz w:val="21"/>
          <w:szCs w:val="21"/>
        </w:rPr>
        <w:t xml:space="preserve"> persona</w:t>
      </w:r>
      <w:r>
        <w:rPr>
          <w:rFonts w:ascii="Abadi" w:hAnsi="Abadi"/>
          <w:sz w:val="21"/>
          <w:szCs w:val="21"/>
        </w:rPr>
        <w:t>,</w:t>
      </w:r>
      <w:r w:rsidRPr="00047688">
        <w:rPr>
          <w:rFonts w:ascii="Abadi" w:hAnsi="Abadi"/>
          <w:sz w:val="21"/>
          <w:szCs w:val="21"/>
        </w:rPr>
        <w:t xml:space="preserve"> no discriminación</w:t>
      </w:r>
      <w:r>
        <w:rPr>
          <w:rFonts w:ascii="Abadi" w:hAnsi="Abadi"/>
          <w:sz w:val="21"/>
          <w:szCs w:val="21"/>
        </w:rPr>
        <w:t>,</w:t>
      </w:r>
      <w:r w:rsidRPr="00047688">
        <w:rPr>
          <w:rFonts w:ascii="Abadi" w:hAnsi="Abadi"/>
          <w:sz w:val="21"/>
          <w:szCs w:val="21"/>
        </w:rPr>
        <w:t xml:space="preserve"> integralidad</w:t>
      </w:r>
      <w:r>
        <w:rPr>
          <w:rFonts w:ascii="Abadi" w:hAnsi="Abadi"/>
          <w:sz w:val="21"/>
          <w:szCs w:val="21"/>
        </w:rPr>
        <w:t>,</w:t>
      </w:r>
      <w:r w:rsidRPr="00047688">
        <w:rPr>
          <w:rFonts w:ascii="Abadi" w:hAnsi="Abadi"/>
          <w:sz w:val="21"/>
          <w:szCs w:val="21"/>
        </w:rPr>
        <w:t xml:space="preserve"> interdependencia</w:t>
      </w:r>
      <w:r>
        <w:rPr>
          <w:rFonts w:ascii="Abadi" w:hAnsi="Abadi"/>
          <w:sz w:val="21"/>
          <w:szCs w:val="21"/>
        </w:rPr>
        <w:t>,</w:t>
      </w:r>
      <w:r w:rsidRPr="00047688">
        <w:rPr>
          <w:rFonts w:ascii="Abadi" w:hAnsi="Abadi"/>
          <w:sz w:val="21"/>
          <w:szCs w:val="21"/>
        </w:rPr>
        <w:t xml:space="preserve"> inclusión</w:t>
      </w:r>
      <w:r>
        <w:rPr>
          <w:rFonts w:ascii="Abadi" w:hAnsi="Abadi"/>
          <w:sz w:val="21"/>
          <w:szCs w:val="21"/>
        </w:rPr>
        <w:t>,</w:t>
      </w:r>
      <w:r w:rsidRPr="00047688">
        <w:rPr>
          <w:rFonts w:ascii="Abadi" w:hAnsi="Abadi"/>
          <w:sz w:val="21"/>
          <w:szCs w:val="21"/>
        </w:rPr>
        <w:t xml:space="preserve"> accesibilidad y progresividad</w:t>
      </w:r>
      <w:r>
        <w:rPr>
          <w:rFonts w:ascii="Abadi" w:hAnsi="Abadi"/>
          <w:sz w:val="21"/>
          <w:szCs w:val="21"/>
        </w:rPr>
        <w:t>,</w:t>
      </w:r>
      <w:r w:rsidRPr="00047688">
        <w:rPr>
          <w:rFonts w:ascii="Abadi" w:hAnsi="Abadi"/>
          <w:sz w:val="21"/>
          <w:szCs w:val="21"/>
        </w:rPr>
        <w:t xml:space="preserve"> lejos de la actualización de conceptos buscamos continuar transformando la realidad de quienes tienen mayor necesidad de políticas y programas de asistencia social</w:t>
      </w:r>
      <w:r>
        <w:rPr>
          <w:rFonts w:ascii="Abadi" w:hAnsi="Abadi"/>
          <w:sz w:val="21"/>
          <w:szCs w:val="21"/>
        </w:rPr>
        <w:t>,</w:t>
      </w:r>
      <w:r w:rsidRPr="00047688">
        <w:rPr>
          <w:rFonts w:ascii="Abadi" w:hAnsi="Abadi"/>
          <w:sz w:val="21"/>
          <w:szCs w:val="21"/>
        </w:rPr>
        <w:t xml:space="preserve"> no se trata solo del adecuación de la norma o su necesaria actualización sino de la construcción de un sistema legal que empodere a personas en condiciones de vulnerabilidad</w:t>
      </w:r>
      <w:r>
        <w:rPr>
          <w:rFonts w:ascii="Abadi" w:hAnsi="Abadi"/>
          <w:sz w:val="21"/>
          <w:szCs w:val="21"/>
        </w:rPr>
        <w:t>,</w:t>
      </w:r>
      <w:r w:rsidRPr="00047688">
        <w:rPr>
          <w:rFonts w:ascii="Abadi" w:hAnsi="Abadi"/>
          <w:sz w:val="21"/>
          <w:szCs w:val="21"/>
        </w:rPr>
        <w:t xml:space="preserve"> esa es la escala de nuestros objetivos a los que propongo a esta legislatura</w:t>
      </w:r>
      <w:r>
        <w:rPr>
          <w:rFonts w:ascii="Abadi" w:hAnsi="Abadi"/>
          <w:sz w:val="21"/>
          <w:szCs w:val="21"/>
        </w:rPr>
        <w:t>,</w:t>
      </w:r>
      <w:r w:rsidRPr="00047688">
        <w:rPr>
          <w:rFonts w:ascii="Abadi" w:hAnsi="Abadi"/>
          <w:sz w:val="21"/>
          <w:szCs w:val="21"/>
        </w:rPr>
        <w:t xml:space="preserve"> no sumemos</w:t>
      </w:r>
      <w:r>
        <w:rPr>
          <w:rFonts w:ascii="Abadi" w:hAnsi="Abadi"/>
          <w:sz w:val="21"/>
          <w:szCs w:val="21"/>
        </w:rPr>
        <w:t>,</w:t>
      </w:r>
      <w:r w:rsidRPr="00047688">
        <w:rPr>
          <w:rFonts w:ascii="Abadi" w:hAnsi="Abadi"/>
          <w:sz w:val="21"/>
          <w:szCs w:val="21"/>
        </w:rPr>
        <w:t xml:space="preserve"> con la propuesta que hoy sometemos a su consideración</w:t>
      </w:r>
      <w:r>
        <w:rPr>
          <w:rFonts w:ascii="Abadi" w:hAnsi="Abadi"/>
          <w:sz w:val="21"/>
          <w:szCs w:val="21"/>
        </w:rPr>
        <w:t>.</w:t>
      </w:r>
    </w:p>
    <w:p w14:paraId="1889E969" w14:textId="77777777" w:rsidR="00D03015" w:rsidRDefault="00D03015" w:rsidP="00D03015">
      <w:pPr>
        <w:jc w:val="both"/>
        <w:rPr>
          <w:rFonts w:ascii="Abadi" w:hAnsi="Abadi"/>
          <w:sz w:val="21"/>
          <w:szCs w:val="21"/>
        </w:rPr>
      </w:pPr>
    </w:p>
    <w:p w14:paraId="3D756838" w14:textId="77777777" w:rsidR="00D03015" w:rsidRDefault="00D03015" w:rsidP="00D03015">
      <w:pPr>
        <w:jc w:val="both"/>
        <w:rPr>
          <w:rFonts w:ascii="Abadi" w:hAnsi="Abadi"/>
          <w:sz w:val="21"/>
          <w:szCs w:val="21"/>
        </w:rPr>
      </w:pPr>
      <w:r>
        <w:rPr>
          <w:rFonts w:ascii="Abadi" w:hAnsi="Abadi"/>
          <w:sz w:val="21"/>
          <w:szCs w:val="21"/>
        </w:rPr>
        <w:t>- E</w:t>
      </w:r>
      <w:r w:rsidRPr="00047688">
        <w:rPr>
          <w:rFonts w:ascii="Abadi" w:hAnsi="Abadi"/>
          <w:sz w:val="21"/>
          <w:szCs w:val="21"/>
        </w:rPr>
        <w:t>s cuanto señor</w:t>
      </w:r>
      <w:r>
        <w:rPr>
          <w:rFonts w:ascii="Abadi" w:hAnsi="Abadi"/>
          <w:sz w:val="21"/>
          <w:szCs w:val="21"/>
        </w:rPr>
        <w:t xml:space="preserve">a </w:t>
      </w:r>
      <w:r w:rsidRPr="00047688">
        <w:rPr>
          <w:rFonts w:ascii="Abadi" w:hAnsi="Abadi"/>
          <w:sz w:val="21"/>
          <w:szCs w:val="21"/>
        </w:rPr>
        <w:t>president</w:t>
      </w:r>
      <w:r>
        <w:rPr>
          <w:rFonts w:ascii="Abadi" w:hAnsi="Abadi"/>
          <w:sz w:val="21"/>
          <w:szCs w:val="21"/>
        </w:rPr>
        <w:t xml:space="preserve">a. </w:t>
      </w:r>
    </w:p>
    <w:p w14:paraId="1B5C511F" w14:textId="77777777" w:rsidR="00D03015" w:rsidRDefault="00D03015" w:rsidP="00D03015">
      <w:pPr>
        <w:jc w:val="both"/>
        <w:rPr>
          <w:rFonts w:ascii="Abadi" w:hAnsi="Abadi"/>
          <w:sz w:val="21"/>
          <w:szCs w:val="21"/>
        </w:rPr>
      </w:pPr>
    </w:p>
    <w:p w14:paraId="5C2BF459" w14:textId="77777777" w:rsidR="00D03015" w:rsidRDefault="00D03015" w:rsidP="00D03015">
      <w:pPr>
        <w:ind w:firstLine="708"/>
        <w:jc w:val="both"/>
        <w:rPr>
          <w:rFonts w:ascii="Abadi" w:hAnsi="Abadi"/>
          <w:sz w:val="21"/>
          <w:szCs w:val="21"/>
        </w:rPr>
      </w:pPr>
      <w:r w:rsidRPr="00CA4F41">
        <w:rPr>
          <w:rFonts w:ascii="Abadi" w:hAnsi="Abadi"/>
          <w:b/>
          <w:bCs/>
          <w:sz w:val="21"/>
          <w:szCs w:val="21"/>
        </w:rPr>
        <w:t>- La Presidencia.-</w:t>
      </w:r>
      <w:r>
        <w:rPr>
          <w:rFonts w:ascii="Abadi" w:hAnsi="Abadi"/>
          <w:sz w:val="21"/>
          <w:szCs w:val="21"/>
        </w:rPr>
        <w:t xml:space="preserve"> M</w:t>
      </w:r>
      <w:r w:rsidRPr="00047688">
        <w:rPr>
          <w:rFonts w:ascii="Abadi" w:hAnsi="Abadi"/>
          <w:sz w:val="21"/>
          <w:szCs w:val="21"/>
        </w:rPr>
        <w:t>uchas gracias diputado</w:t>
      </w:r>
      <w:r>
        <w:rPr>
          <w:rFonts w:ascii="Abadi" w:hAnsi="Abadi"/>
          <w:sz w:val="21"/>
          <w:szCs w:val="21"/>
        </w:rPr>
        <w:t>.</w:t>
      </w:r>
    </w:p>
    <w:p w14:paraId="1A638092" w14:textId="77777777" w:rsidR="00D03015" w:rsidRDefault="00D03015" w:rsidP="00D03015">
      <w:pPr>
        <w:ind w:firstLine="708"/>
        <w:jc w:val="both"/>
        <w:rPr>
          <w:rFonts w:ascii="Abadi" w:hAnsi="Abadi"/>
          <w:sz w:val="21"/>
          <w:szCs w:val="21"/>
        </w:rPr>
      </w:pPr>
    </w:p>
    <w:p w14:paraId="1D49E987" w14:textId="77777777" w:rsidR="00D03015" w:rsidRPr="00CA4F41" w:rsidRDefault="00D03015" w:rsidP="00D03015">
      <w:pPr>
        <w:ind w:left="567" w:right="758"/>
        <w:jc w:val="both"/>
        <w:rPr>
          <w:rFonts w:ascii="Abadi" w:hAnsi="Abadi"/>
          <w:b/>
          <w:bCs/>
          <w:i/>
          <w:iCs/>
          <w:sz w:val="21"/>
          <w:szCs w:val="21"/>
          <w:u w:val="single"/>
        </w:rPr>
      </w:pPr>
      <w:r w:rsidRPr="00CA4F41">
        <w:rPr>
          <w:rFonts w:ascii="Abadi" w:hAnsi="Abadi"/>
          <w:b/>
          <w:bCs/>
          <w:i/>
          <w:iCs/>
          <w:sz w:val="21"/>
          <w:szCs w:val="21"/>
          <w:u w:val="single"/>
        </w:rPr>
        <w:t xml:space="preserve">Se turna a la Comisión de Salud Pública con fundamento al artículo 118 fracción I de nuestra Ley Orgánica para su estudio y dictamen. </w:t>
      </w:r>
    </w:p>
    <w:p w14:paraId="11ED964E" w14:textId="77777777" w:rsidR="00D03015" w:rsidRDefault="00D03015" w:rsidP="007C4FDB">
      <w:pPr>
        <w:autoSpaceDE w:val="0"/>
        <w:autoSpaceDN w:val="0"/>
        <w:adjustRightInd w:val="0"/>
        <w:contextualSpacing/>
        <w:jc w:val="both"/>
        <w:rPr>
          <w:rFonts w:ascii="Abadi" w:hAnsi="Abadi" w:cs="Arial"/>
          <w:b/>
          <w:color w:val="000000" w:themeColor="text1"/>
          <w:sz w:val="21"/>
          <w:szCs w:val="21"/>
        </w:rPr>
      </w:pPr>
    </w:p>
    <w:p w14:paraId="2F250F82" w14:textId="77777777" w:rsidR="008A3299" w:rsidRPr="00F134F3" w:rsidRDefault="008A3299" w:rsidP="007C4FDB">
      <w:pPr>
        <w:autoSpaceDE w:val="0"/>
        <w:autoSpaceDN w:val="0"/>
        <w:adjustRightInd w:val="0"/>
        <w:contextualSpacing/>
        <w:jc w:val="both"/>
        <w:rPr>
          <w:rFonts w:ascii="Abadi" w:hAnsi="Abadi" w:cs="Arial"/>
          <w:b/>
          <w:color w:val="000000" w:themeColor="text1"/>
          <w:sz w:val="21"/>
          <w:szCs w:val="21"/>
        </w:rPr>
      </w:pPr>
    </w:p>
    <w:p w14:paraId="1D7B437C" w14:textId="77777777" w:rsidR="008B10DD" w:rsidRDefault="008B10DD" w:rsidP="0035601B">
      <w:pPr>
        <w:pStyle w:val="Prrafodelista"/>
        <w:numPr>
          <w:ilvl w:val="0"/>
          <w:numId w:val="10"/>
        </w:numPr>
        <w:autoSpaceDE w:val="0"/>
        <w:autoSpaceDN w:val="0"/>
        <w:adjustRightInd w:val="0"/>
        <w:ind w:left="426"/>
        <w:contextualSpacing/>
        <w:jc w:val="both"/>
        <w:rPr>
          <w:rFonts w:ascii="Abadi" w:hAnsi="Abadi" w:cs="ArialMT"/>
          <w:b/>
          <w:bCs/>
          <w:sz w:val="21"/>
          <w:szCs w:val="21"/>
        </w:rPr>
      </w:pPr>
      <w:r w:rsidRPr="000B4432">
        <w:rPr>
          <w:rFonts w:ascii="Abadi" w:hAnsi="Abadi" w:cs="ArialMT"/>
          <w:b/>
          <w:bCs/>
          <w:sz w:val="21"/>
          <w:szCs w:val="21"/>
        </w:rPr>
        <w:t>PRESENTACIÓN DE LA INICIATIVA FORMULADA POR LA DIPUTADA Y EL DIPUTADO INTEGRANTES DEL GRUPO PARLAMENTARIO DEL PARTIDO VERDE ECOLOGISTA DE MÉXICO A EFECTO DE REFORMAR LA FRACCIÓN VIII DEL ARTICULO 28; Y ADICIONAR EL ARTÍCULO 36 BIS, DE LA LEY PARA LA GESTIÓN INTEGRAL DE RESIDUOS DEL ESTADO Y LOS MUNICIPIOS DE GUANAJUATO.</w:t>
      </w:r>
    </w:p>
    <w:p w14:paraId="3E5512DE" w14:textId="77777777" w:rsidR="00E53C28" w:rsidRDefault="00E53C28" w:rsidP="00E53C28">
      <w:pPr>
        <w:autoSpaceDE w:val="0"/>
        <w:autoSpaceDN w:val="0"/>
        <w:adjustRightInd w:val="0"/>
        <w:contextualSpacing/>
        <w:jc w:val="both"/>
        <w:rPr>
          <w:rFonts w:ascii="Abadi" w:hAnsi="Abadi" w:cs="ArialMT"/>
          <w:b/>
          <w:bCs/>
          <w:sz w:val="21"/>
          <w:szCs w:val="21"/>
        </w:rPr>
      </w:pPr>
    </w:p>
    <w:p w14:paraId="61F31BC7" w14:textId="77777777" w:rsidR="009C19DD" w:rsidRPr="001A28B5" w:rsidRDefault="009C19DD" w:rsidP="00876887">
      <w:pPr>
        <w:jc w:val="both"/>
        <w:rPr>
          <w:rFonts w:ascii="Abadi" w:hAnsi="Abadi" w:cs="Calibri Light"/>
          <w:b/>
          <w:bCs/>
          <w:sz w:val="21"/>
          <w:szCs w:val="21"/>
        </w:rPr>
      </w:pPr>
      <w:bookmarkStart w:id="7" w:name="_Hlk111733781"/>
      <w:bookmarkEnd w:id="7"/>
      <w:r w:rsidRPr="001A28B5">
        <w:rPr>
          <w:rFonts w:ascii="Abadi" w:hAnsi="Abadi" w:cs="Calibri Light"/>
          <w:b/>
          <w:bCs/>
          <w:sz w:val="21"/>
          <w:szCs w:val="21"/>
        </w:rPr>
        <w:t>DIPUTADA KATYA CRISTINA SOTO ESCAMILLA</w:t>
      </w:r>
    </w:p>
    <w:p w14:paraId="467D7A9C" w14:textId="77777777" w:rsidR="009C19DD" w:rsidRPr="001A28B5" w:rsidRDefault="009C19DD" w:rsidP="00876887">
      <w:pPr>
        <w:jc w:val="both"/>
        <w:rPr>
          <w:rFonts w:ascii="Abadi" w:hAnsi="Abadi" w:cs="Calibri Light"/>
          <w:b/>
          <w:bCs/>
          <w:sz w:val="21"/>
          <w:szCs w:val="21"/>
        </w:rPr>
      </w:pPr>
      <w:r w:rsidRPr="001A28B5">
        <w:rPr>
          <w:rFonts w:ascii="Abadi" w:hAnsi="Abadi" w:cs="Calibri Light"/>
          <w:b/>
          <w:bCs/>
          <w:sz w:val="21"/>
          <w:szCs w:val="21"/>
        </w:rPr>
        <w:t>PRESIDENTA DEL H. CONGRESO DEL ESTADO DE GUANAJUATO</w:t>
      </w:r>
    </w:p>
    <w:p w14:paraId="56D579ED" w14:textId="77777777" w:rsidR="009C19DD" w:rsidRPr="001A28B5" w:rsidRDefault="009C19DD" w:rsidP="00876887">
      <w:pPr>
        <w:jc w:val="both"/>
        <w:rPr>
          <w:rFonts w:ascii="Abadi" w:hAnsi="Abadi" w:cs="Calibri Light"/>
          <w:b/>
          <w:bCs/>
          <w:sz w:val="21"/>
          <w:szCs w:val="21"/>
        </w:rPr>
      </w:pPr>
      <w:r w:rsidRPr="001A28B5">
        <w:rPr>
          <w:rFonts w:ascii="Abadi" w:hAnsi="Abadi" w:cs="Calibri Light"/>
          <w:b/>
          <w:bCs/>
          <w:sz w:val="21"/>
          <w:szCs w:val="21"/>
        </w:rPr>
        <w:t>SEXAGÉSIMA QUINTA LEGISLATURA</w:t>
      </w:r>
    </w:p>
    <w:p w14:paraId="56B36F55" w14:textId="77777777" w:rsidR="009C19DD" w:rsidRPr="001A28B5" w:rsidRDefault="009C19DD" w:rsidP="00876887">
      <w:pPr>
        <w:jc w:val="both"/>
        <w:rPr>
          <w:rFonts w:ascii="Abadi" w:hAnsi="Abadi" w:cs="Calibri Light"/>
          <w:b/>
          <w:bCs/>
          <w:sz w:val="21"/>
          <w:szCs w:val="21"/>
        </w:rPr>
      </w:pPr>
      <w:r w:rsidRPr="001A28B5">
        <w:rPr>
          <w:rFonts w:ascii="Abadi" w:hAnsi="Abadi" w:cs="Calibri Light"/>
          <w:b/>
          <w:bCs/>
          <w:sz w:val="21"/>
          <w:szCs w:val="21"/>
        </w:rPr>
        <w:t>P R E S E N T E</w:t>
      </w:r>
    </w:p>
    <w:p w14:paraId="34F9112D" w14:textId="77777777" w:rsidR="00E53C28" w:rsidRDefault="00E53C28" w:rsidP="00E53C28">
      <w:pPr>
        <w:autoSpaceDE w:val="0"/>
        <w:autoSpaceDN w:val="0"/>
        <w:adjustRightInd w:val="0"/>
        <w:contextualSpacing/>
        <w:jc w:val="both"/>
        <w:rPr>
          <w:rFonts w:ascii="Abadi" w:hAnsi="Abadi" w:cs="ArialMT"/>
          <w:b/>
          <w:bCs/>
          <w:sz w:val="21"/>
          <w:szCs w:val="21"/>
        </w:rPr>
      </w:pPr>
    </w:p>
    <w:p w14:paraId="62F2A7C2" w14:textId="77777777" w:rsidR="00F07BAD" w:rsidRDefault="00F07BAD" w:rsidP="00E53C28">
      <w:pPr>
        <w:autoSpaceDE w:val="0"/>
        <w:autoSpaceDN w:val="0"/>
        <w:adjustRightInd w:val="0"/>
        <w:contextualSpacing/>
        <w:jc w:val="both"/>
        <w:rPr>
          <w:rFonts w:ascii="Abadi" w:hAnsi="Abadi" w:cs="ArialMT"/>
          <w:b/>
          <w:bCs/>
          <w:sz w:val="21"/>
          <w:szCs w:val="21"/>
        </w:rPr>
      </w:pPr>
    </w:p>
    <w:p w14:paraId="4194BD4D" w14:textId="77777777" w:rsidR="00F07BAD" w:rsidRPr="001A28B5" w:rsidRDefault="00F07BAD" w:rsidP="00F07BAD">
      <w:pPr>
        <w:jc w:val="both"/>
        <w:rPr>
          <w:rFonts w:ascii="Abadi" w:hAnsi="Abadi" w:cs="Calibri Light"/>
          <w:b/>
          <w:bCs/>
          <w:i/>
          <w:sz w:val="21"/>
          <w:szCs w:val="21"/>
        </w:rPr>
      </w:pPr>
      <w:r w:rsidRPr="001A28B5">
        <w:rPr>
          <w:rFonts w:ascii="Abadi" w:hAnsi="Abadi" w:cs="Calibri Light"/>
          <w:sz w:val="21"/>
          <w:szCs w:val="21"/>
        </w:rPr>
        <w:t xml:space="preserve">Quienes suscribimos, la diputada y el diputado integrantes del Grupo Parlamentario del Partido Verde Ecologista de México, en la Sexagésima Quinta Legislatura del Congreso del Estado de Guanajuato, con fundamento en lo dispuesto en los artículos 56, fracción II de la Constitución Política para el Estado de Guanajuato; y 167, fracción II de la Ley Orgánica del Poder Legislativo del Estado de Guanajuato, nos permitimos someter a la consideración de esta Asamblea, la presente </w:t>
      </w:r>
      <w:r w:rsidRPr="001A28B5">
        <w:rPr>
          <w:rFonts w:ascii="Abadi" w:hAnsi="Abadi" w:cs="Calibri Light"/>
          <w:b/>
          <w:bCs/>
          <w:i/>
          <w:sz w:val="21"/>
          <w:szCs w:val="21"/>
        </w:rPr>
        <w:t>iniciativa</w:t>
      </w:r>
      <w:bookmarkStart w:id="8" w:name="_Hlk117868340"/>
      <w:r w:rsidRPr="001A28B5">
        <w:rPr>
          <w:rFonts w:ascii="Abadi" w:hAnsi="Abadi" w:cs="Calibri Light"/>
          <w:b/>
          <w:bCs/>
          <w:i/>
          <w:sz w:val="21"/>
          <w:szCs w:val="21"/>
        </w:rPr>
        <w:t xml:space="preserve"> con proyecto de decreto por el que se reforma la fracción VIII del articulo 28; y se adiciona el artículo 36 bis, ambos de la Ley para la Gestión Integral de Residuos del Estado y los Municipios de Guanajuato, </w:t>
      </w:r>
      <w:r w:rsidRPr="001A28B5">
        <w:rPr>
          <w:rFonts w:ascii="Abadi" w:hAnsi="Abadi" w:cs="Calibri Light"/>
          <w:b/>
          <w:bCs/>
          <w:i/>
          <w:sz w:val="21"/>
          <w:szCs w:val="21"/>
          <w:u w:val="single"/>
        </w:rPr>
        <w:t xml:space="preserve">con el objeto de </w:t>
      </w:r>
      <w:bookmarkEnd w:id="8"/>
      <w:r w:rsidRPr="001A28B5">
        <w:rPr>
          <w:rFonts w:ascii="Abadi" w:hAnsi="Abadi" w:cs="Calibri Light"/>
          <w:b/>
          <w:bCs/>
          <w:i/>
          <w:sz w:val="21"/>
          <w:szCs w:val="21"/>
          <w:u w:val="single"/>
        </w:rPr>
        <w:t xml:space="preserve">inhibir el uso de facturas, recibos o comprobantes de papel derivados de transacciones comerciales </w:t>
      </w:r>
      <w:r w:rsidRPr="001A28B5">
        <w:rPr>
          <w:rFonts w:ascii="Abadi" w:hAnsi="Abadi" w:cs="Calibri Light"/>
          <w:b/>
          <w:bCs/>
          <w:i/>
          <w:sz w:val="21"/>
          <w:szCs w:val="21"/>
        </w:rPr>
        <w:t xml:space="preserve">, </w:t>
      </w:r>
      <w:r w:rsidRPr="001A28B5">
        <w:rPr>
          <w:rFonts w:ascii="Abadi" w:hAnsi="Abadi" w:cs="Calibri Light"/>
          <w:iCs/>
          <w:sz w:val="21"/>
          <w:szCs w:val="21"/>
        </w:rPr>
        <w:t>de conformidad con la siguiente:</w:t>
      </w:r>
    </w:p>
    <w:p w14:paraId="022F1715" w14:textId="77777777" w:rsidR="00F07BAD" w:rsidRPr="001A28B5" w:rsidRDefault="00F07BAD" w:rsidP="00F07BAD">
      <w:pPr>
        <w:jc w:val="both"/>
        <w:rPr>
          <w:rFonts w:ascii="Abadi" w:hAnsi="Abadi" w:cs="Calibri Light"/>
          <w:b/>
          <w:bCs/>
          <w:iCs/>
          <w:sz w:val="21"/>
          <w:szCs w:val="21"/>
        </w:rPr>
      </w:pPr>
    </w:p>
    <w:p w14:paraId="266D1393" w14:textId="77777777" w:rsidR="00F07BAD" w:rsidRDefault="00F07BAD" w:rsidP="00E53C28">
      <w:pPr>
        <w:autoSpaceDE w:val="0"/>
        <w:autoSpaceDN w:val="0"/>
        <w:adjustRightInd w:val="0"/>
        <w:contextualSpacing/>
        <w:jc w:val="both"/>
        <w:rPr>
          <w:rFonts w:ascii="Abadi" w:hAnsi="Abadi" w:cs="ArialMT"/>
          <w:b/>
          <w:bCs/>
          <w:sz w:val="21"/>
          <w:szCs w:val="21"/>
        </w:rPr>
      </w:pPr>
    </w:p>
    <w:p w14:paraId="1F43FDBE" w14:textId="77777777" w:rsidR="000D33CE" w:rsidRDefault="000D33CE" w:rsidP="000D33CE">
      <w:pPr>
        <w:jc w:val="center"/>
        <w:rPr>
          <w:rFonts w:ascii="Abadi" w:hAnsi="Abadi" w:cs="Calibri Light"/>
          <w:b/>
          <w:bCs/>
          <w:iCs/>
          <w:sz w:val="21"/>
          <w:szCs w:val="21"/>
        </w:rPr>
      </w:pPr>
      <w:r w:rsidRPr="001A28B5">
        <w:rPr>
          <w:rFonts w:ascii="Abadi" w:hAnsi="Abadi" w:cs="Calibri Light"/>
          <w:b/>
          <w:bCs/>
          <w:iCs/>
          <w:sz w:val="21"/>
          <w:szCs w:val="21"/>
        </w:rPr>
        <w:t>EXPOSICIÓN DE MOTIVOS</w:t>
      </w:r>
    </w:p>
    <w:p w14:paraId="522AF2F0" w14:textId="77777777" w:rsidR="000D33CE" w:rsidRDefault="000D33CE" w:rsidP="000D33CE">
      <w:pPr>
        <w:jc w:val="center"/>
        <w:rPr>
          <w:rFonts w:ascii="Abadi" w:hAnsi="Abadi" w:cs="Calibri Light"/>
          <w:b/>
          <w:bCs/>
          <w:iCs/>
          <w:sz w:val="21"/>
          <w:szCs w:val="21"/>
        </w:rPr>
      </w:pPr>
    </w:p>
    <w:p w14:paraId="6FB54D2D" w14:textId="77777777" w:rsidR="00320B51" w:rsidRPr="001A28B5" w:rsidRDefault="00320B51" w:rsidP="00320B51">
      <w:pPr>
        <w:jc w:val="both"/>
        <w:rPr>
          <w:rFonts w:ascii="Abadi" w:hAnsi="Abadi" w:cs="Calibri Light"/>
          <w:b/>
          <w:bCs/>
          <w:sz w:val="21"/>
          <w:szCs w:val="21"/>
        </w:rPr>
      </w:pPr>
      <w:r w:rsidRPr="001A28B5">
        <w:rPr>
          <w:rFonts w:ascii="Abadi" w:hAnsi="Abadi" w:cs="Calibri Light"/>
          <w:b/>
          <w:bCs/>
          <w:sz w:val="21"/>
          <w:szCs w:val="21"/>
        </w:rPr>
        <w:t>Contaminación en México y sus consecuencias</w:t>
      </w:r>
    </w:p>
    <w:p w14:paraId="01B04787" w14:textId="77777777" w:rsidR="000D33CE" w:rsidRDefault="000D33CE" w:rsidP="000D33CE">
      <w:pPr>
        <w:jc w:val="center"/>
        <w:rPr>
          <w:rFonts w:ascii="Abadi" w:hAnsi="Abadi" w:cs="Calibri Light"/>
          <w:b/>
          <w:bCs/>
          <w:iCs/>
          <w:sz w:val="21"/>
          <w:szCs w:val="21"/>
        </w:rPr>
      </w:pPr>
    </w:p>
    <w:p w14:paraId="07E6E29A" w14:textId="77777777" w:rsidR="007D2C20" w:rsidRDefault="007D2C20" w:rsidP="007D2C20">
      <w:pPr>
        <w:ind w:firstLine="708"/>
        <w:jc w:val="both"/>
        <w:rPr>
          <w:rFonts w:ascii="Abadi" w:hAnsi="Abadi" w:cs="Calibri Light"/>
          <w:sz w:val="21"/>
          <w:szCs w:val="21"/>
        </w:rPr>
      </w:pPr>
      <w:r w:rsidRPr="001A28B5">
        <w:rPr>
          <w:rFonts w:ascii="Abadi" w:hAnsi="Abadi" w:cs="Calibri Light"/>
          <w:sz w:val="21"/>
          <w:szCs w:val="21"/>
        </w:rPr>
        <w:t>La contaminación en México es un problema grave que afecta a la calidad de vida de millones de personas en todo el país. La emisión de gases tóxicos, la falta de infraestructura adecuada para la gestión de residuos y la explotación desmedida de los recursos naturales son algunos de los factores que contribuyen a esta problemática.</w:t>
      </w:r>
    </w:p>
    <w:p w14:paraId="59DDE35F" w14:textId="77777777" w:rsidR="007D2C20" w:rsidRPr="001A28B5" w:rsidRDefault="007D2C20" w:rsidP="007D2C20">
      <w:pPr>
        <w:ind w:firstLine="708"/>
        <w:jc w:val="both"/>
        <w:rPr>
          <w:rFonts w:ascii="Abadi" w:hAnsi="Abadi" w:cs="Calibri Light"/>
          <w:sz w:val="21"/>
          <w:szCs w:val="21"/>
        </w:rPr>
      </w:pPr>
    </w:p>
    <w:p w14:paraId="3F8FE1A5" w14:textId="77777777" w:rsidR="007D2C20" w:rsidRDefault="007D2C20" w:rsidP="007D2C20">
      <w:pPr>
        <w:ind w:firstLine="708"/>
        <w:jc w:val="both"/>
        <w:rPr>
          <w:rFonts w:ascii="Abadi" w:hAnsi="Abadi" w:cs="Calibri Light"/>
          <w:sz w:val="21"/>
          <w:szCs w:val="21"/>
        </w:rPr>
      </w:pPr>
      <w:r w:rsidRPr="001A28B5">
        <w:rPr>
          <w:rFonts w:ascii="Abadi" w:hAnsi="Abadi" w:cs="Calibri Light"/>
          <w:sz w:val="21"/>
          <w:szCs w:val="21"/>
        </w:rPr>
        <w:lastRenderedPageBreak/>
        <w:t>Las emisiones de gases tóxicos, provenientes de la quema de combustibles fósiles, son una de las principales fuentes de contaminación en México. La mala calidad del aire que se respira en muchas ciudades puede tener graves consecuencias para la salud de la población, aumentando el riesgo de enfermedades respiratorias y cardiovasculares.</w:t>
      </w:r>
    </w:p>
    <w:p w14:paraId="503FE061" w14:textId="77777777" w:rsidR="005F4195" w:rsidRPr="001A28B5" w:rsidRDefault="005F4195" w:rsidP="007D2C20">
      <w:pPr>
        <w:ind w:firstLine="708"/>
        <w:jc w:val="both"/>
        <w:rPr>
          <w:rFonts w:ascii="Abadi" w:hAnsi="Abadi" w:cs="Calibri Light"/>
          <w:sz w:val="21"/>
          <w:szCs w:val="21"/>
        </w:rPr>
      </w:pPr>
    </w:p>
    <w:p w14:paraId="0DD05D86" w14:textId="77777777" w:rsidR="007D2C20" w:rsidRDefault="007D2C20" w:rsidP="007D2C20">
      <w:pPr>
        <w:ind w:firstLine="708"/>
        <w:jc w:val="both"/>
        <w:rPr>
          <w:rFonts w:ascii="Abadi" w:hAnsi="Abadi" w:cs="Calibri Light"/>
          <w:sz w:val="21"/>
          <w:szCs w:val="21"/>
        </w:rPr>
      </w:pPr>
      <w:r w:rsidRPr="001A28B5">
        <w:rPr>
          <w:rFonts w:ascii="Abadi" w:hAnsi="Abadi" w:cs="Calibri Light"/>
          <w:sz w:val="21"/>
          <w:szCs w:val="21"/>
        </w:rPr>
        <w:t>Por otro lado, la falta de infraestructura adecuada para la gestión de residuos es otro problema importante que contribuye a la contaminación. La falta de recolección y tratamiento adecuado de los residuos sólidos, tanto urbanos como industriales, puede provocar la acumulación de basura en las calles, ríos y mares, afectando a los ecosistemas y la salud de la población.</w:t>
      </w:r>
    </w:p>
    <w:p w14:paraId="4EEE0B6E" w14:textId="77777777" w:rsidR="005F4195" w:rsidRPr="001A28B5" w:rsidRDefault="005F4195" w:rsidP="007D2C20">
      <w:pPr>
        <w:ind w:firstLine="708"/>
        <w:jc w:val="both"/>
        <w:rPr>
          <w:rFonts w:ascii="Abadi" w:hAnsi="Abadi" w:cs="Calibri Light"/>
          <w:sz w:val="21"/>
          <w:szCs w:val="21"/>
        </w:rPr>
      </w:pPr>
    </w:p>
    <w:p w14:paraId="0DA08459" w14:textId="77777777" w:rsidR="007D2C20" w:rsidRPr="001A28B5" w:rsidRDefault="007D2C20" w:rsidP="007D2C20">
      <w:pPr>
        <w:ind w:firstLine="708"/>
        <w:jc w:val="both"/>
        <w:rPr>
          <w:rFonts w:ascii="Abadi" w:hAnsi="Abadi" w:cs="Calibri Light"/>
          <w:sz w:val="21"/>
          <w:szCs w:val="21"/>
        </w:rPr>
      </w:pPr>
      <w:r w:rsidRPr="001A28B5">
        <w:rPr>
          <w:rFonts w:ascii="Abadi" w:hAnsi="Abadi" w:cs="Calibri Light"/>
          <w:sz w:val="21"/>
          <w:szCs w:val="21"/>
        </w:rPr>
        <w:t xml:space="preserve">En el caso particular del Estado de Guanajuato, de los 44 sitios de disposición final que existen, solamente 13 están catalogados como controlados, y de esos, solo 11 están en regla conforme a la NOM 083. En 20 municipios sus habitantes conviven diariamente con tiraderos a cielo abierto y los lixiviados, gases y cualquier cantidad de tóxicos que se generan por el manejo inadecuado y fuera de norma. </w:t>
      </w:r>
    </w:p>
    <w:p w14:paraId="2E92B8A1" w14:textId="77777777" w:rsidR="009D545C" w:rsidRDefault="009D545C" w:rsidP="000D33CE">
      <w:pPr>
        <w:jc w:val="center"/>
        <w:rPr>
          <w:rFonts w:ascii="Abadi" w:hAnsi="Abadi" w:cs="Calibri Light"/>
          <w:b/>
          <w:bCs/>
          <w:iCs/>
          <w:sz w:val="21"/>
          <w:szCs w:val="21"/>
        </w:rPr>
      </w:pPr>
    </w:p>
    <w:p w14:paraId="1CDD32A7" w14:textId="77777777" w:rsidR="009D545C" w:rsidRPr="001A28B5" w:rsidRDefault="009D545C" w:rsidP="000D33CE">
      <w:pPr>
        <w:jc w:val="center"/>
        <w:rPr>
          <w:rFonts w:ascii="Abadi" w:hAnsi="Abadi" w:cs="Calibri Light"/>
          <w:b/>
          <w:bCs/>
          <w:iCs/>
          <w:sz w:val="21"/>
          <w:szCs w:val="21"/>
        </w:rPr>
      </w:pPr>
    </w:p>
    <w:p w14:paraId="6549262A" w14:textId="77777777" w:rsidR="00161D19" w:rsidRPr="001A28B5" w:rsidRDefault="00161D19" w:rsidP="00161D19">
      <w:pPr>
        <w:jc w:val="both"/>
        <w:rPr>
          <w:rFonts w:ascii="Abadi" w:hAnsi="Abadi" w:cs="Calibri Light"/>
          <w:b/>
          <w:bCs/>
          <w:sz w:val="21"/>
          <w:szCs w:val="21"/>
        </w:rPr>
      </w:pPr>
      <w:r w:rsidRPr="001A28B5">
        <w:rPr>
          <w:rFonts w:ascii="Abadi" w:hAnsi="Abadi" w:cs="Calibri Light"/>
          <w:b/>
          <w:bCs/>
          <w:sz w:val="21"/>
          <w:szCs w:val="21"/>
        </w:rPr>
        <w:t>Explotación de los recursos naturales y tala de árboles en el Estado</w:t>
      </w:r>
    </w:p>
    <w:p w14:paraId="6C9340B8" w14:textId="77777777" w:rsidR="00F07BAD" w:rsidRDefault="00F07BAD" w:rsidP="00E53C28">
      <w:pPr>
        <w:autoSpaceDE w:val="0"/>
        <w:autoSpaceDN w:val="0"/>
        <w:adjustRightInd w:val="0"/>
        <w:contextualSpacing/>
        <w:jc w:val="both"/>
        <w:rPr>
          <w:rFonts w:ascii="Abadi" w:hAnsi="Abadi" w:cs="ArialMT"/>
          <w:b/>
          <w:bCs/>
          <w:sz w:val="21"/>
          <w:szCs w:val="21"/>
        </w:rPr>
      </w:pPr>
    </w:p>
    <w:p w14:paraId="7F2B5A2A" w14:textId="77777777" w:rsidR="00B302E6" w:rsidRDefault="00B302E6" w:rsidP="00B302E6">
      <w:pPr>
        <w:ind w:firstLine="708"/>
        <w:jc w:val="both"/>
        <w:rPr>
          <w:rFonts w:ascii="Abadi" w:hAnsi="Abadi" w:cs="Calibri Light"/>
          <w:sz w:val="21"/>
          <w:szCs w:val="21"/>
        </w:rPr>
      </w:pPr>
      <w:r w:rsidRPr="001A28B5">
        <w:rPr>
          <w:rFonts w:ascii="Abadi" w:hAnsi="Abadi" w:cs="Calibri Light"/>
          <w:sz w:val="21"/>
          <w:szCs w:val="21"/>
        </w:rPr>
        <w:t>La explotación desmedida de los recursos naturales es otra problemática que afecta al medio ambiente. La tala de bosques, la extracción de minerales y la explotación de hidrocarburos, por ejemplo, pueden tener consecuencias negativas para la biodiversidad y los recursos naturales.</w:t>
      </w:r>
    </w:p>
    <w:p w14:paraId="58B2B260" w14:textId="77777777" w:rsidR="00B302E6" w:rsidRPr="001A28B5" w:rsidRDefault="00B302E6" w:rsidP="00B302E6">
      <w:pPr>
        <w:ind w:firstLine="708"/>
        <w:jc w:val="both"/>
        <w:rPr>
          <w:rFonts w:ascii="Abadi" w:hAnsi="Abadi" w:cs="Calibri Light"/>
          <w:sz w:val="21"/>
          <w:szCs w:val="21"/>
        </w:rPr>
      </w:pPr>
    </w:p>
    <w:p w14:paraId="3D2EEE8D" w14:textId="77777777" w:rsidR="00B302E6" w:rsidRDefault="00B302E6" w:rsidP="00B302E6">
      <w:pPr>
        <w:ind w:firstLine="708"/>
        <w:jc w:val="both"/>
        <w:rPr>
          <w:rFonts w:ascii="Abadi" w:hAnsi="Abadi" w:cs="Calibri Light"/>
          <w:sz w:val="21"/>
          <w:szCs w:val="21"/>
        </w:rPr>
      </w:pPr>
      <w:r w:rsidRPr="001A28B5">
        <w:rPr>
          <w:rFonts w:ascii="Abadi" w:hAnsi="Abadi" w:cs="Calibri Light"/>
          <w:sz w:val="21"/>
          <w:szCs w:val="21"/>
        </w:rPr>
        <w:t>La tala desmedida de árboles es un problema grave que afecta a todo México. A pesar de que los bosques y selvas de México cubren cerca del 34% del territorio nacional, la deforestación y la tala ilegal continúan siendo una amenaza para la biodiversidad y los ecosistemas naturales del país.</w:t>
      </w:r>
    </w:p>
    <w:p w14:paraId="61A3AA02" w14:textId="77777777" w:rsidR="00B302E6" w:rsidRPr="001A28B5" w:rsidRDefault="00B302E6" w:rsidP="00B302E6">
      <w:pPr>
        <w:ind w:firstLine="708"/>
        <w:jc w:val="both"/>
        <w:rPr>
          <w:rFonts w:ascii="Abadi" w:hAnsi="Abadi" w:cs="Calibri Light"/>
          <w:sz w:val="21"/>
          <w:szCs w:val="21"/>
        </w:rPr>
      </w:pPr>
    </w:p>
    <w:p w14:paraId="4C826346" w14:textId="77777777" w:rsidR="00B302E6" w:rsidRPr="001A28B5" w:rsidRDefault="00B302E6" w:rsidP="00B302E6">
      <w:pPr>
        <w:ind w:firstLine="708"/>
        <w:jc w:val="both"/>
        <w:rPr>
          <w:rFonts w:ascii="Abadi" w:hAnsi="Abadi" w:cs="Calibri Light"/>
          <w:sz w:val="21"/>
          <w:szCs w:val="21"/>
        </w:rPr>
      </w:pPr>
      <w:r w:rsidRPr="001A28B5">
        <w:rPr>
          <w:rFonts w:ascii="Abadi" w:hAnsi="Abadi" w:cs="Calibri Light"/>
          <w:sz w:val="21"/>
          <w:szCs w:val="21"/>
        </w:rPr>
        <w:t xml:space="preserve">En Guanajuato, es un problema que ha venido afectando al estado en los últimos </w:t>
      </w:r>
      <w:r w:rsidRPr="001A28B5">
        <w:rPr>
          <w:rFonts w:ascii="Abadi" w:hAnsi="Abadi" w:cs="Calibri Light"/>
          <w:sz w:val="21"/>
          <w:szCs w:val="21"/>
        </w:rPr>
        <w:t>años. La deforestación y la tala ilegal de árboles son actividades que generan graves impactos ambientales, como la pérdida de biodiversidad, la erosión del suelo, la disminución de la calidad del aire y el agua, entre otros.</w:t>
      </w:r>
    </w:p>
    <w:p w14:paraId="4F0EA060" w14:textId="77777777" w:rsidR="00B302E6" w:rsidRDefault="00B302E6" w:rsidP="00E53C28">
      <w:pPr>
        <w:autoSpaceDE w:val="0"/>
        <w:autoSpaceDN w:val="0"/>
        <w:adjustRightInd w:val="0"/>
        <w:contextualSpacing/>
        <w:jc w:val="both"/>
        <w:rPr>
          <w:rFonts w:ascii="Abadi" w:hAnsi="Abadi" w:cs="ArialMT"/>
          <w:b/>
          <w:bCs/>
          <w:sz w:val="21"/>
          <w:szCs w:val="21"/>
        </w:rPr>
      </w:pPr>
    </w:p>
    <w:p w14:paraId="5D139B45" w14:textId="77777777" w:rsidR="00381946" w:rsidRDefault="00381946" w:rsidP="00381946">
      <w:pPr>
        <w:ind w:firstLine="708"/>
        <w:jc w:val="both"/>
        <w:rPr>
          <w:rFonts w:ascii="Abadi" w:hAnsi="Abadi" w:cs="Calibri Light"/>
          <w:sz w:val="21"/>
          <w:szCs w:val="21"/>
        </w:rPr>
      </w:pPr>
      <w:r w:rsidRPr="001A28B5">
        <w:rPr>
          <w:rFonts w:ascii="Abadi" w:hAnsi="Abadi" w:cs="Calibri Light"/>
          <w:sz w:val="21"/>
          <w:szCs w:val="21"/>
        </w:rPr>
        <w:t>Además de ser un estado con una rica diversidad de flora y fauna, que incluye especies endémicas y en peligro de extinción. La tala de árboles y la deforestación están poniendo en riesgo la biodiversidad y los ecosistemas de la región, lo que afecta a la fauna y la flora que dependen de estos recursos para su supervivencia.</w:t>
      </w:r>
    </w:p>
    <w:p w14:paraId="4EB81EDD" w14:textId="77777777" w:rsidR="00381946" w:rsidRPr="001A28B5" w:rsidRDefault="00381946" w:rsidP="00381946">
      <w:pPr>
        <w:ind w:firstLine="708"/>
        <w:jc w:val="both"/>
        <w:rPr>
          <w:rFonts w:ascii="Abadi" w:hAnsi="Abadi" w:cs="Calibri Light"/>
          <w:sz w:val="21"/>
          <w:szCs w:val="21"/>
        </w:rPr>
      </w:pPr>
    </w:p>
    <w:p w14:paraId="5438829A" w14:textId="77777777" w:rsidR="00381946" w:rsidRDefault="00381946" w:rsidP="00381946">
      <w:pPr>
        <w:ind w:firstLine="708"/>
        <w:jc w:val="both"/>
        <w:rPr>
          <w:rFonts w:ascii="Abadi" w:hAnsi="Abadi" w:cs="Calibri Light"/>
          <w:sz w:val="21"/>
          <w:szCs w:val="21"/>
        </w:rPr>
      </w:pPr>
      <w:r w:rsidRPr="001A28B5">
        <w:rPr>
          <w:rFonts w:ascii="Abadi" w:hAnsi="Abadi" w:cs="Calibri Light"/>
          <w:sz w:val="21"/>
          <w:szCs w:val="21"/>
        </w:rPr>
        <w:t>La tala de árboles también tiene un impacto negativo en el clima. Los árboles son importantes para la absorción de dióxido de carbono (CO2) en la atmósfera, lo que ayuda a mitigar el cambio climático. La deforestación y la tala de árboles tienen un efecto contrario, ya que liberan grandes cantidades de CO2 en la atmósfera, agravando el problema del cambio climático.</w:t>
      </w:r>
    </w:p>
    <w:p w14:paraId="13014E6B" w14:textId="77777777" w:rsidR="00381946" w:rsidRPr="001A28B5" w:rsidRDefault="00381946" w:rsidP="00381946">
      <w:pPr>
        <w:ind w:firstLine="708"/>
        <w:jc w:val="both"/>
        <w:rPr>
          <w:rFonts w:ascii="Abadi" w:hAnsi="Abadi" w:cs="Calibri Light"/>
          <w:sz w:val="21"/>
          <w:szCs w:val="21"/>
        </w:rPr>
      </w:pPr>
    </w:p>
    <w:p w14:paraId="16F7344D" w14:textId="77777777" w:rsidR="00381946" w:rsidRDefault="00381946" w:rsidP="00381946">
      <w:pPr>
        <w:ind w:firstLine="708"/>
        <w:jc w:val="both"/>
        <w:rPr>
          <w:rFonts w:ascii="Abadi" w:hAnsi="Abadi" w:cs="Calibri Light"/>
          <w:sz w:val="21"/>
          <w:szCs w:val="21"/>
        </w:rPr>
      </w:pPr>
      <w:r w:rsidRPr="001A28B5">
        <w:rPr>
          <w:rFonts w:ascii="Abadi" w:hAnsi="Abadi" w:cs="Calibri Light"/>
          <w:sz w:val="21"/>
          <w:szCs w:val="21"/>
        </w:rPr>
        <w:t>Es importante que se tomen medidas para prevenir la tala ilegal de árboles y la deforestación en Guanajuato. Esto incluye la promoción de la reforestación y el manejo sostenible de los bosques, la educación ambiental, la vigilancia y sanción de la tala ilegal y la promoción de la conservación de los ecosistemas naturales. Es necesario que se tomen acciones inmediatas para proteger los bosques y garantizar la supervivencia de las especies que dependen de ellos.</w:t>
      </w:r>
    </w:p>
    <w:p w14:paraId="013EE7BA" w14:textId="77777777" w:rsidR="006779AB" w:rsidRPr="001A28B5" w:rsidRDefault="006779AB" w:rsidP="00381946">
      <w:pPr>
        <w:ind w:firstLine="708"/>
        <w:jc w:val="both"/>
        <w:rPr>
          <w:rFonts w:ascii="Abadi" w:hAnsi="Abadi" w:cs="Calibri Light"/>
          <w:sz w:val="21"/>
          <w:szCs w:val="21"/>
        </w:rPr>
      </w:pPr>
    </w:p>
    <w:p w14:paraId="249E2619" w14:textId="77777777" w:rsidR="00381946" w:rsidRPr="001A28B5" w:rsidRDefault="00381946" w:rsidP="00381946">
      <w:pPr>
        <w:ind w:firstLine="708"/>
        <w:jc w:val="both"/>
        <w:rPr>
          <w:rFonts w:ascii="Abadi" w:hAnsi="Abadi" w:cs="Calibri Light"/>
          <w:sz w:val="21"/>
          <w:szCs w:val="21"/>
        </w:rPr>
      </w:pPr>
      <w:r w:rsidRPr="001A28B5">
        <w:rPr>
          <w:rFonts w:ascii="Abadi" w:hAnsi="Abadi" w:cs="Calibri Light"/>
          <w:sz w:val="21"/>
          <w:szCs w:val="21"/>
        </w:rPr>
        <w:t>Dentro de los ejemplos más claros de medidas preventivas en la eliminación del papel, encontramos la “Estrategia Cero Papel” implementada por el Gobierno de Estado de Sinaloa, misma que ha buscado que ya no se expidan oficios o circulares entre las dependencias, sino que estas se entregaran de manera digital, lo que trajo un ahorro considerable en el gasto de papel para oficina, además de un beneficio de sustentabilidad</w:t>
      </w:r>
      <w:r w:rsidRPr="001A28B5">
        <w:rPr>
          <w:rStyle w:val="Refdenotaalpie"/>
          <w:rFonts w:ascii="Abadi" w:hAnsi="Abadi" w:cs="Calibri Light"/>
          <w:sz w:val="21"/>
          <w:szCs w:val="21"/>
        </w:rPr>
        <w:footnoteReference w:id="60"/>
      </w:r>
      <w:r w:rsidRPr="001A28B5">
        <w:rPr>
          <w:rFonts w:ascii="Abadi" w:hAnsi="Abadi" w:cs="Calibri Light"/>
          <w:sz w:val="21"/>
          <w:szCs w:val="21"/>
        </w:rPr>
        <w:t>.</w:t>
      </w:r>
    </w:p>
    <w:p w14:paraId="47A4063F" w14:textId="77777777" w:rsidR="00381946" w:rsidRDefault="00381946" w:rsidP="00381946">
      <w:pPr>
        <w:ind w:firstLine="708"/>
        <w:jc w:val="both"/>
        <w:rPr>
          <w:rFonts w:ascii="Abadi" w:hAnsi="Abadi" w:cs="Calibri Light"/>
          <w:sz w:val="21"/>
          <w:szCs w:val="21"/>
        </w:rPr>
      </w:pPr>
    </w:p>
    <w:p w14:paraId="6228426E" w14:textId="67B937F1" w:rsidR="00381946" w:rsidRDefault="00381946" w:rsidP="00381946">
      <w:pPr>
        <w:ind w:firstLine="708"/>
        <w:jc w:val="both"/>
        <w:rPr>
          <w:rFonts w:ascii="Abadi" w:hAnsi="Abadi" w:cs="Calibri Light"/>
          <w:sz w:val="21"/>
          <w:szCs w:val="21"/>
        </w:rPr>
      </w:pPr>
      <w:r w:rsidRPr="001A28B5">
        <w:rPr>
          <w:rFonts w:ascii="Abadi" w:hAnsi="Abadi" w:cs="Calibri Light"/>
          <w:sz w:val="21"/>
          <w:szCs w:val="21"/>
        </w:rPr>
        <w:t xml:space="preserve">Esta estrategia ha sido adoptada por diversas entidades de gobierno como la Ciudad de México y los Estados de Veracruz e Hidalgo. </w:t>
      </w:r>
    </w:p>
    <w:p w14:paraId="2AFC6FE5" w14:textId="77777777" w:rsidR="006779AB" w:rsidRPr="001A28B5" w:rsidRDefault="006779AB" w:rsidP="00381946">
      <w:pPr>
        <w:ind w:firstLine="708"/>
        <w:jc w:val="both"/>
        <w:rPr>
          <w:rFonts w:ascii="Abadi" w:hAnsi="Abadi" w:cs="Calibri Light"/>
          <w:sz w:val="21"/>
          <w:szCs w:val="21"/>
        </w:rPr>
      </w:pPr>
    </w:p>
    <w:p w14:paraId="3D895C63" w14:textId="77777777" w:rsidR="00381946" w:rsidRDefault="00381946" w:rsidP="00381946">
      <w:pPr>
        <w:ind w:firstLine="708"/>
        <w:jc w:val="both"/>
        <w:rPr>
          <w:rFonts w:ascii="Abadi" w:hAnsi="Abadi" w:cs="Calibri Light"/>
          <w:sz w:val="21"/>
          <w:szCs w:val="21"/>
        </w:rPr>
      </w:pPr>
      <w:r w:rsidRPr="001A28B5">
        <w:rPr>
          <w:rFonts w:ascii="Abadi" w:hAnsi="Abadi" w:cs="Calibri Light"/>
          <w:sz w:val="21"/>
          <w:szCs w:val="21"/>
        </w:rPr>
        <w:t>Otro caso de éxito ha sido el Congreso del Estado de Guanajuato que, desde 2021 ha sido reconocido con el distintivo “Buenas Prácticas Ambientales” otorgado por la Procuraduría Ambiental y de Ordenamiento Territorial del Estado de Guanajuato, derivado de que con la implementación del Sistema Integral de Gestión Documental se han ahorrado 912 kilos de papel, promoviendo así el uso responsable de insumos</w:t>
      </w:r>
      <w:r w:rsidRPr="001A28B5">
        <w:rPr>
          <w:rStyle w:val="Refdenotaalpie"/>
          <w:rFonts w:ascii="Abadi" w:hAnsi="Abadi" w:cs="Calibri Light"/>
          <w:sz w:val="21"/>
          <w:szCs w:val="21"/>
        </w:rPr>
        <w:footnoteReference w:id="61"/>
      </w:r>
      <w:r w:rsidRPr="001A28B5">
        <w:rPr>
          <w:rFonts w:ascii="Abadi" w:hAnsi="Abadi" w:cs="Calibri Light"/>
          <w:sz w:val="21"/>
          <w:szCs w:val="21"/>
        </w:rPr>
        <w:t>.</w:t>
      </w:r>
    </w:p>
    <w:p w14:paraId="6CCE7D58" w14:textId="77777777" w:rsidR="00381946" w:rsidRPr="001A28B5" w:rsidRDefault="00381946" w:rsidP="00381946">
      <w:pPr>
        <w:ind w:firstLine="708"/>
        <w:jc w:val="both"/>
        <w:rPr>
          <w:rFonts w:ascii="Abadi" w:hAnsi="Abadi" w:cs="Calibri Light"/>
          <w:sz w:val="21"/>
          <w:szCs w:val="21"/>
        </w:rPr>
      </w:pPr>
    </w:p>
    <w:p w14:paraId="59AA276B" w14:textId="77777777" w:rsidR="00381946" w:rsidRDefault="00381946" w:rsidP="00381946">
      <w:pPr>
        <w:ind w:firstLine="708"/>
        <w:jc w:val="both"/>
        <w:rPr>
          <w:rFonts w:ascii="Abadi" w:hAnsi="Abadi" w:cs="Calibri Light"/>
          <w:sz w:val="21"/>
          <w:szCs w:val="21"/>
        </w:rPr>
      </w:pPr>
      <w:r w:rsidRPr="001A28B5">
        <w:rPr>
          <w:rFonts w:ascii="Abadi" w:hAnsi="Abadi" w:cs="Calibri Light"/>
          <w:sz w:val="21"/>
          <w:szCs w:val="21"/>
        </w:rPr>
        <w:t xml:space="preserve">La reducción y concientización sobre el uso del papel, es fundamental para para la disminución de la huella ecológica en nuestro estado. </w:t>
      </w:r>
    </w:p>
    <w:p w14:paraId="7A64FBA0" w14:textId="77777777" w:rsidR="00381946" w:rsidRPr="001A28B5" w:rsidRDefault="00381946" w:rsidP="00381946">
      <w:pPr>
        <w:ind w:firstLine="708"/>
        <w:jc w:val="both"/>
        <w:rPr>
          <w:rFonts w:ascii="Abadi" w:hAnsi="Abadi" w:cs="Calibri Light"/>
          <w:sz w:val="21"/>
          <w:szCs w:val="21"/>
        </w:rPr>
      </w:pPr>
    </w:p>
    <w:p w14:paraId="6FB70B76" w14:textId="77777777" w:rsidR="00381946" w:rsidRDefault="00381946" w:rsidP="00381946">
      <w:pPr>
        <w:ind w:firstLine="708"/>
        <w:jc w:val="both"/>
        <w:rPr>
          <w:rFonts w:ascii="Abadi" w:hAnsi="Abadi" w:cs="Calibri Light"/>
          <w:sz w:val="21"/>
          <w:szCs w:val="21"/>
        </w:rPr>
      </w:pPr>
      <w:r w:rsidRPr="001A28B5">
        <w:rPr>
          <w:rFonts w:ascii="Abadi" w:hAnsi="Abadi" w:cs="Calibri Light"/>
          <w:sz w:val="21"/>
          <w:szCs w:val="21"/>
        </w:rPr>
        <w:t>La eliminación del papel en muchos ámbitos puede tener un impacto positivo en la tala de árboles, ya que la producción de papel requiere grandes cantidades de madera. A nivel mundial, la industria del papel y la pulpa es responsable de la tala de millones de árboles cada año, lo que contribuye significativamente a la deforestación y a la pérdida de biodiversidad.</w:t>
      </w:r>
    </w:p>
    <w:p w14:paraId="5DE3885D" w14:textId="77777777" w:rsidR="00381946" w:rsidRPr="001A28B5" w:rsidRDefault="00381946" w:rsidP="00381946">
      <w:pPr>
        <w:ind w:firstLine="708"/>
        <w:jc w:val="both"/>
        <w:rPr>
          <w:rFonts w:ascii="Abadi" w:hAnsi="Abadi" w:cs="Calibri Light"/>
          <w:sz w:val="21"/>
          <w:szCs w:val="21"/>
        </w:rPr>
      </w:pPr>
    </w:p>
    <w:p w14:paraId="5C3F94AB" w14:textId="77777777" w:rsidR="00381946" w:rsidRDefault="00381946" w:rsidP="00381946">
      <w:pPr>
        <w:ind w:firstLine="708"/>
        <w:jc w:val="both"/>
        <w:rPr>
          <w:rFonts w:ascii="Abadi" w:hAnsi="Abadi" w:cs="Calibri Light"/>
          <w:sz w:val="21"/>
          <w:szCs w:val="21"/>
        </w:rPr>
      </w:pPr>
      <w:r w:rsidRPr="001A28B5">
        <w:rPr>
          <w:rFonts w:ascii="Abadi" w:hAnsi="Abadi" w:cs="Calibri Light"/>
          <w:sz w:val="21"/>
          <w:szCs w:val="21"/>
        </w:rPr>
        <w:t>En este sentido, la eliminación del papel en la administración pública, en las empresas y en la vida cotidiana puede tener un impacto significativo en la reducción de la tala de árboles. Por ejemplo, la digitalización de documentos y el uso de tecnología para la gestión de la información puede reducir la necesidad de papel y, por lo tanto, disminuir la demanda de madera.</w:t>
      </w:r>
    </w:p>
    <w:p w14:paraId="438958A7" w14:textId="77777777" w:rsidR="006779AB" w:rsidRPr="001A28B5" w:rsidRDefault="006779AB" w:rsidP="00381946">
      <w:pPr>
        <w:ind w:firstLine="708"/>
        <w:jc w:val="both"/>
        <w:rPr>
          <w:rFonts w:ascii="Abadi" w:hAnsi="Abadi" w:cs="Calibri Light"/>
          <w:sz w:val="21"/>
          <w:szCs w:val="21"/>
        </w:rPr>
      </w:pPr>
    </w:p>
    <w:p w14:paraId="0E37460E" w14:textId="77777777" w:rsidR="00381946" w:rsidRDefault="00381946" w:rsidP="00381946">
      <w:pPr>
        <w:ind w:firstLine="708"/>
        <w:jc w:val="both"/>
        <w:rPr>
          <w:rFonts w:ascii="Abadi" w:hAnsi="Abadi" w:cs="Calibri Light"/>
          <w:sz w:val="21"/>
          <w:szCs w:val="21"/>
        </w:rPr>
      </w:pPr>
      <w:r w:rsidRPr="001A28B5">
        <w:rPr>
          <w:rFonts w:ascii="Abadi" w:hAnsi="Abadi" w:cs="Calibri Light"/>
          <w:sz w:val="21"/>
          <w:szCs w:val="21"/>
        </w:rPr>
        <w:t>Además, la reducción del uso de papel también puede tener otros beneficios ambientales, como la reducción de la huella de carbono de las organizaciones y la disminución de la cantidad de residuos que se generan. En este sentido, la implementación de prácticas de consumo responsable y la adopción de tecnologías más amigables con el medio ambiente pueden tener un impacto positivo en la reducción de la tala de árboles y en la conservación de los ecosistemas naturales.</w:t>
      </w:r>
    </w:p>
    <w:p w14:paraId="30527E04" w14:textId="77777777" w:rsidR="00381946" w:rsidRPr="001A28B5" w:rsidRDefault="00381946" w:rsidP="00381946">
      <w:pPr>
        <w:ind w:firstLine="708"/>
        <w:jc w:val="both"/>
        <w:rPr>
          <w:rFonts w:ascii="Abadi" w:hAnsi="Abadi" w:cs="Calibri Light"/>
          <w:sz w:val="21"/>
          <w:szCs w:val="21"/>
        </w:rPr>
      </w:pPr>
    </w:p>
    <w:p w14:paraId="5A3B2678" w14:textId="77777777" w:rsidR="0056582E" w:rsidRDefault="00381946" w:rsidP="0056582E">
      <w:pPr>
        <w:ind w:firstLine="708"/>
        <w:jc w:val="both"/>
        <w:rPr>
          <w:rFonts w:ascii="Abadi" w:hAnsi="Abadi" w:cs="Calibri Light"/>
          <w:sz w:val="21"/>
          <w:szCs w:val="21"/>
        </w:rPr>
      </w:pPr>
      <w:r w:rsidRPr="001A28B5">
        <w:rPr>
          <w:rFonts w:ascii="Abadi" w:hAnsi="Abadi" w:cs="Calibri Light"/>
          <w:sz w:val="21"/>
          <w:szCs w:val="21"/>
        </w:rPr>
        <w:t xml:space="preserve">Casos como el de la empresa papelera Bio Pappel, que creó un modelo propio de economía circular llamado “Bosque </w:t>
      </w:r>
      <w:r w:rsidRPr="001A28B5">
        <w:rPr>
          <w:rFonts w:ascii="Abadi" w:hAnsi="Abadi" w:cs="Calibri Light"/>
          <w:sz w:val="21"/>
          <w:szCs w:val="21"/>
        </w:rPr>
        <w:t>Urbano”. Que consiste en producir papel y productos de papel de alta calidad a partir de materia prima 100% reciclada, desacoplando así la fabricación del papel y sus</w:t>
      </w:r>
      <w:r w:rsidR="0056582E">
        <w:rPr>
          <w:rFonts w:ascii="Abadi" w:hAnsi="Abadi" w:cs="Calibri Light"/>
          <w:sz w:val="21"/>
          <w:szCs w:val="21"/>
        </w:rPr>
        <w:t xml:space="preserve"> </w:t>
      </w:r>
      <w:r w:rsidR="0056582E" w:rsidRPr="001A28B5">
        <w:rPr>
          <w:rFonts w:ascii="Abadi" w:hAnsi="Abadi" w:cs="Calibri Light"/>
          <w:sz w:val="21"/>
          <w:szCs w:val="21"/>
        </w:rPr>
        <w:t>derivados de la extracción de recursos naturales vírgenes y extendiendo el ciclo de vida de este material.</w:t>
      </w:r>
    </w:p>
    <w:p w14:paraId="127107D1" w14:textId="77777777" w:rsidR="0056582E" w:rsidRPr="001A28B5" w:rsidRDefault="0056582E" w:rsidP="0056582E">
      <w:pPr>
        <w:ind w:firstLine="708"/>
        <w:jc w:val="both"/>
        <w:rPr>
          <w:rFonts w:ascii="Abadi" w:hAnsi="Abadi" w:cs="Calibri Light"/>
          <w:sz w:val="21"/>
          <w:szCs w:val="21"/>
        </w:rPr>
      </w:pPr>
    </w:p>
    <w:p w14:paraId="2A3FBEA2" w14:textId="77777777" w:rsidR="0056582E" w:rsidRDefault="0056582E" w:rsidP="0056582E">
      <w:pPr>
        <w:ind w:firstLine="708"/>
        <w:jc w:val="both"/>
        <w:rPr>
          <w:rFonts w:ascii="Abadi" w:hAnsi="Abadi" w:cs="Calibri Light"/>
          <w:sz w:val="21"/>
          <w:szCs w:val="21"/>
        </w:rPr>
      </w:pPr>
      <w:r w:rsidRPr="001A28B5">
        <w:rPr>
          <w:rFonts w:ascii="Abadi" w:hAnsi="Abadi" w:cs="Calibri Light"/>
          <w:sz w:val="21"/>
          <w:szCs w:val="21"/>
        </w:rPr>
        <w:t>Con esta estrategia, la empresa ha logrado disminuir los residuos contaminantes y optimizar el consumo de energía y recursos naturales. Algunas cifras: ha salvado 15.7 millones de árboles, ha capturado lo equivalente a 29 millones de toneladas de CO2 y ha recuperado y reciclado 795 toneladas de papel y cartón</w:t>
      </w:r>
      <w:r w:rsidRPr="001A28B5">
        <w:rPr>
          <w:rStyle w:val="Refdenotaalpie"/>
          <w:rFonts w:ascii="Abadi" w:hAnsi="Abadi" w:cs="Calibri Light"/>
          <w:sz w:val="21"/>
          <w:szCs w:val="21"/>
        </w:rPr>
        <w:footnoteReference w:id="62"/>
      </w:r>
      <w:r w:rsidRPr="001A28B5">
        <w:rPr>
          <w:rFonts w:ascii="Abadi" w:hAnsi="Abadi" w:cs="Calibri Light"/>
          <w:sz w:val="21"/>
          <w:szCs w:val="21"/>
        </w:rPr>
        <w:t>.</w:t>
      </w:r>
    </w:p>
    <w:p w14:paraId="29E10429" w14:textId="77777777" w:rsidR="0056582E" w:rsidRPr="001A28B5" w:rsidRDefault="0056582E" w:rsidP="0056582E">
      <w:pPr>
        <w:ind w:firstLine="708"/>
        <w:jc w:val="both"/>
        <w:rPr>
          <w:rFonts w:ascii="Abadi" w:hAnsi="Abadi" w:cs="Calibri Light"/>
          <w:sz w:val="21"/>
          <w:szCs w:val="21"/>
        </w:rPr>
      </w:pPr>
    </w:p>
    <w:p w14:paraId="3C0DD9E4" w14:textId="77777777" w:rsidR="0056582E" w:rsidRDefault="0056582E" w:rsidP="0056582E">
      <w:pPr>
        <w:jc w:val="both"/>
        <w:rPr>
          <w:rFonts w:ascii="Abadi" w:eastAsiaTheme="minorHAnsi" w:hAnsi="Abadi" w:cs="Calibri Light"/>
          <w:sz w:val="21"/>
          <w:szCs w:val="21"/>
          <w14:ligatures w14:val="standardContextual"/>
        </w:rPr>
      </w:pPr>
      <w:r w:rsidRPr="001A28B5">
        <w:rPr>
          <w:rFonts w:ascii="Abadi" w:eastAsiaTheme="minorHAnsi" w:hAnsi="Abadi" w:cs="Calibri Light"/>
          <w:b/>
          <w:bCs/>
          <w:sz w:val="21"/>
          <w:szCs w:val="21"/>
          <w14:ligatures w14:val="standardContextual"/>
        </w:rPr>
        <w:t>Contaminación de papel en Guanajuato</w:t>
      </w:r>
      <w:r w:rsidRPr="001A28B5">
        <w:rPr>
          <w:rFonts w:ascii="Abadi" w:eastAsiaTheme="minorHAnsi" w:hAnsi="Abadi" w:cs="Calibri Light"/>
          <w:sz w:val="21"/>
          <w:szCs w:val="21"/>
          <w14:ligatures w14:val="standardContextual"/>
        </w:rPr>
        <w:t>.</w:t>
      </w:r>
    </w:p>
    <w:p w14:paraId="6A811C0C" w14:textId="386955D0" w:rsidR="0056582E" w:rsidRPr="001A28B5" w:rsidRDefault="0056582E" w:rsidP="0056582E">
      <w:pPr>
        <w:jc w:val="both"/>
        <w:rPr>
          <w:rFonts w:ascii="Abadi" w:eastAsiaTheme="minorHAnsi" w:hAnsi="Abadi" w:cs="Calibri Light"/>
          <w:sz w:val="21"/>
          <w:szCs w:val="21"/>
          <w14:ligatures w14:val="standardContextual"/>
        </w:rPr>
      </w:pPr>
      <w:r w:rsidRPr="001A28B5">
        <w:rPr>
          <w:rFonts w:ascii="Abadi" w:eastAsiaTheme="minorHAnsi" w:hAnsi="Abadi" w:cs="Calibri Light"/>
          <w:sz w:val="21"/>
          <w:szCs w:val="21"/>
          <w14:ligatures w14:val="standardContextual"/>
        </w:rPr>
        <w:t xml:space="preserve"> </w:t>
      </w:r>
    </w:p>
    <w:p w14:paraId="761DF855" w14:textId="77777777" w:rsidR="0056582E" w:rsidRDefault="0056582E" w:rsidP="0056582E">
      <w:pPr>
        <w:ind w:firstLine="708"/>
        <w:jc w:val="both"/>
        <w:rPr>
          <w:rFonts w:ascii="Abadi" w:eastAsiaTheme="minorHAnsi" w:hAnsi="Abadi" w:cs="Calibri Light"/>
          <w:sz w:val="21"/>
          <w:szCs w:val="21"/>
          <w14:ligatures w14:val="standardContextual"/>
        </w:rPr>
      </w:pPr>
      <w:r w:rsidRPr="001A28B5">
        <w:rPr>
          <w:rFonts w:ascii="Abadi" w:eastAsiaTheme="minorHAnsi" w:hAnsi="Abadi" w:cs="Calibri Light"/>
          <w:sz w:val="21"/>
          <w:szCs w:val="21"/>
          <w14:ligatures w14:val="standardContextual"/>
        </w:rPr>
        <w:t>De acuerdo con el Diagnóstico Estatal de Generación y Composición de Residuos de Manejo Especial 2018, elaborado por la Secretaría de Medio Ambiente y Ordenamiento Territorial (SMAOT) del Estado de Guanajuato se produjeron en 2015 1,489.09 toneladas de residuos por papel.</w:t>
      </w:r>
    </w:p>
    <w:p w14:paraId="2671B6C0" w14:textId="77777777" w:rsidR="0056582E" w:rsidRPr="001A28B5" w:rsidRDefault="0056582E" w:rsidP="0056582E">
      <w:pPr>
        <w:ind w:firstLine="708"/>
        <w:jc w:val="both"/>
        <w:rPr>
          <w:rFonts w:ascii="Abadi" w:eastAsiaTheme="minorHAnsi" w:hAnsi="Abadi" w:cs="Calibri Light"/>
          <w:sz w:val="21"/>
          <w:szCs w:val="21"/>
          <w14:ligatures w14:val="standardContextual"/>
        </w:rPr>
      </w:pPr>
    </w:p>
    <w:p w14:paraId="76CCDE5F" w14:textId="77777777" w:rsidR="0056582E" w:rsidRDefault="0056582E" w:rsidP="0056582E">
      <w:pPr>
        <w:ind w:firstLine="708"/>
        <w:jc w:val="both"/>
        <w:rPr>
          <w:rFonts w:ascii="Abadi" w:eastAsiaTheme="minorHAnsi" w:hAnsi="Abadi" w:cs="Calibri Light"/>
          <w:sz w:val="21"/>
          <w:szCs w:val="21"/>
          <w14:ligatures w14:val="standardContextual"/>
        </w:rPr>
      </w:pPr>
      <w:r w:rsidRPr="001A28B5">
        <w:rPr>
          <w:rFonts w:ascii="Abadi" w:eastAsiaTheme="minorHAnsi" w:hAnsi="Abadi" w:cs="Calibri Light"/>
          <w:sz w:val="21"/>
          <w:szCs w:val="21"/>
          <w14:ligatures w14:val="standardContextual"/>
        </w:rPr>
        <w:t xml:space="preserve">De 17 empresas que están registradas que producen residuos de papel en el informe, solo 5 reciclan el 90% o más de los residuos que producen, una el 77.88%, una más el 38.64%, una más el 8.61% y el resto recicla el 0.00% o no se tiene registro. </w:t>
      </w:r>
    </w:p>
    <w:p w14:paraId="71CE81A6" w14:textId="77777777" w:rsidR="0056582E" w:rsidRPr="001A28B5" w:rsidRDefault="0056582E" w:rsidP="0056582E">
      <w:pPr>
        <w:ind w:firstLine="708"/>
        <w:jc w:val="both"/>
        <w:rPr>
          <w:rFonts w:ascii="Abadi" w:eastAsiaTheme="minorHAnsi" w:hAnsi="Abadi" w:cs="Calibri Light"/>
          <w:sz w:val="21"/>
          <w:szCs w:val="21"/>
          <w14:ligatures w14:val="standardContextual"/>
        </w:rPr>
      </w:pPr>
    </w:p>
    <w:p w14:paraId="2C7BC857" w14:textId="77777777" w:rsidR="0056582E" w:rsidRDefault="0056582E" w:rsidP="0056582E">
      <w:pPr>
        <w:ind w:firstLine="708"/>
        <w:jc w:val="both"/>
        <w:rPr>
          <w:rFonts w:ascii="Abadi" w:eastAsiaTheme="minorHAnsi" w:hAnsi="Abadi" w:cs="Calibri Light"/>
          <w:sz w:val="21"/>
          <w:szCs w:val="21"/>
          <w14:ligatures w14:val="standardContextual"/>
        </w:rPr>
      </w:pPr>
      <w:r w:rsidRPr="001A28B5">
        <w:rPr>
          <w:rFonts w:ascii="Abadi" w:eastAsiaTheme="minorHAnsi" w:hAnsi="Abadi" w:cs="Calibri Light"/>
          <w:sz w:val="21"/>
          <w:szCs w:val="21"/>
          <w14:ligatures w14:val="standardContextual"/>
        </w:rPr>
        <w:t>Es necesario señalar la preocupación por sectores como el hotelero o el de centros comerciales, los cuales cuentan con un alto porcentaje de producción de residuos por papel, siendo que el 18.84% de los residuos del sector hotelero son papel, y 15.01% lo son en los centros comerciales. Estos sectores reciclan el 0.00% de los residuos por papel.</w:t>
      </w:r>
    </w:p>
    <w:p w14:paraId="20086234" w14:textId="77777777" w:rsidR="00161868" w:rsidRPr="001A28B5" w:rsidRDefault="00161868" w:rsidP="0056582E">
      <w:pPr>
        <w:ind w:firstLine="708"/>
        <w:jc w:val="both"/>
        <w:rPr>
          <w:rFonts w:ascii="Abadi" w:eastAsiaTheme="minorHAnsi" w:hAnsi="Abadi" w:cs="Calibri Light"/>
          <w:sz w:val="21"/>
          <w:szCs w:val="21"/>
          <w14:ligatures w14:val="standardContextual"/>
        </w:rPr>
      </w:pPr>
    </w:p>
    <w:p w14:paraId="23C185C1" w14:textId="77777777" w:rsidR="0056582E" w:rsidRDefault="0056582E" w:rsidP="0056582E">
      <w:pPr>
        <w:ind w:firstLine="708"/>
        <w:jc w:val="both"/>
        <w:rPr>
          <w:rFonts w:ascii="Abadi" w:eastAsiaTheme="minorHAnsi" w:hAnsi="Abadi" w:cs="Calibri Light"/>
          <w:sz w:val="21"/>
          <w:szCs w:val="21"/>
          <w14:ligatures w14:val="standardContextual"/>
        </w:rPr>
      </w:pPr>
      <w:r w:rsidRPr="001A28B5">
        <w:rPr>
          <w:rFonts w:ascii="Abadi" w:eastAsiaTheme="minorHAnsi" w:hAnsi="Abadi" w:cs="Calibri Light"/>
          <w:sz w:val="21"/>
          <w:szCs w:val="21"/>
          <w14:ligatures w14:val="standardContextual"/>
        </w:rPr>
        <w:t xml:space="preserve">De acuerdo con una solicitud de acceso a la información pública dirigida a la SMAOT el 17 de abril de 2023, se solicitó información actualizada de la cantidad de toneladas por mes de residuos de papel y de su porcentaje de reciclaje. </w:t>
      </w:r>
      <w:r w:rsidRPr="001A28B5">
        <w:rPr>
          <w:rFonts w:ascii="Abadi" w:eastAsiaTheme="minorHAnsi" w:hAnsi="Abadi" w:cs="Calibri Light"/>
          <w:b/>
          <w:bCs/>
          <w:sz w:val="21"/>
          <w:szCs w:val="21"/>
          <w14:ligatures w14:val="standardContextual"/>
        </w:rPr>
        <w:t>La respuesta por parte de SMAOT es que no tenía en existencia información actualizada.</w:t>
      </w:r>
      <w:r w:rsidRPr="001A28B5">
        <w:rPr>
          <w:rFonts w:ascii="Abadi" w:eastAsiaTheme="minorHAnsi" w:hAnsi="Abadi" w:cs="Calibri Light"/>
          <w:sz w:val="21"/>
          <w:szCs w:val="21"/>
          <w14:ligatures w14:val="standardContextual"/>
        </w:rPr>
        <w:t xml:space="preserve"> Solamente se cuenta con el diagnóstico ya mencionado, mismo que contiene información del 2015. </w:t>
      </w:r>
    </w:p>
    <w:p w14:paraId="65F37BDF" w14:textId="77777777" w:rsidR="0056582E" w:rsidRPr="001A28B5" w:rsidRDefault="0056582E" w:rsidP="0056582E">
      <w:pPr>
        <w:ind w:firstLine="708"/>
        <w:jc w:val="both"/>
        <w:rPr>
          <w:rFonts w:ascii="Abadi" w:eastAsiaTheme="minorHAnsi" w:hAnsi="Abadi" w:cs="Calibri Light"/>
          <w:sz w:val="21"/>
          <w:szCs w:val="21"/>
          <w14:ligatures w14:val="standardContextual"/>
        </w:rPr>
      </w:pPr>
    </w:p>
    <w:p w14:paraId="5234EFEA" w14:textId="77777777" w:rsidR="0056582E" w:rsidRDefault="0056582E" w:rsidP="0056582E">
      <w:pPr>
        <w:ind w:firstLine="708"/>
        <w:jc w:val="both"/>
        <w:rPr>
          <w:rFonts w:ascii="Abadi" w:eastAsiaTheme="minorHAnsi" w:hAnsi="Abadi" w:cs="Calibri Light"/>
          <w:sz w:val="21"/>
          <w:szCs w:val="21"/>
          <w14:ligatures w14:val="standardContextual"/>
        </w:rPr>
      </w:pPr>
      <w:r w:rsidRPr="001A28B5">
        <w:rPr>
          <w:rFonts w:ascii="Abadi" w:eastAsiaTheme="minorHAnsi" w:hAnsi="Abadi" w:cs="Calibri Light"/>
          <w:sz w:val="21"/>
          <w:szCs w:val="21"/>
          <w14:ligatures w14:val="standardContextual"/>
        </w:rPr>
        <w:lastRenderedPageBreak/>
        <w:t>Lo anterior, es lamentable, ya que conforme al artículo 26 fracción I de la Ley General para la Prevención y Gestión Integral de los Residuos, las entidades federativas en el ámbito de sus competencias deberán elaborar e instrumentar los programas locales para la prevención y gestión integral de los residuos sólidos urbanos y de manejo especial, con el Diagnóstico Básico para la Gestión Integral de Residuos y demás disposiciones aplicables. Dichos programas deberán contener al menos lo siguiente: El diagnóstico básico para la gestión integral de residuos de su competencia, en el que se precise la capacidad y efectividad de la infraestructura disponible para satisfacer la demanda de servicios.</w:t>
      </w:r>
    </w:p>
    <w:p w14:paraId="01568477" w14:textId="77777777" w:rsidR="0056582E" w:rsidRPr="001A28B5" w:rsidRDefault="0056582E" w:rsidP="0056582E">
      <w:pPr>
        <w:ind w:firstLine="708"/>
        <w:jc w:val="both"/>
        <w:rPr>
          <w:rFonts w:ascii="Abadi" w:eastAsiaTheme="minorHAnsi" w:hAnsi="Abadi" w:cs="Calibri Light"/>
          <w:sz w:val="21"/>
          <w:szCs w:val="21"/>
          <w14:ligatures w14:val="standardContextual"/>
        </w:rPr>
      </w:pPr>
    </w:p>
    <w:p w14:paraId="53E4C3B1" w14:textId="77777777" w:rsidR="0056582E" w:rsidRDefault="0056582E" w:rsidP="0056582E">
      <w:pPr>
        <w:ind w:firstLine="708"/>
        <w:jc w:val="both"/>
        <w:rPr>
          <w:rFonts w:ascii="Abadi" w:hAnsi="Abadi" w:cs="Calibri Light"/>
          <w:sz w:val="21"/>
          <w:szCs w:val="21"/>
        </w:rPr>
      </w:pPr>
      <w:r w:rsidRPr="001A28B5">
        <w:rPr>
          <w:rFonts w:ascii="Abadi" w:hAnsi="Abadi" w:cs="Calibri Light"/>
          <w:sz w:val="21"/>
          <w:szCs w:val="21"/>
        </w:rPr>
        <w:t>Es necesario implementar acciones que promuevan un desarrollo sostenible, y la protección del medio ambiente. La educación ambiental, la promoción de energías limpias y la gestión adecuada de residuos son algunas de las acciones necesarias para reducir la contaminación en México y proteger a la población y los ecosistemas.</w:t>
      </w:r>
    </w:p>
    <w:p w14:paraId="08D99608" w14:textId="77777777" w:rsidR="0056582E" w:rsidRPr="001A28B5" w:rsidRDefault="0056582E" w:rsidP="0056582E">
      <w:pPr>
        <w:ind w:firstLine="708"/>
        <w:jc w:val="both"/>
        <w:rPr>
          <w:rFonts w:ascii="Abadi" w:hAnsi="Abadi" w:cs="Calibri Light"/>
          <w:sz w:val="21"/>
          <w:szCs w:val="21"/>
        </w:rPr>
      </w:pPr>
    </w:p>
    <w:p w14:paraId="0A34356C" w14:textId="77777777" w:rsidR="0056582E" w:rsidRDefault="0056582E" w:rsidP="0056582E">
      <w:pPr>
        <w:jc w:val="both"/>
        <w:rPr>
          <w:rFonts w:ascii="Abadi" w:hAnsi="Abadi" w:cs="Calibri Light"/>
          <w:b/>
          <w:bCs/>
          <w:sz w:val="21"/>
          <w:szCs w:val="21"/>
        </w:rPr>
      </w:pPr>
      <w:r w:rsidRPr="001A28B5">
        <w:rPr>
          <w:rFonts w:ascii="Abadi" w:hAnsi="Abadi" w:cs="Calibri Light"/>
          <w:b/>
          <w:bCs/>
          <w:sz w:val="21"/>
          <w:szCs w:val="21"/>
        </w:rPr>
        <w:t>Tickets de papel en las tiendas de autoservicio</w:t>
      </w:r>
    </w:p>
    <w:p w14:paraId="39C26B01" w14:textId="77777777" w:rsidR="0056582E" w:rsidRPr="001A28B5" w:rsidRDefault="0056582E" w:rsidP="0056582E">
      <w:pPr>
        <w:jc w:val="both"/>
        <w:rPr>
          <w:rFonts w:ascii="Abadi" w:hAnsi="Abadi" w:cs="Calibri Light"/>
          <w:b/>
          <w:bCs/>
          <w:sz w:val="21"/>
          <w:szCs w:val="21"/>
        </w:rPr>
      </w:pPr>
    </w:p>
    <w:p w14:paraId="0FF214BA" w14:textId="77777777" w:rsidR="0056582E" w:rsidRDefault="0056582E" w:rsidP="0056582E">
      <w:pPr>
        <w:ind w:firstLine="708"/>
        <w:jc w:val="both"/>
        <w:rPr>
          <w:rFonts w:ascii="Abadi" w:hAnsi="Abadi" w:cs="Calibri Light"/>
          <w:sz w:val="21"/>
          <w:szCs w:val="21"/>
        </w:rPr>
      </w:pPr>
      <w:r w:rsidRPr="001A28B5">
        <w:rPr>
          <w:rFonts w:ascii="Abadi" w:hAnsi="Abadi" w:cs="Calibri Light"/>
          <w:sz w:val="21"/>
          <w:szCs w:val="21"/>
        </w:rPr>
        <w:t>La eliminación de los tickets de papel en las tiendas de autoservicio puede tener un gran impacto positivo en términos económicos, ecológicos y sociales.</w:t>
      </w:r>
    </w:p>
    <w:p w14:paraId="0F38369B" w14:textId="77777777" w:rsidR="0056582E" w:rsidRPr="001A28B5" w:rsidRDefault="0056582E" w:rsidP="0056582E">
      <w:pPr>
        <w:ind w:firstLine="708"/>
        <w:jc w:val="both"/>
        <w:rPr>
          <w:rFonts w:ascii="Abadi" w:hAnsi="Abadi" w:cs="Calibri Light"/>
          <w:sz w:val="21"/>
          <w:szCs w:val="21"/>
        </w:rPr>
      </w:pPr>
    </w:p>
    <w:p w14:paraId="5511E8A7" w14:textId="77777777" w:rsidR="0056582E" w:rsidRPr="001A28B5" w:rsidRDefault="0056582E" w:rsidP="0056582E">
      <w:pPr>
        <w:ind w:firstLine="708"/>
        <w:jc w:val="both"/>
        <w:rPr>
          <w:rFonts w:ascii="Abadi" w:hAnsi="Abadi" w:cs="Calibri Light"/>
          <w:sz w:val="21"/>
          <w:szCs w:val="21"/>
        </w:rPr>
      </w:pPr>
      <w:r w:rsidRPr="001A28B5">
        <w:rPr>
          <w:rFonts w:ascii="Abadi" w:hAnsi="Abadi" w:cs="Calibri Light"/>
          <w:sz w:val="21"/>
          <w:szCs w:val="21"/>
        </w:rPr>
        <w:t>En términos económicos, la eliminación de los tickets de papel puede resultar en una reducción significativa en los costos de operación para las tiendas de autoservicio. La impresión y distribución de los tickets de papel pueden representar un gasto significativo para estas empresas, y la eliminación de este proceso puede liberar recursos financieros que podrían destinarse a otras áreas del negocio. Además, la implementación de sistemas de ticket electrónico puede permitir una mayor eficiencia en la gestión de los procesos de venta, lo que se traduce en un ahorro de tiempo y recursos para la empresa.</w:t>
      </w:r>
    </w:p>
    <w:p w14:paraId="0ECEB893" w14:textId="77777777" w:rsidR="008A2684" w:rsidRDefault="008A2684" w:rsidP="00381946">
      <w:pPr>
        <w:autoSpaceDE w:val="0"/>
        <w:autoSpaceDN w:val="0"/>
        <w:adjustRightInd w:val="0"/>
        <w:contextualSpacing/>
        <w:jc w:val="both"/>
        <w:rPr>
          <w:rFonts w:ascii="Abadi" w:hAnsi="Abadi" w:cs="Calibri Light"/>
          <w:sz w:val="21"/>
          <w:szCs w:val="21"/>
        </w:rPr>
      </w:pPr>
    </w:p>
    <w:p w14:paraId="4BFB7F32" w14:textId="77777777" w:rsidR="00161868" w:rsidRDefault="00161868" w:rsidP="00161868">
      <w:pPr>
        <w:ind w:firstLine="708"/>
        <w:jc w:val="both"/>
        <w:rPr>
          <w:rFonts w:ascii="Abadi" w:hAnsi="Abadi" w:cs="Calibri Light"/>
          <w:sz w:val="21"/>
          <w:szCs w:val="21"/>
        </w:rPr>
      </w:pPr>
      <w:r w:rsidRPr="001A28B5">
        <w:rPr>
          <w:rFonts w:ascii="Abadi" w:hAnsi="Abadi" w:cs="Calibri Light"/>
          <w:sz w:val="21"/>
          <w:szCs w:val="21"/>
        </w:rPr>
        <w:t xml:space="preserve">En términos ecológicos, la eliminación de los tickets de papel puede tener un gran impacto en la reducción del consumo de papel y la generación de residuos. La producción de papel requiere de una gran cantidad de recursos naturales, como agua y energía, y su </w:t>
      </w:r>
      <w:r w:rsidRPr="001A28B5">
        <w:rPr>
          <w:rFonts w:ascii="Abadi" w:hAnsi="Abadi" w:cs="Calibri Light"/>
          <w:sz w:val="21"/>
          <w:szCs w:val="21"/>
        </w:rPr>
        <w:t>proceso de producción puede generar emisiones contaminantes al ambiente. Además, la eliminación de los tickets de papel puede reducir la cantidad de residuos generados por las tiendas de autoservicio, lo que contribuye a la reducción de la contaminación y la preservación de los recursos naturales.</w:t>
      </w:r>
    </w:p>
    <w:p w14:paraId="46625DBB" w14:textId="77777777" w:rsidR="00161868" w:rsidRPr="001A28B5" w:rsidRDefault="00161868" w:rsidP="00161868">
      <w:pPr>
        <w:ind w:firstLine="708"/>
        <w:jc w:val="both"/>
        <w:rPr>
          <w:rFonts w:ascii="Abadi" w:hAnsi="Abadi" w:cs="Calibri Light"/>
          <w:sz w:val="21"/>
          <w:szCs w:val="21"/>
        </w:rPr>
      </w:pPr>
    </w:p>
    <w:p w14:paraId="0A4B79BC" w14:textId="77777777" w:rsidR="00161868" w:rsidRDefault="00161868" w:rsidP="00161868">
      <w:pPr>
        <w:ind w:firstLine="708"/>
        <w:jc w:val="both"/>
        <w:rPr>
          <w:rFonts w:ascii="Abadi" w:hAnsi="Abadi" w:cs="Calibri Light"/>
          <w:sz w:val="21"/>
          <w:szCs w:val="21"/>
        </w:rPr>
      </w:pPr>
      <w:r w:rsidRPr="001A28B5">
        <w:rPr>
          <w:rFonts w:ascii="Abadi" w:hAnsi="Abadi" w:cs="Calibri Light"/>
          <w:sz w:val="21"/>
          <w:szCs w:val="21"/>
        </w:rPr>
        <w:t>Es por ello por lo que, la eliminación de los tickets de papel en las tiendas de autoservicio puede tener un impacto positivo en términos económicos, ecológicos y sociales. La implementación de sistemas electrónico puede permitir a las tiendas de autoservicio liberar recursos financieros y mejorar la eficiencia en la gestión de los procesos de venta. Además, la eliminación de los tickets de papel puede contribuir a la reducción del consumo de papel y la generación de residuos, lo que tiene un impacto positivo en la preservación de los recursos naturales. Finalmente, su eliminación, puede mejorar la experiencia del cliente y la accesibilidad de las tiendas de autoservicio, lo que contribuye a una sociedad más inclusiva y justa.</w:t>
      </w:r>
    </w:p>
    <w:p w14:paraId="51884881" w14:textId="77777777" w:rsidR="00161868" w:rsidRPr="001A28B5" w:rsidRDefault="00161868" w:rsidP="00161868">
      <w:pPr>
        <w:ind w:firstLine="708"/>
        <w:jc w:val="both"/>
        <w:rPr>
          <w:rFonts w:ascii="Abadi" w:hAnsi="Abadi" w:cs="Calibri Light"/>
          <w:sz w:val="21"/>
          <w:szCs w:val="21"/>
        </w:rPr>
      </w:pPr>
    </w:p>
    <w:p w14:paraId="0C89C93D" w14:textId="77777777" w:rsidR="00161868" w:rsidRDefault="00161868" w:rsidP="00161868">
      <w:pPr>
        <w:jc w:val="both"/>
        <w:rPr>
          <w:rFonts w:ascii="Abadi" w:hAnsi="Abadi" w:cs="Calibri Light"/>
          <w:b/>
          <w:bCs/>
          <w:kern w:val="2"/>
          <w:sz w:val="21"/>
          <w:szCs w:val="21"/>
        </w:rPr>
      </w:pPr>
      <w:bookmarkStart w:id="9" w:name="_Hlk136863597"/>
      <w:r w:rsidRPr="001A28B5">
        <w:rPr>
          <w:rFonts w:ascii="Abadi" w:hAnsi="Abadi" w:cs="Calibri Light"/>
          <w:b/>
          <w:bCs/>
          <w:kern w:val="2"/>
          <w:sz w:val="21"/>
          <w:szCs w:val="21"/>
        </w:rPr>
        <w:t>Fundamento Legal</w:t>
      </w:r>
    </w:p>
    <w:p w14:paraId="14C9B518" w14:textId="77777777" w:rsidR="00161868" w:rsidRPr="001A28B5" w:rsidRDefault="00161868" w:rsidP="00161868">
      <w:pPr>
        <w:jc w:val="both"/>
        <w:rPr>
          <w:rFonts w:ascii="Abadi" w:hAnsi="Abadi" w:cs="Calibri Light"/>
          <w:b/>
          <w:bCs/>
          <w:kern w:val="2"/>
          <w:sz w:val="21"/>
          <w:szCs w:val="21"/>
        </w:rPr>
      </w:pPr>
    </w:p>
    <w:p w14:paraId="1CF9D585" w14:textId="77777777" w:rsidR="00161868" w:rsidRDefault="00161868" w:rsidP="00161868">
      <w:pPr>
        <w:jc w:val="both"/>
        <w:rPr>
          <w:rFonts w:ascii="Abadi" w:hAnsi="Abadi" w:cs="Calibri Light"/>
          <w:kern w:val="2"/>
          <w:sz w:val="21"/>
          <w:szCs w:val="21"/>
        </w:rPr>
      </w:pPr>
      <w:r w:rsidRPr="001A28B5">
        <w:rPr>
          <w:rFonts w:ascii="Abadi" w:hAnsi="Abadi" w:cs="Calibri Light"/>
          <w:kern w:val="2"/>
          <w:sz w:val="21"/>
          <w:szCs w:val="21"/>
        </w:rPr>
        <w:tab/>
        <w:t xml:space="preserve">En primera instancia, la Constitución Política de los Estados Unidos Mexicanos establece el derecho humano a un medio ambiente sano y la obligación del Estado de garantizarlo. </w:t>
      </w:r>
    </w:p>
    <w:p w14:paraId="5DC06B8C" w14:textId="77777777" w:rsidR="00161868" w:rsidRPr="001A28B5" w:rsidRDefault="00161868" w:rsidP="00161868">
      <w:pPr>
        <w:jc w:val="both"/>
        <w:rPr>
          <w:rFonts w:ascii="Abadi" w:hAnsi="Abadi" w:cs="Calibri Light"/>
          <w:kern w:val="2"/>
          <w:sz w:val="21"/>
          <w:szCs w:val="21"/>
        </w:rPr>
      </w:pPr>
    </w:p>
    <w:p w14:paraId="3781172C" w14:textId="77777777" w:rsidR="00161868" w:rsidRPr="001A28B5" w:rsidRDefault="00161868" w:rsidP="00161868">
      <w:pPr>
        <w:ind w:left="284" w:right="333"/>
        <w:jc w:val="both"/>
        <w:rPr>
          <w:rFonts w:ascii="Abadi" w:hAnsi="Abadi" w:cs="Calibri Light"/>
          <w:i/>
          <w:iCs/>
          <w:kern w:val="2"/>
          <w:sz w:val="21"/>
          <w:szCs w:val="21"/>
        </w:rPr>
      </w:pPr>
      <w:r w:rsidRPr="001A28B5">
        <w:rPr>
          <w:rFonts w:ascii="Abadi" w:hAnsi="Abadi" w:cs="Calibri Light"/>
          <w:i/>
          <w:iCs/>
          <w:kern w:val="2"/>
          <w:sz w:val="21"/>
          <w:szCs w:val="21"/>
        </w:rPr>
        <w:t>Artículo 4º. …</w:t>
      </w:r>
    </w:p>
    <w:p w14:paraId="6E62D43D" w14:textId="77777777" w:rsidR="00161868" w:rsidRDefault="00161868" w:rsidP="00161868">
      <w:pPr>
        <w:ind w:left="284" w:right="333"/>
        <w:jc w:val="both"/>
        <w:rPr>
          <w:rFonts w:ascii="Abadi" w:hAnsi="Abadi" w:cs="Calibri Light"/>
          <w:i/>
          <w:iCs/>
          <w:kern w:val="2"/>
          <w:sz w:val="21"/>
          <w:szCs w:val="21"/>
        </w:rPr>
      </w:pPr>
      <w:r w:rsidRPr="001A28B5">
        <w:rPr>
          <w:rFonts w:ascii="Abadi" w:hAnsi="Abadi" w:cs="Calibri Light"/>
          <w:i/>
          <w:iCs/>
          <w:kern w:val="2"/>
          <w:sz w:val="21"/>
          <w:szCs w:val="21"/>
        </w:rPr>
        <w:t xml:space="preserve">Toda persona tiene derecho a un </w:t>
      </w:r>
      <w:r w:rsidRPr="001A28B5">
        <w:rPr>
          <w:rFonts w:ascii="Abadi" w:hAnsi="Abadi" w:cs="Calibri Light"/>
          <w:b/>
          <w:bCs/>
          <w:i/>
          <w:iCs/>
          <w:kern w:val="2"/>
          <w:sz w:val="21"/>
          <w:szCs w:val="21"/>
        </w:rPr>
        <w:t>medio ambiente sano</w:t>
      </w:r>
      <w:r w:rsidRPr="001A28B5">
        <w:rPr>
          <w:rFonts w:ascii="Abadi" w:hAnsi="Abadi" w:cs="Calibri Light"/>
          <w:i/>
          <w:iCs/>
          <w:kern w:val="2"/>
          <w:sz w:val="21"/>
          <w:szCs w:val="21"/>
        </w:rPr>
        <w:t xml:space="preserve"> para su desarrollo y bienestar. El </w:t>
      </w:r>
      <w:r w:rsidRPr="001A28B5">
        <w:rPr>
          <w:rFonts w:ascii="Abadi" w:hAnsi="Abadi" w:cs="Calibri Light"/>
          <w:b/>
          <w:bCs/>
          <w:i/>
          <w:iCs/>
          <w:kern w:val="2"/>
          <w:sz w:val="21"/>
          <w:szCs w:val="21"/>
        </w:rPr>
        <w:t>Estado garantizará el respeto a este derecho</w:t>
      </w:r>
      <w:r w:rsidRPr="001A28B5">
        <w:rPr>
          <w:rFonts w:ascii="Abadi" w:hAnsi="Abadi" w:cs="Calibri Light"/>
          <w:i/>
          <w:iCs/>
          <w:kern w:val="2"/>
          <w:sz w:val="21"/>
          <w:szCs w:val="21"/>
        </w:rPr>
        <w:t xml:space="preserve">. El daño y deterioro ambiental generará responsabilidad para quien lo provoque en términos de lo dispuesto por la ley. </w:t>
      </w:r>
    </w:p>
    <w:p w14:paraId="7F27473A" w14:textId="77777777" w:rsidR="00161868" w:rsidRPr="001A28B5" w:rsidRDefault="00161868" w:rsidP="00161868">
      <w:pPr>
        <w:ind w:left="284" w:right="333"/>
        <w:jc w:val="both"/>
        <w:rPr>
          <w:rFonts w:ascii="Abadi" w:hAnsi="Abadi" w:cs="Calibri Light"/>
          <w:i/>
          <w:iCs/>
          <w:kern w:val="2"/>
          <w:sz w:val="21"/>
          <w:szCs w:val="21"/>
        </w:rPr>
      </w:pPr>
    </w:p>
    <w:bookmarkEnd w:id="9"/>
    <w:p w14:paraId="60751F85" w14:textId="77777777" w:rsidR="00161868" w:rsidRDefault="00161868" w:rsidP="00161868">
      <w:pPr>
        <w:ind w:right="333"/>
        <w:jc w:val="both"/>
        <w:rPr>
          <w:rFonts w:ascii="Abadi" w:hAnsi="Abadi" w:cs="Calibri Light"/>
          <w:kern w:val="2"/>
          <w:sz w:val="21"/>
          <w:szCs w:val="21"/>
        </w:rPr>
      </w:pPr>
      <w:r w:rsidRPr="001A28B5">
        <w:rPr>
          <w:rFonts w:ascii="Abadi" w:hAnsi="Abadi" w:cs="Calibri Light"/>
          <w:kern w:val="2"/>
          <w:sz w:val="21"/>
          <w:szCs w:val="21"/>
        </w:rPr>
        <w:t xml:space="preserve">Para lograr lo anterior, la constitución también establece las acciones y obligaciones que el Estado puede imponer al sector privado para salvaguardar el beneficio social y garantizar el mejoramiento de las condiciones de vida de la población. </w:t>
      </w:r>
    </w:p>
    <w:p w14:paraId="3D905ECC" w14:textId="77777777" w:rsidR="00161868" w:rsidRPr="001A28B5" w:rsidRDefault="00161868" w:rsidP="00161868">
      <w:pPr>
        <w:ind w:right="333"/>
        <w:jc w:val="both"/>
        <w:rPr>
          <w:rFonts w:ascii="Abadi" w:hAnsi="Abadi" w:cs="Calibri Light"/>
          <w:kern w:val="2"/>
          <w:sz w:val="21"/>
          <w:szCs w:val="21"/>
        </w:rPr>
      </w:pPr>
    </w:p>
    <w:p w14:paraId="084718CC" w14:textId="77777777" w:rsidR="00161868" w:rsidRPr="001A28B5" w:rsidRDefault="00161868" w:rsidP="00161868">
      <w:pPr>
        <w:ind w:left="284" w:right="333"/>
        <w:jc w:val="both"/>
        <w:rPr>
          <w:rFonts w:ascii="Abadi" w:hAnsi="Abadi" w:cs="Calibri Light"/>
          <w:i/>
          <w:iCs/>
          <w:kern w:val="2"/>
          <w:sz w:val="21"/>
          <w:szCs w:val="21"/>
        </w:rPr>
      </w:pPr>
      <w:r w:rsidRPr="001A28B5">
        <w:rPr>
          <w:rFonts w:ascii="Abadi" w:hAnsi="Abadi" w:cs="Calibri Light"/>
          <w:i/>
          <w:iCs/>
          <w:kern w:val="2"/>
          <w:sz w:val="21"/>
          <w:szCs w:val="21"/>
        </w:rPr>
        <w:t>Artículo 27. …</w:t>
      </w:r>
    </w:p>
    <w:p w14:paraId="2A8EF7AB" w14:textId="77777777" w:rsidR="00161868" w:rsidRDefault="00161868" w:rsidP="00161868">
      <w:pPr>
        <w:ind w:left="284" w:right="333"/>
        <w:jc w:val="both"/>
        <w:rPr>
          <w:rFonts w:ascii="Abadi" w:hAnsi="Abadi" w:cs="Calibri Light"/>
          <w:i/>
          <w:iCs/>
          <w:kern w:val="2"/>
          <w:sz w:val="21"/>
          <w:szCs w:val="21"/>
        </w:rPr>
      </w:pPr>
      <w:r w:rsidRPr="001A28B5">
        <w:rPr>
          <w:rFonts w:ascii="Abadi" w:hAnsi="Abadi" w:cs="Calibri Light"/>
          <w:i/>
          <w:iCs/>
          <w:kern w:val="2"/>
          <w:sz w:val="21"/>
          <w:szCs w:val="21"/>
        </w:rPr>
        <w:lastRenderedPageBreak/>
        <w:t xml:space="preserve">La nación tendrá en todo tiempo el derecho de imponer a la propiedad privada las modalidades que dicte el interés público, así como el de regular, en </w:t>
      </w:r>
      <w:bookmarkStart w:id="10" w:name="_Hlk136855158"/>
      <w:r w:rsidRPr="001A28B5">
        <w:rPr>
          <w:rFonts w:ascii="Abadi" w:hAnsi="Abadi" w:cs="Calibri Light"/>
          <w:i/>
          <w:iCs/>
          <w:kern w:val="2"/>
          <w:sz w:val="21"/>
          <w:szCs w:val="21"/>
        </w:rPr>
        <w:t>beneficio socia</w:t>
      </w:r>
      <w:bookmarkEnd w:id="10"/>
      <w:r w:rsidRPr="001A28B5">
        <w:rPr>
          <w:rFonts w:ascii="Abadi" w:hAnsi="Abadi" w:cs="Calibri Light"/>
          <w:i/>
          <w:iCs/>
          <w:kern w:val="2"/>
          <w:sz w:val="21"/>
          <w:szCs w:val="21"/>
        </w:rPr>
        <w:t xml:space="preserve">l, el aprovechamiento de los elementos naturales susceptibles de apropiación, con objeto de hacer una distribución equitativa de la riqueza pública, cuidar de su conservación, lograr el desarrollo equilibrado del país y </w:t>
      </w:r>
      <w:bookmarkStart w:id="11" w:name="_Hlk136855215"/>
      <w:r w:rsidRPr="001A28B5">
        <w:rPr>
          <w:rFonts w:ascii="Abadi" w:hAnsi="Abadi" w:cs="Calibri Light"/>
          <w:i/>
          <w:iCs/>
          <w:kern w:val="2"/>
          <w:sz w:val="21"/>
          <w:szCs w:val="21"/>
        </w:rPr>
        <w:t xml:space="preserve">el mejoramiento de las condiciones de vida de la población </w:t>
      </w:r>
      <w:bookmarkEnd w:id="11"/>
      <w:r w:rsidRPr="001A28B5">
        <w:rPr>
          <w:rFonts w:ascii="Abadi" w:hAnsi="Abadi" w:cs="Calibri Light"/>
          <w:i/>
          <w:iCs/>
          <w:kern w:val="2"/>
          <w:sz w:val="21"/>
          <w:szCs w:val="21"/>
        </w:rPr>
        <w:t>rural y urbana. En consecuencia, se dictarán las medidas necesarias para ordenar los asentamientos humanos y establecer adecuadas provisiones, usos, reservas y destinos de tierras, aguas y bosques, a efecto de ejecutar obras públicas y de planear y regular la fundación, conservación, mejoramiento y crecimiento de los centros de población; para preservar y restaurar el equilibrio ecológico; para el fraccionamiento de los latifundios; para disponer, en los términos de la ley reglamentaria, la organización y explotación colectiva de los ejidos y comunidades; para el desarrollo de la pequeña propiedad rural; para el fomento de la agricultura, de la ganadería, de la silvicultura y de las</w:t>
      </w:r>
      <w:r w:rsidRPr="001A28B5">
        <w:rPr>
          <w:rFonts w:ascii="Abadi" w:hAnsi="Abadi" w:cs="Calibri Light"/>
          <w:sz w:val="21"/>
          <w:szCs w:val="21"/>
        </w:rPr>
        <w:t xml:space="preserve"> </w:t>
      </w:r>
      <w:r w:rsidRPr="001A28B5">
        <w:rPr>
          <w:rFonts w:ascii="Abadi" w:hAnsi="Abadi" w:cs="Calibri Light"/>
          <w:i/>
          <w:iCs/>
          <w:kern w:val="2"/>
          <w:sz w:val="21"/>
          <w:szCs w:val="21"/>
        </w:rPr>
        <w:t>demás actividades económicas en el medio rural, y para evitar la destrucción de los elementos naturales y los daños que la propiedad pueda sufrir en perjuicio de la sociedad.</w:t>
      </w:r>
    </w:p>
    <w:p w14:paraId="32D1080A" w14:textId="77777777" w:rsidR="00161868" w:rsidRPr="001A28B5" w:rsidRDefault="00161868" w:rsidP="00161868">
      <w:pPr>
        <w:ind w:left="284" w:right="333"/>
        <w:jc w:val="both"/>
        <w:rPr>
          <w:rFonts w:ascii="Abadi" w:hAnsi="Abadi" w:cs="Calibri Light"/>
          <w:i/>
          <w:iCs/>
          <w:kern w:val="2"/>
          <w:sz w:val="21"/>
          <w:szCs w:val="21"/>
        </w:rPr>
      </w:pPr>
    </w:p>
    <w:p w14:paraId="49C01F61" w14:textId="77777777" w:rsidR="00161868" w:rsidRDefault="00161868" w:rsidP="007F04EA">
      <w:pPr>
        <w:ind w:firstLine="284"/>
        <w:jc w:val="both"/>
        <w:rPr>
          <w:rFonts w:ascii="Abadi" w:hAnsi="Abadi" w:cs="Calibri Light"/>
          <w:iCs/>
          <w:kern w:val="2"/>
          <w:sz w:val="21"/>
          <w:szCs w:val="21"/>
        </w:rPr>
      </w:pPr>
      <w:r w:rsidRPr="001A28B5">
        <w:rPr>
          <w:rFonts w:ascii="Abadi" w:hAnsi="Abadi" w:cs="Calibri Light"/>
          <w:iCs/>
          <w:kern w:val="2"/>
          <w:sz w:val="21"/>
          <w:szCs w:val="21"/>
        </w:rPr>
        <w:t xml:space="preserve">Por su parte, la Constitución Política del Estado de Guanajuato, establece de manera clara para los poderes de estado, la responsabilidad garantista de atender el correcto desarrollo y bienestar social mediante un medio ambiente sano. </w:t>
      </w:r>
    </w:p>
    <w:p w14:paraId="1D31E361" w14:textId="77777777" w:rsidR="00161868" w:rsidRPr="001A28B5" w:rsidRDefault="00161868" w:rsidP="007F04EA">
      <w:pPr>
        <w:ind w:firstLine="284"/>
        <w:jc w:val="both"/>
        <w:rPr>
          <w:rFonts w:ascii="Abadi" w:hAnsi="Abadi" w:cs="Calibri Light"/>
          <w:iCs/>
          <w:kern w:val="2"/>
          <w:sz w:val="21"/>
          <w:szCs w:val="21"/>
        </w:rPr>
      </w:pPr>
    </w:p>
    <w:p w14:paraId="78AF1EBA" w14:textId="77777777" w:rsidR="001B2448" w:rsidRDefault="001B2448" w:rsidP="007F04EA">
      <w:pPr>
        <w:ind w:right="333"/>
        <w:jc w:val="both"/>
        <w:rPr>
          <w:rFonts w:ascii="Abadi" w:hAnsi="Abadi" w:cs="Calibri Light"/>
          <w:i/>
          <w:iCs/>
          <w:sz w:val="21"/>
          <w:szCs w:val="21"/>
        </w:rPr>
      </w:pPr>
    </w:p>
    <w:p w14:paraId="7449AB20" w14:textId="77777777" w:rsidR="001B2448" w:rsidRDefault="001B2448" w:rsidP="007F04EA">
      <w:pPr>
        <w:ind w:right="333"/>
        <w:jc w:val="both"/>
        <w:rPr>
          <w:rFonts w:ascii="Abadi" w:hAnsi="Abadi" w:cs="Calibri Light"/>
          <w:i/>
          <w:iCs/>
          <w:sz w:val="21"/>
          <w:szCs w:val="21"/>
        </w:rPr>
      </w:pPr>
    </w:p>
    <w:p w14:paraId="6A80B848" w14:textId="713AB549" w:rsidR="00161868" w:rsidRPr="001A28B5" w:rsidRDefault="00161868" w:rsidP="007F04EA">
      <w:pPr>
        <w:ind w:right="333"/>
        <w:jc w:val="both"/>
        <w:rPr>
          <w:rFonts w:ascii="Abadi" w:hAnsi="Abadi" w:cs="Calibri Light"/>
          <w:i/>
          <w:iCs/>
          <w:sz w:val="21"/>
          <w:szCs w:val="21"/>
        </w:rPr>
      </w:pPr>
      <w:r w:rsidRPr="001A28B5">
        <w:rPr>
          <w:rFonts w:ascii="Abadi" w:hAnsi="Abadi" w:cs="Calibri Light"/>
          <w:i/>
          <w:iCs/>
          <w:sz w:val="21"/>
          <w:szCs w:val="21"/>
        </w:rPr>
        <w:t xml:space="preserve">ARTICULO 1.-… </w:t>
      </w:r>
    </w:p>
    <w:p w14:paraId="672A9F82" w14:textId="77777777" w:rsidR="00161868" w:rsidRDefault="00161868" w:rsidP="007F04EA">
      <w:pPr>
        <w:ind w:right="333"/>
        <w:jc w:val="both"/>
        <w:rPr>
          <w:rFonts w:ascii="Abadi" w:hAnsi="Abadi" w:cs="Calibri Light"/>
          <w:sz w:val="21"/>
          <w:szCs w:val="21"/>
        </w:rPr>
      </w:pPr>
      <w:r w:rsidRPr="001A28B5">
        <w:rPr>
          <w:rFonts w:ascii="Abadi" w:hAnsi="Abadi" w:cs="Calibri Light"/>
          <w:i/>
          <w:iCs/>
          <w:sz w:val="21"/>
          <w:szCs w:val="21"/>
        </w:rPr>
        <w:t>Toda persona tiene derecho a un medio ambiente sano para su desarrollo y bienestar. El Estado garantizará el respeto a este derecho. El daño y deterioro ambiental generará responsabilidad para quien lo provoque en términos de lo dispuesto por la ley</w:t>
      </w:r>
      <w:r w:rsidRPr="001A28B5">
        <w:rPr>
          <w:rFonts w:ascii="Abadi" w:hAnsi="Abadi" w:cs="Calibri Light"/>
          <w:sz w:val="21"/>
          <w:szCs w:val="21"/>
        </w:rPr>
        <w:t>.</w:t>
      </w:r>
    </w:p>
    <w:p w14:paraId="53BBE97D" w14:textId="77777777" w:rsidR="001B2448" w:rsidRPr="001A28B5" w:rsidRDefault="001B2448" w:rsidP="007F04EA">
      <w:pPr>
        <w:ind w:right="333"/>
        <w:jc w:val="both"/>
        <w:rPr>
          <w:rFonts w:ascii="Abadi" w:hAnsi="Abadi" w:cs="Calibri Light"/>
          <w:sz w:val="21"/>
          <w:szCs w:val="21"/>
        </w:rPr>
      </w:pPr>
    </w:p>
    <w:p w14:paraId="14DA1AE9" w14:textId="77777777" w:rsidR="0056582E" w:rsidRDefault="0056582E" w:rsidP="007F04EA">
      <w:pPr>
        <w:autoSpaceDE w:val="0"/>
        <w:autoSpaceDN w:val="0"/>
        <w:adjustRightInd w:val="0"/>
        <w:contextualSpacing/>
        <w:jc w:val="both"/>
        <w:rPr>
          <w:rFonts w:ascii="Abadi" w:hAnsi="Abadi" w:cs="Calibri Light"/>
          <w:sz w:val="21"/>
          <w:szCs w:val="21"/>
        </w:rPr>
      </w:pPr>
    </w:p>
    <w:p w14:paraId="54A03D02" w14:textId="77777777" w:rsidR="00A270F0" w:rsidRDefault="00A270F0" w:rsidP="007F04EA">
      <w:pPr>
        <w:ind w:right="333"/>
        <w:jc w:val="both"/>
        <w:rPr>
          <w:rFonts w:ascii="Abadi" w:hAnsi="Abadi" w:cs="Calibri Light"/>
          <w:i/>
          <w:iCs/>
          <w:sz w:val="21"/>
          <w:szCs w:val="21"/>
        </w:rPr>
      </w:pPr>
      <w:r w:rsidRPr="001A28B5">
        <w:rPr>
          <w:rFonts w:ascii="Abadi" w:hAnsi="Abadi" w:cs="Calibri Light"/>
          <w:i/>
          <w:iCs/>
          <w:sz w:val="21"/>
          <w:szCs w:val="21"/>
        </w:rPr>
        <w:t>ARTICULO 63.- Son facultades del Congreso del Estado:</w:t>
      </w:r>
    </w:p>
    <w:p w14:paraId="59BC25B2" w14:textId="77777777" w:rsidR="001B2448" w:rsidRPr="001A28B5" w:rsidRDefault="001B2448" w:rsidP="007F04EA">
      <w:pPr>
        <w:ind w:right="333"/>
        <w:jc w:val="both"/>
        <w:rPr>
          <w:rFonts w:ascii="Abadi" w:hAnsi="Abadi" w:cs="Calibri Light"/>
          <w:i/>
          <w:iCs/>
          <w:sz w:val="21"/>
          <w:szCs w:val="21"/>
        </w:rPr>
      </w:pPr>
    </w:p>
    <w:p w14:paraId="2251643F" w14:textId="77777777" w:rsidR="00A270F0" w:rsidRPr="001A28B5" w:rsidRDefault="00A270F0" w:rsidP="007F04EA">
      <w:pPr>
        <w:pStyle w:val="Prrafodelista"/>
        <w:numPr>
          <w:ilvl w:val="0"/>
          <w:numId w:val="50"/>
        </w:numPr>
        <w:spacing w:after="160"/>
        <w:ind w:left="0" w:right="333"/>
        <w:contextualSpacing/>
        <w:jc w:val="both"/>
        <w:rPr>
          <w:rFonts w:ascii="Abadi" w:hAnsi="Abadi" w:cs="Calibri Light"/>
          <w:i/>
          <w:iCs/>
          <w:sz w:val="21"/>
          <w:szCs w:val="21"/>
        </w:rPr>
      </w:pPr>
      <w:r w:rsidRPr="001A28B5">
        <w:rPr>
          <w:rFonts w:ascii="Abadi" w:hAnsi="Abadi" w:cs="Calibri Light"/>
          <w:i/>
          <w:iCs/>
          <w:sz w:val="21"/>
          <w:szCs w:val="21"/>
        </w:rPr>
        <w:t>Expedir, reformar y adicionar cuantas leyes o decretos sean conducentes al gobierno y administración en todos los ramos que comprenden y que no estén, de manera exclusiva, reservados a la federación; así como aquellos que resulten conducentes al cumplimiento de la resolución derivada de un proceso de referéndum</w:t>
      </w:r>
    </w:p>
    <w:p w14:paraId="56B18C25" w14:textId="77777777" w:rsidR="001B2448" w:rsidRDefault="001B2448" w:rsidP="007F04EA">
      <w:pPr>
        <w:jc w:val="both"/>
        <w:rPr>
          <w:rFonts w:ascii="Abadi" w:hAnsi="Abadi" w:cs="Calibri Light"/>
          <w:b/>
          <w:bCs/>
          <w:iCs/>
          <w:kern w:val="2"/>
          <w:sz w:val="21"/>
          <w:szCs w:val="21"/>
        </w:rPr>
      </w:pPr>
    </w:p>
    <w:p w14:paraId="47BA9F7B" w14:textId="77777777" w:rsidR="001B2448" w:rsidRDefault="001B2448" w:rsidP="007F04EA">
      <w:pPr>
        <w:jc w:val="both"/>
        <w:rPr>
          <w:rFonts w:ascii="Abadi" w:hAnsi="Abadi" w:cs="Calibri Light"/>
          <w:b/>
          <w:bCs/>
          <w:iCs/>
          <w:kern w:val="2"/>
          <w:sz w:val="21"/>
          <w:szCs w:val="21"/>
        </w:rPr>
      </w:pPr>
    </w:p>
    <w:p w14:paraId="277F9BA8" w14:textId="745A4FF7" w:rsidR="00A270F0" w:rsidRDefault="00A270F0" w:rsidP="007F04EA">
      <w:pPr>
        <w:jc w:val="both"/>
        <w:rPr>
          <w:rFonts w:ascii="Abadi" w:hAnsi="Abadi" w:cs="Calibri Light"/>
          <w:b/>
          <w:bCs/>
          <w:iCs/>
          <w:kern w:val="2"/>
          <w:sz w:val="21"/>
          <w:szCs w:val="21"/>
        </w:rPr>
      </w:pPr>
      <w:r w:rsidRPr="001A28B5">
        <w:rPr>
          <w:rFonts w:ascii="Abadi" w:hAnsi="Abadi" w:cs="Calibri Light"/>
          <w:b/>
          <w:bCs/>
          <w:iCs/>
          <w:kern w:val="2"/>
          <w:sz w:val="21"/>
          <w:szCs w:val="21"/>
        </w:rPr>
        <w:t>Propuesta</w:t>
      </w:r>
    </w:p>
    <w:p w14:paraId="7E55630B" w14:textId="77777777" w:rsidR="00A270F0" w:rsidRPr="001A28B5" w:rsidRDefault="00A270F0" w:rsidP="007F04EA">
      <w:pPr>
        <w:jc w:val="both"/>
        <w:rPr>
          <w:rFonts w:ascii="Abadi" w:hAnsi="Abadi" w:cs="Calibri Light"/>
          <w:b/>
          <w:bCs/>
          <w:iCs/>
          <w:kern w:val="2"/>
          <w:sz w:val="21"/>
          <w:szCs w:val="21"/>
        </w:rPr>
      </w:pPr>
    </w:p>
    <w:p w14:paraId="65833C8B" w14:textId="77777777" w:rsidR="00A270F0" w:rsidRPr="001A28B5" w:rsidRDefault="00A270F0" w:rsidP="007F04EA">
      <w:pPr>
        <w:ind w:firstLine="708"/>
        <w:jc w:val="both"/>
        <w:rPr>
          <w:rFonts w:ascii="Abadi" w:hAnsi="Abadi" w:cs="Calibri Light"/>
          <w:kern w:val="2"/>
          <w:sz w:val="21"/>
          <w:szCs w:val="21"/>
        </w:rPr>
      </w:pPr>
      <w:r w:rsidRPr="001A28B5">
        <w:rPr>
          <w:rFonts w:ascii="Abadi" w:hAnsi="Abadi" w:cs="Calibri Light"/>
          <w:iCs/>
          <w:kern w:val="2"/>
          <w:sz w:val="21"/>
          <w:szCs w:val="21"/>
        </w:rPr>
        <w:t xml:space="preserve">En este sentido, los diputados que integramos el Grupo Parlamentario del Partido Verde, proponemos la presente iniciativa con el objeto de reformar la </w:t>
      </w:r>
      <w:r w:rsidRPr="001A28B5">
        <w:rPr>
          <w:rFonts w:ascii="Abadi" w:hAnsi="Abadi" w:cs="Calibri Light"/>
          <w:kern w:val="2"/>
          <w:sz w:val="21"/>
          <w:szCs w:val="21"/>
        </w:rPr>
        <w:t xml:space="preserve">Ley para la Gestión Integral de Residuos del Estado y los Municipios de Guanajuato, con la finalidad de establecer acciones encaminadas a que los establecimientos comerciales y proveedores que emitan facturas, recibos o comprobantes, no promuevan su emisión en papel. </w:t>
      </w:r>
    </w:p>
    <w:p w14:paraId="07BD2A72" w14:textId="77777777" w:rsidR="00C63DBE" w:rsidRDefault="00C63DBE" w:rsidP="00381946">
      <w:pPr>
        <w:autoSpaceDE w:val="0"/>
        <w:autoSpaceDN w:val="0"/>
        <w:adjustRightInd w:val="0"/>
        <w:contextualSpacing/>
        <w:jc w:val="both"/>
        <w:rPr>
          <w:rFonts w:ascii="Abadi" w:hAnsi="Abadi" w:cs="ArialMT"/>
          <w:b/>
          <w:bCs/>
          <w:sz w:val="21"/>
          <w:szCs w:val="21"/>
        </w:rPr>
      </w:pPr>
    </w:p>
    <w:p w14:paraId="7415C907" w14:textId="77777777" w:rsidR="00C63DBE" w:rsidRDefault="00C63DBE" w:rsidP="00381946">
      <w:pPr>
        <w:autoSpaceDE w:val="0"/>
        <w:autoSpaceDN w:val="0"/>
        <w:adjustRightInd w:val="0"/>
        <w:contextualSpacing/>
        <w:jc w:val="both"/>
        <w:rPr>
          <w:rFonts w:ascii="Abadi" w:hAnsi="Abadi" w:cs="ArialMT"/>
          <w:b/>
          <w:bCs/>
          <w:sz w:val="21"/>
          <w:szCs w:val="21"/>
        </w:rPr>
      </w:pPr>
    </w:p>
    <w:p w14:paraId="44F394F4" w14:textId="77777777" w:rsidR="0071605D" w:rsidRDefault="0071605D" w:rsidP="00381946">
      <w:pPr>
        <w:autoSpaceDE w:val="0"/>
        <w:autoSpaceDN w:val="0"/>
        <w:adjustRightInd w:val="0"/>
        <w:contextualSpacing/>
        <w:jc w:val="both"/>
        <w:rPr>
          <w:rFonts w:ascii="Abadi" w:hAnsi="Abadi" w:cs="ArialMT"/>
          <w:b/>
          <w:bCs/>
          <w:sz w:val="21"/>
          <w:szCs w:val="21"/>
        </w:rPr>
      </w:pPr>
    </w:p>
    <w:p w14:paraId="377193CA" w14:textId="77777777" w:rsidR="00C63DBE" w:rsidRDefault="00C63DBE" w:rsidP="00381946">
      <w:pPr>
        <w:autoSpaceDE w:val="0"/>
        <w:autoSpaceDN w:val="0"/>
        <w:adjustRightInd w:val="0"/>
        <w:contextualSpacing/>
        <w:jc w:val="both"/>
        <w:rPr>
          <w:rFonts w:ascii="Abadi" w:hAnsi="Abadi" w:cs="ArialMT"/>
          <w:b/>
          <w:bCs/>
          <w:sz w:val="21"/>
          <w:szCs w:val="21"/>
        </w:rPr>
      </w:pPr>
    </w:p>
    <w:tbl>
      <w:tblPr>
        <w:tblStyle w:val="Tablaconcuadrcula"/>
        <w:tblW w:w="0" w:type="auto"/>
        <w:tblLook w:val="04A0" w:firstRow="1" w:lastRow="0" w:firstColumn="1" w:lastColumn="0" w:noHBand="0" w:noVBand="1"/>
      </w:tblPr>
      <w:tblGrid>
        <w:gridCol w:w="2042"/>
        <w:gridCol w:w="2059"/>
      </w:tblGrid>
      <w:tr w:rsidR="00C63DBE" w:rsidRPr="00C63DBE" w14:paraId="1BB86791" w14:textId="77777777" w:rsidTr="00C6357C">
        <w:trPr>
          <w:trHeight w:val="250"/>
        </w:trPr>
        <w:tc>
          <w:tcPr>
            <w:tcW w:w="4434" w:type="dxa"/>
            <w:gridSpan w:val="2"/>
            <w:shd w:val="clear" w:color="auto" w:fill="FFFFFF" w:themeFill="background1"/>
          </w:tcPr>
          <w:p w14:paraId="70703544" w14:textId="77777777" w:rsidR="00C63DBE" w:rsidRPr="00C63DBE" w:rsidRDefault="00C63DBE" w:rsidP="00C6357C">
            <w:pPr>
              <w:jc w:val="center"/>
              <w:rPr>
                <w:rFonts w:ascii="Abadi" w:hAnsi="Abadi" w:cs="Calibri Light"/>
                <w:b/>
                <w:bCs/>
                <w:i/>
                <w:iCs/>
                <w:sz w:val="21"/>
                <w:szCs w:val="21"/>
              </w:rPr>
            </w:pPr>
            <w:r w:rsidRPr="00C63DBE">
              <w:rPr>
                <w:rFonts w:ascii="Abadi" w:hAnsi="Abadi" w:cs="Calibri Light"/>
                <w:b/>
                <w:bCs/>
                <w:i/>
                <w:iCs/>
                <w:sz w:val="21"/>
                <w:szCs w:val="21"/>
              </w:rPr>
              <w:t>CUADRO COMPARATIVO</w:t>
            </w:r>
          </w:p>
        </w:tc>
      </w:tr>
      <w:tr w:rsidR="00C63DBE" w:rsidRPr="00C63DBE" w14:paraId="57E40EFD" w14:textId="77777777" w:rsidTr="00C6357C">
        <w:trPr>
          <w:trHeight w:val="250"/>
        </w:trPr>
        <w:tc>
          <w:tcPr>
            <w:tcW w:w="4434" w:type="dxa"/>
            <w:gridSpan w:val="2"/>
            <w:shd w:val="clear" w:color="auto" w:fill="DDD9C3" w:themeFill="background2" w:themeFillShade="E6"/>
          </w:tcPr>
          <w:p w14:paraId="0C69F4E1" w14:textId="77777777" w:rsidR="00C63DBE" w:rsidRPr="00C63DBE" w:rsidRDefault="00C63DBE" w:rsidP="00C6357C">
            <w:pPr>
              <w:jc w:val="center"/>
              <w:rPr>
                <w:rFonts w:ascii="Abadi" w:hAnsi="Abadi" w:cs="Calibri Light"/>
                <w:b/>
                <w:bCs/>
                <w:i/>
                <w:iCs/>
                <w:sz w:val="21"/>
                <w:szCs w:val="21"/>
              </w:rPr>
            </w:pPr>
            <w:r w:rsidRPr="00C63DBE">
              <w:rPr>
                <w:rFonts w:ascii="Abadi" w:hAnsi="Abadi" w:cs="Calibri Light"/>
                <w:b/>
                <w:bCs/>
                <w:i/>
                <w:iCs/>
                <w:sz w:val="21"/>
                <w:szCs w:val="21"/>
              </w:rPr>
              <w:t>Ley para la Gestión Integral de Residuos del Estado y los Municipios de Guanajuato</w:t>
            </w:r>
          </w:p>
        </w:tc>
      </w:tr>
      <w:tr w:rsidR="00C63DBE" w:rsidRPr="00C63DBE" w14:paraId="4DF48F11" w14:textId="77777777" w:rsidTr="00C6357C">
        <w:trPr>
          <w:trHeight w:val="239"/>
        </w:trPr>
        <w:tc>
          <w:tcPr>
            <w:tcW w:w="2217" w:type="dxa"/>
          </w:tcPr>
          <w:p w14:paraId="631FE30A" w14:textId="77777777" w:rsidR="00C63DBE" w:rsidRPr="00C63DBE" w:rsidRDefault="00C63DBE" w:rsidP="00C6357C">
            <w:pPr>
              <w:jc w:val="center"/>
              <w:rPr>
                <w:rFonts w:ascii="Abadi" w:hAnsi="Abadi" w:cs="Calibri Light"/>
                <w:b/>
                <w:bCs/>
                <w:i/>
                <w:iCs/>
                <w:sz w:val="21"/>
                <w:szCs w:val="21"/>
              </w:rPr>
            </w:pPr>
            <w:r w:rsidRPr="00C63DBE">
              <w:rPr>
                <w:rFonts w:ascii="Abadi" w:hAnsi="Abadi" w:cs="Calibri Light"/>
                <w:b/>
                <w:bCs/>
                <w:i/>
                <w:iCs/>
                <w:sz w:val="21"/>
                <w:szCs w:val="21"/>
              </w:rPr>
              <w:t>Vigente</w:t>
            </w:r>
          </w:p>
        </w:tc>
        <w:tc>
          <w:tcPr>
            <w:tcW w:w="2217" w:type="dxa"/>
          </w:tcPr>
          <w:p w14:paraId="5955DC62" w14:textId="77777777" w:rsidR="00C63DBE" w:rsidRPr="00C63DBE" w:rsidRDefault="00C63DBE" w:rsidP="00C6357C">
            <w:pPr>
              <w:jc w:val="center"/>
              <w:rPr>
                <w:rFonts w:ascii="Abadi" w:hAnsi="Abadi" w:cs="Calibri Light"/>
                <w:b/>
                <w:bCs/>
                <w:i/>
                <w:iCs/>
                <w:sz w:val="21"/>
                <w:szCs w:val="21"/>
              </w:rPr>
            </w:pPr>
            <w:r w:rsidRPr="00C63DBE">
              <w:rPr>
                <w:rFonts w:ascii="Abadi" w:hAnsi="Abadi" w:cs="Calibri Light"/>
                <w:b/>
                <w:bCs/>
                <w:i/>
                <w:iCs/>
                <w:sz w:val="21"/>
                <w:szCs w:val="21"/>
              </w:rPr>
              <w:t>Iniciativa</w:t>
            </w:r>
          </w:p>
        </w:tc>
      </w:tr>
      <w:tr w:rsidR="00C63DBE" w:rsidRPr="00C63DBE" w14:paraId="320FAFCC" w14:textId="77777777" w:rsidTr="00C6357C">
        <w:trPr>
          <w:trHeight w:val="3718"/>
        </w:trPr>
        <w:tc>
          <w:tcPr>
            <w:tcW w:w="2217" w:type="dxa"/>
          </w:tcPr>
          <w:p w14:paraId="3A21557E" w14:textId="77777777" w:rsidR="00C63DBE" w:rsidRPr="00C63DBE" w:rsidRDefault="00C63DBE" w:rsidP="00C6357C">
            <w:pPr>
              <w:jc w:val="both"/>
              <w:rPr>
                <w:rFonts w:ascii="Abadi" w:hAnsi="Abadi" w:cs="Calibri Light"/>
                <w:sz w:val="21"/>
                <w:szCs w:val="21"/>
              </w:rPr>
            </w:pPr>
            <w:r w:rsidRPr="00C63DBE">
              <w:rPr>
                <w:rFonts w:ascii="Abadi" w:hAnsi="Abadi" w:cs="Calibri Light"/>
                <w:b/>
                <w:bCs/>
                <w:sz w:val="21"/>
                <w:szCs w:val="21"/>
              </w:rPr>
              <w:t>Artículo 28.</w:t>
            </w:r>
            <w:r w:rsidRPr="00C63DBE">
              <w:rPr>
                <w:rFonts w:ascii="Abadi" w:hAnsi="Abadi" w:cs="Calibri Light"/>
                <w:sz w:val="21"/>
                <w:szCs w:val="21"/>
              </w:rPr>
              <w:t xml:space="preserve"> El Ejecutivo del Estado…</w:t>
            </w:r>
          </w:p>
          <w:p w14:paraId="2BD9A634" w14:textId="77777777" w:rsidR="00C63DBE" w:rsidRPr="00C63DBE" w:rsidRDefault="00C63DBE" w:rsidP="00C6357C">
            <w:pPr>
              <w:jc w:val="both"/>
              <w:rPr>
                <w:rFonts w:ascii="Abadi" w:hAnsi="Abadi" w:cs="Calibri Light"/>
                <w:sz w:val="21"/>
                <w:szCs w:val="21"/>
              </w:rPr>
            </w:pPr>
            <w:r w:rsidRPr="00C63DBE">
              <w:rPr>
                <w:rFonts w:ascii="Abadi" w:hAnsi="Abadi" w:cs="Calibri Light"/>
                <w:sz w:val="21"/>
                <w:szCs w:val="21"/>
              </w:rPr>
              <w:t>I. al VII. …</w:t>
            </w:r>
          </w:p>
          <w:p w14:paraId="57C9F427" w14:textId="77777777" w:rsidR="00C63DBE" w:rsidRPr="00C63DBE" w:rsidRDefault="00C63DBE" w:rsidP="00C6357C">
            <w:pPr>
              <w:jc w:val="both"/>
              <w:rPr>
                <w:rFonts w:ascii="Abadi" w:hAnsi="Abadi" w:cs="Calibri Light"/>
                <w:sz w:val="21"/>
                <w:szCs w:val="21"/>
              </w:rPr>
            </w:pPr>
          </w:p>
          <w:p w14:paraId="79A85F25" w14:textId="77777777" w:rsidR="00C63DBE" w:rsidRPr="00C63DBE" w:rsidRDefault="00C63DBE" w:rsidP="00C6357C">
            <w:pPr>
              <w:jc w:val="both"/>
              <w:rPr>
                <w:rFonts w:ascii="Abadi" w:hAnsi="Abadi" w:cs="Calibri Light"/>
                <w:sz w:val="21"/>
                <w:szCs w:val="21"/>
              </w:rPr>
            </w:pPr>
            <w:r w:rsidRPr="00C63DBE">
              <w:rPr>
                <w:rFonts w:ascii="Abadi" w:hAnsi="Abadi" w:cs="Calibri Light"/>
                <w:sz w:val="21"/>
                <w:szCs w:val="21"/>
              </w:rPr>
              <w:t>VIII. Generar acciones para inhibir el uso de popotes, bolsas de plástico, y demás productos que no sean biodegradables, salvo que su utilización sea solicitada expresamente por el consumidor</w:t>
            </w:r>
          </w:p>
          <w:p w14:paraId="4B570C9F" w14:textId="77777777" w:rsidR="00C63DBE" w:rsidRPr="00C63DBE" w:rsidRDefault="00C63DBE" w:rsidP="00C6357C">
            <w:pPr>
              <w:jc w:val="both"/>
              <w:rPr>
                <w:rFonts w:ascii="Abadi" w:hAnsi="Abadi" w:cs="Calibri Light"/>
                <w:sz w:val="21"/>
                <w:szCs w:val="21"/>
              </w:rPr>
            </w:pPr>
          </w:p>
          <w:p w14:paraId="658C051A" w14:textId="77777777" w:rsidR="00C63DBE" w:rsidRPr="00C63DBE" w:rsidRDefault="00C63DBE" w:rsidP="00C6357C">
            <w:pPr>
              <w:jc w:val="both"/>
              <w:rPr>
                <w:rFonts w:ascii="Abadi" w:hAnsi="Abadi" w:cs="Calibri Light"/>
                <w:sz w:val="21"/>
                <w:szCs w:val="21"/>
              </w:rPr>
            </w:pPr>
          </w:p>
          <w:p w14:paraId="47ACB260" w14:textId="77777777" w:rsidR="00C63DBE" w:rsidRPr="00C63DBE" w:rsidRDefault="00C63DBE" w:rsidP="00C6357C">
            <w:pPr>
              <w:jc w:val="both"/>
              <w:rPr>
                <w:rFonts w:ascii="Abadi" w:hAnsi="Abadi" w:cs="Calibri Light"/>
                <w:sz w:val="21"/>
                <w:szCs w:val="21"/>
              </w:rPr>
            </w:pPr>
            <w:r w:rsidRPr="00C63DBE">
              <w:rPr>
                <w:rFonts w:ascii="Abadi" w:hAnsi="Abadi" w:cs="Calibri Light"/>
                <w:sz w:val="21"/>
                <w:szCs w:val="21"/>
              </w:rPr>
              <w:t xml:space="preserve">Dichos residuos generados deberán </w:t>
            </w:r>
            <w:r w:rsidRPr="00C63DBE">
              <w:rPr>
                <w:rFonts w:ascii="Abadi" w:hAnsi="Abadi" w:cs="Calibri Light"/>
                <w:sz w:val="21"/>
                <w:szCs w:val="21"/>
              </w:rPr>
              <w:lastRenderedPageBreak/>
              <w:t>estar sujetos a los planes de manejo</w:t>
            </w:r>
          </w:p>
          <w:p w14:paraId="4743F759" w14:textId="77777777" w:rsidR="00C63DBE" w:rsidRPr="00C63DBE" w:rsidRDefault="00C63DBE" w:rsidP="00C6357C">
            <w:pPr>
              <w:jc w:val="both"/>
              <w:rPr>
                <w:rFonts w:ascii="Abadi" w:hAnsi="Abadi" w:cs="Calibri Light"/>
                <w:sz w:val="21"/>
                <w:szCs w:val="21"/>
              </w:rPr>
            </w:pPr>
          </w:p>
          <w:p w14:paraId="1574EF72" w14:textId="77777777" w:rsidR="00C63DBE" w:rsidRPr="00C63DBE" w:rsidRDefault="00C63DBE" w:rsidP="00C6357C">
            <w:pPr>
              <w:jc w:val="both"/>
              <w:rPr>
                <w:rFonts w:ascii="Abadi" w:hAnsi="Abadi" w:cs="Calibri Light"/>
                <w:sz w:val="21"/>
                <w:szCs w:val="21"/>
              </w:rPr>
            </w:pPr>
            <w:r w:rsidRPr="00C63DBE">
              <w:rPr>
                <w:rFonts w:ascii="Abadi" w:hAnsi="Abadi" w:cs="Calibri Light"/>
                <w:sz w:val="21"/>
                <w:szCs w:val="21"/>
              </w:rPr>
              <w:t>IX. al X. …</w:t>
            </w:r>
          </w:p>
          <w:p w14:paraId="4212A149" w14:textId="77777777" w:rsidR="00C63DBE" w:rsidRPr="00C63DBE" w:rsidRDefault="00C63DBE" w:rsidP="00C6357C">
            <w:pPr>
              <w:jc w:val="both"/>
              <w:rPr>
                <w:rFonts w:ascii="Abadi" w:hAnsi="Abadi" w:cs="Calibri Light"/>
                <w:sz w:val="21"/>
                <w:szCs w:val="21"/>
              </w:rPr>
            </w:pPr>
          </w:p>
        </w:tc>
        <w:tc>
          <w:tcPr>
            <w:tcW w:w="2217" w:type="dxa"/>
          </w:tcPr>
          <w:p w14:paraId="5FC24230" w14:textId="77777777" w:rsidR="00C63DBE" w:rsidRPr="00C63DBE" w:rsidRDefault="00C63DBE" w:rsidP="00C6357C">
            <w:pPr>
              <w:jc w:val="both"/>
              <w:rPr>
                <w:rFonts w:ascii="Abadi" w:hAnsi="Abadi" w:cs="Calibri Light"/>
                <w:sz w:val="21"/>
                <w:szCs w:val="21"/>
              </w:rPr>
            </w:pPr>
            <w:r w:rsidRPr="00C63DBE">
              <w:rPr>
                <w:rFonts w:ascii="Abadi" w:hAnsi="Abadi" w:cs="Calibri Light"/>
                <w:b/>
                <w:bCs/>
                <w:sz w:val="21"/>
                <w:szCs w:val="21"/>
              </w:rPr>
              <w:lastRenderedPageBreak/>
              <w:t>Artículo 28.</w:t>
            </w:r>
            <w:r w:rsidRPr="00C63DBE">
              <w:rPr>
                <w:rFonts w:ascii="Abadi" w:hAnsi="Abadi" w:cs="Calibri Light"/>
                <w:sz w:val="21"/>
                <w:szCs w:val="21"/>
              </w:rPr>
              <w:t xml:space="preserve"> El Ejecutivo del Estado…</w:t>
            </w:r>
          </w:p>
          <w:p w14:paraId="3A720F05" w14:textId="77777777" w:rsidR="00C63DBE" w:rsidRPr="00C63DBE" w:rsidRDefault="00C63DBE" w:rsidP="00C6357C">
            <w:pPr>
              <w:jc w:val="both"/>
              <w:rPr>
                <w:rFonts w:ascii="Abadi" w:hAnsi="Abadi" w:cs="Calibri Light"/>
                <w:sz w:val="21"/>
                <w:szCs w:val="21"/>
              </w:rPr>
            </w:pPr>
            <w:r w:rsidRPr="00C63DBE">
              <w:rPr>
                <w:rFonts w:ascii="Abadi" w:hAnsi="Abadi" w:cs="Calibri Light"/>
                <w:sz w:val="21"/>
                <w:szCs w:val="21"/>
              </w:rPr>
              <w:t>I. al VII. …</w:t>
            </w:r>
          </w:p>
          <w:p w14:paraId="44B6F5A7" w14:textId="77777777" w:rsidR="00C63DBE" w:rsidRPr="00C63DBE" w:rsidRDefault="00C63DBE" w:rsidP="00C6357C">
            <w:pPr>
              <w:jc w:val="both"/>
              <w:rPr>
                <w:rFonts w:ascii="Abadi" w:hAnsi="Abadi" w:cs="Calibri Light"/>
                <w:sz w:val="21"/>
                <w:szCs w:val="21"/>
              </w:rPr>
            </w:pPr>
          </w:p>
          <w:p w14:paraId="39FAE268" w14:textId="77777777" w:rsidR="00C63DBE" w:rsidRPr="00C63DBE" w:rsidRDefault="00C63DBE" w:rsidP="00C6357C">
            <w:pPr>
              <w:jc w:val="both"/>
              <w:rPr>
                <w:rFonts w:ascii="Abadi" w:hAnsi="Abadi" w:cs="Calibri Light"/>
                <w:sz w:val="21"/>
                <w:szCs w:val="21"/>
              </w:rPr>
            </w:pPr>
            <w:r w:rsidRPr="00C63DBE">
              <w:rPr>
                <w:rFonts w:ascii="Abadi" w:hAnsi="Abadi" w:cs="Calibri Light"/>
                <w:sz w:val="21"/>
                <w:szCs w:val="21"/>
              </w:rPr>
              <w:t>VIII. Generar acciones para inhibir el uso de popotes, bolsas de plástico,</w:t>
            </w:r>
            <w:r w:rsidRPr="00C63DBE">
              <w:rPr>
                <w:rFonts w:ascii="Abadi" w:hAnsi="Abadi" w:cs="Calibri Light"/>
                <w:b/>
                <w:bCs/>
                <w:sz w:val="21"/>
                <w:szCs w:val="21"/>
              </w:rPr>
              <w:t xml:space="preserve"> facturas, recibos o comprobantes de papel</w:t>
            </w:r>
            <w:r w:rsidRPr="00C63DBE">
              <w:rPr>
                <w:rFonts w:ascii="Abadi" w:hAnsi="Abadi" w:cs="Calibri Light"/>
                <w:sz w:val="21"/>
                <w:szCs w:val="21"/>
              </w:rPr>
              <w:t xml:space="preserve"> y demás productos que no sean biodegradables, salvo que su utilización sea solicitada expresamente por el consumidor.</w:t>
            </w:r>
          </w:p>
          <w:p w14:paraId="68CC8858" w14:textId="77777777" w:rsidR="00C63DBE" w:rsidRPr="00C63DBE" w:rsidRDefault="00C63DBE" w:rsidP="00C6357C">
            <w:pPr>
              <w:jc w:val="both"/>
              <w:rPr>
                <w:rFonts w:ascii="Abadi" w:hAnsi="Abadi" w:cs="Calibri Light"/>
                <w:sz w:val="21"/>
                <w:szCs w:val="21"/>
              </w:rPr>
            </w:pPr>
          </w:p>
          <w:p w14:paraId="09978CA3" w14:textId="77777777" w:rsidR="00C63DBE" w:rsidRPr="00C63DBE" w:rsidRDefault="00C63DBE" w:rsidP="00C6357C">
            <w:pPr>
              <w:jc w:val="both"/>
              <w:rPr>
                <w:rFonts w:ascii="Abadi" w:hAnsi="Abadi" w:cs="Calibri Light"/>
                <w:sz w:val="21"/>
                <w:szCs w:val="21"/>
              </w:rPr>
            </w:pPr>
            <w:r w:rsidRPr="00C63DBE">
              <w:rPr>
                <w:rFonts w:ascii="Abadi" w:hAnsi="Abadi" w:cs="Calibri Light"/>
                <w:sz w:val="21"/>
                <w:szCs w:val="21"/>
              </w:rPr>
              <w:lastRenderedPageBreak/>
              <w:t>Dichos residuos generados deberán estar sujetos a los planes de manejo</w:t>
            </w:r>
          </w:p>
          <w:p w14:paraId="15FAF593" w14:textId="77777777" w:rsidR="00C63DBE" w:rsidRPr="00C63DBE" w:rsidRDefault="00C63DBE" w:rsidP="00C6357C">
            <w:pPr>
              <w:jc w:val="both"/>
              <w:rPr>
                <w:rFonts w:ascii="Abadi" w:hAnsi="Abadi" w:cs="Calibri Light"/>
                <w:sz w:val="21"/>
                <w:szCs w:val="21"/>
              </w:rPr>
            </w:pPr>
          </w:p>
          <w:p w14:paraId="57ABD042" w14:textId="77777777" w:rsidR="00C63DBE" w:rsidRPr="00C63DBE" w:rsidRDefault="00C63DBE" w:rsidP="00C6357C">
            <w:pPr>
              <w:jc w:val="both"/>
              <w:rPr>
                <w:rFonts w:ascii="Abadi" w:hAnsi="Abadi" w:cs="Calibri Light"/>
                <w:sz w:val="21"/>
                <w:szCs w:val="21"/>
              </w:rPr>
            </w:pPr>
            <w:r w:rsidRPr="00C63DBE">
              <w:rPr>
                <w:rFonts w:ascii="Abadi" w:hAnsi="Abadi" w:cs="Calibri Light"/>
                <w:sz w:val="21"/>
                <w:szCs w:val="21"/>
              </w:rPr>
              <w:t>IX. al X. …</w:t>
            </w:r>
          </w:p>
          <w:p w14:paraId="7561553B" w14:textId="77777777" w:rsidR="00C63DBE" w:rsidRPr="00C63DBE" w:rsidRDefault="00C63DBE" w:rsidP="00C6357C">
            <w:pPr>
              <w:jc w:val="both"/>
              <w:rPr>
                <w:rFonts w:ascii="Abadi" w:hAnsi="Abadi" w:cs="Calibri Light"/>
                <w:b/>
                <w:bCs/>
                <w:i/>
                <w:iCs/>
                <w:sz w:val="21"/>
                <w:szCs w:val="21"/>
              </w:rPr>
            </w:pPr>
          </w:p>
        </w:tc>
      </w:tr>
      <w:tr w:rsidR="00C63DBE" w:rsidRPr="00C63DBE" w14:paraId="757CAB6E" w14:textId="77777777" w:rsidTr="00C6357C">
        <w:trPr>
          <w:trHeight w:val="2479"/>
        </w:trPr>
        <w:tc>
          <w:tcPr>
            <w:tcW w:w="2217" w:type="dxa"/>
          </w:tcPr>
          <w:p w14:paraId="1ED7E639" w14:textId="77777777" w:rsidR="00C63DBE" w:rsidRPr="00C63DBE" w:rsidRDefault="00C63DBE" w:rsidP="00C6357C">
            <w:pPr>
              <w:jc w:val="both"/>
              <w:rPr>
                <w:rFonts w:ascii="Abadi" w:hAnsi="Abadi" w:cs="Calibri Light"/>
                <w:b/>
                <w:bCs/>
                <w:sz w:val="21"/>
                <w:szCs w:val="21"/>
              </w:rPr>
            </w:pPr>
          </w:p>
        </w:tc>
        <w:tc>
          <w:tcPr>
            <w:tcW w:w="2217" w:type="dxa"/>
          </w:tcPr>
          <w:p w14:paraId="5BA7ECA0" w14:textId="77777777" w:rsidR="00C63DBE" w:rsidRPr="00C63DBE" w:rsidRDefault="00C63DBE" w:rsidP="00C6357C">
            <w:pPr>
              <w:jc w:val="both"/>
              <w:rPr>
                <w:rFonts w:ascii="Abadi" w:hAnsi="Abadi" w:cs="Calibri Light"/>
                <w:b/>
                <w:bCs/>
                <w:sz w:val="21"/>
                <w:szCs w:val="21"/>
              </w:rPr>
            </w:pPr>
            <w:r w:rsidRPr="00C63DBE">
              <w:rPr>
                <w:rFonts w:ascii="Abadi" w:hAnsi="Abadi" w:cs="Calibri Light"/>
                <w:b/>
                <w:bCs/>
                <w:sz w:val="21"/>
                <w:szCs w:val="21"/>
              </w:rPr>
              <w:t xml:space="preserve">Artículo 36 bis. </w:t>
            </w:r>
            <w:r w:rsidRPr="00C63DBE">
              <w:rPr>
                <w:rFonts w:ascii="Abadi" w:hAnsi="Abadi" w:cs="Calibri Light"/>
                <w:sz w:val="21"/>
                <w:szCs w:val="21"/>
              </w:rPr>
              <w:t xml:space="preserve">En el caso de establecimientos comerciales y proveedores que emitan facturas, recibos o comprobantes de papel derivados de transacciones comerciales de compraventa, servicios prestados u operaciones realizadas, deberán adoptar alternativas digitales, electrónicas y móviles para otorgar este tipo de documentos, en atención a lo establecido en la fracción VIII del artículo 28 de la presente ley. </w:t>
            </w:r>
          </w:p>
          <w:p w14:paraId="542DA0BF" w14:textId="77777777" w:rsidR="00C63DBE" w:rsidRPr="00C63DBE" w:rsidRDefault="00C63DBE" w:rsidP="00C6357C">
            <w:pPr>
              <w:jc w:val="both"/>
              <w:rPr>
                <w:rFonts w:ascii="Abadi" w:hAnsi="Abadi" w:cs="Calibri Light"/>
                <w:b/>
                <w:bCs/>
                <w:sz w:val="21"/>
                <w:szCs w:val="21"/>
              </w:rPr>
            </w:pPr>
          </w:p>
        </w:tc>
      </w:tr>
    </w:tbl>
    <w:p w14:paraId="07F22B35" w14:textId="77777777" w:rsidR="00C63DBE" w:rsidRPr="00E53C28" w:rsidRDefault="00C63DBE" w:rsidP="00381946">
      <w:pPr>
        <w:autoSpaceDE w:val="0"/>
        <w:autoSpaceDN w:val="0"/>
        <w:adjustRightInd w:val="0"/>
        <w:contextualSpacing/>
        <w:jc w:val="both"/>
        <w:rPr>
          <w:rFonts w:ascii="Abadi" w:hAnsi="Abadi" w:cs="ArialMT"/>
          <w:b/>
          <w:bCs/>
          <w:sz w:val="21"/>
          <w:szCs w:val="21"/>
        </w:rPr>
      </w:pPr>
    </w:p>
    <w:p w14:paraId="652C26BA" w14:textId="77777777" w:rsidR="0035601B" w:rsidRDefault="0035601B" w:rsidP="008B10DD">
      <w:pPr>
        <w:jc w:val="both"/>
        <w:rPr>
          <w:rFonts w:ascii="Abadi" w:hAnsi="Abadi" w:cs="ArialMT"/>
          <w:b/>
          <w:bCs/>
          <w:sz w:val="21"/>
          <w:szCs w:val="21"/>
        </w:rPr>
      </w:pPr>
    </w:p>
    <w:p w14:paraId="5E4A045D" w14:textId="77777777" w:rsidR="00C167EE" w:rsidRPr="001B2448" w:rsidRDefault="00C167EE" w:rsidP="00C167EE">
      <w:pPr>
        <w:jc w:val="both"/>
        <w:rPr>
          <w:rFonts w:ascii="Abadi" w:hAnsi="Abadi" w:cs="Calibri Light"/>
          <w:sz w:val="21"/>
          <w:szCs w:val="21"/>
        </w:rPr>
      </w:pPr>
      <w:r w:rsidRPr="001B2448">
        <w:rPr>
          <w:rFonts w:ascii="Abadi" w:hAnsi="Abadi" w:cs="Calibri Light"/>
          <w:sz w:val="21"/>
          <w:szCs w:val="21"/>
        </w:rPr>
        <w:t xml:space="preserve">Con esta iniciativa, estaríamos contribuyendo al cumplimiento de la </w:t>
      </w:r>
      <w:r w:rsidRPr="001B2448">
        <w:rPr>
          <w:rFonts w:ascii="Abadi" w:hAnsi="Abadi" w:cs="Calibri Light"/>
          <w:b/>
          <w:bCs/>
          <w:sz w:val="21"/>
          <w:szCs w:val="21"/>
        </w:rPr>
        <w:t>“Agenda 2030 para el Desarrollo Sostenible”</w:t>
      </w:r>
      <w:r w:rsidRPr="001B2448">
        <w:rPr>
          <w:rFonts w:ascii="Abadi" w:hAnsi="Abadi" w:cs="Calibri Light"/>
          <w:sz w:val="21"/>
          <w:szCs w:val="21"/>
        </w:rPr>
        <w:t xml:space="preserve"> de la Organización de las Naciones Unidas, a través de sus objetivos:  </w:t>
      </w:r>
    </w:p>
    <w:p w14:paraId="58964EB5" w14:textId="77777777" w:rsidR="00C167EE" w:rsidRPr="001B2448" w:rsidRDefault="00C167EE" w:rsidP="00C167EE">
      <w:pPr>
        <w:pStyle w:val="Prrafodelista"/>
        <w:numPr>
          <w:ilvl w:val="0"/>
          <w:numId w:val="52"/>
        </w:numPr>
        <w:spacing w:after="160"/>
        <w:ind w:left="284"/>
        <w:contextualSpacing/>
        <w:jc w:val="both"/>
        <w:rPr>
          <w:rFonts w:ascii="Abadi" w:hAnsi="Abadi" w:cs="Calibri Light"/>
          <w:sz w:val="21"/>
          <w:szCs w:val="21"/>
        </w:rPr>
      </w:pPr>
      <w:r w:rsidRPr="001B2448">
        <w:rPr>
          <w:rFonts w:ascii="Abadi" w:hAnsi="Abadi" w:cs="Calibri Light"/>
          <w:b/>
          <w:bCs/>
          <w:sz w:val="21"/>
          <w:szCs w:val="21"/>
        </w:rPr>
        <w:t>Objetivo 9</w:t>
      </w:r>
      <w:r w:rsidRPr="001B2448">
        <w:rPr>
          <w:rFonts w:ascii="Abadi" w:hAnsi="Abadi" w:cs="Calibri Light"/>
          <w:sz w:val="21"/>
          <w:szCs w:val="21"/>
        </w:rPr>
        <w:t xml:space="preserve"> “</w:t>
      </w:r>
      <w:r w:rsidRPr="001B2448">
        <w:rPr>
          <w:rFonts w:ascii="Abadi" w:hAnsi="Abadi" w:cs="Calibri Light"/>
          <w:b/>
          <w:bCs/>
          <w:sz w:val="21"/>
          <w:szCs w:val="21"/>
        </w:rPr>
        <w:t xml:space="preserve">Construir infraestructuras resilientes, promover la industrialización sostenible y fomentar la innovación” </w:t>
      </w:r>
      <w:r w:rsidRPr="001B2448">
        <w:rPr>
          <w:rFonts w:ascii="Abadi" w:hAnsi="Abadi" w:cs="Calibri Light"/>
          <w:sz w:val="21"/>
          <w:szCs w:val="21"/>
        </w:rPr>
        <w:t xml:space="preserve">en su meta </w:t>
      </w:r>
      <w:r w:rsidRPr="001B2448">
        <w:rPr>
          <w:rFonts w:ascii="Abadi" w:hAnsi="Abadi" w:cs="Calibri Light"/>
          <w:b/>
          <w:bCs/>
          <w:sz w:val="21"/>
          <w:szCs w:val="21"/>
        </w:rPr>
        <w:t xml:space="preserve">9.4 </w:t>
      </w:r>
      <w:r w:rsidRPr="001B2448">
        <w:rPr>
          <w:rFonts w:ascii="Abadi" w:hAnsi="Abadi" w:cs="Calibri Light"/>
          <w:sz w:val="21"/>
          <w:szCs w:val="21"/>
        </w:rPr>
        <w:t>que busca:  </w:t>
      </w:r>
    </w:p>
    <w:p w14:paraId="19565750" w14:textId="77777777" w:rsidR="00C167EE" w:rsidRPr="001B2448" w:rsidRDefault="00C167EE" w:rsidP="00C167EE">
      <w:pPr>
        <w:jc w:val="both"/>
        <w:rPr>
          <w:rFonts w:ascii="Abadi" w:hAnsi="Abadi" w:cs="Calibri Light"/>
          <w:sz w:val="21"/>
          <w:szCs w:val="21"/>
        </w:rPr>
      </w:pPr>
      <w:r w:rsidRPr="001B2448">
        <w:rPr>
          <w:rFonts w:ascii="Abadi" w:hAnsi="Abadi" w:cs="Calibri Light"/>
          <w:sz w:val="21"/>
          <w:szCs w:val="21"/>
        </w:rPr>
        <w:t xml:space="preserve">“De aquí a 2030, modernizar la infraestructura y reconvertir las industrias para </w:t>
      </w:r>
      <w:r w:rsidRPr="001B2448">
        <w:rPr>
          <w:rFonts w:ascii="Abadi" w:hAnsi="Abadi" w:cs="Calibri Light"/>
          <w:sz w:val="21"/>
          <w:szCs w:val="21"/>
        </w:rPr>
        <w:t xml:space="preserve">que sean sostenibles, utilizando los recursos con mayor eficacia y promoviendo la adopción de tecnologías y procesos industriales limpios y ambientalmente racionales, y logrando que todos los países tomen medidas de acuerdo con sus capacidades respectivas. </w:t>
      </w:r>
    </w:p>
    <w:p w14:paraId="20605E93" w14:textId="77777777" w:rsidR="00C167EE" w:rsidRPr="001B2448" w:rsidRDefault="00C167EE" w:rsidP="00C167EE">
      <w:pPr>
        <w:pStyle w:val="Prrafodelista"/>
        <w:numPr>
          <w:ilvl w:val="0"/>
          <w:numId w:val="52"/>
        </w:numPr>
        <w:spacing w:after="160"/>
        <w:ind w:left="284"/>
        <w:contextualSpacing/>
        <w:jc w:val="both"/>
        <w:rPr>
          <w:rFonts w:ascii="Abadi" w:hAnsi="Abadi" w:cs="Calibri Light"/>
          <w:sz w:val="21"/>
          <w:szCs w:val="21"/>
        </w:rPr>
      </w:pPr>
      <w:r w:rsidRPr="001B2448">
        <w:rPr>
          <w:rFonts w:ascii="Abadi" w:hAnsi="Abadi" w:cs="Calibri Light"/>
          <w:b/>
          <w:bCs/>
          <w:sz w:val="21"/>
          <w:szCs w:val="21"/>
        </w:rPr>
        <w:t>Objetivo 11 “Lograr que las ciudades sean más inclusivas, seguras, resilientes y sostenibles”</w:t>
      </w:r>
      <w:r w:rsidRPr="001B2448">
        <w:rPr>
          <w:rFonts w:ascii="Abadi" w:hAnsi="Abadi" w:cs="Calibri Light"/>
          <w:sz w:val="21"/>
          <w:szCs w:val="21"/>
        </w:rPr>
        <w:t xml:space="preserve"> en sus metas: </w:t>
      </w:r>
    </w:p>
    <w:p w14:paraId="2C18DDF5" w14:textId="77777777" w:rsidR="00C167EE" w:rsidRPr="001B2448" w:rsidRDefault="00C167EE" w:rsidP="00C167EE">
      <w:pPr>
        <w:pStyle w:val="Prrafodelista"/>
        <w:ind w:left="284"/>
        <w:jc w:val="both"/>
        <w:rPr>
          <w:rFonts w:ascii="Abadi" w:hAnsi="Abadi" w:cs="Calibri Light"/>
          <w:sz w:val="21"/>
          <w:szCs w:val="21"/>
        </w:rPr>
      </w:pPr>
    </w:p>
    <w:p w14:paraId="5107CE74" w14:textId="77777777" w:rsidR="00C167EE" w:rsidRPr="001B2448" w:rsidRDefault="00C167EE" w:rsidP="00C167EE">
      <w:pPr>
        <w:pStyle w:val="Prrafodelista"/>
        <w:numPr>
          <w:ilvl w:val="0"/>
          <w:numId w:val="54"/>
        </w:numPr>
        <w:spacing w:after="160"/>
        <w:contextualSpacing/>
        <w:jc w:val="both"/>
        <w:rPr>
          <w:rFonts w:ascii="Abadi" w:hAnsi="Abadi" w:cs="Calibri Light"/>
          <w:sz w:val="21"/>
          <w:szCs w:val="21"/>
        </w:rPr>
      </w:pPr>
      <w:r w:rsidRPr="001B2448">
        <w:rPr>
          <w:rFonts w:ascii="Abadi" w:hAnsi="Abadi" w:cs="Calibri Light"/>
          <w:b/>
          <w:bCs/>
          <w:sz w:val="21"/>
          <w:szCs w:val="21"/>
        </w:rPr>
        <w:t>11.6</w:t>
      </w:r>
      <w:r w:rsidRPr="001B2448">
        <w:rPr>
          <w:rFonts w:ascii="Abadi" w:hAnsi="Abadi" w:cs="Calibri Light"/>
          <w:sz w:val="21"/>
          <w:szCs w:val="21"/>
        </w:rPr>
        <w:t xml:space="preserve"> que busca: </w:t>
      </w:r>
    </w:p>
    <w:p w14:paraId="338818CD" w14:textId="77777777" w:rsidR="00C167EE" w:rsidRPr="001B2448" w:rsidRDefault="00C167EE" w:rsidP="00C167EE">
      <w:pPr>
        <w:jc w:val="both"/>
        <w:rPr>
          <w:rFonts w:ascii="Abadi" w:hAnsi="Abadi" w:cs="Calibri Light"/>
          <w:sz w:val="21"/>
          <w:szCs w:val="21"/>
        </w:rPr>
      </w:pPr>
      <w:r w:rsidRPr="001B2448">
        <w:rPr>
          <w:rFonts w:ascii="Abadi" w:hAnsi="Abadi" w:cs="Calibri Light"/>
          <w:sz w:val="21"/>
          <w:szCs w:val="21"/>
        </w:rPr>
        <w:t>De aquí a 2030, reducir el impacto ambiental negativo per capita de las ciudades, incluso prestando especial atención a la calidad del aire y la gestión de los desechos municipales y de otro tipo</w:t>
      </w:r>
    </w:p>
    <w:p w14:paraId="072C3017" w14:textId="77777777" w:rsidR="00C167EE" w:rsidRPr="001B2448" w:rsidRDefault="00C167EE" w:rsidP="00C167EE">
      <w:pPr>
        <w:pStyle w:val="Prrafodelista"/>
        <w:numPr>
          <w:ilvl w:val="0"/>
          <w:numId w:val="53"/>
        </w:numPr>
        <w:spacing w:after="160"/>
        <w:contextualSpacing/>
        <w:jc w:val="both"/>
        <w:rPr>
          <w:rFonts w:ascii="Abadi" w:hAnsi="Abadi" w:cs="Calibri Light"/>
          <w:sz w:val="21"/>
          <w:szCs w:val="21"/>
        </w:rPr>
      </w:pPr>
      <w:r w:rsidRPr="001B2448">
        <w:rPr>
          <w:rFonts w:ascii="Abadi" w:hAnsi="Abadi" w:cs="Calibri Light"/>
          <w:b/>
          <w:bCs/>
          <w:sz w:val="21"/>
          <w:szCs w:val="21"/>
        </w:rPr>
        <w:t>11.b</w:t>
      </w:r>
      <w:r w:rsidRPr="001B2448">
        <w:rPr>
          <w:rFonts w:ascii="Abadi" w:hAnsi="Abadi" w:cs="Calibri Light"/>
          <w:sz w:val="21"/>
          <w:szCs w:val="21"/>
        </w:rPr>
        <w:t xml:space="preserve"> que busca:  </w:t>
      </w:r>
    </w:p>
    <w:p w14:paraId="453D9E00" w14:textId="77777777" w:rsidR="00C167EE" w:rsidRPr="001B2448" w:rsidRDefault="00C167EE" w:rsidP="00C167EE">
      <w:pPr>
        <w:jc w:val="both"/>
        <w:rPr>
          <w:rFonts w:ascii="Abadi" w:hAnsi="Abadi" w:cs="Calibri Light"/>
          <w:sz w:val="21"/>
          <w:szCs w:val="21"/>
        </w:rPr>
      </w:pPr>
      <w:r w:rsidRPr="001B2448">
        <w:rPr>
          <w:rFonts w:ascii="Abadi" w:hAnsi="Abadi" w:cs="Calibri Light"/>
          <w:sz w:val="21"/>
          <w:szCs w:val="21"/>
        </w:rPr>
        <w:t xml:space="preserve">“Adoptar e implementar políticas y planes integrados para promover la inclusión, el uso eficiente de los recursos, la mitigación del cambio climático y la adaptación a él”. </w:t>
      </w:r>
    </w:p>
    <w:p w14:paraId="67E32FF4" w14:textId="77777777" w:rsidR="00C167EE" w:rsidRPr="001B2448" w:rsidRDefault="00C167EE" w:rsidP="001B2448">
      <w:pPr>
        <w:jc w:val="both"/>
        <w:rPr>
          <w:rFonts w:ascii="Abadi" w:hAnsi="Abadi" w:cs="Calibri Light"/>
          <w:sz w:val="21"/>
          <w:szCs w:val="21"/>
        </w:rPr>
      </w:pPr>
      <w:r w:rsidRPr="001B2448">
        <w:rPr>
          <w:rFonts w:ascii="Abadi" w:hAnsi="Abadi" w:cs="Calibri Light"/>
          <w:sz w:val="21"/>
          <w:szCs w:val="21"/>
        </w:rPr>
        <w:t xml:space="preserve">Finalmente, la presente iniciativa, en atención a lo establecido en el </w:t>
      </w:r>
      <w:r w:rsidRPr="001B2448">
        <w:rPr>
          <w:rFonts w:ascii="Abadi" w:hAnsi="Abadi" w:cs="Calibri Light"/>
          <w:b/>
          <w:bCs/>
          <w:sz w:val="21"/>
          <w:szCs w:val="21"/>
        </w:rPr>
        <w:t>artículo 209 de la Ley Orgánica del Poder Legislativo para el Estado de Guanajuato</w:t>
      </w:r>
      <w:r w:rsidRPr="001B2448">
        <w:rPr>
          <w:rFonts w:ascii="Abadi" w:hAnsi="Abadi" w:cs="Calibri Light"/>
          <w:sz w:val="21"/>
          <w:szCs w:val="21"/>
        </w:rPr>
        <w:t xml:space="preserve"> y para dar cumplimiento, se establecen los impactos siguientes:</w:t>
      </w:r>
    </w:p>
    <w:p w14:paraId="11B38833" w14:textId="77777777" w:rsidR="00C167EE" w:rsidRPr="001B2448" w:rsidRDefault="00C167EE" w:rsidP="001B2448">
      <w:pPr>
        <w:jc w:val="both"/>
        <w:rPr>
          <w:rFonts w:ascii="Abadi" w:hAnsi="Abadi" w:cs="Calibri Light"/>
          <w:sz w:val="21"/>
          <w:szCs w:val="21"/>
        </w:rPr>
      </w:pPr>
    </w:p>
    <w:p w14:paraId="2F7CB6DD" w14:textId="77777777" w:rsidR="00C167EE" w:rsidRPr="001B2448" w:rsidRDefault="00C167EE" w:rsidP="00C30E96">
      <w:pPr>
        <w:numPr>
          <w:ilvl w:val="0"/>
          <w:numId w:val="51"/>
        </w:numPr>
        <w:ind w:left="0" w:firstLine="0"/>
        <w:jc w:val="both"/>
        <w:rPr>
          <w:rFonts w:ascii="Abadi" w:hAnsi="Abadi" w:cs="Calibri Light"/>
          <w:sz w:val="21"/>
          <w:szCs w:val="21"/>
        </w:rPr>
      </w:pPr>
      <w:r w:rsidRPr="001B2448">
        <w:rPr>
          <w:rFonts w:ascii="Abadi" w:hAnsi="Abadi" w:cs="Calibri Light"/>
          <w:b/>
          <w:sz w:val="21"/>
          <w:szCs w:val="21"/>
        </w:rPr>
        <w:t xml:space="preserve">Impacto jurídico: </w:t>
      </w:r>
      <w:r w:rsidRPr="001B2448">
        <w:rPr>
          <w:rFonts w:ascii="Abadi" w:hAnsi="Abadi" w:cs="Calibri Light"/>
          <w:sz w:val="21"/>
          <w:szCs w:val="21"/>
        </w:rPr>
        <w:t xml:space="preserve">Se reforma la fracción VIII del articulo 28; y se adiciona el artículo 36 bis, ambos de la Ley para la Gestión Integral de Residuos del Estado y los Municipios de Guanajuato. </w:t>
      </w:r>
    </w:p>
    <w:p w14:paraId="5E8007D0" w14:textId="77777777" w:rsidR="00C167EE" w:rsidRPr="001B2448" w:rsidRDefault="00C167EE" w:rsidP="00C167EE">
      <w:pPr>
        <w:ind w:left="720"/>
        <w:jc w:val="both"/>
        <w:rPr>
          <w:rFonts w:ascii="Abadi" w:hAnsi="Abadi" w:cs="Calibri Light"/>
          <w:b/>
          <w:sz w:val="21"/>
          <w:szCs w:val="21"/>
        </w:rPr>
      </w:pPr>
    </w:p>
    <w:p w14:paraId="70B893FF" w14:textId="77777777" w:rsidR="00C167EE" w:rsidRPr="001B2448" w:rsidRDefault="00C167EE" w:rsidP="00C167EE">
      <w:pPr>
        <w:numPr>
          <w:ilvl w:val="0"/>
          <w:numId w:val="51"/>
        </w:numPr>
        <w:jc w:val="both"/>
        <w:rPr>
          <w:rFonts w:ascii="Abadi" w:hAnsi="Abadi" w:cs="Calibri Light"/>
          <w:b/>
          <w:sz w:val="21"/>
          <w:szCs w:val="21"/>
        </w:rPr>
      </w:pPr>
      <w:r w:rsidRPr="001B2448">
        <w:rPr>
          <w:rFonts w:ascii="Abadi" w:hAnsi="Abadi" w:cs="Calibri Light"/>
          <w:b/>
          <w:sz w:val="21"/>
          <w:szCs w:val="21"/>
        </w:rPr>
        <w:t xml:space="preserve">Impacto administrativo: </w:t>
      </w:r>
      <w:r w:rsidRPr="001B2448">
        <w:rPr>
          <w:rFonts w:ascii="Abadi" w:hAnsi="Abadi" w:cs="Calibri Light"/>
          <w:bCs/>
          <w:sz w:val="21"/>
          <w:szCs w:val="21"/>
        </w:rPr>
        <w:t xml:space="preserve">Esta iniciativa no cuenta con impacto administrativo, toda vez que, de su ejecución, no representaría una modificación sustancial a la infraestructura, ni al desarrollo de la administración pública Estatal ni municipal. </w:t>
      </w:r>
    </w:p>
    <w:p w14:paraId="74128AE1" w14:textId="77777777" w:rsidR="00C167EE" w:rsidRPr="001B2448" w:rsidRDefault="00C167EE" w:rsidP="00C167EE">
      <w:pPr>
        <w:ind w:left="720"/>
        <w:jc w:val="both"/>
        <w:rPr>
          <w:rFonts w:ascii="Abadi" w:hAnsi="Abadi" w:cs="Calibri Light"/>
          <w:b/>
          <w:bCs/>
          <w:sz w:val="21"/>
          <w:szCs w:val="21"/>
        </w:rPr>
      </w:pPr>
    </w:p>
    <w:p w14:paraId="0666D3A7" w14:textId="77777777" w:rsidR="00C167EE" w:rsidRPr="001B2448" w:rsidRDefault="00C167EE" w:rsidP="00C167EE">
      <w:pPr>
        <w:numPr>
          <w:ilvl w:val="0"/>
          <w:numId w:val="51"/>
        </w:numPr>
        <w:jc w:val="both"/>
        <w:rPr>
          <w:rFonts w:ascii="Abadi" w:hAnsi="Abadi" w:cs="Calibri Light"/>
          <w:b/>
          <w:bCs/>
          <w:sz w:val="21"/>
          <w:szCs w:val="21"/>
        </w:rPr>
      </w:pPr>
      <w:r w:rsidRPr="001B2448">
        <w:rPr>
          <w:rFonts w:ascii="Abadi" w:hAnsi="Abadi" w:cs="Calibri Light"/>
          <w:b/>
          <w:sz w:val="21"/>
          <w:szCs w:val="21"/>
        </w:rPr>
        <w:t>Impacto presupuestario</w:t>
      </w:r>
      <w:r w:rsidRPr="001B2448">
        <w:rPr>
          <w:rFonts w:ascii="Abadi" w:hAnsi="Abadi" w:cs="Calibri Light"/>
          <w:sz w:val="21"/>
          <w:szCs w:val="21"/>
        </w:rPr>
        <w:t xml:space="preserve">: </w:t>
      </w:r>
      <w:r w:rsidRPr="001B2448">
        <w:rPr>
          <w:rFonts w:ascii="Abadi" w:hAnsi="Abadi" w:cs="Calibri Light"/>
          <w:bCs/>
          <w:sz w:val="21"/>
          <w:szCs w:val="21"/>
        </w:rPr>
        <w:t xml:space="preserve">La iniciativa que aquí se presenta, no se traduce en la creación de nueva infraestructura dentro de la administración publica y no requiere necesariamente de la creación de nuevas plazas, no implica un gasto nuevo para contemplarse en el presupuesto estatal. </w:t>
      </w:r>
    </w:p>
    <w:p w14:paraId="31D24F2A" w14:textId="77777777" w:rsidR="00C167EE" w:rsidRPr="001B2448" w:rsidRDefault="00C167EE" w:rsidP="00C167EE">
      <w:pPr>
        <w:ind w:left="720"/>
        <w:jc w:val="both"/>
        <w:rPr>
          <w:rFonts w:ascii="Abadi" w:hAnsi="Abadi" w:cs="Calibri Light"/>
          <w:b/>
          <w:bCs/>
          <w:sz w:val="21"/>
          <w:szCs w:val="21"/>
        </w:rPr>
      </w:pPr>
    </w:p>
    <w:p w14:paraId="6C33B926" w14:textId="77777777" w:rsidR="00C167EE" w:rsidRPr="001B2448" w:rsidRDefault="00C167EE" w:rsidP="003C2DEC">
      <w:pPr>
        <w:numPr>
          <w:ilvl w:val="0"/>
          <w:numId w:val="51"/>
        </w:numPr>
        <w:jc w:val="both"/>
        <w:rPr>
          <w:rFonts w:ascii="Abadi" w:hAnsi="Abadi" w:cs="Calibri Light"/>
          <w:b/>
          <w:bCs/>
          <w:sz w:val="21"/>
          <w:szCs w:val="21"/>
        </w:rPr>
      </w:pPr>
      <w:r w:rsidRPr="001B2448">
        <w:rPr>
          <w:rFonts w:ascii="Abadi" w:hAnsi="Abadi" w:cs="Calibri Light"/>
          <w:b/>
          <w:bCs/>
          <w:sz w:val="21"/>
          <w:szCs w:val="21"/>
        </w:rPr>
        <w:t>Impacto social</w:t>
      </w:r>
      <w:r w:rsidRPr="001B2448">
        <w:rPr>
          <w:rFonts w:ascii="Abadi" w:hAnsi="Abadi" w:cs="Calibri Light"/>
          <w:sz w:val="21"/>
          <w:szCs w:val="21"/>
        </w:rPr>
        <w:t xml:space="preserve">: Esta iniciativa representa la implementación de acciones concretas que disminuirán de manera considerable el daño </w:t>
      </w:r>
      <w:r w:rsidRPr="001B2448">
        <w:rPr>
          <w:rFonts w:ascii="Abadi" w:hAnsi="Abadi" w:cs="Calibri Light"/>
          <w:sz w:val="21"/>
          <w:szCs w:val="21"/>
        </w:rPr>
        <w:lastRenderedPageBreak/>
        <w:t xml:space="preserve">medioambiental generado por la contaminación del suelo y subsuelo por el papel y sus químicos, así como la reducción significativa de la tala de árboles para su elaboración. </w:t>
      </w:r>
    </w:p>
    <w:p w14:paraId="1752DE2B" w14:textId="77777777" w:rsidR="00C167EE" w:rsidRPr="001B2448" w:rsidRDefault="00C167EE" w:rsidP="003C2DEC">
      <w:pPr>
        <w:ind w:left="720" w:firstLine="360"/>
        <w:jc w:val="both"/>
        <w:rPr>
          <w:rFonts w:ascii="Abadi" w:hAnsi="Abadi" w:cs="Calibri Light"/>
          <w:sz w:val="21"/>
          <w:szCs w:val="21"/>
        </w:rPr>
      </w:pPr>
    </w:p>
    <w:p w14:paraId="6121D8BB" w14:textId="77777777" w:rsidR="00C167EE" w:rsidRPr="001B2448" w:rsidRDefault="00C167EE" w:rsidP="003C2DEC">
      <w:pPr>
        <w:ind w:left="720"/>
        <w:jc w:val="both"/>
        <w:rPr>
          <w:rFonts w:ascii="Abadi" w:hAnsi="Abadi" w:cs="Calibri Light"/>
          <w:sz w:val="21"/>
          <w:szCs w:val="21"/>
        </w:rPr>
      </w:pPr>
      <w:r w:rsidRPr="001B2448">
        <w:rPr>
          <w:rFonts w:ascii="Abadi" w:hAnsi="Abadi" w:cs="Calibri Light"/>
          <w:sz w:val="21"/>
          <w:szCs w:val="21"/>
        </w:rPr>
        <w:t>Por lo anteriormente expuesto, me permito someter a consideración de esta Soberanía el siguiente:</w:t>
      </w:r>
    </w:p>
    <w:p w14:paraId="6A847837" w14:textId="77777777" w:rsidR="00C167EE" w:rsidRPr="001B2448" w:rsidRDefault="00C167EE" w:rsidP="003C2DEC">
      <w:pPr>
        <w:ind w:left="720"/>
        <w:jc w:val="center"/>
        <w:rPr>
          <w:rFonts w:ascii="Abadi" w:hAnsi="Abadi" w:cs="Calibri Light"/>
          <w:b/>
          <w:bCs/>
          <w:sz w:val="21"/>
          <w:szCs w:val="21"/>
        </w:rPr>
      </w:pPr>
    </w:p>
    <w:p w14:paraId="7704C09A" w14:textId="77777777" w:rsidR="00C167EE" w:rsidRDefault="00C167EE" w:rsidP="003C2DEC">
      <w:pPr>
        <w:ind w:left="720"/>
        <w:jc w:val="center"/>
        <w:rPr>
          <w:rFonts w:ascii="Abadi" w:hAnsi="Abadi" w:cs="Calibri Light"/>
          <w:b/>
          <w:bCs/>
          <w:sz w:val="21"/>
          <w:szCs w:val="21"/>
        </w:rPr>
      </w:pPr>
      <w:bookmarkStart w:id="12" w:name="_Hlk136875070"/>
      <w:r w:rsidRPr="001B2448">
        <w:rPr>
          <w:rFonts w:ascii="Abadi" w:hAnsi="Abadi" w:cs="Calibri Light"/>
          <w:b/>
          <w:bCs/>
          <w:sz w:val="21"/>
          <w:szCs w:val="21"/>
        </w:rPr>
        <w:t>DECRETO</w:t>
      </w:r>
    </w:p>
    <w:p w14:paraId="744B112A" w14:textId="77777777" w:rsidR="003C2DEC" w:rsidRPr="001B2448" w:rsidRDefault="003C2DEC" w:rsidP="003C2DEC">
      <w:pPr>
        <w:ind w:left="720"/>
        <w:jc w:val="center"/>
        <w:rPr>
          <w:rFonts w:ascii="Abadi" w:hAnsi="Abadi" w:cs="Calibri Light"/>
          <w:b/>
          <w:bCs/>
          <w:sz w:val="21"/>
          <w:szCs w:val="21"/>
        </w:rPr>
      </w:pPr>
    </w:p>
    <w:p w14:paraId="0C5DBFFF" w14:textId="77777777" w:rsidR="00C167EE" w:rsidRDefault="00C167EE" w:rsidP="003C2DEC">
      <w:pPr>
        <w:ind w:left="720"/>
        <w:jc w:val="both"/>
        <w:rPr>
          <w:rFonts w:ascii="Abadi" w:hAnsi="Abadi" w:cs="Calibri Light"/>
          <w:sz w:val="21"/>
          <w:szCs w:val="21"/>
        </w:rPr>
      </w:pPr>
      <w:r w:rsidRPr="003C2DEC">
        <w:rPr>
          <w:rFonts w:ascii="Abadi" w:hAnsi="Abadi" w:cs="Calibri Light"/>
          <w:b/>
          <w:bCs/>
          <w:sz w:val="21"/>
          <w:szCs w:val="21"/>
        </w:rPr>
        <w:t>UNICO.</w:t>
      </w:r>
      <w:r w:rsidRPr="001B2448">
        <w:rPr>
          <w:rFonts w:ascii="Abadi" w:hAnsi="Abadi" w:cs="Calibri Light"/>
          <w:sz w:val="21"/>
          <w:szCs w:val="21"/>
        </w:rPr>
        <w:t xml:space="preserve"> </w:t>
      </w:r>
      <w:r w:rsidRPr="003C2DEC">
        <w:rPr>
          <w:rFonts w:ascii="Abadi" w:hAnsi="Abadi" w:cs="Calibri Light"/>
          <w:sz w:val="21"/>
          <w:szCs w:val="21"/>
        </w:rPr>
        <w:t>Se reforma la fracción VIII del articulo 28; y se adiciona el artículo 36 bis, ambos de la Ley para la Gestión Integral de Residuos del Estado y los Municipios de Guanajuato, para quedar de la siguiente manera</w:t>
      </w:r>
      <w:bookmarkEnd w:id="12"/>
      <w:r w:rsidRPr="003C2DEC">
        <w:rPr>
          <w:rFonts w:ascii="Abadi" w:hAnsi="Abadi" w:cs="Calibri Light"/>
          <w:sz w:val="21"/>
          <w:szCs w:val="21"/>
        </w:rPr>
        <w:t xml:space="preserve">: </w:t>
      </w:r>
    </w:p>
    <w:p w14:paraId="364A696D" w14:textId="77777777" w:rsidR="003C2DEC" w:rsidRPr="003C2DEC" w:rsidRDefault="003C2DEC" w:rsidP="003C2DEC">
      <w:pPr>
        <w:ind w:left="720"/>
        <w:jc w:val="both"/>
        <w:rPr>
          <w:rFonts w:ascii="Abadi" w:hAnsi="Abadi" w:cs="Calibri Light"/>
          <w:sz w:val="21"/>
          <w:szCs w:val="21"/>
        </w:rPr>
      </w:pPr>
    </w:p>
    <w:p w14:paraId="039B4A6B" w14:textId="77777777" w:rsidR="00C167EE" w:rsidRPr="001B2448" w:rsidRDefault="00C167EE" w:rsidP="003C2DEC">
      <w:pPr>
        <w:ind w:left="720"/>
        <w:jc w:val="both"/>
        <w:rPr>
          <w:rFonts w:ascii="Abadi" w:hAnsi="Abadi" w:cs="Calibri Light"/>
          <w:sz w:val="21"/>
          <w:szCs w:val="21"/>
        </w:rPr>
      </w:pPr>
      <w:r w:rsidRPr="001B2448">
        <w:rPr>
          <w:rFonts w:ascii="Abadi" w:hAnsi="Abadi" w:cs="Calibri Light"/>
          <w:b/>
          <w:bCs/>
          <w:sz w:val="21"/>
          <w:szCs w:val="21"/>
        </w:rPr>
        <w:t>Artículo 28.</w:t>
      </w:r>
      <w:r w:rsidRPr="001B2448">
        <w:rPr>
          <w:rFonts w:ascii="Abadi" w:hAnsi="Abadi" w:cs="Calibri Light"/>
          <w:sz w:val="21"/>
          <w:szCs w:val="21"/>
        </w:rPr>
        <w:t xml:space="preserve"> El Ejecutivo del Estado…</w:t>
      </w:r>
    </w:p>
    <w:p w14:paraId="7782A7DC" w14:textId="77777777" w:rsidR="00C167EE" w:rsidRPr="001B2448" w:rsidRDefault="00C167EE" w:rsidP="003C2DEC">
      <w:pPr>
        <w:ind w:left="720"/>
        <w:jc w:val="both"/>
        <w:rPr>
          <w:rFonts w:ascii="Abadi" w:hAnsi="Abadi" w:cs="Calibri Light"/>
          <w:sz w:val="21"/>
          <w:szCs w:val="21"/>
        </w:rPr>
      </w:pPr>
      <w:r w:rsidRPr="001B2448">
        <w:rPr>
          <w:rFonts w:ascii="Abadi" w:hAnsi="Abadi" w:cs="Calibri Light"/>
          <w:sz w:val="21"/>
          <w:szCs w:val="21"/>
        </w:rPr>
        <w:t>I. al VII. …</w:t>
      </w:r>
    </w:p>
    <w:p w14:paraId="6A6E9D94" w14:textId="77777777" w:rsidR="00C167EE" w:rsidRDefault="00C167EE" w:rsidP="003C2DEC">
      <w:pPr>
        <w:ind w:left="720"/>
        <w:jc w:val="both"/>
        <w:rPr>
          <w:rFonts w:ascii="Abadi" w:hAnsi="Abadi" w:cs="Calibri Light"/>
          <w:sz w:val="21"/>
          <w:szCs w:val="21"/>
        </w:rPr>
      </w:pPr>
      <w:r w:rsidRPr="001B2448">
        <w:rPr>
          <w:rFonts w:ascii="Abadi" w:hAnsi="Abadi" w:cs="Calibri Light"/>
          <w:sz w:val="21"/>
          <w:szCs w:val="21"/>
        </w:rPr>
        <w:t>VIII. Generar acciones para inhibir el uso de popotes, bolsas de plástico,</w:t>
      </w:r>
      <w:r w:rsidRPr="001B2448">
        <w:rPr>
          <w:rFonts w:ascii="Abadi" w:hAnsi="Abadi" w:cs="Calibri Light"/>
          <w:b/>
          <w:bCs/>
          <w:sz w:val="21"/>
          <w:szCs w:val="21"/>
        </w:rPr>
        <w:t xml:space="preserve"> facturas, recibos o comprobantes de papel</w:t>
      </w:r>
      <w:r w:rsidRPr="001B2448">
        <w:rPr>
          <w:rFonts w:ascii="Abadi" w:hAnsi="Abadi" w:cs="Calibri Light"/>
          <w:sz w:val="21"/>
          <w:szCs w:val="21"/>
        </w:rPr>
        <w:t xml:space="preserve"> y demás productos que no sean biodegradables, salvo que su utilización sea solicitada expresamente por el consumidor.</w:t>
      </w:r>
    </w:p>
    <w:p w14:paraId="316C554F" w14:textId="77777777" w:rsidR="003C2DEC" w:rsidRPr="001B2448" w:rsidRDefault="003C2DEC" w:rsidP="003C2DEC">
      <w:pPr>
        <w:ind w:left="720"/>
        <w:jc w:val="both"/>
        <w:rPr>
          <w:rFonts w:ascii="Abadi" w:hAnsi="Abadi" w:cs="Calibri Light"/>
          <w:sz w:val="21"/>
          <w:szCs w:val="21"/>
        </w:rPr>
      </w:pPr>
    </w:p>
    <w:p w14:paraId="30A01DF1" w14:textId="77777777" w:rsidR="00C167EE" w:rsidRPr="001B2448" w:rsidRDefault="00C167EE" w:rsidP="003C2DEC">
      <w:pPr>
        <w:ind w:left="720"/>
        <w:jc w:val="both"/>
        <w:rPr>
          <w:rFonts w:ascii="Abadi" w:hAnsi="Abadi" w:cs="Calibri Light"/>
          <w:sz w:val="21"/>
          <w:szCs w:val="21"/>
        </w:rPr>
      </w:pPr>
      <w:r w:rsidRPr="001B2448">
        <w:rPr>
          <w:rFonts w:ascii="Abadi" w:hAnsi="Abadi" w:cs="Calibri Light"/>
          <w:sz w:val="21"/>
          <w:szCs w:val="21"/>
        </w:rPr>
        <w:t>Dichos residuos generados deberán estar sujetos a los planes de manejo</w:t>
      </w:r>
    </w:p>
    <w:p w14:paraId="09A984F7" w14:textId="77777777" w:rsidR="00C167EE" w:rsidRPr="001A28B5" w:rsidRDefault="00C167EE" w:rsidP="00C167EE">
      <w:pPr>
        <w:ind w:left="426" w:right="616"/>
        <w:jc w:val="both"/>
        <w:rPr>
          <w:rFonts w:ascii="Abadi" w:hAnsi="Abadi" w:cs="Calibri Light"/>
          <w:i/>
          <w:iCs/>
          <w:sz w:val="21"/>
          <w:szCs w:val="21"/>
        </w:rPr>
      </w:pPr>
      <w:r w:rsidRPr="001A28B5">
        <w:rPr>
          <w:rFonts w:ascii="Abadi" w:hAnsi="Abadi" w:cs="Calibri Light"/>
          <w:i/>
          <w:iCs/>
          <w:sz w:val="21"/>
          <w:szCs w:val="21"/>
        </w:rPr>
        <w:t>IX. al X. …</w:t>
      </w:r>
    </w:p>
    <w:p w14:paraId="475EA61C" w14:textId="77777777" w:rsidR="00C167EE" w:rsidRPr="001B2448" w:rsidRDefault="00C167EE" w:rsidP="00C167EE">
      <w:pPr>
        <w:ind w:left="426" w:right="616"/>
        <w:jc w:val="both"/>
        <w:rPr>
          <w:rFonts w:ascii="Abadi" w:hAnsi="Abadi" w:cs="Calibri Light"/>
          <w:sz w:val="21"/>
          <w:szCs w:val="21"/>
        </w:rPr>
      </w:pPr>
      <w:r w:rsidRPr="001B2448">
        <w:rPr>
          <w:rFonts w:ascii="Abadi" w:hAnsi="Abadi" w:cs="Calibri Light"/>
          <w:b/>
          <w:bCs/>
          <w:sz w:val="21"/>
          <w:szCs w:val="21"/>
        </w:rPr>
        <w:t xml:space="preserve">Artículo 36 bis. </w:t>
      </w:r>
      <w:r w:rsidRPr="001B2448">
        <w:rPr>
          <w:rFonts w:ascii="Abadi" w:hAnsi="Abadi" w:cs="Calibri Light"/>
          <w:sz w:val="21"/>
          <w:szCs w:val="21"/>
        </w:rPr>
        <w:t xml:space="preserve">En el caso de establecimientos comerciales y proveedores que emitan facturas, recibos o comprobantes de papel derivados de transacciones comerciales de compraventa, servicios prestados u operaciones realizadas, deberán adoptar alternativas digitales, electrónicas y móviles para otorgar este tipo de documentos, en atención a lo establecido en la fracción VIII del artículo 28 de la presente ley. </w:t>
      </w:r>
    </w:p>
    <w:p w14:paraId="4CE8875B" w14:textId="77777777" w:rsidR="001B2448" w:rsidRPr="001B2448" w:rsidRDefault="001B2448" w:rsidP="00C167EE">
      <w:pPr>
        <w:ind w:left="426" w:right="616"/>
        <w:jc w:val="both"/>
        <w:rPr>
          <w:rFonts w:ascii="Abadi" w:hAnsi="Abadi" w:cs="Calibri Light"/>
          <w:sz w:val="21"/>
          <w:szCs w:val="21"/>
        </w:rPr>
      </w:pPr>
    </w:p>
    <w:p w14:paraId="15176AB9" w14:textId="77777777" w:rsidR="00C167EE" w:rsidRPr="001B2448" w:rsidRDefault="00C167EE" w:rsidP="00C167EE">
      <w:pPr>
        <w:ind w:left="426" w:right="616"/>
        <w:jc w:val="center"/>
        <w:rPr>
          <w:rFonts w:ascii="Abadi" w:hAnsi="Abadi" w:cs="Calibri Light"/>
          <w:b/>
          <w:bCs/>
          <w:sz w:val="21"/>
          <w:szCs w:val="21"/>
        </w:rPr>
      </w:pPr>
      <w:r w:rsidRPr="001B2448">
        <w:rPr>
          <w:rFonts w:ascii="Abadi" w:hAnsi="Abadi" w:cs="Calibri Light"/>
          <w:b/>
          <w:bCs/>
          <w:sz w:val="21"/>
          <w:szCs w:val="21"/>
        </w:rPr>
        <w:t>TRANSITORIOS</w:t>
      </w:r>
    </w:p>
    <w:p w14:paraId="286DBFFF" w14:textId="77777777" w:rsidR="001B2448" w:rsidRPr="001B2448" w:rsidRDefault="001B2448" w:rsidP="00C167EE">
      <w:pPr>
        <w:ind w:left="426" w:right="616"/>
        <w:jc w:val="both"/>
        <w:rPr>
          <w:rFonts w:ascii="Abadi" w:hAnsi="Abadi" w:cs="Calibri Light"/>
          <w:b/>
          <w:bCs/>
          <w:sz w:val="21"/>
          <w:szCs w:val="21"/>
        </w:rPr>
      </w:pPr>
    </w:p>
    <w:p w14:paraId="3E65F9EC" w14:textId="0F9D8115" w:rsidR="00C167EE" w:rsidRPr="001B2448" w:rsidRDefault="00C167EE" w:rsidP="00C167EE">
      <w:pPr>
        <w:ind w:left="426" w:right="616"/>
        <w:jc w:val="both"/>
        <w:rPr>
          <w:rFonts w:ascii="Abadi" w:hAnsi="Abadi" w:cs="Calibri Light"/>
          <w:sz w:val="21"/>
          <w:szCs w:val="21"/>
        </w:rPr>
      </w:pPr>
      <w:r w:rsidRPr="001B2448">
        <w:rPr>
          <w:rFonts w:ascii="Abadi" w:hAnsi="Abadi" w:cs="Calibri Light"/>
          <w:b/>
          <w:bCs/>
          <w:sz w:val="21"/>
          <w:szCs w:val="21"/>
        </w:rPr>
        <w:t>ARTICULO PRIMERO. - </w:t>
      </w:r>
      <w:r w:rsidRPr="001B2448">
        <w:rPr>
          <w:rFonts w:ascii="Abadi" w:hAnsi="Abadi" w:cs="Calibri Light"/>
          <w:sz w:val="21"/>
          <w:szCs w:val="21"/>
        </w:rPr>
        <w:t>El presente Decreto iniciará su vigencia el día siguiente al de su publicación en el Diario Oficial del Estado de Guanajuato.</w:t>
      </w:r>
    </w:p>
    <w:p w14:paraId="6931ADD8" w14:textId="77777777" w:rsidR="00C167EE" w:rsidRPr="001A28B5" w:rsidRDefault="00C167EE" w:rsidP="00C167EE">
      <w:pPr>
        <w:ind w:left="426" w:right="616"/>
        <w:jc w:val="both"/>
        <w:rPr>
          <w:rFonts w:ascii="Abadi" w:hAnsi="Abadi" w:cs="Calibri Light"/>
          <w:i/>
          <w:iCs/>
          <w:sz w:val="21"/>
          <w:szCs w:val="21"/>
        </w:rPr>
      </w:pPr>
    </w:p>
    <w:p w14:paraId="31E732E0" w14:textId="77777777" w:rsidR="00C167EE" w:rsidRPr="001A28B5" w:rsidRDefault="00C167EE" w:rsidP="00C167EE">
      <w:pPr>
        <w:tabs>
          <w:tab w:val="left" w:pos="7938"/>
          <w:tab w:val="left" w:pos="8080"/>
          <w:tab w:val="left" w:pos="8222"/>
        </w:tabs>
        <w:ind w:left="567" w:right="-93"/>
        <w:jc w:val="center"/>
        <w:rPr>
          <w:rFonts w:ascii="Abadi" w:hAnsi="Abadi" w:cs="Calibri Light"/>
          <w:b/>
          <w:bCs/>
          <w:sz w:val="21"/>
          <w:szCs w:val="21"/>
        </w:rPr>
      </w:pPr>
      <w:r w:rsidRPr="001A28B5">
        <w:rPr>
          <w:rFonts w:ascii="Abadi" w:hAnsi="Abadi" w:cs="Calibri Light"/>
          <w:b/>
          <w:bCs/>
          <w:sz w:val="21"/>
          <w:szCs w:val="21"/>
        </w:rPr>
        <w:t>Guanajuato, Gto., 12 de julio de 2023</w:t>
      </w:r>
    </w:p>
    <w:p w14:paraId="0D979B70" w14:textId="77777777" w:rsidR="00C167EE" w:rsidRPr="001A28B5" w:rsidRDefault="00C167EE" w:rsidP="00C167EE">
      <w:pPr>
        <w:jc w:val="both"/>
        <w:rPr>
          <w:rFonts w:ascii="Abadi" w:hAnsi="Abadi" w:cs="Calibri Light"/>
          <w:sz w:val="21"/>
          <w:szCs w:val="21"/>
        </w:rPr>
      </w:pPr>
    </w:p>
    <w:p w14:paraId="0C32C5EC" w14:textId="77777777" w:rsidR="00C167EE" w:rsidRPr="001A28B5" w:rsidRDefault="00C167EE" w:rsidP="00C167EE">
      <w:pPr>
        <w:jc w:val="center"/>
        <w:rPr>
          <w:rFonts w:ascii="Abadi" w:hAnsi="Abadi" w:cs="Calibri Light"/>
          <w:b/>
          <w:sz w:val="21"/>
          <w:szCs w:val="21"/>
        </w:rPr>
      </w:pPr>
      <w:r w:rsidRPr="001A28B5">
        <w:rPr>
          <w:rFonts w:ascii="Abadi" w:hAnsi="Abadi" w:cs="Calibri Light"/>
          <w:b/>
          <w:sz w:val="21"/>
          <w:szCs w:val="21"/>
        </w:rPr>
        <w:t>El Diputado y la Diputada integrantes del Grupo Parlamentario del</w:t>
      </w:r>
    </w:p>
    <w:p w14:paraId="12DFA4FC" w14:textId="77777777" w:rsidR="00C167EE" w:rsidRPr="001A28B5" w:rsidRDefault="00C167EE" w:rsidP="00C167EE">
      <w:pPr>
        <w:jc w:val="center"/>
        <w:rPr>
          <w:rFonts w:ascii="Abadi" w:hAnsi="Abadi" w:cs="Calibri Light"/>
          <w:b/>
          <w:sz w:val="21"/>
          <w:szCs w:val="21"/>
        </w:rPr>
      </w:pPr>
      <w:r w:rsidRPr="001A28B5">
        <w:rPr>
          <w:rFonts w:ascii="Abadi" w:hAnsi="Abadi" w:cs="Calibri Light"/>
          <w:b/>
          <w:sz w:val="21"/>
          <w:szCs w:val="21"/>
        </w:rPr>
        <w:t>Partido Verde Ecologista de México</w:t>
      </w:r>
    </w:p>
    <w:p w14:paraId="28C91E81" w14:textId="77777777" w:rsidR="00C167EE" w:rsidRPr="001A28B5" w:rsidRDefault="00C167EE" w:rsidP="00C167EE">
      <w:pPr>
        <w:jc w:val="both"/>
        <w:rPr>
          <w:rFonts w:ascii="Abadi" w:hAnsi="Abadi" w:cs="Calibri Light"/>
          <w:b/>
          <w:sz w:val="21"/>
          <w:szCs w:val="21"/>
        </w:rPr>
      </w:pPr>
    </w:p>
    <w:p w14:paraId="03D95ED1" w14:textId="77777777" w:rsidR="00E86575" w:rsidRDefault="00C167EE" w:rsidP="00C167EE">
      <w:pPr>
        <w:jc w:val="both"/>
        <w:rPr>
          <w:rFonts w:ascii="Abadi" w:hAnsi="Abadi" w:cs="Calibri Light"/>
          <w:b/>
          <w:bCs/>
          <w:sz w:val="21"/>
          <w:szCs w:val="21"/>
        </w:rPr>
      </w:pPr>
      <w:r w:rsidRPr="001A28B5">
        <w:rPr>
          <w:rFonts w:ascii="Abadi" w:hAnsi="Abadi" w:cs="Calibri Light"/>
          <w:b/>
          <w:bCs/>
          <w:sz w:val="21"/>
          <w:szCs w:val="21"/>
        </w:rPr>
        <w:t xml:space="preserve">Dip. Gerardo Fernández González             </w:t>
      </w:r>
    </w:p>
    <w:p w14:paraId="4F83853C" w14:textId="5A550C93" w:rsidR="00C167EE" w:rsidRDefault="00C167EE" w:rsidP="00C167EE">
      <w:pPr>
        <w:jc w:val="both"/>
        <w:rPr>
          <w:rFonts w:ascii="Abadi" w:hAnsi="Abadi" w:cs="Calibri Light"/>
          <w:b/>
          <w:bCs/>
          <w:sz w:val="21"/>
          <w:szCs w:val="21"/>
        </w:rPr>
      </w:pPr>
      <w:r w:rsidRPr="001A28B5">
        <w:rPr>
          <w:rFonts w:ascii="Abadi" w:hAnsi="Abadi" w:cs="Calibri Light"/>
          <w:b/>
          <w:bCs/>
          <w:sz w:val="21"/>
          <w:szCs w:val="21"/>
        </w:rPr>
        <w:t>Dip. Martha Lourdes Ortega Roque</w:t>
      </w:r>
    </w:p>
    <w:p w14:paraId="33272F51" w14:textId="77777777" w:rsidR="0071605D" w:rsidRDefault="0071605D" w:rsidP="00C167EE">
      <w:pPr>
        <w:jc w:val="both"/>
        <w:rPr>
          <w:rFonts w:ascii="Abadi" w:hAnsi="Abadi" w:cs="Calibri Light"/>
          <w:b/>
          <w:bCs/>
          <w:sz w:val="21"/>
          <w:szCs w:val="21"/>
        </w:rPr>
      </w:pPr>
    </w:p>
    <w:p w14:paraId="4F94C4DE" w14:textId="77777777" w:rsidR="0071605D" w:rsidRDefault="0071605D" w:rsidP="00C167EE">
      <w:pPr>
        <w:jc w:val="both"/>
        <w:rPr>
          <w:rFonts w:ascii="Abadi" w:hAnsi="Abadi" w:cs="Calibri Light"/>
          <w:b/>
          <w:bCs/>
          <w:sz w:val="21"/>
          <w:szCs w:val="21"/>
        </w:rPr>
      </w:pPr>
    </w:p>
    <w:p w14:paraId="59CB70A9" w14:textId="77777777" w:rsidR="0071605D" w:rsidRDefault="0071605D" w:rsidP="0071605D">
      <w:pPr>
        <w:ind w:firstLine="708"/>
        <w:jc w:val="both"/>
        <w:rPr>
          <w:rFonts w:ascii="Abadi" w:hAnsi="Abadi"/>
          <w:b/>
          <w:bCs/>
          <w:sz w:val="21"/>
          <w:szCs w:val="21"/>
        </w:rPr>
      </w:pPr>
      <w:r w:rsidRPr="00CA4F41">
        <w:rPr>
          <w:rFonts w:ascii="Abadi" w:hAnsi="Abadi"/>
          <w:b/>
          <w:bCs/>
          <w:sz w:val="21"/>
          <w:szCs w:val="21"/>
        </w:rPr>
        <w:t>- La Presidencia.-</w:t>
      </w:r>
      <w:r>
        <w:rPr>
          <w:rFonts w:ascii="Abadi" w:hAnsi="Abadi"/>
          <w:sz w:val="21"/>
          <w:szCs w:val="21"/>
        </w:rPr>
        <w:t xml:space="preserve"> E</w:t>
      </w:r>
      <w:r w:rsidRPr="00047688">
        <w:rPr>
          <w:rFonts w:ascii="Abadi" w:hAnsi="Abadi"/>
          <w:sz w:val="21"/>
          <w:szCs w:val="21"/>
        </w:rPr>
        <w:t xml:space="preserve">nseguida se solicita la diputada Martha Lourdes </w:t>
      </w:r>
      <w:r>
        <w:rPr>
          <w:rFonts w:ascii="Abadi" w:hAnsi="Abadi"/>
          <w:sz w:val="21"/>
          <w:szCs w:val="21"/>
        </w:rPr>
        <w:t>O</w:t>
      </w:r>
      <w:r w:rsidRPr="00047688">
        <w:rPr>
          <w:rFonts w:ascii="Abadi" w:hAnsi="Abadi"/>
          <w:sz w:val="21"/>
          <w:szCs w:val="21"/>
        </w:rPr>
        <w:t xml:space="preserve">rtega </w:t>
      </w:r>
      <w:r>
        <w:rPr>
          <w:rFonts w:ascii="Abadi" w:hAnsi="Abadi"/>
          <w:sz w:val="21"/>
          <w:szCs w:val="21"/>
        </w:rPr>
        <w:t>Ro</w:t>
      </w:r>
      <w:r w:rsidRPr="00047688">
        <w:rPr>
          <w:rFonts w:ascii="Abadi" w:hAnsi="Abadi"/>
          <w:sz w:val="21"/>
          <w:szCs w:val="21"/>
        </w:rPr>
        <w:t>que dar lectura a la exposición de motivos de la iniciativa relativa al punto sexto del orden del día</w:t>
      </w:r>
      <w:r>
        <w:rPr>
          <w:rFonts w:ascii="Abadi" w:hAnsi="Abadi"/>
          <w:sz w:val="21"/>
          <w:szCs w:val="21"/>
        </w:rPr>
        <w:t xml:space="preserve">. </w:t>
      </w:r>
      <w:r w:rsidRPr="00824CD8">
        <w:rPr>
          <w:rFonts w:ascii="Abadi" w:hAnsi="Abadi"/>
          <w:b/>
          <w:bCs/>
          <w:sz w:val="21"/>
          <w:szCs w:val="21"/>
        </w:rPr>
        <w:t>(ELD 547/LXV-I)</w:t>
      </w:r>
    </w:p>
    <w:p w14:paraId="7A8623E2" w14:textId="77777777" w:rsidR="00614CF4" w:rsidRPr="00824CD8" w:rsidRDefault="00614CF4" w:rsidP="0071605D">
      <w:pPr>
        <w:ind w:firstLine="708"/>
        <w:jc w:val="both"/>
        <w:rPr>
          <w:rFonts w:ascii="Abadi" w:hAnsi="Abadi"/>
          <w:b/>
          <w:bCs/>
          <w:sz w:val="21"/>
          <w:szCs w:val="21"/>
        </w:rPr>
      </w:pPr>
    </w:p>
    <w:p w14:paraId="6CADDD9B" w14:textId="77777777" w:rsidR="0071605D" w:rsidRDefault="0071605D" w:rsidP="0071605D">
      <w:pPr>
        <w:ind w:firstLine="708"/>
        <w:jc w:val="both"/>
        <w:rPr>
          <w:rFonts w:ascii="Abadi" w:hAnsi="Abadi"/>
          <w:sz w:val="21"/>
          <w:szCs w:val="21"/>
        </w:rPr>
      </w:pPr>
      <w:r>
        <w:rPr>
          <w:rFonts w:ascii="Abadi" w:hAnsi="Abadi"/>
          <w:sz w:val="21"/>
          <w:szCs w:val="21"/>
        </w:rPr>
        <w:t>- A</w:t>
      </w:r>
      <w:r w:rsidRPr="00047688">
        <w:rPr>
          <w:rFonts w:ascii="Abadi" w:hAnsi="Abadi"/>
          <w:sz w:val="21"/>
          <w:szCs w:val="21"/>
        </w:rPr>
        <w:t>delante diputada</w:t>
      </w:r>
      <w:r>
        <w:rPr>
          <w:rFonts w:ascii="Abadi" w:hAnsi="Abadi"/>
          <w:sz w:val="21"/>
          <w:szCs w:val="21"/>
        </w:rPr>
        <w:t xml:space="preserve">. </w:t>
      </w:r>
    </w:p>
    <w:p w14:paraId="46CBB3A3" w14:textId="77777777" w:rsidR="00614CF4" w:rsidRDefault="00614CF4" w:rsidP="0071605D">
      <w:pPr>
        <w:ind w:firstLine="708"/>
        <w:jc w:val="both"/>
        <w:rPr>
          <w:rFonts w:ascii="Abadi" w:hAnsi="Abadi"/>
          <w:sz w:val="21"/>
          <w:szCs w:val="21"/>
        </w:rPr>
      </w:pPr>
    </w:p>
    <w:p w14:paraId="651B77D2" w14:textId="77777777" w:rsidR="0071605D" w:rsidRDefault="0071605D" w:rsidP="0071605D">
      <w:pPr>
        <w:jc w:val="both"/>
        <w:rPr>
          <w:rFonts w:ascii="Abadi" w:hAnsi="Abadi"/>
          <w:b/>
          <w:bCs/>
          <w:sz w:val="21"/>
          <w:szCs w:val="21"/>
        </w:rPr>
      </w:pPr>
      <w:r w:rsidRPr="00207413">
        <w:rPr>
          <w:rFonts w:ascii="Abadi" w:hAnsi="Abadi"/>
          <w:b/>
          <w:bCs/>
          <w:sz w:val="21"/>
          <w:szCs w:val="21"/>
        </w:rPr>
        <w:t>(Sube a tribuna la diputada Martha Lourdes Ortega Roque, para dar lectura a la iniciativa en referencia)</w:t>
      </w:r>
    </w:p>
    <w:p w14:paraId="69D09E82" w14:textId="77777777" w:rsidR="0071605D" w:rsidRPr="00207413" w:rsidRDefault="0071605D" w:rsidP="0071605D">
      <w:pPr>
        <w:jc w:val="both"/>
        <w:rPr>
          <w:rFonts w:ascii="Abadi" w:hAnsi="Abadi"/>
          <w:b/>
          <w:bCs/>
          <w:sz w:val="21"/>
          <w:szCs w:val="21"/>
        </w:rPr>
      </w:pPr>
      <w:r>
        <w:rPr>
          <w:noProof/>
        </w:rPr>
        <w:drawing>
          <wp:inline distT="0" distB="0" distL="0" distR="0" wp14:anchorId="23447FD5" wp14:editId="5A8C3659">
            <wp:extent cx="1499278" cy="843280"/>
            <wp:effectExtent l="533400" t="228600" r="215265" b="223520"/>
            <wp:docPr id="1395449016" name="Imagen 1" descr="Imagen que contiene mujer, interior, persona,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449016" name="Imagen 1" descr="Imagen que contiene mujer, interior, persona, sostener&#10;&#10;Descripción generada automáticamente"/>
                    <pic:cNvPicPr/>
                  </pic:nvPicPr>
                  <pic:blipFill>
                    <a:blip r:embed="rId20"/>
                    <a:stretch>
                      <a:fillRect/>
                    </a:stretch>
                  </pic:blipFill>
                  <pic:spPr>
                    <a:xfrm>
                      <a:off x="0" y="0"/>
                      <a:ext cx="1506436" cy="847306"/>
                    </a:xfrm>
                    <a:prstGeom prst="rect">
                      <a:avLst/>
                    </a:prstGeom>
                    <a:ln w="127000" cap="rnd">
                      <a:solidFill>
                        <a:srgbClr val="FFFFFF"/>
                      </a:solidFill>
                    </a:ln>
                    <a:effectLst>
                      <a:glow rad="139700">
                        <a:schemeClr val="bg1">
                          <a:lumMod val="50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35DDEA9" w14:textId="77777777" w:rsidR="0071605D" w:rsidRDefault="0071605D" w:rsidP="0071605D">
      <w:pPr>
        <w:jc w:val="both"/>
        <w:rPr>
          <w:rFonts w:ascii="Abadi" w:hAnsi="Abadi"/>
          <w:b/>
          <w:bCs/>
          <w:sz w:val="21"/>
          <w:szCs w:val="21"/>
        </w:rPr>
      </w:pPr>
      <w:r w:rsidRPr="00207413">
        <w:rPr>
          <w:rFonts w:ascii="Abadi" w:hAnsi="Abadi"/>
          <w:b/>
          <w:bCs/>
          <w:sz w:val="21"/>
          <w:szCs w:val="21"/>
        </w:rPr>
        <w:t>Diputada Martha Lourdes Ortega Roque</w:t>
      </w:r>
    </w:p>
    <w:p w14:paraId="05C46610" w14:textId="77777777" w:rsidR="00614CF4" w:rsidRPr="00207413" w:rsidRDefault="00614CF4" w:rsidP="0071605D">
      <w:pPr>
        <w:jc w:val="both"/>
        <w:rPr>
          <w:rFonts w:ascii="Abadi" w:hAnsi="Abadi"/>
          <w:b/>
          <w:bCs/>
          <w:sz w:val="21"/>
          <w:szCs w:val="21"/>
        </w:rPr>
      </w:pPr>
    </w:p>
    <w:p w14:paraId="4333AF6B" w14:textId="77777777" w:rsidR="0071605D" w:rsidRDefault="0071605D" w:rsidP="0071605D">
      <w:pPr>
        <w:jc w:val="both"/>
        <w:rPr>
          <w:rFonts w:ascii="Abadi" w:hAnsi="Abadi"/>
          <w:sz w:val="21"/>
          <w:szCs w:val="21"/>
        </w:rPr>
      </w:pPr>
      <w:r>
        <w:rPr>
          <w:rFonts w:ascii="Abadi" w:hAnsi="Abadi"/>
          <w:sz w:val="21"/>
          <w:szCs w:val="21"/>
        </w:rPr>
        <w:t>- ¡Muchas gracias! P</w:t>
      </w:r>
      <w:r w:rsidRPr="00047688">
        <w:rPr>
          <w:rFonts w:ascii="Abadi" w:hAnsi="Abadi"/>
          <w:sz w:val="21"/>
          <w:szCs w:val="21"/>
        </w:rPr>
        <w:t xml:space="preserve">residenta con el permiso de la presidencia y de la </w:t>
      </w:r>
      <w:r>
        <w:rPr>
          <w:rFonts w:ascii="Abadi" w:hAnsi="Abadi"/>
          <w:sz w:val="21"/>
          <w:szCs w:val="21"/>
        </w:rPr>
        <w:t>M</w:t>
      </w:r>
      <w:r w:rsidRPr="00047688">
        <w:rPr>
          <w:rFonts w:ascii="Abadi" w:hAnsi="Abadi"/>
          <w:sz w:val="21"/>
          <w:szCs w:val="21"/>
        </w:rPr>
        <w:t xml:space="preserve">esa </w:t>
      </w:r>
      <w:r>
        <w:rPr>
          <w:rFonts w:ascii="Abadi" w:hAnsi="Abadi"/>
          <w:sz w:val="21"/>
          <w:szCs w:val="21"/>
        </w:rPr>
        <w:t>D</w:t>
      </w:r>
      <w:r w:rsidRPr="00047688">
        <w:rPr>
          <w:rFonts w:ascii="Abadi" w:hAnsi="Abadi"/>
          <w:sz w:val="21"/>
          <w:szCs w:val="21"/>
        </w:rPr>
        <w:t>irectiva saludo también con mucho afecto a mis compañeras y compañeros diputados que</w:t>
      </w:r>
      <w:r>
        <w:rPr>
          <w:rFonts w:ascii="Abadi" w:hAnsi="Abadi"/>
          <w:sz w:val="21"/>
          <w:szCs w:val="21"/>
        </w:rPr>
        <w:t>,</w:t>
      </w:r>
      <w:r w:rsidRPr="00047688">
        <w:rPr>
          <w:rFonts w:ascii="Abadi" w:hAnsi="Abadi"/>
          <w:sz w:val="21"/>
          <w:szCs w:val="21"/>
        </w:rPr>
        <w:t xml:space="preserve"> que hoy están aquí desde tempranito a los medios de comunicación también que difunden el trabajo que hacemos</w:t>
      </w:r>
      <w:r>
        <w:rPr>
          <w:rFonts w:ascii="Abadi" w:hAnsi="Abadi"/>
          <w:sz w:val="21"/>
          <w:szCs w:val="21"/>
        </w:rPr>
        <w:t xml:space="preserve"> el</w:t>
      </w:r>
      <w:r w:rsidRPr="00047688">
        <w:rPr>
          <w:rFonts w:ascii="Abadi" w:hAnsi="Abadi"/>
          <w:sz w:val="21"/>
          <w:szCs w:val="21"/>
        </w:rPr>
        <w:t xml:space="preserve"> trabajo legislativo que se hace en este congreso y también a las personas que nos siguen por diferentes plataformas les enviamos un fuerte </w:t>
      </w:r>
      <w:r>
        <w:rPr>
          <w:rFonts w:ascii="Abadi" w:hAnsi="Abadi"/>
          <w:sz w:val="21"/>
          <w:szCs w:val="21"/>
        </w:rPr>
        <w:t>a</w:t>
      </w:r>
      <w:r w:rsidRPr="00047688">
        <w:rPr>
          <w:rFonts w:ascii="Abadi" w:hAnsi="Abadi"/>
          <w:sz w:val="21"/>
          <w:szCs w:val="21"/>
        </w:rPr>
        <w:t>brazo y saludos</w:t>
      </w:r>
      <w:r>
        <w:rPr>
          <w:rFonts w:ascii="Abadi" w:hAnsi="Abadi"/>
          <w:sz w:val="21"/>
          <w:szCs w:val="21"/>
        </w:rPr>
        <w:t xml:space="preserve">. </w:t>
      </w:r>
    </w:p>
    <w:p w14:paraId="23184148" w14:textId="77777777" w:rsidR="00614CF4" w:rsidRDefault="00614CF4" w:rsidP="0071605D">
      <w:pPr>
        <w:jc w:val="both"/>
        <w:rPr>
          <w:rFonts w:ascii="Abadi" w:hAnsi="Abadi"/>
          <w:sz w:val="21"/>
          <w:szCs w:val="21"/>
        </w:rPr>
      </w:pPr>
    </w:p>
    <w:p w14:paraId="30DD744A" w14:textId="77777777" w:rsidR="0071605D" w:rsidRDefault="0071605D" w:rsidP="0071605D">
      <w:pPr>
        <w:jc w:val="both"/>
        <w:rPr>
          <w:rFonts w:ascii="Abadi" w:hAnsi="Abadi"/>
          <w:sz w:val="21"/>
          <w:szCs w:val="21"/>
        </w:rPr>
      </w:pPr>
      <w:r>
        <w:rPr>
          <w:rFonts w:ascii="Abadi" w:hAnsi="Abadi"/>
          <w:sz w:val="21"/>
          <w:szCs w:val="21"/>
        </w:rPr>
        <w:t>- Q</w:t>
      </w:r>
      <w:r w:rsidRPr="00047688">
        <w:rPr>
          <w:rFonts w:ascii="Abadi" w:hAnsi="Abadi"/>
          <w:sz w:val="21"/>
          <w:szCs w:val="21"/>
        </w:rPr>
        <w:t xml:space="preserve">uienes suscribimos la diputada y el diputado integrantes del </w:t>
      </w:r>
      <w:r>
        <w:rPr>
          <w:rFonts w:ascii="Abadi" w:hAnsi="Abadi"/>
          <w:sz w:val="21"/>
          <w:szCs w:val="21"/>
        </w:rPr>
        <w:t>G</w:t>
      </w:r>
      <w:r w:rsidRPr="00047688">
        <w:rPr>
          <w:rFonts w:ascii="Abadi" w:hAnsi="Abadi"/>
          <w:sz w:val="21"/>
          <w:szCs w:val="21"/>
        </w:rPr>
        <w:t xml:space="preserve">rupo </w:t>
      </w:r>
      <w:r>
        <w:rPr>
          <w:rFonts w:ascii="Abadi" w:hAnsi="Abadi"/>
          <w:sz w:val="21"/>
          <w:szCs w:val="21"/>
        </w:rPr>
        <w:t>P</w:t>
      </w:r>
      <w:r w:rsidRPr="00047688">
        <w:rPr>
          <w:rFonts w:ascii="Abadi" w:hAnsi="Abadi"/>
          <w:sz w:val="21"/>
          <w:szCs w:val="21"/>
        </w:rPr>
        <w:t xml:space="preserve">arlamentario del </w:t>
      </w:r>
      <w:r>
        <w:rPr>
          <w:rFonts w:ascii="Abadi" w:hAnsi="Abadi"/>
          <w:sz w:val="21"/>
          <w:szCs w:val="21"/>
        </w:rPr>
        <w:t>P</w:t>
      </w:r>
      <w:r w:rsidRPr="00047688">
        <w:rPr>
          <w:rFonts w:ascii="Abadi" w:hAnsi="Abadi"/>
          <w:sz w:val="21"/>
          <w:szCs w:val="21"/>
        </w:rPr>
        <w:t xml:space="preserve">artido </w:t>
      </w:r>
      <w:r>
        <w:rPr>
          <w:rFonts w:ascii="Abadi" w:hAnsi="Abadi"/>
          <w:sz w:val="21"/>
          <w:szCs w:val="21"/>
        </w:rPr>
        <w:t>Ve</w:t>
      </w:r>
      <w:r w:rsidRPr="00047688">
        <w:rPr>
          <w:rFonts w:ascii="Abadi" w:hAnsi="Abadi"/>
          <w:sz w:val="21"/>
          <w:szCs w:val="21"/>
        </w:rPr>
        <w:t xml:space="preserve">rde </w:t>
      </w:r>
      <w:r>
        <w:rPr>
          <w:rFonts w:ascii="Abadi" w:hAnsi="Abadi"/>
          <w:sz w:val="21"/>
          <w:szCs w:val="21"/>
        </w:rPr>
        <w:t>E</w:t>
      </w:r>
      <w:r w:rsidRPr="00047688">
        <w:rPr>
          <w:rFonts w:ascii="Abadi" w:hAnsi="Abadi"/>
          <w:sz w:val="21"/>
          <w:szCs w:val="21"/>
        </w:rPr>
        <w:t xml:space="preserve">cologista de México de esta </w:t>
      </w:r>
      <w:r>
        <w:rPr>
          <w:rFonts w:ascii="Abadi" w:hAnsi="Abadi"/>
          <w:sz w:val="21"/>
          <w:szCs w:val="21"/>
        </w:rPr>
        <w:t xml:space="preserve">Sexagésima Quinta Legislatura, </w:t>
      </w:r>
      <w:r w:rsidRPr="00047688">
        <w:rPr>
          <w:rFonts w:ascii="Abadi" w:hAnsi="Abadi"/>
          <w:sz w:val="21"/>
          <w:szCs w:val="21"/>
        </w:rPr>
        <w:t xml:space="preserve">nos permitimos someter a la consideración de esta </w:t>
      </w:r>
      <w:r>
        <w:rPr>
          <w:rFonts w:ascii="Abadi" w:hAnsi="Abadi"/>
          <w:sz w:val="21"/>
          <w:szCs w:val="21"/>
        </w:rPr>
        <w:t>A</w:t>
      </w:r>
      <w:r w:rsidRPr="00047688">
        <w:rPr>
          <w:rFonts w:ascii="Abadi" w:hAnsi="Abadi"/>
          <w:sz w:val="21"/>
          <w:szCs w:val="21"/>
        </w:rPr>
        <w:t xml:space="preserve">samblea la presente iniciativa de reformas a la </w:t>
      </w:r>
      <w:r>
        <w:rPr>
          <w:rFonts w:ascii="Abadi" w:hAnsi="Abadi"/>
          <w:sz w:val="21"/>
          <w:szCs w:val="21"/>
        </w:rPr>
        <w:t>L</w:t>
      </w:r>
      <w:r w:rsidRPr="00047688">
        <w:rPr>
          <w:rFonts w:ascii="Abadi" w:hAnsi="Abadi"/>
          <w:sz w:val="21"/>
          <w:szCs w:val="21"/>
        </w:rPr>
        <w:t xml:space="preserve">ey para la </w:t>
      </w:r>
      <w:r>
        <w:rPr>
          <w:rFonts w:ascii="Abadi" w:hAnsi="Abadi"/>
          <w:sz w:val="21"/>
          <w:szCs w:val="21"/>
        </w:rPr>
        <w:t>G</w:t>
      </w:r>
      <w:r w:rsidRPr="00047688">
        <w:rPr>
          <w:rFonts w:ascii="Abadi" w:hAnsi="Abadi"/>
          <w:sz w:val="21"/>
          <w:szCs w:val="21"/>
        </w:rPr>
        <w:t xml:space="preserve">estión </w:t>
      </w:r>
      <w:r>
        <w:rPr>
          <w:rFonts w:ascii="Abadi" w:hAnsi="Abadi"/>
          <w:sz w:val="21"/>
          <w:szCs w:val="21"/>
        </w:rPr>
        <w:t>I</w:t>
      </w:r>
      <w:r w:rsidRPr="00047688">
        <w:rPr>
          <w:rFonts w:ascii="Abadi" w:hAnsi="Abadi"/>
          <w:sz w:val="21"/>
          <w:szCs w:val="21"/>
        </w:rPr>
        <w:t xml:space="preserve">ntegral de </w:t>
      </w:r>
      <w:r>
        <w:rPr>
          <w:rFonts w:ascii="Abadi" w:hAnsi="Abadi"/>
          <w:sz w:val="21"/>
          <w:szCs w:val="21"/>
        </w:rPr>
        <w:t>R</w:t>
      </w:r>
      <w:r w:rsidRPr="00047688">
        <w:rPr>
          <w:rFonts w:ascii="Abadi" w:hAnsi="Abadi"/>
          <w:sz w:val="21"/>
          <w:szCs w:val="21"/>
        </w:rPr>
        <w:t xml:space="preserve">esiduos del </w:t>
      </w:r>
      <w:r>
        <w:rPr>
          <w:rFonts w:ascii="Abadi" w:hAnsi="Abadi"/>
          <w:sz w:val="21"/>
          <w:szCs w:val="21"/>
        </w:rPr>
        <w:t>E</w:t>
      </w:r>
      <w:r w:rsidRPr="00047688">
        <w:rPr>
          <w:rFonts w:ascii="Abadi" w:hAnsi="Abadi"/>
          <w:sz w:val="21"/>
          <w:szCs w:val="21"/>
        </w:rPr>
        <w:t xml:space="preserve">stado y los </w:t>
      </w:r>
      <w:r>
        <w:rPr>
          <w:rFonts w:ascii="Abadi" w:hAnsi="Abadi"/>
          <w:sz w:val="21"/>
          <w:szCs w:val="21"/>
        </w:rPr>
        <w:t>M</w:t>
      </w:r>
      <w:r w:rsidRPr="00047688">
        <w:rPr>
          <w:rFonts w:ascii="Abadi" w:hAnsi="Abadi"/>
          <w:sz w:val="21"/>
          <w:szCs w:val="21"/>
        </w:rPr>
        <w:t>unicipios de Guanajuato</w:t>
      </w:r>
      <w:r>
        <w:rPr>
          <w:rFonts w:ascii="Abadi" w:hAnsi="Abadi"/>
          <w:sz w:val="21"/>
          <w:szCs w:val="21"/>
        </w:rPr>
        <w:t>,</w:t>
      </w:r>
      <w:r w:rsidRPr="00047688">
        <w:rPr>
          <w:rFonts w:ascii="Abadi" w:hAnsi="Abadi"/>
          <w:sz w:val="21"/>
          <w:szCs w:val="21"/>
        </w:rPr>
        <w:t xml:space="preserve"> con el objeto de inhibir el uso de facturas</w:t>
      </w:r>
      <w:r>
        <w:rPr>
          <w:rFonts w:ascii="Abadi" w:hAnsi="Abadi"/>
          <w:sz w:val="21"/>
          <w:szCs w:val="21"/>
        </w:rPr>
        <w:t>,</w:t>
      </w:r>
      <w:r w:rsidRPr="00047688">
        <w:rPr>
          <w:rFonts w:ascii="Abadi" w:hAnsi="Abadi"/>
          <w:sz w:val="21"/>
          <w:szCs w:val="21"/>
        </w:rPr>
        <w:t xml:space="preserve"> recibos o comprobantes de papel</w:t>
      </w:r>
      <w:r>
        <w:rPr>
          <w:rFonts w:ascii="Abadi" w:hAnsi="Abadi"/>
          <w:sz w:val="21"/>
          <w:szCs w:val="21"/>
        </w:rPr>
        <w:t>,</w:t>
      </w:r>
      <w:r w:rsidRPr="00047688">
        <w:rPr>
          <w:rFonts w:ascii="Abadi" w:hAnsi="Abadi"/>
          <w:sz w:val="21"/>
          <w:szCs w:val="21"/>
        </w:rPr>
        <w:t xml:space="preserve"> derivados de transacciones comerciales</w:t>
      </w:r>
      <w:r>
        <w:rPr>
          <w:rFonts w:ascii="Abadi" w:hAnsi="Abadi"/>
          <w:sz w:val="21"/>
          <w:szCs w:val="21"/>
        </w:rPr>
        <w:t xml:space="preserve">. </w:t>
      </w:r>
    </w:p>
    <w:p w14:paraId="682BDD84" w14:textId="77777777" w:rsidR="00614CF4" w:rsidRDefault="00614CF4" w:rsidP="0071605D">
      <w:pPr>
        <w:jc w:val="both"/>
        <w:rPr>
          <w:rFonts w:ascii="Abadi" w:hAnsi="Abadi"/>
          <w:sz w:val="21"/>
          <w:szCs w:val="21"/>
        </w:rPr>
      </w:pPr>
    </w:p>
    <w:p w14:paraId="3AC2FB3F" w14:textId="77777777" w:rsidR="0071605D" w:rsidRDefault="0071605D" w:rsidP="0071605D">
      <w:pPr>
        <w:jc w:val="both"/>
        <w:rPr>
          <w:rFonts w:ascii="Abadi" w:hAnsi="Abadi"/>
          <w:sz w:val="21"/>
          <w:szCs w:val="21"/>
        </w:rPr>
      </w:pPr>
      <w:r>
        <w:rPr>
          <w:rFonts w:ascii="Abadi" w:hAnsi="Abadi"/>
          <w:sz w:val="21"/>
          <w:szCs w:val="21"/>
        </w:rPr>
        <w:t>- A</w:t>
      </w:r>
      <w:r w:rsidRPr="00047688">
        <w:rPr>
          <w:rFonts w:ascii="Abadi" w:hAnsi="Abadi"/>
          <w:sz w:val="21"/>
          <w:szCs w:val="21"/>
        </w:rPr>
        <w:t xml:space="preserve"> continuación expongo lo </w:t>
      </w:r>
      <w:r>
        <w:rPr>
          <w:rFonts w:ascii="Abadi" w:hAnsi="Abadi"/>
          <w:sz w:val="21"/>
          <w:szCs w:val="21"/>
        </w:rPr>
        <w:t xml:space="preserve">que nos motivó a la </w:t>
      </w:r>
      <w:r w:rsidRPr="00047688">
        <w:rPr>
          <w:rFonts w:ascii="Abadi" w:hAnsi="Abadi"/>
          <w:sz w:val="21"/>
          <w:szCs w:val="21"/>
        </w:rPr>
        <w:t>presentación de esta iniciativa</w:t>
      </w:r>
      <w:r>
        <w:rPr>
          <w:rFonts w:ascii="Abadi" w:hAnsi="Abadi"/>
          <w:sz w:val="21"/>
          <w:szCs w:val="21"/>
        </w:rPr>
        <w:t>,</w:t>
      </w:r>
      <w:r w:rsidRPr="00047688">
        <w:rPr>
          <w:rFonts w:ascii="Abadi" w:hAnsi="Abadi"/>
          <w:sz w:val="21"/>
          <w:szCs w:val="21"/>
        </w:rPr>
        <w:t xml:space="preserve"> la </w:t>
      </w:r>
      <w:r w:rsidRPr="00047688">
        <w:rPr>
          <w:rFonts w:ascii="Abadi" w:hAnsi="Abadi"/>
          <w:sz w:val="21"/>
          <w:szCs w:val="21"/>
        </w:rPr>
        <w:lastRenderedPageBreak/>
        <w:t>contaminación en México</w:t>
      </w:r>
      <w:r>
        <w:rPr>
          <w:rFonts w:ascii="Abadi" w:hAnsi="Abadi"/>
          <w:sz w:val="21"/>
          <w:szCs w:val="21"/>
        </w:rPr>
        <w:t>,</w:t>
      </w:r>
      <w:r w:rsidRPr="00047688">
        <w:rPr>
          <w:rFonts w:ascii="Abadi" w:hAnsi="Abadi"/>
          <w:sz w:val="21"/>
          <w:szCs w:val="21"/>
        </w:rPr>
        <w:t xml:space="preserve"> es un problema grave </w:t>
      </w:r>
      <w:r>
        <w:rPr>
          <w:rFonts w:ascii="Abadi" w:hAnsi="Abadi"/>
          <w:sz w:val="21"/>
          <w:szCs w:val="21"/>
        </w:rPr>
        <w:t xml:space="preserve">que </w:t>
      </w:r>
      <w:r w:rsidRPr="00047688">
        <w:rPr>
          <w:rFonts w:ascii="Abadi" w:hAnsi="Abadi"/>
          <w:sz w:val="21"/>
          <w:szCs w:val="21"/>
        </w:rPr>
        <w:t>afecta la calidad de vida de millones de personas en todo el país</w:t>
      </w:r>
      <w:r>
        <w:rPr>
          <w:rFonts w:ascii="Abadi" w:hAnsi="Abadi"/>
          <w:sz w:val="21"/>
          <w:szCs w:val="21"/>
        </w:rPr>
        <w:t>,</w:t>
      </w:r>
      <w:r w:rsidRPr="00047688">
        <w:rPr>
          <w:rFonts w:ascii="Abadi" w:hAnsi="Abadi"/>
          <w:sz w:val="21"/>
          <w:szCs w:val="21"/>
        </w:rPr>
        <w:t xml:space="preserve"> la emisión de gases tóxicos la falta de infraestructura adecuada para la gestión de residuos y la explotación desmedida de los recursos naturales</w:t>
      </w:r>
      <w:r>
        <w:rPr>
          <w:rFonts w:ascii="Abadi" w:hAnsi="Abadi"/>
          <w:sz w:val="21"/>
          <w:szCs w:val="21"/>
        </w:rPr>
        <w:t>,</w:t>
      </w:r>
      <w:r w:rsidRPr="00047688">
        <w:rPr>
          <w:rFonts w:ascii="Abadi" w:hAnsi="Abadi"/>
          <w:sz w:val="21"/>
          <w:szCs w:val="21"/>
        </w:rPr>
        <w:t xml:space="preserve"> son solo algunos de los factores que abonan a esta problemática</w:t>
      </w:r>
      <w:r>
        <w:rPr>
          <w:rFonts w:ascii="Abadi" w:hAnsi="Abadi"/>
          <w:sz w:val="21"/>
          <w:szCs w:val="21"/>
        </w:rPr>
        <w:t>,</w:t>
      </w:r>
      <w:r w:rsidRPr="00047688">
        <w:rPr>
          <w:rFonts w:ascii="Abadi" w:hAnsi="Abadi"/>
          <w:sz w:val="21"/>
          <w:szCs w:val="21"/>
        </w:rPr>
        <w:t xml:space="preserve"> las emisiones de gases tóxicos provenientes de la quema de combustibles fósiles</w:t>
      </w:r>
      <w:r>
        <w:rPr>
          <w:rFonts w:ascii="Abadi" w:hAnsi="Abadi"/>
          <w:sz w:val="21"/>
          <w:szCs w:val="21"/>
        </w:rPr>
        <w:t>,</w:t>
      </w:r>
      <w:r w:rsidRPr="00047688">
        <w:rPr>
          <w:rFonts w:ascii="Abadi" w:hAnsi="Abadi"/>
          <w:sz w:val="21"/>
          <w:szCs w:val="21"/>
        </w:rPr>
        <w:t xml:space="preserve"> son una de las principales fuentes de contaminación en nuestro país</w:t>
      </w:r>
      <w:r>
        <w:rPr>
          <w:rFonts w:ascii="Abadi" w:hAnsi="Abadi"/>
          <w:sz w:val="21"/>
          <w:szCs w:val="21"/>
        </w:rPr>
        <w:t>,</w:t>
      </w:r>
      <w:r w:rsidRPr="00047688">
        <w:rPr>
          <w:rFonts w:ascii="Abadi" w:hAnsi="Abadi"/>
          <w:sz w:val="21"/>
          <w:szCs w:val="21"/>
        </w:rPr>
        <w:t xml:space="preserve"> la mala calidad del aire que se respira con mucha</w:t>
      </w:r>
      <w:r>
        <w:rPr>
          <w:rFonts w:ascii="Abadi" w:hAnsi="Abadi"/>
          <w:sz w:val="21"/>
          <w:szCs w:val="21"/>
        </w:rPr>
        <w:t>,</w:t>
      </w:r>
      <w:r w:rsidRPr="00047688">
        <w:rPr>
          <w:rFonts w:ascii="Abadi" w:hAnsi="Abadi"/>
          <w:sz w:val="21"/>
          <w:szCs w:val="21"/>
        </w:rPr>
        <w:t xml:space="preserve"> en muchas ciudades tiene graves consecuencias para la salud de la población aumentando el riesgo de enfermedades respiratorias y también las conocidísimas enfermedades cardiovasculares</w:t>
      </w:r>
      <w:r>
        <w:rPr>
          <w:rFonts w:ascii="Abadi" w:hAnsi="Abadi"/>
          <w:sz w:val="21"/>
          <w:szCs w:val="21"/>
        </w:rPr>
        <w:t>,</w:t>
      </w:r>
      <w:r w:rsidRPr="00047688">
        <w:rPr>
          <w:rFonts w:ascii="Abadi" w:hAnsi="Abadi"/>
          <w:sz w:val="21"/>
          <w:szCs w:val="21"/>
        </w:rPr>
        <w:t xml:space="preserve"> por otro lado</w:t>
      </w:r>
      <w:r>
        <w:rPr>
          <w:rFonts w:ascii="Abadi" w:hAnsi="Abadi"/>
          <w:sz w:val="21"/>
          <w:szCs w:val="21"/>
        </w:rPr>
        <w:t>,</w:t>
      </w:r>
      <w:r w:rsidRPr="00047688">
        <w:rPr>
          <w:rFonts w:ascii="Abadi" w:hAnsi="Abadi"/>
          <w:sz w:val="21"/>
          <w:szCs w:val="21"/>
        </w:rPr>
        <w:t xml:space="preserve"> la falta de infraestructura adecuada para la gestión de residuos es otro problema importante que contribuye también a la contaminación</w:t>
      </w:r>
      <w:r>
        <w:rPr>
          <w:rFonts w:ascii="Abadi" w:hAnsi="Abadi"/>
          <w:sz w:val="21"/>
          <w:szCs w:val="21"/>
        </w:rPr>
        <w:t>,</w:t>
      </w:r>
      <w:r w:rsidRPr="00047688">
        <w:rPr>
          <w:rFonts w:ascii="Abadi" w:hAnsi="Abadi"/>
          <w:sz w:val="21"/>
          <w:szCs w:val="21"/>
        </w:rPr>
        <w:t xml:space="preserve"> así como la falta de recolección y tratamiento adecuado de los residuos sólidos urbanos e industriales pueden provocar graves daños a los ecosistemas y a la salud de la población guanajuatense</w:t>
      </w:r>
      <w:r>
        <w:rPr>
          <w:rFonts w:ascii="Abadi" w:hAnsi="Abadi"/>
          <w:sz w:val="21"/>
          <w:szCs w:val="21"/>
        </w:rPr>
        <w:t xml:space="preserve">, </w:t>
      </w:r>
      <w:r w:rsidRPr="00047688">
        <w:rPr>
          <w:rFonts w:ascii="Abadi" w:hAnsi="Abadi"/>
          <w:sz w:val="21"/>
          <w:szCs w:val="21"/>
        </w:rPr>
        <w:t>el ejemplo más reciente</w:t>
      </w:r>
      <w:r>
        <w:rPr>
          <w:rFonts w:ascii="Abadi" w:hAnsi="Abadi"/>
          <w:sz w:val="21"/>
          <w:szCs w:val="21"/>
        </w:rPr>
        <w:t>,</w:t>
      </w:r>
      <w:r w:rsidRPr="00047688">
        <w:rPr>
          <w:rFonts w:ascii="Abadi" w:hAnsi="Abadi"/>
          <w:sz w:val="21"/>
          <w:szCs w:val="21"/>
        </w:rPr>
        <w:t xml:space="preserve"> lo tenemos en la quema del basurero municipal justamente de este municipio</w:t>
      </w:r>
      <w:r>
        <w:rPr>
          <w:rFonts w:ascii="Abadi" w:hAnsi="Abadi"/>
          <w:sz w:val="21"/>
          <w:szCs w:val="21"/>
        </w:rPr>
        <w:t>,</w:t>
      </w:r>
      <w:r w:rsidRPr="00047688">
        <w:rPr>
          <w:rFonts w:ascii="Abadi" w:hAnsi="Abadi"/>
          <w:sz w:val="21"/>
          <w:szCs w:val="21"/>
        </w:rPr>
        <w:t xml:space="preserve"> donde por varios días se puso en riesgo la salud de los capitalinos</w:t>
      </w:r>
      <w:r>
        <w:rPr>
          <w:rFonts w:ascii="Abadi" w:hAnsi="Abadi"/>
          <w:sz w:val="21"/>
          <w:szCs w:val="21"/>
        </w:rPr>
        <w:t>,</w:t>
      </w:r>
      <w:r w:rsidRPr="00047688">
        <w:rPr>
          <w:rFonts w:ascii="Abadi" w:hAnsi="Abadi"/>
          <w:sz w:val="21"/>
          <w:szCs w:val="21"/>
        </w:rPr>
        <w:t xml:space="preserve"> Guanajuato es uno de los estados con mayor diversidad de la flora y fauna en nuestro país</w:t>
      </w:r>
      <w:r>
        <w:rPr>
          <w:rFonts w:ascii="Abadi" w:hAnsi="Abadi"/>
          <w:sz w:val="21"/>
          <w:szCs w:val="21"/>
        </w:rPr>
        <w:t>,</w:t>
      </w:r>
      <w:r w:rsidRPr="00047688">
        <w:rPr>
          <w:rFonts w:ascii="Abadi" w:hAnsi="Abadi"/>
          <w:sz w:val="21"/>
          <w:szCs w:val="21"/>
        </w:rPr>
        <w:t xml:space="preserve"> especies tan ricas y diversas que incluyen 4065 especies de plantas y animales de las cuales 2660 son plantas vasculares 546 son especies de animales vertebrados</w:t>
      </w:r>
      <w:r>
        <w:rPr>
          <w:rFonts w:ascii="Abadi" w:hAnsi="Abadi"/>
          <w:sz w:val="21"/>
          <w:szCs w:val="21"/>
        </w:rPr>
        <w:t>,</w:t>
      </w:r>
      <w:r w:rsidRPr="00047688">
        <w:rPr>
          <w:rFonts w:ascii="Abadi" w:hAnsi="Abadi"/>
          <w:sz w:val="21"/>
          <w:szCs w:val="21"/>
        </w:rPr>
        <w:t xml:space="preserve"> invertebrados </w:t>
      </w:r>
      <w:r>
        <w:rPr>
          <w:rFonts w:ascii="Abadi" w:hAnsi="Abadi"/>
          <w:sz w:val="21"/>
          <w:szCs w:val="21"/>
        </w:rPr>
        <w:t>¡</w:t>
      </w:r>
      <w:r w:rsidRPr="00047688">
        <w:rPr>
          <w:rFonts w:ascii="Abadi" w:hAnsi="Abadi"/>
          <w:sz w:val="21"/>
          <w:szCs w:val="21"/>
        </w:rPr>
        <w:t>perdón</w:t>
      </w:r>
      <w:r>
        <w:rPr>
          <w:rFonts w:ascii="Abadi" w:hAnsi="Abadi"/>
          <w:sz w:val="21"/>
          <w:szCs w:val="21"/>
        </w:rPr>
        <w:t>!</w:t>
      </w:r>
      <w:r w:rsidRPr="00047688">
        <w:rPr>
          <w:rFonts w:ascii="Abadi" w:hAnsi="Abadi"/>
          <w:sz w:val="21"/>
          <w:szCs w:val="21"/>
        </w:rPr>
        <w:t xml:space="preserve"> 597 de animales vertebrados y 136 clases de hongos</w:t>
      </w:r>
      <w:r>
        <w:rPr>
          <w:rFonts w:ascii="Abadi" w:hAnsi="Abadi"/>
          <w:sz w:val="21"/>
          <w:szCs w:val="21"/>
        </w:rPr>
        <w:t xml:space="preserve">. </w:t>
      </w:r>
    </w:p>
    <w:p w14:paraId="3E602C00" w14:textId="77777777" w:rsidR="00614CF4" w:rsidRDefault="00614CF4" w:rsidP="0071605D">
      <w:pPr>
        <w:jc w:val="both"/>
        <w:rPr>
          <w:rFonts w:ascii="Abadi" w:hAnsi="Abadi"/>
          <w:sz w:val="21"/>
          <w:szCs w:val="21"/>
        </w:rPr>
      </w:pPr>
    </w:p>
    <w:p w14:paraId="652D7AD9" w14:textId="77777777" w:rsidR="0071605D" w:rsidRDefault="0071605D" w:rsidP="0071605D">
      <w:pPr>
        <w:jc w:val="both"/>
        <w:rPr>
          <w:rFonts w:ascii="Abadi" w:hAnsi="Abadi"/>
          <w:sz w:val="21"/>
          <w:szCs w:val="21"/>
        </w:rPr>
      </w:pPr>
      <w:r>
        <w:rPr>
          <w:rFonts w:ascii="Abadi" w:hAnsi="Abadi"/>
          <w:sz w:val="21"/>
          <w:szCs w:val="21"/>
        </w:rPr>
        <w:t>- S</w:t>
      </w:r>
      <w:r w:rsidRPr="00047688">
        <w:rPr>
          <w:rFonts w:ascii="Abadi" w:hAnsi="Abadi"/>
          <w:sz w:val="21"/>
          <w:szCs w:val="21"/>
        </w:rPr>
        <w:t>in embargo</w:t>
      </w:r>
      <w:r>
        <w:rPr>
          <w:rFonts w:ascii="Abadi" w:hAnsi="Abadi"/>
          <w:sz w:val="21"/>
          <w:szCs w:val="21"/>
        </w:rPr>
        <w:t>,</w:t>
      </w:r>
      <w:r w:rsidRPr="00047688">
        <w:rPr>
          <w:rFonts w:ascii="Abadi" w:hAnsi="Abadi"/>
          <w:sz w:val="21"/>
          <w:szCs w:val="21"/>
        </w:rPr>
        <w:t xml:space="preserve"> la explotación desmedida de los recursos naturales a lo largo del tiempo ha afectado de manera grave al medio ambiente</w:t>
      </w:r>
      <w:r>
        <w:rPr>
          <w:rFonts w:ascii="Abadi" w:hAnsi="Abadi"/>
          <w:sz w:val="21"/>
          <w:szCs w:val="21"/>
        </w:rPr>
        <w:t>,</w:t>
      </w:r>
      <w:r w:rsidRPr="00047688">
        <w:rPr>
          <w:rFonts w:ascii="Abadi" w:hAnsi="Abadi"/>
          <w:sz w:val="21"/>
          <w:szCs w:val="21"/>
        </w:rPr>
        <w:t xml:space="preserve"> así como la extracción de minerales y la explotación de hidrocarburos</w:t>
      </w:r>
      <w:r>
        <w:rPr>
          <w:rFonts w:ascii="Abadi" w:hAnsi="Abadi"/>
          <w:sz w:val="21"/>
          <w:szCs w:val="21"/>
        </w:rPr>
        <w:t>,</w:t>
      </w:r>
      <w:r w:rsidRPr="00047688">
        <w:rPr>
          <w:rFonts w:ascii="Abadi" w:hAnsi="Abadi"/>
          <w:sz w:val="21"/>
          <w:szCs w:val="21"/>
        </w:rPr>
        <w:t xml:space="preserve"> tienen consecuencias negativas toda la biodiversidad y los recursos naturales de nuestro territorio</w:t>
      </w:r>
      <w:r>
        <w:rPr>
          <w:rFonts w:ascii="Abadi" w:hAnsi="Abadi"/>
          <w:sz w:val="21"/>
          <w:szCs w:val="21"/>
        </w:rPr>
        <w:t>,</w:t>
      </w:r>
      <w:r w:rsidRPr="00047688">
        <w:rPr>
          <w:rFonts w:ascii="Abadi" w:hAnsi="Abadi"/>
          <w:sz w:val="21"/>
          <w:szCs w:val="21"/>
        </w:rPr>
        <w:t xml:space="preserve"> lo anterior aunado a la desmedida deforestación y tala ilegal de árboles que son actividades cada vez más comunes que generan graves impactos ambientales como la mitigación de la biodiversidad</w:t>
      </w:r>
      <w:r>
        <w:rPr>
          <w:rFonts w:ascii="Abadi" w:hAnsi="Abadi"/>
          <w:sz w:val="21"/>
          <w:szCs w:val="21"/>
        </w:rPr>
        <w:t>,</w:t>
      </w:r>
      <w:r w:rsidRPr="00047688">
        <w:rPr>
          <w:rFonts w:ascii="Abadi" w:hAnsi="Abadi"/>
          <w:sz w:val="21"/>
          <w:szCs w:val="21"/>
        </w:rPr>
        <w:t xml:space="preserve"> la era de la erosión del suelo</w:t>
      </w:r>
      <w:r>
        <w:rPr>
          <w:rFonts w:ascii="Abadi" w:hAnsi="Abadi"/>
          <w:sz w:val="21"/>
          <w:szCs w:val="21"/>
        </w:rPr>
        <w:t>,</w:t>
      </w:r>
      <w:r w:rsidRPr="00047688">
        <w:rPr>
          <w:rFonts w:ascii="Abadi" w:hAnsi="Abadi"/>
          <w:sz w:val="21"/>
          <w:szCs w:val="21"/>
        </w:rPr>
        <w:t xml:space="preserve"> la disminución de la calidad del aire y el agua</w:t>
      </w:r>
      <w:r>
        <w:rPr>
          <w:rFonts w:ascii="Abadi" w:hAnsi="Abadi"/>
          <w:sz w:val="21"/>
          <w:szCs w:val="21"/>
        </w:rPr>
        <w:t>,</w:t>
      </w:r>
      <w:r w:rsidRPr="00047688">
        <w:rPr>
          <w:rFonts w:ascii="Abadi" w:hAnsi="Abadi"/>
          <w:sz w:val="21"/>
          <w:szCs w:val="21"/>
        </w:rPr>
        <w:t xml:space="preserve"> entre muchos otros</w:t>
      </w:r>
      <w:r>
        <w:rPr>
          <w:rFonts w:ascii="Abadi" w:hAnsi="Abadi"/>
          <w:sz w:val="21"/>
          <w:szCs w:val="21"/>
        </w:rPr>
        <w:t>,</w:t>
      </w:r>
      <w:r w:rsidRPr="00047688">
        <w:rPr>
          <w:rFonts w:ascii="Abadi" w:hAnsi="Abadi"/>
          <w:sz w:val="21"/>
          <w:szCs w:val="21"/>
        </w:rPr>
        <w:t xml:space="preserve"> particularmente para la presente iniciativa nos centraremos en la talla de árboles y la deforestación actividades que están poniendo en riesgo nuestros ecosistemas y afectan de </w:t>
      </w:r>
      <w:r w:rsidRPr="00047688">
        <w:rPr>
          <w:rFonts w:ascii="Abadi" w:hAnsi="Abadi"/>
          <w:sz w:val="21"/>
          <w:szCs w:val="21"/>
        </w:rPr>
        <w:t>manera directa a la flora y fauna que dependen de estos recursos</w:t>
      </w:r>
      <w:r>
        <w:rPr>
          <w:rFonts w:ascii="Abadi" w:hAnsi="Abadi"/>
          <w:sz w:val="21"/>
          <w:szCs w:val="21"/>
        </w:rPr>
        <w:t>,</w:t>
      </w:r>
      <w:r w:rsidRPr="00047688">
        <w:rPr>
          <w:rFonts w:ascii="Abadi" w:hAnsi="Abadi"/>
          <w:sz w:val="21"/>
          <w:szCs w:val="21"/>
        </w:rPr>
        <w:t xml:space="preserve"> para su supervivencia los árboles son uno de los elementos más importantes para la absorción de dióxido de carbono en la atmósfera lo que ayuda a mitigar el cambio climático</w:t>
      </w:r>
      <w:r>
        <w:rPr>
          <w:rFonts w:ascii="Abadi" w:hAnsi="Abadi"/>
          <w:sz w:val="21"/>
          <w:szCs w:val="21"/>
        </w:rPr>
        <w:t>,</w:t>
      </w:r>
      <w:r w:rsidRPr="00047688">
        <w:rPr>
          <w:rFonts w:ascii="Abadi" w:hAnsi="Abadi"/>
          <w:sz w:val="21"/>
          <w:szCs w:val="21"/>
        </w:rPr>
        <w:t xml:space="preserve"> la deforestación y la tala de árboles por otro lado tienen un efecto contrario ya que liberan grandes cantidades de </w:t>
      </w:r>
      <w:r w:rsidRPr="00E20152">
        <w:rPr>
          <w:rFonts w:ascii="Abadi" w:hAnsi="Abadi"/>
          <w:sz w:val="21"/>
          <w:szCs w:val="21"/>
        </w:rPr>
        <w:t>Co</w:t>
      </w:r>
      <w:r w:rsidRPr="00E20152">
        <w:rPr>
          <w:rFonts w:ascii="Abadi" w:hAnsi="Abadi"/>
          <w:sz w:val="21"/>
          <w:szCs w:val="21"/>
          <w:vertAlign w:val="subscript"/>
        </w:rPr>
        <w:t xml:space="preserve">2 </w:t>
      </w:r>
      <w:r w:rsidRPr="00047688">
        <w:rPr>
          <w:rFonts w:ascii="Abadi" w:hAnsi="Abadi"/>
          <w:sz w:val="21"/>
          <w:szCs w:val="21"/>
        </w:rPr>
        <w:t>en la atmósfera</w:t>
      </w:r>
      <w:r>
        <w:rPr>
          <w:rFonts w:ascii="Abadi" w:hAnsi="Abadi"/>
          <w:sz w:val="21"/>
          <w:szCs w:val="21"/>
        </w:rPr>
        <w:t>,</w:t>
      </w:r>
      <w:r w:rsidRPr="00047688">
        <w:rPr>
          <w:rFonts w:ascii="Abadi" w:hAnsi="Abadi"/>
          <w:sz w:val="21"/>
          <w:szCs w:val="21"/>
        </w:rPr>
        <w:t xml:space="preserve"> expuesto lo anterior es de vital importancia que se tomen medidas para prevenir tala masiva la promoción de las reforestaciones con una perspectiva responsable así como tener un manejo sostenible de los bosques la educación ambiental la vigilancia y sanciones ejemplares para quienes realicen estas actividades</w:t>
      </w:r>
      <w:r>
        <w:rPr>
          <w:rFonts w:ascii="Abadi" w:hAnsi="Abadi"/>
          <w:sz w:val="21"/>
          <w:szCs w:val="21"/>
        </w:rPr>
        <w:t>.</w:t>
      </w:r>
    </w:p>
    <w:p w14:paraId="61061711" w14:textId="77777777" w:rsidR="00614CF4" w:rsidRDefault="00614CF4" w:rsidP="0071605D">
      <w:pPr>
        <w:jc w:val="both"/>
        <w:rPr>
          <w:rFonts w:ascii="Abadi" w:hAnsi="Abadi"/>
          <w:sz w:val="21"/>
          <w:szCs w:val="21"/>
        </w:rPr>
      </w:pPr>
    </w:p>
    <w:p w14:paraId="1CCEC44E" w14:textId="77777777" w:rsidR="0071605D" w:rsidRDefault="0071605D" w:rsidP="0071605D">
      <w:pPr>
        <w:jc w:val="both"/>
        <w:rPr>
          <w:rFonts w:ascii="Abadi" w:hAnsi="Abadi"/>
          <w:sz w:val="21"/>
          <w:szCs w:val="21"/>
        </w:rPr>
      </w:pPr>
      <w:r>
        <w:rPr>
          <w:rFonts w:ascii="Abadi" w:hAnsi="Abadi"/>
          <w:sz w:val="21"/>
          <w:szCs w:val="21"/>
        </w:rPr>
        <w:t>- A</w:t>
      </w:r>
      <w:r w:rsidRPr="00047688">
        <w:rPr>
          <w:rFonts w:ascii="Abadi" w:hAnsi="Abadi"/>
          <w:sz w:val="21"/>
          <w:szCs w:val="21"/>
        </w:rPr>
        <w:t>unado a lo anterior</w:t>
      </w:r>
      <w:r>
        <w:rPr>
          <w:rFonts w:ascii="Abadi" w:hAnsi="Abadi"/>
          <w:sz w:val="21"/>
          <w:szCs w:val="21"/>
        </w:rPr>
        <w:t>,</w:t>
      </w:r>
      <w:r w:rsidRPr="00047688">
        <w:rPr>
          <w:rFonts w:ascii="Abadi" w:hAnsi="Abadi"/>
          <w:sz w:val="21"/>
          <w:szCs w:val="21"/>
        </w:rPr>
        <w:t xml:space="preserve"> como sociedad debemos transitar hacia un entorno libre del uso de materiales derivados de los árboles</w:t>
      </w:r>
      <w:r>
        <w:rPr>
          <w:rFonts w:ascii="Abadi" w:hAnsi="Abadi"/>
          <w:sz w:val="21"/>
          <w:szCs w:val="21"/>
        </w:rPr>
        <w:t>,</w:t>
      </w:r>
      <w:r w:rsidRPr="00047688">
        <w:rPr>
          <w:rFonts w:ascii="Abadi" w:hAnsi="Abadi"/>
          <w:sz w:val="21"/>
          <w:szCs w:val="21"/>
        </w:rPr>
        <w:t xml:space="preserve"> como es el caso de papel</w:t>
      </w:r>
      <w:r>
        <w:rPr>
          <w:rFonts w:ascii="Abadi" w:hAnsi="Abadi"/>
          <w:sz w:val="21"/>
          <w:szCs w:val="21"/>
        </w:rPr>
        <w:t>,</w:t>
      </w:r>
      <w:r w:rsidRPr="00047688">
        <w:rPr>
          <w:rFonts w:ascii="Abadi" w:hAnsi="Abadi"/>
          <w:sz w:val="21"/>
          <w:szCs w:val="21"/>
        </w:rPr>
        <w:t xml:space="preserve"> la reducción en el uso de papel en muchos ámbitos puede tener un impacto positivo en la eliminación de la tala de árboles</w:t>
      </w:r>
      <w:r>
        <w:rPr>
          <w:rFonts w:ascii="Abadi" w:hAnsi="Abadi"/>
          <w:sz w:val="21"/>
          <w:szCs w:val="21"/>
        </w:rPr>
        <w:t>,</w:t>
      </w:r>
      <w:r w:rsidRPr="00047688">
        <w:rPr>
          <w:rFonts w:ascii="Abadi" w:hAnsi="Abadi"/>
          <w:sz w:val="21"/>
          <w:szCs w:val="21"/>
        </w:rPr>
        <w:t xml:space="preserve"> ya que la producción de papel</w:t>
      </w:r>
      <w:r>
        <w:rPr>
          <w:rFonts w:ascii="Abadi" w:hAnsi="Abadi"/>
          <w:sz w:val="21"/>
          <w:szCs w:val="21"/>
        </w:rPr>
        <w:t>,</w:t>
      </w:r>
      <w:r w:rsidRPr="00047688">
        <w:rPr>
          <w:rFonts w:ascii="Abadi" w:hAnsi="Abadi"/>
          <w:sz w:val="21"/>
          <w:szCs w:val="21"/>
        </w:rPr>
        <w:t xml:space="preserve"> requiere grandes cantidades de madera</w:t>
      </w:r>
      <w:r>
        <w:rPr>
          <w:rFonts w:ascii="Abadi" w:hAnsi="Abadi"/>
          <w:sz w:val="21"/>
          <w:szCs w:val="21"/>
        </w:rPr>
        <w:t>,</w:t>
      </w:r>
      <w:r w:rsidRPr="00047688">
        <w:rPr>
          <w:rFonts w:ascii="Abadi" w:hAnsi="Abadi"/>
          <w:sz w:val="21"/>
          <w:szCs w:val="21"/>
        </w:rPr>
        <w:t xml:space="preserve"> como resultado del impacto negativo que tiene el papel sobre el medio ambiente en la actualidad se han desarrollado nuevas formas de contrarrestar el uso excesivo de estos productos</w:t>
      </w:r>
      <w:r>
        <w:rPr>
          <w:rFonts w:ascii="Abadi" w:hAnsi="Abadi"/>
          <w:sz w:val="21"/>
          <w:szCs w:val="21"/>
        </w:rPr>
        <w:t>,</w:t>
      </w:r>
      <w:r w:rsidRPr="00047688">
        <w:rPr>
          <w:rFonts w:ascii="Abadi" w:hAnsi="Abadi"/>
          <w:sz w:val="21"/>
          <w:szCs w:val="21"/>
        </w:rPr>
        <w:t xml:space="preserve"> ejemplo es la estrategia</w:t>
      </w:r>
      <w:r>
        <w:rPr>
          <w:rFonts w:ascii="Abadi" w:hAnsi="Abadi"/>
          <w:sz w:val="21"/>
          <w:szCs w:val="21"/>
        </w:rPr>
        <w:t>,</w:t>
      </w:r>
      <w:r w:rsidRPr="00047688">
        <w:rPr>
          <w:rFonts w:ascii="Abadi" w:hAnsi="Abadi"/>
          <w:sz w:val="21"/>
          <w:szCs w:val="21"/>
        </w:rPr>
        <w:t xml:space="preserve"> cero papel</w:t>
      </w:r>
      <w:r>
        <w:rPr>
          <w:rFonts w:ascii="Abadi" w:hAnsi="Abadi"/>
          <w:sz w:val="21"/>
          <w:szCs w:val="21"/>
        </w:rPr>
        <w:t>,</w:t>
      </w:r>
      <w:r w:rsidRPr="00047688">
        <w:rPr>
          <w:rFonts w:ascii="Abadi" w:hAnsi="Abadi"/>
          <w:sz w:val="21"/>
          <w:szCs w:val="21"/>
        </w:rPr>
        <w:t xml:space="preserve"> implementada por el gobierno del estado de Sinaloa misma que ha buscado que ya no se expidan oficios o circulares entre las dependencias</w:t>
      </w:r>
      <w:r>
        <w:rPr>
          <w:rFonts w:ascii="Abadi" w:hAnsi="Abadi"/>
          <w:sz w:val="21"/>
          <w:szCs w:val="21"/>
        </w:rPr>
        <w:t>,</w:t>
      </w:r>
      <w:r w:rsidRPr="00047688">
        <w:rPr>
          <w:rFonts w:ascii="Abadi" w:hAnsi="Abadi"/>
          <w:sz w:val="21"/>
          <w:szCs w:val="21"/>
        </w:rPr>
        <w:t xml:space="preserve"> sino que éstas se entreguen de manera digital lo que trajo un ahorro considerable en el gasto de papel para oficinas además de un beneficio de sustentabilidad</w:t>
      </w:r>
      <w:r>
        <w:rPr>
          <w:rFonts w:ascii="Abadi" w:hAnsi="Abadi"/>
          <w:sz w:val="21"/>
          <w:szCs w:val="21"/>
        </w:rPr>
        <w:t xml:space="preserve">. </w:t>
      </w:r>
    </w:p>
    <w:p w14:paraId="1149E893" w14:textId="77777777" w:rsidR="00614CF4" w:rsidRDefault="00614CF4" w:rsidP="0071605D">
      <w:pPr>
        <w:jc w:val="both"/>
        <w:rPr>
          <w:rFonts w:ascii="Abadi" w:hAnsi="Abadi"/>
          <w:sz w:val="21"/>
          <w:szCs w:val="21"/>
        </w:rPr>
      </w:pPr>
    </w:p>
    <w:p w14:paraId="434DA646" w14:textId="77777777" w:rsidR="0071605D" w:rsidRDefault="0071605D" w:rsidP="0071605D">
      <w:pPr>
        <w:jc w:val="both"/>
        <w:rPr>
          <w:rFonts w:ascii="Abadi" w:hAnsi="Abadi"/>
          <w:sz w:val="21"/>
          <w:szCs w:val="21"/>
        </w:rPr>
      </w:pPr>
      <w:r>
        <w:rPr>
          <w:rFonts w:ascii="Abadi" w:hAnsi="Abadi"/>
          <w:sz w:val="21"/>
          <w:szCs w:val="21"/>
        </w:rPr>
        <w:t>- O</w:t>
      </w:r>
      <w:r w:rsidRPr="00047688">
        <w:rPr>
          <w:rFonts w:ascii="Abadi" w:hAnsi="Abadi"/>
          <w:sz w:val="21"/>
          <w:szCs w:val="21"/>
        </w:rPr>
        <w:t>tro caso de éxito</w:t>
      </w:r>
      <w:r>
        <w:rPr>
          <w:rFonts w:ascii="Abadi" w:hAnsi="Abadi"/>
          <w:sz w:val="21"/>
          <w:szCs w:val="21"/>
        </w:rPr>
        <w:t>,</w:t>
      </w:r>
      <w:r w:rsidRPr="00047688">
        <w:rPr>
          <w:rFonts w:ascii="Abadi" w:hAnsi="Abadi"/>
          <w:sz w:val="21"/>
          <w:szCs w:val="21"/>
        </w:rPr>
        <w:t xml:space="preserve"> ha sido el congreso del estado de Guanajuato</w:t>
      </w:r>
      <w:r>
        <w:rPr>
          <w:rFonts w:ascii="Abadi" w:hAnsi="Abadi"/>
          <w:sz w:val="21"/>
          <w:szCs w:val="21"/>
        </w:rPr>
        <w:t>,</w:t>
      </w:r>
      <w:r w:rsidRPr="00047688">
        <w:rPr>
          <w:rFonts w:ascii="Abadi" w:hAnsi="Abadi"/>
          <w:sz w:val="21"/>
          <w:szCs w:val="21"/>
        </w:rPr>
        <w:t xml:space="preserve"> que desde el 2021 ha sido reconocido con el distintivo buenas prácticas ambientales otorgado por la </w:t>
      </w:r>
      <w:r>
        <w:rPr>
          <w:rFonts w:ascii="Abadi" w:hAnsi="Abadi"/>
          <w:sz w:val="21"/>
          <w:szCs w:val="21"/>
        </w:rPr>
        <w:t>P</w:t>
      </w:r>
      <w:r w:rsidRPr="00047688">
        <w:rPr>
          <w:rFonts w:ascii="Abadi" w:hAnsi="Abadi"/>
          <w:sz w:val="21"/>
          <w:szCs w:val="21"/>
        </w:rPr>
        <w:t xml:space="preserve">rocuraduría </w:t>
      </w:r>
      <w:r>
        <w:rPr>
          <w:rFonts w:ascii="Abadi" w:hAnsi="Abadi"/>
          <w:sz w:val="21"/>
          <w:szCs w:val="21"/>
        </w:rPr>
        <w:t>A</w:t>
      </w:r>
      <w:r w:rsidRPr="00047688">
        <w:rPr>
          <w:rFonts w:ascii="Abadi" w:hAnsi="Abadi"/>
          <w:sz w:val="21"/>
          <w:szCs w:val="21"/>
        </w:rPr>
        <w:t xml:space="preserve">mbiental y de </w:t>
      </w:r>
      <w:r>
        <w:rPr>
          <w:rFonts w:ascii="Abadi" w:hAnsi="Abadi"/>
          <w:sz w:val="21"/>
          <w:szCs w:val="21"/>
        </w:rPr>
        <w:t>O</w:t>
      </w:r>
      <w:r w:rsidRPr="00047688">
        <w:rPr>
          <w:rFonts w:ascii="Abadi" w:hAnsi="Abadi"/>
          <w:sz w:val="21"/>
          <w:szCs w:val="21"/>
        </w:rPr>
        <w:t xml:space="preserve">rdenamiento </w:t>
      </w:r>
      <w:r>
        <w:rPr>
          <w:rFonts w:ascii="Abadi" w:hAnsi="Abadi"/>
          <w:sz w:val="21"/>
          <w:szCs w:val="21"/>
        </w:rPr>
        <w:t>Te</w:t>
      </w:r>
      <w:r w:rsidRPr="00047688">
        <w:rPr>
          <w:rFonts w:ascii="Abadi" w:hAnsi="Abadi"/>
          <w:sz w:val="21"/>
          <w:szCs w:val="21"/>
        </w:rPr>
        <w:t xml:space="preserve">rritorial del </w:t>
      </w:r>
      <w:r>
        <w:rPr>
          <w:rFonts w:ascii="Abadi" w:hAnsi="Abadi"/>
          <w:sz w:val="21"/>
          <w:szCs w:val="21"/>
        </w:rPr>
        <w:t>E</w:t>
      </w:r>
      <w:r w:rsidRPr="00047688">
        <w:rPr>
          <w:rFonts w:ascii="Abadi" w:hAnsi="Abadi"/>
          <w:sz w:val="21"/>
          <w:szCs w:val="21"/>
        </w:rPr>
        <w:t>stado de Guanajuato</w:t>
      </w:r>
      <w:r>
        <w:rPr>
          <w:rFonts w:ascii="Abadi" w:hAnsi="Abadi"/>
          <w:sz w:val="21"/>
          <w:szCs w:val="21"/>
        </w:rPr>
        <w:t>,</w:t>
      </w:r>
      <w:r w:rsidRPr="00047688">
        <w:rPr>
          <w:rFonts w:ascii="Abadi" w:hAnsi="Abadi"/>
          <w:sz w:val="21"/>
          <w:szCs w:val="21"/>
        </w:rPr>
        <w:t xml:space="preserve"> derivado de que con la implementación del sistema integral de gestión documental</w:t>
      </w:r>
      <w:r>
        <w:rPr>
          <w:rFonts w:ascii="Abadi" w:hAnsi="Abadi"/>
          <w:sz w:val="21"/>
          <w:szCs w:val="21"/>
        </w:rPr>
        <w:t xml:space="preserve">, </w:t>
      </w:r>
      <w:r w:rsidRPr="00047688">
        <w:rPr>
          <w:rFonts w:ascii="Abadi" w:hAnsi="Abadi"/>
          <w:sz w:val="21"/>
          <w:szCs w:val="21"/>
        </w:rPr>
        <w:t>se han ahorrado 912 kg de papel promoviendo así el uso responsable de insumos</w:t>
      </w:r>
      <w:r>
        <w:rPr>
          <w:rFonts w:ascii="Abadi" w:hAnsi="Abadi"/>
          <w:sz w:val="21"/>
          <w:szCs w:val="21"/>
        </w:rPr>
        <w:t>,</w:t>
      </w:r>
      <w:r w:rsidRPr="00047688">
        <w:rPr>
          <w:rFonts w:ascii="Abadi" w:hAnsi="Abadi"/>
          <w:sz w:val="21"/>
          <w:szCs w:val="21"/>
        </w:rPr>
        <w:t xml:space="preserve"> la reducción y concientización sobre el uso de papel es fundamental para la disminución de huella ecológica en nuestro estado</w:t>
      </w:r>
      <w:r>
        <w:rPr>
          <w:rFonts w:ascii="Abadi" w:hAnsi="Abadi"/>
          <w:sz w:val="21"/>
          <w:szCs w:val="21"/>
        </w:rPr>
        <w:t>,</w:t>
      </w:r>
      <w:r w:rsidRPr="00047688">
        <w:rPr>
          <w:rFonts w:ascii="Abadi" w:hAnsi="Abadi"/>
          <w:sz w:val="21"/>
          <w:szCs w:val="21"/>
        </w:rPr>
        <w:t xml:space="preserve"> este tipo de estrategias han logrado disminuir los residuos contaminantes y optimizar el consumo de energías y recursos naturales</w:t>
      </w:r>
      <w:r>
        <w:rPr>
          <w:rFonts w:ascii="Abadi" w:hAnsi="Abadi"/>
          <w:sz w:val="21"/>
          <w:szCs w:val="21"/>
        </w:rPr>
        <w:t>,</w:t>
      </w:r>
      <w:r w:rsidRPr="00047688">
        <w:rPr>
          <w:rFonts w:ascii="Abadi" w:hAnsi="Abadi"/>
          <w:sz w:val="21"/>
          <w:szCs w:val="21"/>
        </w:rPr>
        <w:t xml:space="preserve"> por mencionar </w:t>
      </w:r>
      <w:r w:rsidRPr="00047688">
        <w:rPr>
          <w:rFonts w:ascii="Abadi" w:hAnsi="Abadi"/>
          <w:sz w:val="21"/>
          <w:szCs w:val="21"/>
        </w:rPr>
        <w:lastRenderedPageBreak/>
        <w:t xml:space="preserve">algunas cifras se han salvado más de 15000 millones de árboles lo equivalente a 29000000 de toneladas de </w:t>
      </w:r>
      <w:r w:rsidRPr="00E20152">
        <w:rPr>
          <w:rFonts w:ascii="Abadi" w:hAnsi="Abadi"/>
          <w:sz w:val="21"/>
          <w:szCs w:val="21"/>
        </w:rPr>
        <w:t>Co</w:t>
      </w:r>
      <w:r w:rsidRPr="00E20152">
        <w:rPr>
          <w:rFonts w:ascii="Abadi" w:hAnsi="Abadi"/>
          <w:sz w:val="21"/>
          <w:szCs w:val="21"/>
          <w:vertAlign w:val="subscript"/>
        </w:rPr>
        <w:t>2</w:t>
      </w:r>
      <w:r w:rsidRPr="00047688">
        <w:rPr>
          <w:rFonts w:ascii="Abadi" w:hAnsi="Abadi"/>
          <w:sz w:val="21"/>
          <w:szCs w:val="21"/>
        </w:rPr>
        <w:t xml:space="preserve"> y recuperado y reciclado en 795 </w:t>
      </w:r>
      <w:r>
        <w:rPr>
          <w:rFonts w:ascii="Abadi" w:hAnsi="Abadi"/>
          <w:sz w:val="21"/>
          <w:szCs w:val="21"/>
        </w:rPr>
        <w:t xml:space="preserve">T </w:t>
      </w:r>
      <w:r w:rsidRPr="00047688">
        <w:rPr>
          <w:rFonts w:ascii="Abadi" w:hAnsi="Abadi"/>
          <w:sz w:val="21"/>
          <w:szCs w:val="21"/>
        </w:rPr>
        <w:t>de papel y cartón</w:t>
      </w:r>
      <w:r>
        <w:rPr>
          <w:rFonts w:ascii="Abadi" w:hAnsi="Abadi"/>
          <w:sz w:val="21"/>
          <w:szCs w:val="21"/>
        </w:rPr>
        <w:t>.</w:t>
      </w:r>
    </w:p>
    <w:p w14:paraId="6E785798" w14:textId="77777777" w:rsidR="00C30E96" w:rsidRDefault="00C30E96" w:rsidP="0071605D">
      <w:pPr>
        <w:jc w:val="both"/>
        <w:rPr>
          <w:rFonts w:ascii="Abadi" w:hAnsi="Abadi"/>
          <w:sz w:val="21"/>
          <w:szCs w:val="21"/>
        </w:rPr>
      </w:pPr>
    </w:p>
    <w:p w14:paraId="14F09F47" w14:textId="77777777" w:rsidR="0071605D" w:rsidRDefault="0071605D" w:rsidP="0071605D">
      <w:pPr>
        <w:jc w:val="both"/>
        <w:rPr>
          <w:rFonts w:ascii="Abadi" w:hAnsi="Abadi"/>
          <w:sz w:val="21"/>
          <w:szCs w:val="21"/>
        </w:rPr>
      </w:pPr>
      <w:r>
        <w:rPr>
          <w:rFonts w:ascii="Abadi" w:hAnsi="Abadi"/>
          <w:sz w:val="21"/>
          <w:szCs w:val="21"/>
        </w:rPr>
        <w:t>- D</w:t>
      </w:r>
      <w:r w:rsidRPr="00047688">
        <w:rPr>
          <w:rFonts w:ascii="Abadi" w:hAnsi="Abadi"/>
          <w:sz w:val="21"/>
          <w:szCs w:val="21"/>
        </w:rPr>
        <w:t xml:space="preserve">e acuerdo con el diagnóstico estatal de generación y composición de residuos de manejo especial del 2018 elaborado por la </w:t>
      </w:r>
      <w:r>
        <w:rPr>
          <w:rFonts w:ascii="Abadi" w:hAnsi="Abadi"/>
          <w:sz w:val="21"/>
          <w:szCs w:val="21"/>
        </w:rPr>
        <w:t>S</w:t>
      </w:r>
      <w:r w:rsidRPr="00047688">
        <w:rPr>
          <w:rFonts w:ascii="Abadi" w:hAnsi="Abadi"/>
          <w:sz w:val="21"/>
          <w:szCs w:val="21"/>
        </w:rPr>
        <w:t xml:space="preserve">ecretaría de </w:t>
      </w:r>
      <w:r>
        <w:rPr>
          <w:rFonts w:ascii="Abadi" w:hAnsi="Abadi"/>
          <w:sz w:val="21"/>
          <w:szCs w:val="21"/>
        </w:rPr>
        <w:t>M</w:t>
      </w:r>
      <w:r w:rsidRPr="00047688">
        <w:rPr>
          <w:rFonts w:ascii="Abadi" w:hAnsi="Abadi"/>
          <w:sz w:val="21"/>
          <w:szCs w:val="21"/>
        </w:rPr>
        <w:t xml:space="preserve">edio </w:t>
      </w:r>
      <w:r>
        <w:rPr>
          <w:rFonts w:ascii="Abadi" w:hAnsi="Abadi"/>
          <w:sz w:val="21"/>
          <w:szCs w:val="21"/>
        </w:rPr>
        <w:t>A</w:t>
      </w:r>
      <w:r w:rsidRPr="00047688">
        <w:rPr>
          <w:rFonts w:ascii="Abadi" w:hAnsi="Abadi"/>
          <w:sz w:val="21"/>
          <w:szCs w:val="21"/>
        </w:rPr>
        <w:t xml:space="preserve">mbiente y </w:t>
      </w:r>
      <w:r>
        <w:rPr>
          <w:rFonts w:ascii="Abadi" w:hAnsi="Abadi"/>
          <w:sz w:val="21"/>
          <w:szCs w:val="21"/>
        </w:rPr>
        <w:t>O</w:t>
      </w:r>
      <w:r w:rsidRPr="00047688">
        <w:rPr>
          <w:rFonts w:ascii="Abadi" w:hAnsi="Abadi"/>
          <w:sz w:val="21"/>
          <w:szCs w:val="21"/>
        </w:rPr>
        <w:t xml:space="preserve">rdenamiento </w:t>
      </w:r>
      <w:r>
        <w:rPr>
          <w:rFonts w:ascii="Abadi" w:hAnsi="Abadi"/>
          <w:sz w:val="21"/>
          <w:szCs w:val="21"/>
        </w:rPr>
        <w:t>T</w:t>
      </w:r>
      <w:r w:rsidRPr="00047688">
        <w:rPr>
          <w:rFonts w:ascii="Abadi" w:hAnsi="Abadi"/>
          <w:sz w:val="21"/>
          <w:szCs w:val="21"/>
        </w:rPr>
        <w:t>erritorial del estado de Guanajuato se produjo en 2015</w:t>
      </w:r>
      <w:r>
        <w:rPr>
          <w:rFonts w:ascii="Abadi" w:hAnsi="Abadi"/>
          <w:sz w:val="21"/>
          <w:szCs w:val="21"/>
        </w:rPr>
        <w:t>,</w:t>
      </w:r>
      <w:r w:rsidRPr="00047688">
        <w:rPr>
          <w:rFonts w:ascii="Abadi" w:hAnsi="Abadi"/>
          <w:sz w:val="21"/>
          <w:szCs w:val="21"/>
        </w:rPr>
        <w:t xml:space="preserve"> 1</w:t>
      </w:r>
      <w:r>
        <w:rPr>
          <w:rFonts w:ascii="Abadi" w:hAnsi="Abadi"/>
          <w:sz w:val="21"/>
          <w:szCs w:val="21"/>
        </w:rPr>
        <w:t xml:space="preserve"> millon </w:t>
      </w:r>
      <w:r w:rsidRPr="00047688">
        <w:rPr>
          <w:rFonts w:ascii="Abadi" w:hAnsi="Abadi"/>
          <w:sz w:val="21"/>
          <w:szCs w:val="21"/>
        </w:rPr>
        <w:t>489</w:t>
      </w:r>
      <w:r>
        <w:rPr>
          <w:rFonts w:ascii="Abadi" w:hAnsi="Abadi"/>
          <w:sz w:val="21"/>
          <w:szCs w:val="21"/>
        </w:rPr>
        <w:t xml:space="preserve"> mil T,</w:t>
      </w:r>
      <w:r w:rsidRPr="00047688">
        <w:rPr>
          <w:rFonts w:ascii="Abadi" w:hAnsi="Abadi"/>
          <w:sz w:val="21"/>
          <w:szCs w:val="21"/>
        </w:rPr>
        <w:t xml:space="preserve"> de residuos por papel</w:t>
      </w:r>
      <w:r>
        <w:rPr>
          <w:rFonts w:ascii="Abadi" w:hAnsi="Abadi"/>
          <w:sz w:val="21"/>
          <w:szCs w:val="21"/>
        </w:rPr>
        <w:t>,</w:t>
      </w:r>
      <w:r w:rsidRPr="00047688">
        <w:rPr>
          <w:rFonts w:ascii="Abadi" w:hAnsi="Abadi"/>
          <w:sz w:val="21"/>
          <w:szCs w:val="21"/>
        </w:rPr>
        <w:t xml:space="preserve"> de 17 empresas registradas que producen residuos de papel en el informe solo ciclo 5 reciclan el 90% o más de los residuos que producen una el 77.88 por 1</w:t>
      </w:r>
      <w:r>
        <w:rPr>
          <w:rFonts w:ascii="Abadi" w:hAnsi="Abadi"/>
          <w:sz w:val="21"/>
          <w:szCs w:val="21"/>
        </w:rPr>
        <w:t xml:space="preserve"> más </w:t>
      </w:r>
      <w:r w:rsidRPr="00047688">
        <w:rPr>
          <w:rFonts w:ascii="Abadi" w:hAnsi="Abadi"/>
          <w:sz w:val="21"/>
          <w:szCs w:val="21"/>
        </w:rPr>
        <w:t>el 38.64% y una más el 8.61% el resto no recicla</w:t>
      </w:r>
      <w:r>
        <w:rPr>
          <w:rFonts w:ascii="Abadi" w:hAnsi="Abadi"/>
          <w:sz w:val="21"/>
          <w:szCs w:val="21"/>
        </w:rPr>
        <w:t>.</w:t>
      </w:r>
    </w:p>
    <w:p w14:paraId="44CDB603" w14:textId="77777777" w:rsidR="00C30E96" w:rsidRDefault="00C30E96" w:rsidP="0071605D">
      <w:pPr>
        <w:jc w:val="both"/>
        <w:rPr>
          <w:rFonts w:ascii="Abadi" w:hAnsi="Abadi"/>
          <w:sz w:val="21"/>
          <w:szCs w:val="21"/>
        </w:rPr>
      </w:pPr>
    </w:p>
    <w:p w14:paraId="6E1B2415" w14:textId="77777777" w:rsidR="0071605D" w:rsidRDefault="0071605D" w:rsidP="0071605D">
      <w:pPr>
        <w:jc w:val="both"/>
        <w:rPr>
          <w:rFonts w:ascii="Abadi" w:hAnsi="Abadi"/>
          <w:sz w:val="21"/>
          <w:szCs w:val="21"/>
        </w:rPr>
      </w:pPr>
      <w:r>
        <w:rPr>
          <w:rFonts w:ascii="Abadi" w:hAnsi="Abadi"/>
          <w:sz w:val="21"/>
          <w:szCs w:val="21"/>
        </w:rPr>
        <w:t>- D</w:t>
      </w:r>
      <w:r w:rsidRPr="00047688">
        <w:rPr>
          <w:rFonts w:ascii="Abadi" w:hAnsi="Abadi"/>
          <w:sz w:val="21"/>
          <w:szCs w:val="21"/>
        </w:rPr>
        <w:t>erivado de lo anterior</w:t>
      </w:r>
      <w:r>
        <w:rPr>
          <w:rFonts w:ascii="Abadi" w:hAnsi="Abadi"/>
          <w:sz w:val="21"/>
          <w:szCs w:val="21"/>
        </w:rPr>
        <w:t>,</w:t>
      </w:r>
      <w:r w:rsidRPr="00047688">
        <w:rPr>
          <w:rFonts w:ascii="Abadi" w:hAnsi="Abadi"/>
          <w:sz w:val="21"/>
          <w:szCs w:val="21"/>
        </w:rPr>
        <w:t xml:space="preserve"> como </w:t>
      </w:r>
      <w:r>
        <w:rPr>
          <w:rFonts w:ascii="Abadi" w:hAnsi="Abadi"/>
          <w:sz w:val="21"/>
          <w:szCs w:val="21"/>
        </w:rPr>
        <w:t>G</w:t>
      </w:r>
      <w:r w:rsidRPr="00047688">
        <w:rPr>
          <w:rFonts w:ascii="Abadi" w:hAnsi="Abadi"/>
          <w:sz w:val="21"/>
          <w:szCs w:val="21"/>
        </w:rPr>
        <w:t xml:space="preserve">rupo </w:t>
      </w:r>
      <w:r>
        <w:rPr>
          <w:rFonts w:ascii="Abadi" w:hAnsi="Abadi"/>
          <w:sz w:val="21"/>
          <w:szCs w:val="21"/>
        </w:rPr>
        <w:t>P</w:t>
      </w:r>
      <w:r w:rsidRPr="00047688">
        <w:rPr>
          <w:rFonts w:ascii="Abadi" w:hAnsi="Abadi"/>
          <w:sz w:val="21"/>
          <w:szCs w:val="21"/>
        </w:rPr>
        <w:t>arlamentario consideramos necesario implementar acciones que promuevan el desarrollo sostenible y la protección del medio ambiente</w:t>
      </w:r>
      <w:r>
        <w:rPr>
          <w:rFonts w:ascii="Abadi" w:hAnsi="Abadi"/>
          <w:sz w:val="21"/>
          <w:szCs w:val="21"/>
        </w:rPr>
        <w:t>,</w:t>
      </w:r>
      <w:r w:rsidRPr="00047688">
        <w:rPr>
          <w:rFonts w:ascii="Abadi" w:hAnsi="Abadi"/>
          <w:sz w:val="21"/>
          <w:szCs w:val="21"/>
        </w:rPr>
        <w:t xml:space="preserve"> por ello</w:t>
      </w:r>
      <w:r>
        <w:rPr>
          <w:rFonts w:ascii="Abadi" w:hAnsi="Abadi"/>
          <w:sz w:val="21"/>
          <w:szCs w:val="21"/>
        </w:rPr>
        <w:t>,</w:t>
      </w:r>
      <w:r w:rsidRPr="00047688">
        <w:rPr>
          <w:rFonts w:ascii="Abadi" w:hAnsi="Abadi"/>
          <w:sz w:val="21"/>
          <w:szCs w:val="21"/>
        </w:rPr>
        <w:t xml:space="preserve"> los diputados que integramos el </w:t>
      </w:r>
      <w:r>
        <w:rPr>
          <w:rFonts w:ascii="Abadi" w:hAnsi="Abadi"/>
          <w:sz w:val="21"/>
          <w:szCs w:val="21"/>
        </w:rPr>
        <w:t>G</w:t>
      </w:r>
      <w:r w:rsidRPr="00047688">
        <w:rPr>
          <w:rFonts w:ascii="Abadi" w:hAnsi="Abadi"/>
          <w:sz w:val="21"/>
          <w:szCs w:val="21"/>
        </w:rPr>
        <w:t xml:space="preserve">rupo </w:t>
      </w:r>
      <w:r>
        <w:rPr>
          <w:rFonts w:ascii="Abadi" w:hAnsi="Abadi"/>
          <w:sz w:val="21"/>
          <w:szCs w:val="21"/>
        </w:rPr>
        <w:t>P</w:t>
      </w:r>
      <w:r w:rsidRPr="00047688">
        <w:rPr>
          <w:rFonts w:ascii="Abadi" w:hAnsi="Abadi"/>
          <w:sz w:val="21"/>
          <w:szCs w:val="21"/>
        </w:rPr>
        <w:t xml:space="preserve">arlamentario del </w:t>
      </w:r>
      <w:r>
        <w:rPr>
          <w:rFonts w:ascii="Abadi" w:hAnsi="Abadi"/>
          <w:sz w:val="21"/>
          <w:szCs w:val="21"/>
        </w:rPr>
        <w:t>P</w:t>
      </w:r>
      <w:r w:rsidRPr="00047688">
        <w:rPr>
          <w:rFonts w:ascii="Abadi" w:hAnsi="Abadi"/>
          <w:sz w:val="21"/>
          <w:szCs w:val="21"/>
        </w:rPr>
        <w:t xml:space="preserve">artido </w:t>
      </w:r>
      <w:r>
        <w:rPr>
          <w:rFonts w:ascii="Abadi" w:hAnsi="Abadi"/>
          <w:sz w:val="21"/>
          <w:szCs w:val="21"/>
        </w:rPr>
        <w:t>V</w:t>
      </w:r>
      <w:r w:rsidRPr="00047688">
        <w:rPr>
          <w:rFonts w:ascii="Abadi" w:hAnsi="Abadi"/>
          <w:sz w:val="21"/>
          <w:szCs w:val="21"/>
        </w:rPr>
        <w:t>erde</w:t>
      </w:r>
      <w:r>
        <w:rPr>
          <w:rFonts w:ascii="Abadi" w:hAnsi="Abadi"/>
          <w:sz w:val="21"/>
          <w:szCs w:val="21"/>
        </w:rPr>
        <w:t>,</w:t>
      </w:r>
      <w:r w:rsidRPr="00047688">
        <w:rPr>
          <w:rFonts w:ascii="Abadi" w:hAnsi="Abadi"/>
          <w:sz w:val="21"/>
          <w:szCs w:val="21"/>
        </w:rPr>
        <w:t xml:space="preserve"> proponemos la siguiente iniciativa con el objeto de reformar la </w:t>
      </w:r>
      <w:r>
        <w:rPr>
          <w:rFonts w:ascii="Abadi" w:hAnsi="Abadi"/>
          <w:sz w:val="21"/>
          <w:szCs w:val="21"/>
        </w:rPr>
        <w:t>L</w:t>
      </w:r>
      <w:r w:rsidRPr="00047688">
        <w:rPr>
          <w:rFonts w:ascii="Abadi" w:hAnsi="Abadi"/>
          <w:sz w:val="21"/>
          <w:szCs w:val="21"/>
        </w:rPr>
        <w:t xml:space="preserve">ey para la </w:t>
      </w:r>
      <w:r>
        <w:rPr>
          <w:rFonts w:ascii="Abadi" w:hAnsi="Abadi"/>
          <w:sz w:val="21"/>
          <w:szCs w:val="21"/>
        </w:rPr>
        <w:t>G</w:t>
      </w:r>
      <w:r w:rsidRPr="00047688">
        <w:rPr>
          <w:rFonts w:ascii="Abadi" w:hAnsi="Abadi"/>
          <w:sz w:val="21"/>
          <w:szCs w:val="21"/>
        </w:rPr>
        <w:t xml:space="preserve">estión </w:t>
      </w:r>
      <w:r>
        <w:rPr>
          <w:rFonts w:ascii="Abadi" w:hAnsi="Abadi"/>
          <w:sz w:val="21"/>
          <w:szCs w:val="21"/>
        </w:rPr>
        <w:t>I</w:t>
      </w:r>
      <w:r w:rsidRPr="00047688">
        <w:rPr>
          <w:rFonts w:ascii="Abadi" w:hAnsi="Abadi"/>
          <w:sz w:val="21"/>
          <w:szCs w:val="21"/>
        </w:rPr>
        <w:t xml:space="preserve">ntegral de </w:t>
      </w:r>
      <w:r>
        <w:rPr>
          <w:rFonts w:ascii="Abadi" w:hAnsi="Abadi"/>
          <w:sz w:val="21"/>
          <w:szCs w:val="21"/>
        </w:rPr>
        <w:t>R</w:t>
      </w:r>
      <w:r w:rsidRPr="00047688">
        <w:rPr>
          <w:rFonts w:ascii="Abadi" w:hAnsi="Abadi"/>
          <w:sz w:val="21"/>
          <w:szCs w:val="21"/>
        </w:rPr>
        <w:t xml:space="preserve">esiduos del </w:t>
      </w:r>
      <w:r>
        <w:rPr>
          <w:rFonts w:ascii="Abadi" w:hAnsi="Abadi"/>
          <w:sz w:val="21"/>
          <w:szCs w:val="21"/>
        </w:rPr>
        <w:t>E</w:t>
      </w:r>
      <w:r w:rsidRPr="00047688">
        <w:rPr>
          <w:rFonts w:ascii="Abadi" w:hAnsi="Abadi"/>
          <w:sz w:val="21"/>
          <w:szCs w:val="21"/>
        </w:rPr>
        <w:t xml:space="preserve">stado y los </w:t>
      </w:r>
      <w:r>
        <w:rPr>
          <w:rFonts w:ascii="Abadi" w:hAnsi="Abadi"/>
          <w:sz w:val="21"/>
          <w:szCs w:val="21"/>
        </w:rPr>
        <w:t>M</w:t>
      </w:r>
      <w:r w:rsidRPr="00047688">
        <w:rPr>
          <w:rFonts w:ascii="Abadi" w:hAnsi="Abadi"/>
          <w:sz w:val="21"/>
          <w:szCs w:val="21"/>
        </w:rPr>
        <w:t>unicipios en el estado de Guanajuato</w:t>
      </w:r>
      <w:r>
        <w:rPr>
          <w:rFonts w:ascii="Abadi" w:hAnsi="Abadi"/>
          <w:sz w:val="21"/>
          <w:szCs w:val="21"/>
        </w:rPr>
        <w:t>,</w:t>
      </w:r>
      <w:r w:rsidRPr="00047688">
        <w:rPr>
          <w:rFonts w:ascii="Abadi" w:hAnsi="Abadi"/>
          <w:sz w:val="21"/>
          <w:szCs w:val="21"/>
        </w:rPr>
        <w:t xml:space="preserve"> con la finalidad de establecer acciones encaminadas a que los establecimientos comerciales y proveedores que emitan facturas o comprobantes</w:t>
      </w:r>
      <w:r>
        <w:rPr>
          <w:rFonts w:ascii="Abadi" w:hAnsi="Abadi"/>
          <w:sz w:val="21"/>
          <w:szCs w:val="21"/>
        </w:rPr>
        <w:t>,</w:t>
      </w:r>
      <w:r w:rsidRPr="00047688">
        <w:rPr>
          <w:rFonts w:ascii="Abadi" w:hAnsi="Abadi"/>
          <w:sz w:val="21"/>
          <w:szCs w:val="21"/>
        </w:rPr>
        <w:t xml:space="preserve"> no promuevan su emisión de papel</w:t>
      </w:r>
      <w:r>
        <w:rPr>
          <w:rFonts w:ascii="Abadi" w:hAnsi="Abadi"/>
          <w:sz w:val="21"/>
          <w:szCs w:val="21"/>
        </w:rPr>
        <w:t>,</w:t>
      </w:r>
      <w:r w:rsidRPr="00047688">
        <w:rPr>
          <w:rFonts w:ascii="Abadi" w:hAnsi="Abadi"/>
          <w:sz w:val="21"/>
          <w:szCs w:val="21"/>
        </w:rPr>
        <w:t xml:space="preserve"> la eliminación de los tickets de papel como comúnmente lo conocemos</w:t>
      </w:r>
      <w:r>
        <w:rPr>
          <w:rFonts w:ascii="Abadi" w:hAnsi="Abadi"/>
          <w:sz w:val="21"/>
          <w:szCs w:val="21"/>
        </w:rPr>
        <w:t>,</w:t>
      </w:r>
      <w:r w:rsidRPr="00047688">
        <w:rPr>
          <w:rFonts w:ascii="Abadi" w:hAnsi="Abadi"/>
          <w:sz w:val="21"/>
          <w:szCs w:val="21"/>
        </w:rPr>
        <w:t xml:space="preserve"> en las tiendas de autoservicio puede tener un impacto positivo en los términos económicos ecológicos y sociales</w:t>
      </w:r>
      <w:r>
        <w:rPr>
          <w:rFonts w:ascii="Abadi" w:hAnsi="Abadi"/>
          <w:sz w:val="21"/>
          <w:szCs w:val="21"/>
        </w:rPr>
        <w:t>,</w:t>
      </w:r>
      <w:r w:rsidRPr="00047688">
        <w:rPr>
          <w:rFonts w:ascii="Abadi" w:hAnsi="Abadi"/>
          <w:sz w:val="21"/>
          <w:szCs w:val="21"/>
        </w:rPr>
        <w:t xml:space="preserve"> en términos económicos la eliminación de los tickets puede resultar en una reducción significativa en los costos de operación para los establecimientos que los emiten además la implementación de sistemas electrónicos puede permitir una mayor eficiencia en la gestión de los procesos de venta lo que se traduce a un ahorro de tiempo y de recursos también para la empresa</w:t>
      </w:r>
      <w:r>
        <w:rPr>
          <w:rFonts w:ascii="Abadi" w:hAnsi="Abadi"/>
          <w:sz w:val="21"/>
          <w:szCs w:val="21"/>
        </w:rPr>
        <w:t>,</w:t>
      </w:r>
      <w:r w:rsidRPr="00047688">
        <w:rPr>
          <w:rFonts w:ascii="Abadi" w:hAnsi="Abadi"/>
          <w:sz w:val="21"/>
          <w:szCs w:val="21"/>
        </w:rPr>
        <w:t xml:space="preserve"> en términos ecológicos la eliminación de los tickets puede tener un gran impacto en la reducción del consumo de papel y la generación de residuos</w:t>
      </w:r>
      <w:r>
        <w:rPr>
          <w:rFonts w:ascii="Abadi" w:hAnsi="Abadi"/>
          <w:sz w:val="21"/>
          <w:szCs w:val="21"/>
        </w:rPr>
        <w:t>,</w:t>
      </w:r>
      <w:r w:rsidRPr="00047688">
        <w:rPr>
          <w:rFonts w:ascii="Abadi" w:hAnsi="Abadi"/>
          <w:sz w:val="21"/>
          <w:szCs w:val="21"/>
        </w:rPr>
        <w:t xml:space="preserve"> la producción de papel requiere de una gran cantidad de recursos naturales como el agua y la energía y su proceso de producción pueden generar emisiones contaminantes al medio ambiente</w:t>
      </w:r>
      <w:r>
        <w:rPr>
          <w:rFonts w:ascii="Abadi" w:hAnsi="Abadi"/>
          <w:sz w:val="21"/>
          <w:szCs w:val="21"/>
        </w:rPr>
        <w:t>,</w:t>
      </w:r>
      <w:r w:rsidRPr="00047688">
        <w:rPr>
          <w:rFonts w:ascii="Abadi" w:hAnsi="Abadi"/>
          <w:sz w:val="21"/>
          <w:szCs w:val="21"/>
        </w:rPr>
        <w:t xml:space="preserve"> su eliminación sin duda podría mejorar la experiencia del cliente y también la accesibilidad de las tiendas de autoservicio lo </w:t>
      </w:r>
      <w:r w:rsidRPr="00047688">
        <w:rPr>
          <w:rFonts w:ascii="Abadi" w:hAnsi="Abadi"/>
          <w:sz w:val="21"/>
          <w:szCs w:val="21"/>
        </w:rPr>
        <w:t>que contribuye a una sociedad más inclusiva y más justa</w:t>
      </w:r>
      <w:r>
        <w:rPr>
          <w:rFonts w:ascii="Abadi" w:hAnsi="Abadi"/>
          <w:sz w:val="21"/>
          <w:szCs w:val="21"/>
        </w:rPr>
        <w:t>.</w:t>
      </w:r>
    </w:p>
    <w:p w14:paraId="6E35325E" w14:textId="77777777" w:rsidR="00C30E96" w:rsidRDefault="00C30E96" w:rsidP="0071605D">
      <w:pPr>
        <w:jc w:val="both"/>
        <w:rPr>
          <w:rFonts w:ascii="Abadi" w:hAnsi="Abadi"/>
          <w:sz w:val="21"/>
          <w:szCs w:val="21"/>
        </w:rPr>
      </w:pPr>
    </w:p>
    <w:p w14:paraId="224429CC" w14:textId="77777777" w:rsidR="0071605D" w:rsidRDefault="0071605D" w:rsidP="0071605D">
      <w:pPr>
        <w:jc w:val="both"/>
        <w:rPr>
          <w:rFonts w:ascii="Abadi" w:hAnsi="Abadi"/>
          <w:sz w:val="21"/>
          <w:szCs w:val="21"/>
        </w:rPr>
      </w:pPr>
      <w:r>
        <w:rPr>
          <w:rFonts w:ascii="Abadi" w:hAnsi="Abadi"/>
          <w:sz w:val="21"/>
          <w:szCs w:val="21"/>
        </w:rPr>
        <w:t>- E</w:t>
      </w:r>
      <w:r w:rsidRPr="00047688">
        <w:rPr>
          <w:rFonts w:ascii="Abadi" w:hAnsi="Abadi"/>
          <w:sz w:val="21"/>
          <w:szCs w:val="21"/>
        </w:rPr>
        <w:t>s por ello</w:t>
      </w:r>
      <w:r>
        <w:rPr>
          <w:rFonts w:ascii="Abadi" w:hAnsi="Abadi"/>
          <w:sz w:val="21"/>
          <w:szCs w:val="21"/>
        </w:rPr>
        <w:t>,</w:t>
      </w:r>
      <w:r w:rsidRPr="00047688">
        <w:rPr>
          <w:rFonts w:ascii="Abadi" w:hAnsi="Abadi"/>
          <w:sz w:val="21"/>
          <w:szCs w:val="21"/>
        </w:rPr>
        <w:t xml:space="preserve"> que todo lo anterior expuesto que ponemos a su consideración de esta </w:t>
      </w:r>
      <w:r>
        <w:rPr>
          <w:rFonts w:ascii="Abadi" w:hAnsi="Abadi"/>
          <w:sz w:val="21"/>
          <w:szCs w:val="21"/>
        </w:rPr>
        <w:t>A</w:t>
      </w:r>
      <w:r w:rsidRPr="00047688">
        <w:rPr>
          <w:rFonts w:ascii="Abadi" w:hAnsi="Abadi"/>
          <w:sz w:val="21"/>
          <w:szCs w:val="21"/>
        </w:rPr>
        <w:t>samblea la presente iniciativa con proyecto de decreto</w:t>
      </w:r>
      <w:r>
        <w:rPr>
          <w:rFonts w:ascii="Abadi" w:hAnsi="Abadi"/>
          <w:sz w:val="21"/>
          <w:szCs w:val="21"/>
        </w:rPr>
        <w:t xml:space="preserve">. </w:t>
      </w:r>
    </w:p>
    <w:p w14:paraId="1450F4F7" w14:textId="77777777" w:rsidR="00C30E96" w:rsidRDefault="00C30E96" w:rsidP="0071605D">
      <w:pPr>
        <w:jc w:val="both"/>
        <w:rPr>
          <w:rFonts w:ascii="Abadi" w:hAnsi="Abadi"/>
          <w:sz w:val="21"/>
          <w:szCs w:val="21"/>
        </w:rPr>
      </w:pPr>
    </w:p>
    <w:p w14:paraId="2C044DCE" w14:textId="77777777" w:rsidR="0071605D" w:rsidRDefault="0071605D" w:rsidP="0071605D">
      <w:pPr>
        <w:jc w:val="both"/>
        <w:rPr>
          <w:rFonts w:ascii="Abadi" w:hAnsi="Abadi"/>
          <w:sz w:val="21"/>
          <w:szCs w:val="21"/>
        </w:rPr>
      </w:pPr>
      <w:r>
        <w:rPr>
          <w:rFonts w:ascii="Abadi" w:hAnsi="Abadi"/>
          <w:sz w:val="21"/>
          <w:szCs w:val="21"/>
        </w:rPr>
        <w:t>- E</w:t>
      </w:r>
      <w:r w:rsidRPr="00047688">
        <w:rPr>
          <w:rFonts w:ascii="Abadi" w:hAnsi="Abadi"/>
          <w:sz w:val="21"/>
          <w:szCs w:val="21"/>
        </w:rPr>
        <w:t>s cuanto president</w:t>
      </w:r>
      <w:r>
        <w:rPr>
          <w:rFonts w:ascii="Abadi" w:hAnsi="Abadi"/>
          <w:sz w:val="21"/>
          <w:szCs w:val="21"/>
        </w:rPr>
        <w:t>a.</w:t>
      </w:r>
    </w:p>
    <w:p w14:paraId="23B0D305" w14:textId="77777777" w:rsidR="00C30E96" w:rsidRDefault="00C30E96" w:rsidP="0071605D">
      <w:pPr>
        <w:jc w:val="both"/>
        <w:rPr>
          <w:rFonts w:ascii="Abadi" w:hAnsi="Abadi"/>
          <w:sz w:val="21"/>
          <w:szCs w:val="21"/>
        </w:rPr>
      </w:pPr>
    </w:p>
    <w:p w14:paraId="3C299162" w14:textId="77777777" w:rsidR="0071605D" w:rsidRDefault="0071605D" w:rsidP="0071605D">
      <w:pPr>
        <w:ind w:firstLine="708"/>
        <w:jc w:val="both"/>
        <w:rPr>
          <w:rFonts w:ascii="Abadi" w:hAnsi="Abadi"/>
          <w:sz w:val="21"/>
          <w:szCs w:val="21"/>
        </w:rPr>
      </w:pPr>
      <w:r w:rsidRPr="000578A9">
        <w:rPr>
          <w:rFonts w:ascii="Abadi" w:hAnsi="Abadi"/>
          <w:b/>
          <w:bCs/>
          <w:sz w:val="21"/>
          <w:szCs w:val="21"/>
        </w:rPr>
        <w:t>- La Presidencia.-</w:t>
      </w:r>
      <w:r>
        <w:rPr>
          <w:rFonts w:ascii="Abadi" w:hAnsi="Abadi"/>
          <w:sz w:val="21"/>
          <w:szCs w:val="21"/>
        </w:rPr>
        <w:t xml:space="preserve"> ¡M</w:t>
      </w:r>
      <w:r w:rsidRPr="00047688">
        <w:rPr>
          <w:rFonts w:ascii="Abadi" w:hAnsi="Abadi"/>
          <w:sz w:val="21"/>
          <w:szCs w:val="21"/>
        </w:rPr>
        <w:t>uchas gracias y diputada</w:t>
      </w:r>
      <w:r>
        <w:rPr>
          <w:rFonts w:ascii="Abadi" w:hAnsi="Abadi"/>
          <w:sz w:val="21"/>
          <w:szCs w:val="21"/>
        </w:rPr>
        <w:t xml:space="preserve">. </w:t>
      </w:r>
    </w:p>
    <w:p w14:paraId="181D9367" w14:textId="77777777" w:rsidR="00C30E96" w:rsidRDefault="00C30E96" w:rsidP="0071605D">
      <w:pPr>
        <w:ind w:firstLine="708"/>
        <w:jc w:val="both"/>
        <w:rPr>
          <w:rFonts w:ascii="Abadi" w:hAnsi="Abadi"/>
          <w:sz w:val="21"/>
          <w:szCs w:val="21"/>
        </w:rPr>
      </w:pPr>
    </w:p>
    <w:p w14:paraId="21BB2343" w14:textId="77777777" w:rsidR="0071605D" w:rsidRPr="00634D64" w:rsidRDefault="0071605D" w:rsidP="0071605D">
      <w:pPr>
        <w:ind w:left="851" w:right="1183"/>
        <w:jc w:val="both"/>
        <w:rPr>
          <w:rFonts w:ascii="Abadi" w:hAnsi="Abadi"/>
          <w:b/>
          <w:bCs/>
          <w:i/>
          <w:iCs/>
          <w:sz w:val="21"/>
          <w:szCs w:val="21"/>
          <w:u w:val="single"/>
        </w:rPr>
      </w:pPr>
      <w:r w:rsidRPr="00634D64">
        <w:rPr>
          <w:rFonts w:ascii="Abadi" w:hAnsi="Abadi"/>
          <w:b/>
          <w:bCs/>
          <w:i/>
          <w:iCs/>
          <w:sz w:val="21"/>
          <w:szCs w:val="21"/>
          <w:u w:val="single"/>
        </w:rPr>
        <w:t>Se turna a la Comisión de Medio Ambiente con fundamento en el artículo 115 fracción I de nuestra Ley Orgánica para su estudio y dictamen.</w:t>
      </w:r>
    </w:p>
    <w:p w14:paraId="61D8EB65" w14:textId="77777777" w:rsidR="0071605D" w:rsidRPr="001A28B5" w:rsidRDefault="0071605D" w:rsidP="00C167EE">
      <w:pPr>
        <w:jc w:val="both"/>
        <w:rPr>
          <w:rFonts w:ascii="Abadi" w:hAnsi="Abadi" w:cs="Calibri Light"/>
          <w:sz w:val="21"/>
          <w:szCs w:val="21"/>
        </w:rPr>
      </w:pPr>
    </w:p>
    <w:p w14:paraId="7CE7A8F7" w14:textId="4B05D20D" w:rsidR="00C167EE" w:rsidRDefault="00C167EE" w:rsidP="008B10DD">
      <w:pPr>
        <w:jc w:val="both"/>
        <w:rPr>
          <w:rFonts w:ascii="Abadi" w:hAnsi="Abadi" w:cs="ArialMT"/>
          <w:b/>
          <w:bCs/>
          <w:sz w:val="21"/>
          <w:szCs w:val="21"/>
        </w:rPr>
      </w:pPr>
    </w:p>
    <w:p w14:paraId="3D3BCB8D" w14:textId="77777777" w:rsidR="008B10DD" w:rsidRPr="000B4432" w:rsidRDefault="008B10DD" w:rsidP="0035601B">
      <w:pPr>
        <w:pStyle w:val="Prrafodelista"/>
        <w:numPr>
          <w:ilvl w:val="0"/>
          <w:numId w:val="10"/>
        </w:numPr>
        <w:autoSpaceDE w:val="0"/>
        <w:autoSpaceDN w:val="0"/>
        <w:adjustRightInd w:val="0"/>
        <w:ind w:left="426"/>
        <w:contextualSpacing/>
        <w:jc w:val="both"/>
        <w:rPr>
          <w:rFonts w:ascii="Abadi" w:hAnsi="Abadi" w:cs="ArialMT"/>
          <w:b/>
          <w:bCs/>
          <w:sz w:val="21"/>
          <w:szCs w:val="21"/>
        </w:rPr>
      </w:pPr>
      <w:r w:rsidRPr="000B4432">
        <w:rPr>
          <w:rFonts w:ascii="Abadi" w:hAnsi="Abadi" w:cs="ArialMT"/>
          <w:b/>
          <w:bCs/>
          <w:sz w:val="21"/>
          <w:szCs w:val="21"/>
        </w:rPr>
        <w:t>PRESENTACIÓN DE LA INICIATIVA SUSCRITA POR LA DIPUTADA DESSIRE ANGEL ROCHA DE LA REPRESENTACIÓN PARLAMENTARIA DEL PARTIDO MOVIMIENTO CIUDADANO POR LA QUE SE REFORMAN Y ADICIONAN DIVERSAS DISPOSICIONES DE LA LEY DE MOVILIDAD PARA EL ESTADO DE GUANAJUATO Y SUS MUNICIPIOS.</w:t>
      </w:r>
    </w:p>
    <w:p w14:paraId="39FCB2F2" w14:textId="77777777" w:rsidR="008B10DD" w:rsidRDefault="008B10DD" w:rsidP="003D01D4">
      <w:pPr>
        <w:ind w:left="426"/>
        <w:jc w:val="both"/>
        <w:rPr>
          <w:rFonts w:ascii="Abadi" w:hAnsi="Abadi" w:cs="ArialMT"/>
          <w:b/>
          <w:bCs/>
          <w:sz w:val="21"/>
          <w:szCs w:val="21"/>
        </w:rPr>
      </w:pPr>
    </w:p>
    <w:p w14:paraId="5F2F1D47" w14:textId="77777777" w:rsidR="00B96937" w:rsidRPr="0082697A" w:rsidRDefault="00B96937" w:rsidP="00B96937">
      <w:pPr>
        <w:pStyle w:val="Sinespaciado"/>
        <w:rPr>
          <w:rFonts w:ascii="Abadi" w:hAnsi="Abadi"/>
          <w:b/>
          <w:bCs/>
          <w:sz w:val="21"/>
          <w:szCs w:val="21"/>
          <w:lang w:val="es"/>
        </w:rPr>
      </w:pPr>
      <w:r w:rsidRPr="0082697A">
        <w:rPr>
          <w:rFonts w:ascii="Abadi" w:hAnsi="Abadi"/>
          <w:b/>
          <w:bCs/>
          <w:sz w:val="21"/>
          <w:szCs w:val="21"/>
          <w:lang w:val="es"/>
        </w:rPr>
        <w:t xml:space="preserve">Diputada Katya Cristina Soto Escamilla </w:t>
      </w:r>
    </w:p>
    <w:p w14:paraId="2D83067C" w14:textId="77777777" w:rsidR="00B96937" w:rsidRPr="0082697A" w:rsidRDefault="00B96937" w:rsidP="00B96937">
      <w:pPr>
        <w:pStyle w:val="Sinespaciado"/>
        <w:rPr>
          <w:rFonts w:ascii="Abadi" w:hAnsi="Abadi"/>
          <w:sz w:val="21"/>
          <w:szCs w:val="21"/>
          <w:lang w:val="es"/>
        </w:rPr>
      </w:pPr>
      <w:r w:rsidRPr="0082697A">
        <w:rPr>
          <w:rFonts w:ascii="Abadi" w:hAnsi="Abadi"/>
          <w:sz w:val="21"/>
          <w:szCs w:val="21"/>
          <w:lang w:val="es"/>
        </w:rPr>
        <w:t>Presidenta de la Comisión Permanente</w:t>
      </w:r>
    </w:p>
    <w:p w14:paraId="169C86C9" w14:textId="77777777" w:rsidR="00B96937" w:rsidRPr="0082697A" w:rsidRDefault="00B96937" w:rsidP="00B96937">
      <w:pPr>
        <w:pStyle w:val="Sinespaciado"/>
        <w:rPr>
          <w:rFonts w:ascii="Abadi" w:hAnsi="Abadi"/>
          <w:sz w:val="21"/>
          <w:szCs w:val="21"/>
          <w:lang w:val="es"/>
        </w:rPr>
      </w:pPr>
      <w:r w:rsidRPr="0082697A">
        <w:rPr>
          <w:rFonts w:ascii="Abadi" w:hAnsi="Abadi"/>
          <w:sz w:val="21"/>
          <w:szCs w:val="21"/>
          <w:lang w:val="es"/>
        </w:rPr>
        <w:t xml:space="preserve">LXV Legislatura </w:t>
      </w:r>
    </w:p>
    <w:p w14:paraId="0DEB884B" w14:textId="77777777" w:rsidR="00B96937" w:rsidRPr="0082697A" w:rsidRDefault="00B96937" w:rsidP="00B96937">
      <w:pPr>
        <w:pStyle w:val="Sinespaciado"/>
        <w:rPr>
          <w:rFonts w:ascii="Abadi" w:hAnsi="Abadi"/>
          <w:sz w:val="21"/>
          <w:szCs w:val="21"/>
          <w:lang w:val="es"/>
        </w:rPr>
      </w:pPr>
      <w:r w:rsidRPr="0082697A">
        <w:rPr>
          <w:rFonts w:ascii="Abadi" w:hAnsi="Abadi"/>
          <w:sz w:val="21"/>
          <w:szCs w:val="21"/>
          <w:lang w:val="es"/>
        </w:rPr>
        <w:t>Segundo Receso del Segundo Año de Ejercicio</w:t>
      </w:r>
    </w:p>
    <w:p w14:paraId="1FD84C5C" w14:textId="77777777" w:rsidR="00B96937" w:rsidRPr="0082697A" w:rsidRDefault="00B96937" w:rsidP="00B96937">
      <w:pPr>
        <w:rPr>
          <w:rFonts w:ascii="Abadi" w:hAnsi="Abadi"/>
          <w:sz w:val="21"/>
          <w:szCs w:val="21"/>
          <w:lang w:val="es"/>
        </w:rPr>
      </w:pPr>
    </w:p>
    <w:p w14:paraId="47F63838" w14:textId="77777777" w:rsidR="00B96937" w:rsidRDefault="00B96937" w:rsidP="00B96937">
      <w:pPr>
        <w:jc w:val="both"/>
        <w:rPr>
          <w:rFonts w:ascii="Abadi" w:hAnsi="Abadi"/>
          <w:b/>
          <w:bCs/>
          <w:sz w:val="21"/>
          <w:szCs w:val="21"/>
        </w:rPr>
      </w:pPr>
      <w:r w:rsidRPr="0082697A">
        <w:rPr>
          <w:rFonts w:ascii="Abadi" w:hAnsi="Abadi"/>
          <w:b/>
          <w:sz w:val="21"/>
          <w:szCs w:val="21"/>
        </w:rPr>
        <w:t xml:space="preserve">Diputada </w:t>
      </w:r>
      <w:r w:rsidRPr="0082697A">
        <w:rPr>
          <w:rFonts w:ascii="Abadi" w:hAnsi="Abadi"/>
          <w:b/>
          <w:spacing w:val="20"/>
          <w:sz w:val="21"/>
          <w:szCs w:val="21"/>
        </w:rPr>
        <w:t>Dessire Ángel Rocha</w:t>
      </w:r>
      <w:r w:rsidRPr="0082697A">
        <w:rPr>
          <w:rFonts w:ascii="Abadi" w:hAnsi="Abadi"/>
          <w:b/>
          <w:sz w:val="21"/>
          <w:szCs w:val="21"/>
        </w:rPr>
        <w:t xml:space="preserve">, </w:t>
      </w:r>
      <w:r w:rsidRPr="0082697A">
        <w:rPr>
          <w:rFonts w:ascii="Abadi" w:hAnsi="Abadi"/>
          <w:bCs/>
          <w:sz w:val="21"/>
          <w:szCs w:val="21"/>
        </w:rPr>
        <w:t>Representante Ciudadana</w:t>
      </w:r>
      <w:r w:rsidRPr="0082697A">
        <w:rPr>
          <w:rFonts w:ascii="Abadi" w:hAnsi="Abadi"/>
          <w:b/>
          <w:sz w:val="21"/>
          <w:szCs w:val="21"/>
        </w:rPr>
        <w:t xml:space="preserve"> </w:t>
      </w:r>
      <w:r w:rsidRPr="0082697A">
        <w:rPr>
          <w:rFonts w:ascii="Abadi" w:hAnsi="Abadi"/>
          <w:bCs/>
          <w:sz w:val="21"/>
          <w:szCs w:val="21"/>
        </w:rPr>
        <w:t xml:space="preserve">de la LXV Legislatura del Congreso del Estado Libre y Soberano de Guanajuato, con fundamento en lo dispuesto por los artículos 56 fracción II de la Constitución Política para el Estado de Guanajuato, y el 167 fracción II, de la Ley Orgánica del Poder Legislativo del Estado de Guanajuato, me permito poner a la consideración de esta Soberanía la siguiente </w:t>
      </w:r>
      <w:bookmarkStart w:id="13" w:name="_Hlk95666537"/>
      <w:r w:rsidRPr="0082697A">
        <w:rPr>
          <w:rFonts w:ascii="Abadi" w:hAnsi="Abadi"/>
          <w:b/>
          <w:bCs/>
          <w:sz w:val="21"/>
          <w:szCs w:val="21"/>
        </w:rPr>
        <w:t>INICIATIVA</w:t>
      </w:r>
      <w:r w:rsidRPr="0082697A">
        <w:rPr>
          <w:rFonts w:ascii="Abadi" w:hAnsi="Abadi"/>
          <w:sz w:val="21"/>
          <w:szCs w:val="21"/>
        </w:rPr>
        <w:t xml:space="preserve"> con proyecto de Decreto </w:t>
      </w:r>
      <w:bookmarkStart w:id="14" w:name="_Hlk105495565"/>
      <w:r w:rsidRPr="0082697A">
        <w:rPr>
          <w:rFonts w:ascii="Abadi" w:hAnsi="Abadi"/>
          <w:sz w:val="21"/>
          <w:szCs w:val="21"/>
        </w:rPr>
        <w:t xml:space="preserve">que </w:t>
      </w:r>
      <w:r w:rsidRPr="0082697A">
        <w:rPr>
          <w:rFonts w:ascii="Abadi" w:hAnsi="Abadi"/>
          <w:b/>
          <w:bCs/>
          <w:sz w:val="21"/>
          <w:szCs w:val="21"/>
        </w:rPr>
        <w:t xml:space="preserve">reforma los artículos 122, 145, 146, 147, 148, 149, 160, 163, 165, 184, 188, 207, 214, 228, 232 y crea un Capítulo I-A “Disposiciones sobre el Servicio Público de Transporte” adicionando los artículos que van del 138 Bis al 138 Octiesdecies dentro del Título Séptimo “Servicios Público y Especial de </w:t>
      </w:r>
      <w:r w:rsidRPr="0082697A">
        <w:rPr>
          <w:rFonts w:ascii="Abadi" w:hAnsi="Abadi"/>
          <w:b/>
          <w:bCs/>
          <w:sz w:val="21"/>
          <w:szCs w:val="21"/>
        </w:rPr>
        <w:lastRenderedPageBreak/>
        <w:t xml:space="preserve">Transporte y Servicio de Transporte Privado mediante plataforma tecnológica” de la Ley de Movilidad para el Estado de Guanajuato y sus Municipios, en materia de </w:t>
      </w:r>
      <w:bookmarkEnd w:id="14"/>
      <w:r w:rsidRPr="0082697A">
        <w:rPr>
          <w:rFonts w:ascii="Abadi" w:hAnsi="Abadi"/>
          <w:b/>
          <w:bCs/>
          <w:sz w:val="21"/>
          <w:szCs w:val="21"/>
        </w:rPr>
        <w:t xml:space="preserve">Servicio de transporte intermunicipal o integrado y otras Disposiciones aplicables al Transporte Público. </w:t>
      </w:r>
    </w:p>
    <w:p w14:paraId="7248DF62" w14:textId="77777777" w:rsidR="00B96937" w:rsidRPr="0082697A" w:rsidRDefault="00B96937" w:rsidP="00B96937">
      <w:pPr>
        <w:jc w:val="both"/>
        <w:rPr>
          <w:rFonts w:ascii="Abadi" w:hAnsi="Abadi"/>
          <w:b/>
          <w:bCs/>
          <w:sz w:val="21"/>
          <w:szCs w:val="21"/>
        </w:rPr>
      </w:pPr>
    </w:p>
    <w:bookmarkEnd w:id="13"/>
    <w:p w14:paraId="4BD78B2B" w14:textId="77777777" w:rsidR="00B96937" w:rsidRDefault="00B96937" w:rsidP="00B96937">
      <w:pPr>
        <w:jc w:val="both"/>
        <w:rPr>
          <w:rFonts w:ascii="Abadi" w:hAnsi="Abadi"/>
          <w:sz w:val="21"/>
          <w:szCs w:val="21"/>
        </w:rPr>
      </w:pPr>
      <w:r w:rsidRPr="0082697A">
        <w:rPr>
          <w:rFonts w:ascii="Abadi" w:hAnsi="Abadi"/>
          <w:sz w:val="21"/>
          <w:szCs w:val="21"/>
        </w:rPr>
        <w:t xml:space="preserve">Dando cumplimiento al último párrafo del artículo 168 de la Ley que nos rige, lo hago en los siguientes términos: </w:t>
      </w:r>
    </w:p>
    <w:p w14:paraId="245A5E60" w14:textId="77777777" w:rsidR="00B96937" w:rsidRPr="0082697A" w:rsidRDefault="00B96937" w:rsidP="00B96937">
      <w:pPr>
        <w:jc w:val="both"/>
        <w:rPr>
          <w:rFonts w:ascii="Abadi" w:hAnsi="Abadi"/>
          <w:sz w:val="21"/>
          <w:szCs w:val="21"/>
        </w:rPr>
      </w:pPr>
    </w:p>
    <w:p w14:paraId="2702CDC2" w14:textId="77777777" w:rsidR="00B96937" w:rsidRDefault="00B96937" w:rsidP="00B96937">
      <w:pPr>
        <w:jc w:val="center"/>
        <w:rPr>
          <w:rFonts w:ascii="Abadi" w:hAnsi="Abadi"/>
          <w:b/>
          <w:sz w:val="21"/>
          <w:szCs w:val="21"/>
          <w:lang w:val="pt-PT"/>
        </w:rPr>
      </w:pPr>
      <w:r w:rsidRPr="0082697A">
        <w:rPr>
          <w:rFonts w:ascii="Abadi" w:hAnsi="Abadi"/>
          <w:b/>
          <w:sz w:val="21"/>
          <w:szCs w:val="21"/>
          <w:lang w:val="pt-PT"/>
        </w:rPr>
        <w:t>E x p o s i c i ó n   d e   M o t i v o s</w:t>
      </w:r>
    </w:p>
    <w:p w14:paraId="323004BC" w14:textId="77777777" w:rsidR="00B96937" w:rsidRPr="0082697A" w:rsidRDefault="00B96937" w:rsidP="00B96937">
      <w:pPr>
        <w:jc w:val="center"/>
        <w:rPr>
          <w:rFonts w:ascii="Abadi" w:hAnsi="Abadi"/>
          <w:b/>
          <w:sz w:val="21"/>
          <w:szCs w:val="21"/>
          <w:lang w:val="pt-PT"/>
        </w:rPr>
      </w:pPr>
    </w:p>
    <w:p w14:paraId="319C5CDA" w14:textId="77777777" w:rsidR="00B96937" w:rsidRDefault="00B96937" w:rsidP="00B96937">
      <w:pPr>
        <w:jc w:val="both"/>
        <w:rPr>
          <w:rFonts w:ascii="Abadi" w:hAnsi="Abadi"/>
          <w:sz w:val="21"/>
          <w:szCs w:val="21"/>
        </w:rPr>
      </w:pPr>
      <w:r w:rsidRPr="0082697A">
        <w:rPr>
          <w:rFonts w:ascii="Abadi" w:hAnsi="Abadi"/>
          <w:sz w:val="21"/>
          <w:szCs w:val="21"/>
        </w:rPr>
        <w:t>Nuestra sociedad altamente urbanizada depende en gran medida de la salud de las ciudades. La forma en que nos desplazamos en ellas ha sido objeto de dos grandes paradigmas contemporáneos. Por un lado, tenemos el paradigma del transporte, que es cada día menos sostenible, y por otro lado, el de la movilidad, que gana día con día más importancia y se vuelve urgente su adopción. El cambio de paradigma es una cuestión fundamental que enfrentamos en la primera mitad del siglo XXI. A ello se debe el espíritu que anima la Ley General de Movilidad y Seguridad Vial.</w:t>
      </w:r>
    </w:p>
    <w:p w14:paraId="62291490" w14:textId="77777777" w:rsidR="00B96937" w:rsidRPr="0082697A" w:rsidRDefault="00B96937" w:rsidP="00B96937">
      <w:pPr>
        <w:jc w:val="both"/>
        <w:rPr>
          <w:rFonts w:ascii="Abadi" w:hAnsi="Abadi"/>
          <w:sz w:val="21"/>
          <w:szCs w:val="21"/>
        </w:rPr>
      </w:pPr>
    </w:p>
    <w:p w14:paraId="56A2D4B6" w14:textId="77777777" w:rsidR="00B96937" w:rsidRDefault="00B96937" w:rsidP="00866B3B">
      <w:pPr>
        <w:jc w:val="both"/>
        <w:rPr>
          <w:rFonts w:ascii="Abadi" w:hAnsi="Abadi"/>
          <w:sz w:val="21"/>
          <w:szCs w:val="21"/>
        </w:rPr>
      </w:pPr>
      <w:r w:rsidRPr="0082697A">
        <w:rPr>
          <w:rFonts w:ascii="Abadi" w:hAnsi="Abadi"/>
          <w:sz w:val="21"/>
          <w:szCs w:val="21"/>
        </w:rPr>
        <w:t>Durante el siglo XX, la noción de transporte estuvo estrechamente vinculada a la fabricación de vehículos automotores y a la construcción de infraestructuras que permitieran su desplazamiento. Esto condujo a la aparición de carreteras, autopistas y la expansión de calles y avenidas pensadas en función de los coches. La apariencia de las ciudades cambió drásticamente y su planificación se centró en la conectividad para los vehículos motorizados.</w:t>
      </w:r>
    </w:p>
    <w:p w14:paraId="68CA2759" w14:textId="77777777" w:rsidR="00B96937" w:rsidRPr="0082697A" w:rsidRDefault="00B96937" w:rsidP="00866B3B">
      <w:pPr>
        <w:jc w:val="both"/>
        <w:rPr>
          <w:rFonts w:ascii="Abadi" w:hAnsi="Abadi"/>
          <w:sz w:val="21"/>
          <w:szCs w:val="21"/>
        </w:rPr>
      </w:pPr>
    </w:p>
    <w:p w14:paraId="0C50F65D" w14:textId="3FC728D4" w:rsidR="00E612B2" w:rsidRDefault="00B96937" w:rsidP="00866B3B">
      <w:pPr>
        <w:jc w:val="both"/>
        <w:rPr>
          <w:rFonts w:ascii="Abadi" w:hAnsi="Abadi" w:cs="ArialMT"/>
          <w:b/>
          <w:bCs/>
          <w:sz w:val="21"/>
          <w:szCs w:val="21"/>
        </w:rPr>
      </w:pPr>
      <w:r w:rsidRPr="0082697A">
        <w:rPr>
          <w:rFonts w:ascii="Abadi" w:hAnsi="Abadi"/>
          <w:sz w:val="21"/>
          <w:szCs w:val="21"/>
        </w:rPr>
        <w:t>En la actualidad, es urgente transformar la fisonomía urbana debido a que la sostenibilidad de las ciudades depende de colocar en el centro a las personas y de hacer efectiva la jerarquía de la movilidad. Se necesita desarrollar un enfoque que reconsidere cómo las personas se desplazan, acceden a los servicios y se conectan entre sí en un entorno suburbano, urbano y metropolitano.</w:t>
      </w:r>
    </w:p>
    <w:p w14:paraId="61594DB4" w14:textId="77777777" w:rsidR="00E612B2" w:rsidRDefault="00E612B2" w:rsidP="003D01D4">
      <w:pPr>
        <w:ind w:left="426"/>
        <w:jc w:val="both"/>
        <w:rPr>
          <w:rFonts w:ascii="Abadi" w:hAnsi="Abadi" w:cs="ArialMT"/>
          <w:b/>
          <w:bCs/>
          <w:sz w:val="21"/>
          <w:szCs w:val="21"/>
        </w:rPr>
      </w:pPr>
    </w:p>
    <w:p w14:paraId="7E838E65" w14:textId="77777777" w:rsidR="00FE40D9" w:rsidRDefault="00FE40D9" w:rsidP="00FE40D9">
      <w:pPr>
        <w:jc w:val="both"/>
        <w:rPr>
          <w:rFonts w:ascii="Abadi" w:hAnsi="Abadi"/>
          <w:sz w:val="21"/>
          <w:szCs w:val="21"/>
        </w:rPr>
      </w:pPr>
      <w:r w:rsidRPr="0082697A">
        <w:rPr>
          <w:rFonts w:ascii="Abadi" w:hAnsi="Abadi"/>
          <w:sz w:val="21"/>
          <w:szCs w:val="21"/>
        </w:rPr>
        <w:t>Ya no se trata solo de construir infraestructuras para los vehículos, sino de crear entornos que fomenten la movilidad sostenible, eficiente y centrada en las personas. Esta transformación es esencial para garantizar la salud y el bienestar de nuestras ciudades en el siglo XXI.</w:t>
      </w:r>
    </w:p>
    <w:p w14:paraId="50856737" w14:textId="77777777" w:rsidR="00FE40D9" w:rsidRPr="0082697A" w:rsidRDefault="00FE40D9" w:rsidP="00FE40D9">
      <w:pPr>
        <w:jc w:val="both"/>
        <w:rPr>
          <w:rFonts w:ascii="Abadi" w:hAnsi="Abadi"/>
          <w:sz w:val="21"/>
          <w:szCs w:val="21"/>
        </w:rPr>
      </w:pPr>
    </w:p>
    <w:p w14:paraId="17FAA604" w14:textId="77777777" w:rsidR="00FE40D9" w:rsidRDefault="00FE40D9" w:rsidP="00866B3B">
      <w:pPr>
        <w:jc w:val="both"/>
        <w:rPr>
          <w:rFonts w:ascii="Abadi" w:hAnsi="Abadi"/>
          <w:sz w:val="21"/>
          <w:szCs w:val="21"/>
        </w:rPr>
      </w:pPr>
      <w:r w:rsidRPr="0082697A">
        <w:rPr>
          <w:rFonts w:ascii="Abadi" w:hAnsi="Abadi"/>
          <w:sz w:val="21"/>
          <w:szCs w:val="21"/>
        </w:rPr>
        <w:t>Y aunque parece obvio que hay una conexión entre planeación urbana y movilidad, el vínculo que las une es el automóvil:</w:t>
      </w:r>
    </w:p>
    <w:p w14:paraId="25417ED9" w14:textId="77777777" w:rsidR="00FE40D9" w:rsidRPr="0082697A" w:rsidRDefault="00FE40D9" w:rsidP="00866B3B">
      <w:pPr>
        <w:jc w:val="both"/>
        <w:rPr>
          <w:rFonts w:ascii="Abadi" w:hAnsi="Abadi"/>
          <w:sz w:val="21"/>
          <w:szCs w:val="21"/>
        </w:rPr>
      </w:pPr>
    </w:p>
    <w:p w14:paraId="402A11D5" w14:textId="77777777" w:rsidR="00D914D4" w:rsidRDefault="00FE40D9" w:rsidP="00866B3B">
      <w:pPr>
        <w:jc w:val="both"/>
        <w:rPr>
          <w:rFonts w:ascii="Abadi" w:hAnsi="Abadi"/>
          <w:sz w:val="21"/>
          <w:szCs w:val="21"/>
        </w:rPr>
      </w:pPr>
      <w:r w:rsidRPr="0082697A">
        <w:rPr>
          <w:rFonts w:ascii="Abadi" w:hAnsi="Abadi"/>
          <w:sz w:val="21"/>
          <w:szCs w:val="21"/>
        </w:rPr>
        <w:t>El círculo empieza con la demanda de obras de infraestructura de carácter público, las cuales generan servicios financieros y una expansión inmobiliaria que contribuye al crecimiento urbano,</w:t>
      </w:r>
      <w:r w:rsidR="00D914D4">
        <w:rPr>
          <w:rFonts w:ascii="Abadi" w:hAnsi="Abadi"/>
          <w:sz w:val="21"/>
          <w:szCs w:val="21"/>
        </w:rPr>
        <w:t xml:space="preserve"> </w:t>
      </w:r>
      <w:r w:rsidR="00D914D4" w:rsidRPr="0082697A">
        <w:rPr>
          <w:rFonts w:ascii="Abadi" w:hAnsi="Abadi"/>
          <w:sz w:val="21"/>
          <w:szCs w:val="21"/>
        </w:rPr>
        <w:t>reflejado enseguida en la adquisición de más automóviles, que a su vez demandarán más servicios públicos, mismos que cerrarán el círculo con la demandade obras de infraestructura</w:t>
      </w:r>
      <w:r w:rsidR="00D914D4" w:rsidRPr="0082697A">
        <w:rPr>
          <w:rStyle w:val="Refdenotaalpie"/>
          <w:rFonts w:ascii="Abadi" w:hAnsi="Abadi"/>
          <w:sz w:val="21"/>
          <w:szCs w:val="21"/>
        </w:rPr>
        <w:footnoteReference w:id="63"/>
      </w:r>
      <w:r w:rsidR="00D914D4" w:rsidRPr="0082697A">
        <w:rPr>
          <w:rFonts w:ascii="Abadi" w:hAnsi="Abadi"/>
          <w:sz w:val="21"/>
          <w:szCs w:val="21"/>
        </w:rPr>
        <w:t>.</w:t>
      </w:r>
    </w:p>
    <w:p w14:paraId="5BC345CA" w14:textId="77777777" w:rsidR="008223C3" w:rsidRPr="0082697A" w:rsidRDefault="008223C3" w:rsidP="00866B3B">
      <w:pPr>
        <w:jc w:val="both"/>
        <w:rPr>
          <w:rFonts w:ascii="Abadi" w:hAnsi="Abadi"/>
          <w:sz w:val="21"/>
          <w:szCs w:val="21"/>
        </w:rPr>
      </w:pPr>
    </w:p>
    <w:p w14:paraId="28FAFCDC" w14:textId="77777777" w:rsidR="00D914D4" w:rsidRDefault="00D914D4" w:rsidP="00866B3B">
      <w:pPr>
        <w:jc w:val="both"/>
        <w:rPr>
          <w:rFonts w:ascii="Abadi" w:hAnsi="Abadi"/>
          <w:sz w:val="21"/>
          <w:szCs w:val="21"/>
        </w:rPr>
      </w:pPr>
      <w:r w:rsidRPr="0082697A">
        <w:rPr>
          <w:rFonts w:ascii="Abadi" w:hAnsi="Abadi"/>
          <w:sz w:val="21"/>
          <w:szCs w:val="21"/>
        </w:rPr>
        <w:t>Para autores como Gutiérrez Chaparro</w:t>
      </w:r>
      <w:r w:rsidRPr="0082697A">
        <w:rPr>
          <w:rStyle w:val="Refdenotaalpie"/>
          <w:rFonts w:ascii="Abadi" w:hAnsi="Abadi"/>
          <w:sz w:val="21"/>
          <w:szCs w:val="21"/>
        </w:rPr>
        <w:footnoteReference w:id="64"/>
      </w:r>
      <w:r w:rsidRPr="0082697A">
        <w:rPr>
          <w:rFonts w:ascii="Abadi" w:hAnsi="Abadi"/>
          <w:sz w:val="21"/>
          <w:szCs w:val="21"/>
        </w:rPr>
        <w:t xml:space="preserve">, en México ha predominado una metodología de planeación urbana que se podría denominar </w:t>
      </w:r>
      <w:r w:rsidRPr="0082697A">
        <w:rPr>
          <w:rFonts w:ascii="Abadi" w:hAnsi="Abadi"/>
          <w:i/>
          <w:iCs/>
          <w:sz w:val="21"/>
          <w:szCs w:val="21"/>
        </w:rPr>
        <w:t>Urbanismo sin ciudad</w:t>
      </w:r>
      <w:r w:rsidRPr="0082697A">
        <w:rPr>
          <w:rFonts w:ascii="Abadi" w:hAnsi="Abadi"/>
          <w:sz w:val="21"/>
          <w:szCs w:val="21"/>
        </w:rPr>
        <w:t xml:space="preserve">, caracterizada por un divorcio entre las propuestas y las realidades económicas y sociales. </w:t>
      </w:r>
    </w:p>
    <w:p w14:paraId="057355E7" w14:textId="77777777" w:rsidR="008223C3" w:rsidRPr="0082697A" w:rsidRDefault="008223C3" w:rsidP="00D914D4">
      <w:pPr>
        <w:jc w:val="both"/>
        <w:rPr>
          <w:rFonts w:ascii="Abadi" w:hAnsi="Abadi"/>
          <w:sz w:val="21"/>
          <w:szCs w:val="21"/>
        </w:rPr>
      </w:pPr>
    </w:p>
    <w:p w14:paraId="3FC34DA7" w14:textId="77777777" w:rsidR="00D914D4" w:rsidRDefault="00D914D4" w:rsidP="00D914D4">
      <w:pPr>
        <w:jc w:val="both"/>
        <w:rPr>
          <w:rFonts w:ascii="Abadi" w:hAnsi="Abadi"/>
          <w:sz w:val="21"/>
          <w:szCs w:val="21"/>
        </w:rPr>
      </w:pPr>
      <w:r w:rsidRPr="0082697A">
        <w:rPr>
          <w:rFonts w:ascii="Abadi" w:hAnsi="Abadi"/>
          <w:sz w:val="21"/>
          <w:szCs w:val="21"/>
        </w:rPr>
        <w:t>Esta separación entre lo que se postula y lo que se realiza es el resultado del enfoque teórico con el que se conceptualiza el espacio y sus usos. Aunque el espacio sea algo habitual a los seres humanos, su definición no es sencilla pues depende en gran medida de la perspectiva que se utilice. Por ejemplo, Manuel e Irene Castells</w:t>
      </w:r>
      <w:r w:rsidRPr="0082697A">
        <w:rPr>
          <w:rStyle w:val="Refdenotaalpie"/>
          <w:rFonts w:ascii="Abadi" w:hAnsi="Abadi"/>
          <w:sz w:val="21"/>
          <w:szCs w:val="21"/>
        </w:rPr>
        <w:footnoteReference w:id="65"/>
      </w:r>
      <w:r w:rsidRPr="0082697A">
        <w:rPr>
          <w:rFonts w:ascii="Abadi" w:hAnsi="Abadi"/>
          <w:sz w:val="21"/>
          <w:szCs w:val="21"/>
        </w:rPr>
        <w:t>, aseguran que es importante conceptualizar el espacio en función de la estructura social y como agente de articulación entre los diversos sistemas económicos, político-institucionales e ideológicos, y su relevancia dentro de la planeación urbana.</w:t>
      </w:r>
    </w:p>
    <w:p w14:paraId="045CF7BC" w14:textId="77777777" w:rsidR="008223C3" w:rsidRPr="0082697A" w:rsidRDefault="008223C3" w:rsidP="00D914D4">
      <w:pPr>
        <w:jc w:val="both"/>
        <w:rPr>
          <w:rFonts w:ascii="Abadi" w:hAnsi="Abadi"/>
          <w:sz w:val="21"/>
          <w:szCs w:val="21"/>
        </w:rPr>
      </w:pPr>
    </w:p>
    <w:p w14:paraId="4286CF51" w14:textId="77777777" w:rsidR="00D914D4" w:rsidRDefault="00D914D4" w:rsidP="00D914D4">
      <w:pPr>
        <w:jc w:val="both"/>
        <w:rPr>
          <w:rFonts w:ascii="Abadi" w:hAnsi="Abadi"/>
          <w:sz w:val="21"/>
          <w:szCs w:val="21"/>
        </w:rPr>
      </w:pPr>
      <w:r w:rsidRPr="0082697A">
        <w:rPr>
          <w:rFonts w:ascii="Abadi" w:hAnsi="Abadi"/>
          <w:sz w:val="21"/>
          <w:szCs w:val="21"/>
        </w:rPr>
        <w:t xml:space="preserve">El primero de ellos, el económico, se refiere a cómo se planifica la ciudad preponderando la productividad y la vida laboral de las personas. </w:t>
      </w:r>
    </w:p>
    <w:p w14:paraId="7B2BC0DA" w14:textId="77777777" w:rsidR="008223C3" w:rsidRPr="0082697A" w:rsidRDefault="008223C3" w:rsidP="00D914D4">
      <w:pPr>
        <w:jc w:val="both"/>
        <w:rPr>
          <w:rFonts w:ascii="Abadi" w:hAnsi="Abadi"/>
          <w:sz w:val="21"/>
          <w:szCs w:val="21"/>
        </w:rPr>
      </w:pPr>
    </w:p>
    <w:p w14:paraId="48CC337D" w14:textId="77777777" w:rsidR="00D914D4" w:rsidRDefault="00D914D4" w:rsidP="00D914D4">
      <w:pPr>
        <w:jc w:val="both"/>
        <w:rPr>
          <w:rFonts w:ascii="Abadi" w:hAnsi="Abadi"/>
          <w:sz w:val="21"/>
          <w:szCs w:val="21"/>
        </w:rPr>
      </w:pPr>
      <w:r w:rsidRPr="0082697A">
        <w:rPr>
          <w:rFonts w:ascii="Abadi" w:hAnsi="Abadi"/>
          <w:sz w:val="21"/>
          <w:szCs w:val="21"/>
        </w:rPr>
        <w:lastRenderedPageBreak/>
        <w:t xml:space="preserve">El segundo de ellos, el sistema político-institucional, articula el espacio en torno a los procesos de conducción y gestión que se dan desde las administraciones públicas y la manera en la que priorizan los desplazamientos y sus formas. </w:t>
      </w:r>
    </w:p>
    <w:p w14:paraId="3DB94F08" w14:textId="77777777" w:rsidR="008223C3" w:rsidRPr="0082697A" w:rsidRDefault="008223C3" w:rsidP="00D914D4">
      <w:pPr>
        <w:jc w:val="both"/>
        <w:rPr>
          <w:rFonts w:ascii="Abadi" w:hAnsi="Abadi"/>
          <w:sz w:val="21"/>
          <w:szCs w:val="21"/>
        </w:rPr>
      </w:pPr>
    </w:p>
    <w:p w14:paraId="5CE00CD0" w14:textId="77777777" w:rsidR="00D914D4" w:rsidRDefault="00D914D4" w:rsidP="00D914D4">
      <w:pPr>
        <w:jc w:val="both"/>
        <w:rPr>
          <w:rFonts w:ascii="Abadi" w:hAnsi="Abadi"/>
          <w:sz w:val="21"/>
          <w:szCs w:val="21"/>
        </w:rPr>
      </w:pPr>
      <w:r w:rsidRPr="0082697A">
        <w:rPr>
          <w:rFonts w:ascii="Abadi" w:hAnsi="Abadi"/>
          <w:sz w:val="21"/>
          <w:szCs w:val="21"/>
        </w:rPr>
        <w:t xml:space="preserve">El tercero, el sistema ideológico, tiende a organizar el espacio imprimiéndole una red de signos, los espacios significan, hay una construcción semántica alrededor de ellos. Un parque puede significar el espacio idóneo para la recreación o en su defecto, el tramo que hay que bordear por ser inseguro. </w:t>
      </w:r>
    </w:p>
    <w:p w14:paraId="744CB77F" w14:textId="77777777" w:rsidR="00866B3B" w:rsidRPr="0082697A" w:rsidRDefault="00866B3B" w:rsidP="00D914D4">
      <w:pPr>
        <w:jc w:val="both"/>
        <w:rPr>
          <w:rFonts w:ascii="Abadi" w:hAnsi="Abadi"/>
          <w:sz w:val="21"/>
          <w:szCs w:val="21"/>
        </w:rPr>
      </w:pPr>
    </w:p>
    <w:p w14:paraId="1A586F91" w14:textId="77777777" w:rsidR="00D914D4" w:rsidRDefault="00D914D4" w:rsidP="00D914D4">
      <w:pPr>
        <w:jc w:val="both"/>
        <w:rPr>
          <w:rFonts w:ascii="Abadi" w:hAnsi="Abadi"/>
          <w:sz w:val="21"/>
          <w:szCs w:val="21"/>
        </w:rPr>
      </w:pPr>
      <w:r w:rsidRPr="0082697A">
        <w:rPr>
          <w:rFonts w:ascii="Abadi" w:hAnsi="Abadi"/>
          <w:sz w:val="21"/>
          <w:szCs w:val="21"/>
        </w:rPr>
        <w:t>Por su parte, Harvey</w:t>
      </w:r>
      <w:r w:rsidRPr="0082697A">
        <w:rPr>
          <w:rStyle w:val="Refdenotaalpie"/>
          <w:rFonts w:ascii="Abadi" w:hAnsi="Abadi"/>
          <w:sz w:val="21"/>
          <w:szCs w:val="21"/>
        </w:rPr>
        <w:footnoteReference w:id="66"/>
      </w:r>
      <w:r w:rsidRPr="0082697A">
        <w:rPr>
          <w:rFonts w:ascii="Abadi" w:hAnsi="Abadi"/>
          <w:sz w:val="21"/>
          <w:szCs w:val="21"/>
        </w:rPr>
        <w:t xml:space="preserve"> asegura que existen múltiples maneras de concebir el espacio, para este autor lo importante es que su conceptualización sea lo más clara posible para comprender los fenómenos urbanos y sociales. </w:t>
      </w:r>
    </w:p>
    <w:p w14:paraId="539076CD" w14:textId="77777777" w:rsidR="008223C3" w:rsidRPr="0082697A" w:rsidRDefault="008223C3" w:rsidP="00D914D4">
      <w:pPr>
        <w:jc w:val="both"/>
        <w:rPr>
          <w:rFonts w:ascii="Abadi" w:hAnsi="Abadi"/>
          <w:sz w:val="21"/>
          <w:szCs w:val="21"/>
        </w:rPr>
      </w:pPr>
    </w:p>
    <w:p w14:paraId="4DBCC5A6" w14:textId="77777777" w:rsidR="00D914D4" w:rsidRDefault="00D914D4" w:rsidP="00D914D4">
      <w:pPr>
        <w:jc w:val="both"/>
        <w:rPr>
          <w:rFonts w:ascii="Abadi" w:hAnsi="Abadi"/>
          <w:sz w:val="21"/>
          <w:szCs w:val="21"/>
        </w:rPr>
      </w:pPr>
      <w:r w:rsidRPr="0082697A">
        <w:rPr>
          <w:rFonts w:ascii="Abadi" w:hAnsi="Abadi"/>
          <w:sz w:val="21"/>
          <w:szCs w:val="21"/>
        </w:rPr>
        <w:t>Harvey plantea tres tipos generales de concepción del espacio</w:t>
      </w:r>
      <w:r w:rsidRPr="0082697A">
        <w:rPr>
          <w:rStyle w:val="Refdenotaalpie"/>
          <w:rFonts w:ascii="Abadi" w:hAnsi="Abadi"/>
          <w:sz w:val="21"/>
          <w:szCs w:val="21"/>
        </w:rPr>
        <w:footnoteReference w:id="67"/>
      </w:r>
      <w:r w:rsidRPr="0082697A">
        <w:rPr>
          <w:rFonts w:ascii="Abadi" w:hAnsi="Abadi"/>
          <w:sz w:val="21"/>
          <w:szCs w:val="21"/>
        </w:rPr>
        <w:t xml:space="preserve">. El primero consiste en concebir el espacio absoluto, lo cual implica una existencia independiente de la materia, de tal forma que su estructura puede usarse para clasificar o individualizar fenómenos. El segundo plantea la tesis del espacio relativo, el cual consiste en entenderlo como una relación entre objetos, e incluso su existencia está dada porque estos le anteceden y lo condicionan. Finalmente, el espacio relacional, alude al espacio considerado como algo contenido en los objetos. </w:t>
      </w:r>
    </w:p>
    <w:p w14:paraId="15ECA049" w14:textId="77777777" w:rsidR="00D91CC8" w:rsidRPr="0082697A" w:rsidRDefault="00D91CC8" w:rsidP="00D914D4">
      <w:pPr>
        <w:jc w:val="both"/>
        <w:rPr>
          <w:rFonts w:ascii="Abadi" w:hAnsi="Abadi"/>
          <w:sz w:val="21"/>
          <w:szCs w:val="21"/>
        </w:rPr>
      </w:pPr>
    </w:p>
    <w:p w14:paraId="5DF73F14" w14:textId="77777777" w:rsidR="00D914D4" w:rsidRDefault="00D914D4" w:rsidP="00D914D4">
      <w:pPr>
        <w:jc w:val="both"/>
        <w:rPr>
          <w:rFonts w:ascii="Abadi" w:hAnsi="Abadi"/>
          <w:sz w:val="21"/>
          <w:szCs w:val="21"/>
        </w:rPr>
      </w:pPr>
      <w:r w:rsidRPr="0082697A">
        <w:rPr>
          <w:rFonts w:ascii="Abadi" w:hAnsi="Abadi"/>
          <w:sz w:val="21"/>
          <w:szCs w:val="21"/>
        </w:rPr>
        <w:t xml:space="preserve">El espacio desempeña un papel crucial en el proceso de planificación, pero la organización de la ciudad a través de esquemas de </w:t>
      </w:r>
      <w:r w:rsidRPr="0082697A">
        <w:rPr>
          <w:rFonts w:ascii="Abadi" w:hAnsi="Abadi"/>
          <w:i/>
          <w:iCs/>
          <w:sz w:val="21"/>
          <w:szCs w:val="21"/>
        </w:rPr>
        <w:t>Urbanismo sin ciudad</w:t>
      </w:r>
      <w:r w:rsidRPr="0082697A">
        <w:rPr>
          <w:rFonts w:ascii="Abadi" w:hAnsi="Abadi"/>
          <w:sz w:val="21"/>
          <w:szCs w:val="21"/>
        </w:rPr>
        <w:t xml:space="preserve"> se basa en lo que se conoce como la teoría clásica de la planificación, también denominada planificación racional. </w:t>
      </w:r>
    </w:p>
    <w:p w14:paraId="5624302D" w14:textId="77777777" w:rsidR="008223C3" w:rsidRPr="0082697A" w:rsidRDefault="008223C3" w:rsidP="00D914D4">
      <w:pPr>
        <w:jc w:val="both"/>
        <w:rPr>
          <w:rFonts w:ascii="Abadi" w:hAnsi="Abadi"/>
          <w:sz w:val="21"/>
          <w:szCs w:val="21"/>
        </w:rPr>
      </w:pPr>
    </w:p>
    <w:p w14:paraId="713BD0EF" w14:textId="77777777" w:rsidR="00D914D4" w:rsidRDefault="00D914D4" w:rsidP="00D914D4">
      <w:pPr>
        <w:jc w:val="both"/>
        <w:rPr>
          <w:rFonts w:ascii="Abadi" w:hAnsi="Abadi"/>
          <w:sz w:val="21"/>
          <w:szCs w:val="21"/>
        </w:rPr>
      </w:pPr>
      <w:r w:rsidRPr="0082697A">
        <w:rPr>
          <w:rFonts w:ascii="Abadi" w:hAnsi="Abadi"/>
          <w:sz w:val="21"/>
          <w:szCs w:val="21"/>
        </w:rPr>
        <w:t>El paradigma de la planificación racional se estableció como un medio para intervenir en el espacio urbano basándose en una idea de cómo debería ser la ciudad, estrechamente vinculada a la racionalidad económica</w:t>
      </w:r>
      <w:r w:rsidRPr="0082697A">
        <w:rPr>
          <w:rStyle w:val="Refdenotaalpie"/>
          <w:rFonts w:ascii="Abadi" w:hAnsi="Abadi"/>
          <w:sz w:val="21"/>
          <w:szCs w:val="21"/>
        </w:rPr>
        <w:footnoteReference w:id="68"/>
      </w:r>
      <w:r w:rsidRPr="0082697A">
        <w:rPr>
          <w:rFonts w:ascii="Abadi" w:hAnsi="Abadi"/>
          <w:sz w:val="21"/>
          <w:szCs w:val="21"/>
        </w:rPr>
        <w:t>.</w:t>
      </w:r>
    </w:p>
    <w:p w14:paraId="650E71BA" w14:textId="77777777" w:rsidR="008223C3" w:rsidRPr="0082697A" w:rsidRDefault="008223C3" w:rsidP="00D914D4">
      <w:pPr>
        <w:jc w:val="both"/>
        <w:rPr>
          <w:rFonts w:ascii="Abadi" w:hAnsi="Abadi"/>
          <w:sz w:val="21"/>
          <w:szCs w:val="21"/>
        </w:rPr>
      </w:pPr>
    </w:p>
    <w:p w14:paraId="1ECB4588" w14:textId="77777777" w:rsidR="00D914D4" w:rsidRDefault="00D914D4" w:rsidP="00D914D4">
      <w:pPr>
        <w:jc w:val="both"/>
        <w:rPr>
          <w:rFonts w:ascii="Abadi" w:hAnsi="Abadi"/>
          <w:sz w:val="21"/>
          <w:szCs w:val="21"/>
        </w:rPr>
      </w:pPr>
      <w:r w:rsidRPr="0082697A">
        <w:rPr>
          <w:rFonts w:ascii="Abadi" w:hAnsi="Abadi"/>
          <w:sz w:val="21"/>
          <w:szCs w:val="21"/>
        </w:rPr>
        <w:t xml:space="preserve">Esto implicaba trasladar a la población urbana hacia los suburbios, que ofrecían una mejor calidad de vida, con la concepción de que la actividad económica principal y la vida pública deberían mantenerse en el núcleo central de las ciudades, mientras que las actividades de la vida privada deberían tener lugar en los recién concebidos suburbios. Este cambio fundamental en la planificación urbana, junto con los avances tecnológicos, provocó que los desplazamientos de las personas se basaran fundamentalmente en el uso de automóviles privados.  </w:t>
      </w:r>
    </w:p>
    <w:p w14:paraId="3920739D" w14:textId="77777777" w:rsidR="008223C3" w:rsidRPr="0082697A" w:rsidRDefault="008223C3" w:rsidP="00D914D4">
      <w:pPr>
        <w:jc w:val="both"/>
        <w:rPr>
          <w:rFonts w:ascii="Abadi" w:hAnsi="Abadi"/>
          <w:sz w:val="21"/>
          <w:szCs w:val="21"/>
        </w:rPr>
      </w:pPr>
    </w:p>
    <w:p w14:paraId="77372AAD" w14:textId="77777777" w:rsidR="00D914D4" w:rsidRDefault="00D914D4" w:rsidP="00D914D4">
      <w:pPr>
        <w:jc w:val="both"/>
        <w:rPr>
          <w:rFonts w:ascii="Abadi" w:hAnsi="Abadi"/>
          <w:sz w:val="21"/>
          <w:szCs w:val="21"/>
        </w:rPr>
      </w:pPr>
      <w:r w:rsidRPr="0082697A">
        <w:rPr>
          <w:rFonts w:ascii="Abadi" w:hAnsi="Abadi"/>
          <w:sz w:val="21"/>
          <w:szCs w:val="21"/>
        </w:rPr>
        <w:t>El paradigma de la planificación racional se basó en el uso de herramientas técnicas y científicas para promover un estilo de vida suburbano. En términos de transporte, todo se centró en la construcción de una infraestructura vial que conectara los suburbios con el centro de la ciudad, a través del uso del automóvil privado. La construcción de esta infraestructura vial se relacionó rápidamente con el desarrollo económico, no solo como un indicador, sino también como un impulso para la economía</w:t>
      </w:r>
      <w:r w:rsidRPr="0082697A">
        <w:rPr>
          <w:rStyle w:val="Refdenotaalpie"/>
          <w:rFonts w:ascii="Abadi" w:hAnsi="Abadi"/>
          <w:sz w:val="21"/>
          <w:szCs w:val="21"/>
        </w:rPr>
        <w:footnoteReference w:id="69"/>
      </w:r>
      <w:r w:rsidRPr="0082697A">
        <w:rPr>
          <w:rFonts w:ascii="Abadi" w:hAnsi="Abadi"/>
          <w:sz w:val="21"/>
          <w:szCs w:val="21"/>
        </w:rPr>
        <w:t>.</w:t>
      </w:r>
    </w:p>
    <w:p w14:paraId="69D11369" w14:textId="77777777" w:rsidR="008223C3" w:rsidRPr="0082697A" w:rsidRDefault="008223C3" w:rsidP="00D914D4">
      <w:pPr>
        <w:jc w:val="both"/>
        <w:rPr>
          <w:rFonts w:ascii="Abadi" w:hAnsi="Abadi"/>
          <w:sz w:val="21"/>
          <w:szCs w:val="21"/>
        </w:rPr>
      </w:pPr>
    </w:p>
    <w:p w14:paraId="1A6D1880" w14:textId="77777777" w:rsidR="00D914D4" w:rsidRDefault="00D914D4" w:rsidP="00D914D4">
      <w:pPr>
        <w:jc w:val="both"/>
        <w:rPr>
          <w:rFonts w:ascii="Abadi" w:hAnsi="Abadi"/>
          <w:sz w:val="21"/>
          <w:szCs w:val="21"/>
        </w:rPr>
      </w:pPr>
      <w:r w:rsidRPr="0082697A">
        <w:rPr>
          <w:rFonts w:ascii="Abadi" w:hAnsi="Abadi"/>
          <w:sz w:val="21"/>
          <w:szCs w:val="21"/>
        </w:rPr>
        <w:t>Dentro del paradigma de la planificación racional, surgieron diversos modelos matemáticos que buscaban calcular la demanda y oferta de transporte. Estos modelos resaltaban la necesidad de expandir constantemente la infraestructura vial y aumentar la adquisición de vehículos privados. Como resultado, el uso del automóvil privado aumentó y se consolidó en la mentalidad colectiva como un símbolo de estatus social y económico. Sin embargo, a partir de la década de 1960, comenzaron a surgir críticas hacia el paradigma de la planificación racional.</w:t>
      </w:r>
    </w:p>
    <w:p w14:paraId="3A58ADE9" w14:textId="77777777" w:rsidR="008223C3" w:rsidRPr="0082697A" w:rsidRDefault="008223C3" w:rsidP="00D914D4">
      <w:pPr>
        <w:jc w:val="both"/>
        <w:rPr>
          <w:rFonts w:ascii="Abadi" w:hAnsi="Abadi"/>
          <w:sz w:val="21"/>
          <w:szCs w:val="21"/>
        </w:rPr>
      </w:pPr>
    </w:p>
    <w:p w14:paraId="66519E78" w14:textId="77777777" w:rsidR="00D914D4" w:rsidRDefault="00D914D4" w:rsidP="00D914D4">
      <w:pPr>
        <w:jc w:val="both"/>
        <w:rPr>
          <w:rFonts w:ascii="Abadi" w:hAnsi="Abadi"/>
          <w:sz w:val="21"/>
          <w:szCs w:val="21"/>
        </w:rPr>
      </w:pPr>
      <w:r w:rsidRPr="0082697A">
        <w:rPr>
          <w:rFonts w:ascii="Abadi" w:hAnsi="Abadi"/>
          <w:sz w:val="21"/>
          <w:szCs w:val="21"/>
        </w:rPr>
        <w:t xml:space="preserve">La crítica principal ha sido que las ciudades que crecieron bajo este esquema han tenido impactos que han deteriorado el entorno urbano, han crecido los suburbios fragmentados, los paisajes ecológicos se han modificado; a ello hay que sumar la creciente dependencia del automóvil privado y sus efectos en la salud, el espacio social y el aumento de accidentes de tránsito, así lo </w:t>
      </w:r>
      <w:r w:rsidRPr="0082697A">
        <w:rPr>
          <w:rFonts w:ascii="Abadi" w:hAnsi="Abadi"/>
          <w:sz w:val="21"/>
          <w:szCs w:val="21"/>
        </w:rPr>
        <w:lastRenderedPageBreak/>
        <w:t>señalan autores como Banister</w:t>
      </w:r>
      <w:r w:rsidRPr="0082697A">
        <w:rPr>
          <w:rStyle w:val="Refdenotaalpie"/>
          <w:rFonts w:ascii="Abadi" w:hAnsi="Abadi"/>
          <w:sz w:val="21"/>
          <w:szCs w:val="21"/>
        </w:rPr>
        <w:footnoteReference w:id="70"/>
      </w:r>
      <w:r w:rsidRPr="0082697A">
        <w:rPr>
          <w:rFonts w:ascii="Abadi" w:hAnsi="Abadi"/>
          <w:sz w:val="21"/>
          <w:szCs w:val="21"/>
        </w:rPr>
        <w:t>, Jacobs</w:t>
      </w:r>
      <w:r w:rsidRPr="0082697A">
        <w:rPr>
          <w:rStyle w:val="Refdenotaalpie"/>
          <w:rFonts w:ascii="Abadi" w:hAnsi="Abadi"/>
          <w:sz w:val="21"/>
          <w:szCs w:val="21"/>
        </w:rPr>
        <w:footnoteReference w:id="71"/>
      </w:r>
      <w:r w:rsidRPr="0082697A">
        <w:rPr>
          <w:rFonts w:ascii="Abadi" w:hAnsi="Abadi"/>
          <w:sz w:val="21"/>
          <w:szCs w:val="21"/>
        </w:rPr>
        <w:t xml:space="preserve"> y Speck</w:t>
      </w:r>
      <w:r w:rsidRPr="0082697A">
        <w:rPr>
          <w:rStyle w:val="Refdenotaalpie"/>
          <w:rFonts w:ascii="Abadi" w:hAnsi="Abadi"/>
          <w:sz w:val="21"/>
          <w:szCs w:val="21"/>
        </w:rPr>
        <w:footnoteReference w:id="72"/>
      </w:r>
      <w:r w:rsidRPr="0082697A">
        <w:rPr>
          <w:rFonts w:ascii="Abadi" w:hAnsi="Abadi"/>
          <w:sz w:val="21"/>
          <w:szCs w:val="21"/>
        </w:rPr>
        <w:t xml:space="preserve">. </w:t>
      </w:r>
    </w:p>
    <w:p w14:paraId="446A050F" w14:textId="77777777" w:rsidR="00B12ACE" w:rsidRPr="0082697A" w:rsidRDefault="00B12ACE" w:rsidP="00D914D4">
      <w:pPr>
        <w:jc w:val="both"/>
        <w:rPr>
          <w:rFonts w:ascii="Abadi" w:hAnsi="Abadi"/>
          <w:sz w:val="21"/>
          <w:szCs w:val="21"/>
        </w:rPr>
      </w:pPr>
    </w:p>
    <w:p w14:paraId="643955BB" w14:textId="77777777" w:rsidR="00D914D4" w:rsidRPr="0082697A" w:rsidRDefault="00D914D4" w:rsidP="00D914D4">
      <w:pPr>
        <w:jc w:val="both"/>
        <w:rPr>
          <w:rFonts w:ascii="Abadi" w:hAnsi="Abadi"/>
          <w:sz w:val="21"/>
          <w:szCs w:val="21"/>
        </w:rPr>
      </w:pPr>
      <w:r w:rsidRPr="0082697A">
        <w:rPr>
          <w:rFonts w:ascii="Abadi" w:hAnsi="Abadi"/>
          <w:sz w:val="21"/>
          <w:szCs w:val="21"/>
        </w:rPr>
        <w:t>Peña</w:t>
      </w:r>
      <w:r w:rsidRPr="0082697A">
        <w:rPr>
          <w:rStyle w:val="Refdenotaalpie"/>
          <w:rFonts w:ascii="Abadi" w:hAnsi="Abadi"/>
          <w:sz w:val="21"/>
          <w:szCs w:val="21"/>
        </w:rPr>
        <w:footnoteReference w:id="73"/>
      </w:r>
      <w:r w:rsidRPr="0082697A">
        <w:rPr>
          <w:rFonts w:ascii="Abadi" w:hAnsi="Abadi"/>
          <w:sz w:val="21"/>
          <w:szCs w:val="21"/>
        </w:rPr>
        <w:t xml:space="preserve"> advierte que al paradigma de la planeación racional se le puede criticar, principalmente, que su aplicación al considerar de manera preponderante el cálculo lucrativo, se traduce en planes y políticas públicas que carecen de validez social, pues las decisiones de planeación urbana con este modelo generan que las decisiones no contemplen las necesidades de las personas habitantes de una zona o región.</w:t>
      </w:r>
    </w:p>
    <w:p w14:paraId="069AD59B" w14:textId="77777777" w:rsidR="00D914D4" w:rsidRDefault="00D914D4" w:rsidP="00D914D4">
      <w:pPr>
        <w:jc w:val="both"/>
        <w:rPr>
          <w:rFonts w:ascii="Abadi" w:hAnsi="Abadi"/>
          <w:sz w:val="21"/>
          <w:szCs w:val="21"/>
        </w:rPr>
      </w:pPr>
      <w:r w:rsidRPr="0082697A">
        <w:rPr>
          <w:rFonts w:ascii="Abadi" w:hAnsi="Abadi"/>
          <w:sz w:val="21"/>
          <w:szCs w:val="21"/>
        </w:rPr>
        <w:t>De cara al paradigma de la planeación racional, hay otras alternativas teóricas en materia de planeación urbana, tales como la estratégica, la gradual e inconexa, la comunicativa o democrática, o la radical o crítica. En esta exposición de motivos no se detallarán cada una de ellas, pero resulta muy relevante recuperar los planteamientos teóricos de Henry Lefrebvre, quien acuñó la expresión atinada “derecho a la ciudad”</w:t>
      </w:r>
      <w:r w:rsidRPr="0082697A">
        <w:rPr>
          <w:rStyle w:val="Refdenotaalpie"/>
          <w:rFonts w:ascii="Abadi" w:hAnsi="Abadi"/>
          <w:sz w:val="21"/>
          <w:szCs w:val="21"/>
        </w:rPr>
        <w:footnoteReference w:id="74"/>
      </w:r>
      <w:r w:rsidRPr="0082697A">
        <w:rPr>
          <w:rFonts w:ascii="Abadi" w:hAnsi="Abadi"/>
          <w:sz w:val="21"/>
          <w:szCs w:val="21"/>
        </w:rPr>
        <w:t xml:space="preserve">. </w:t>
      </w:r>
    </w:p>
    <w:p w14:paraId="6428DDB4" w14:textId="77777777" w:rsidR="00D91CC8" w:rsidRPr="0082697A" w:rsidRDefault="00D91CC8" w:rsidP="00D914D4">
      <w:pPr>
        <w:jc w:val="both"/>
        <w:rPr>
          <w:rFonts w:ascii="Abadi" w:hAnsi="Abadi"/>
          <w:sz w:val="21"/>
          <w:szCs w:val="21"/>
        </w:rPr>
      </w:pPr>
    </w:p>
    <w:p w14:paraId="7D0159A5" w14:textId="77777777" w:rsidR="00D914D4" w:rsidRDefault="00D914D4" w:rsidP="00D914D4">
      <w:pPr>
        <w:jc w:val="both"/>
        <w:rPr>
          <w:rFonts w:ascii="Abadi" w:hAnsi="Abadi"/>
          <w:sz w:val="21"/>
          <w:szCs w:val="21"/>
        </w:rPr>
      </w:pPr>
      <w:r w:rsidRPr="0082697A">
        <w:rPr>
          <w:rFonts w:ascii="Abadi" w:hAnsi="Abadi"/>
          <w:sz w:val="21"/>
          <w:szCs w:val="21"/>
        </w:rPr>
        <w:t xml:space="preserve">El concepto “derecho a la ciudad”, como una clave que permita a los habitantes de un espacio urbano para que este se distribuya como un espacio político, es decir, como un espacio público, del que no pueden ser excluidos y por lo tanto puedan tener derecho al empleo, a la cultura, a la recreación y a la vivienda digna, entre otros. </w:t>
      </w:r>
    </w:p>
    <w:p w14:paraId="4A282B89" w14:textId="77777777" w:rsidR="00B12ACE" w:rsidRPr="0082697A" w:rsidRDefault="00B12ACE" w:rsidP="00D914D4">
      <w:pPr>
        <w:jc w:val="both"/>
        <w:rPr>
          <w:rFonts w:ascii="Abadi" w:hAnsi="Abadi"/>
          <w:sz w:val="21"/>
          <w:szCs w:val="21"/>
        </w:rPr>
      </w:pPr>
    </w:p>
    <w:p w14:paraId="37D913F1" w14:textId="77777777" w:rsidR="00D914D4" w:rsidRPr="0082697A" w:rsidRDefault="00D914D4" w:rsidP="00D914D4">
      <w:pPr>
        <w:jc w:val="both"/>
        <w:rPr>
          <w:rFonts w:ascii="Abadi" w:hAnsi="Abadi"/>
          <w:sz w:val="21"/>
          <w:szCs w:val="21"/>
        </w:rPr>
      </w:pPr>
      <w:r w:rsidRPr="0082697A">
        <w:rPr>
          <w:rFonts w:ascii="Abadi" w:hAnsi="Abadi"/>
          <w:sz w:val="21"/>
          <w:szCs w:val="21"/>
        </w:rPr>
        <w:t xml:space="preserve">El derecho a la ciudad ha dado pauta a la promulgación de la </w:t>
      </w:r>
      <w:r w:rsidRPr="0082697A">
        <w:rPr>
          <w:rFonts w:ascii="Abadi" w:hAnsi="Abadi"/>
          <w:i/>
          <w:iCs/>
          <w:sz w:val="21"/>
          <w:szCs w:val="21"/>
        </w:rPr>
        <w:t>Carta Mundial del Derecho a la Ciudad</w:t>
      </w:r>
      <w:r w:rsidRPr="0082697A">
        <w:rPr>
          <w:rFonts w:ascii="Abadi" w:hAnsi="Abadi"/>
          <w:sz w:val="21"/>
          <w:szCs w:val="21"/>
        </w:rPr>
        <w:t xml:space="preserve">, cuyo objetivo está dirigido a la construcción de una plataforma que articule los esfuerzos de todos los actores públicos, sociales y privados para que este derecho se materialice mediante su vigencia y efectividad. </w:t>
      </w:r>
    </w:p>
    <w:p w14:paraId="1DDEC7EA" w14:textId="77777777" w:rsidR="00D914D4" w:rsidRDefault="00D914D4" w:rsidP="00D914D4">
      <w:pPr>
        <w:jc w:val="both"/>
        <w:rPr>
          <w:rFonts w:ascii="Abadi" w:hAnsi="Abadi"/>
          <w:sz w:val="21"/>
          <w:szCs w:val="21"/>
        </w:rPr>
      </w:pPr>
      <w:r w:rsidRPr="0082697A">
        <w:rPr>
          <w:rFonts w:ascii="Abadi" w:hAnsi="Abadi"/>
          <w:sz w:val="21"/>
          <w:szCs w:val="21"/>
        </w:rPr>
        <w:t>Mathivet</w:t>
      </w:r>
      <w:r w:rsidRPr="0082697A">
        <w:rPr>
          <w:rFonts w:ascii="Abadi" w:hAnsi="Abadi"/>
          <w:sz w:val="21"/>
          <w:szCs w:val="21"/>
          <w:vertAlign w:val="superscript"/>
        </w:rPr>
        <w:footnoteReference w:id="75"/>
      </w:r>
      <w:r w:rsidRPr="0082697A">
        <w:rPr>
          <w:rFonts w:ascii="Abadi" w:hAnsi="Abadi"/>
          <w:sz w:val="21"/>
          <w:szCs w:val="21"/>
        </w:rPr>
        <w:t xml:space="preserve"> expone los antecedentes de la Carta Mundial del Derecho a la Ciudad explicando que el proceso por el que comenzó esta iniciativa fueron las actividades preparatorias de la II Conferencia Mundial de Naciones Unidas sobre Medio Ambiente, llamada “Cumbre de la Tierra”, en Río de Janeiro, Brasil, 1992. El Foro Nacional por la </w:t>
      </w:r>
      <w:r w:rsidRPr="0082697A">
        <w:rPr>
          <w:rFonts w:ascii="Abadi" w:hAnsi="Abadi"/>
          <w:sz w:val="21"/>
          <w:szCs w:val="21"/>
        </w:rPr>
        <w:t xml:space="preserve">Reforma Urbana (FNRU) de Brasil, la Coalición Internacional para el Hábitat (HIC) y el Frente Continental de Organizaciones Comunales (FCOC) juntaron esfuerzos para redactar y suscribir en esa ocasión el Tratado sobre Urbanización “Por ciudades, villas y poblados justos, democráticos y sustentables”. De la misma forma, como parte del proceso preparatorio de la Cumbre de la Tierra, HIC organizó ese mismo año, en Túnez, el “Foro Internacional sobre Medio Ambiente, Pobreza y Derecho a la Ciudad” en el que miembros de dicha coalición originarios de diversas regiones del mundo debatieron sobre el tema.  En 1995, varios miembros de HIC realizaron el encuentro “Hacia la Ciudad de la Solidaridad y la Ciudadanía” convocado por Unesco, en el que se abrió la participación del organismo en el tema de los derechos urbanos. Ese mismo año las organizaciones brasileñas promovieron la Carta de Derechos Humanos en la Ciudad, antecedente civil del Estatuto de la Ciudad que sería promulgada años más tarde por el gobierno de Brasil. </w:t>
      </w:r>
    </w:p>
    <w:p w14:paraId="61CDA883" w14:textId="77777777" w:rsidR="00B12ACE" w:rsidRPr="0082697A" w:rsidRDefault="00B12ACE" w:rsidP="00D914D4">
      <w:pPr>
        <w:jc w:val="both"/>
        <w:rPr>
          <w:rFonts w:ascii="Abadi" w:hAnsi="Abadi"/>
          <w:sz w:val="21"/>
          <w:szCs w:val="21"/>
        </w:rPr>
      </w:pPr>
    </w:p>
    <w:p w14:paraId="06A81ACD" w14:textId="77777777" w:rsidR="00D914D4" w:rsidRDefault="00D914D4" w:rsidP="00D914D4">
      <w:pPr>
        <w:jc w:val="both"/>
        <w:rPr>
          <w:rFonts w:ascii="Abadi" w:hAnsi="Abadi"/>
          <w:sz w:val="21"/>
          <w:szCs w:val="21"/>
        </w:rPr>
      </w:pPr>
      <w:r w:rsidRPr="0082697A">
        <w:rPr>
          <w:rFonts w:ascii="Abadi" w:hAnsi="Abadi"/>
          <w:sz w:val="21"/>
          <w:szCs w:val="21"/>
        </w:rPr>
        <w:t xml:space="preserve">Además, otro hito importante para la </w:t>
      </w:r>
      <w:r w:rsidRPr="0082697A">
        <w:rPr>
          <w:rFonts w:ascii="Abadi" w:hAnsi="Abadi"/>
          <w:i/>
          <w:iCs/>
          <w:sz w:val="21"/>
          <w:szCs w:val="21"/>
        </w:rPr>
        <w:t>Carta Mundial del Derecho a la Ciudad</w:t>
      </w:r>
      <w:r w:rsidRPr="0082697A">
        <w:rPr>
          <w:rFonts w:ascii="Abadi" w:hAnsi="Abadi"/>
          <w:sz w:val="21"/>
          <w:szCs w:val="21"/>
        </w:rPr>
        <w:t xml:space="preserve"> fue la Primera Asamblea Mundial de Pobladores, realizada en México en el año 2000, en la que fueron participes alrededor de 300 delegados de organizaciones y movimientos sociales de 35 países, bajo el lema “repensando la ciudad desde la gente”. Un año más tarde, en el marco del Primer Foro Social Mundial, se abrió el proceso hacia la formulación de la Carta. De manera paralela a estas iniciativas de la sociedad civil, también gobiernos regionales, nacionales y locales, generaron instrumentos jurídicos para normar los derechos humanos en el contexto urbano; entre los que ha destacado la Carta de la Ciudad de México por el derecho a la ciudad. </w:t>
      </w:r>
    </w:p>
    <w:p w14:paraId="7764E21A" w14:textId="77777777" w:rsidR="00B12ACE" w:rsidRPr="0082697A" w:rsidRDefault="00B12ACE" w:rsidP="00D914D4">
      <w:pPr>
        <w:jc w:val="both"/>
        <w:rPr>
          <w:rFonts w:ascii="Abadi" w:hAnsi="Abadi"/>
          <w:sz w:val="21"/>
          <w:szCs w:val="21"/>
        </w:rPr>
      </w:pPr>
    </w:p>
    <w:p w14:paraId="7A18E630" w14:textId="77777777" w:rsidR="00D914D4" w:rsidRPr="0082697A" w:rsidRDefault="00D914D4" w:rsidP="00D91CC8">
      <w:pPr>
        <w:jc w:val="both"/>
        <w:rPr>
          <w:rFonts w:ascii="Abadi" w:hAnsi="Abadi"/>
          <w:sz w:val="21"/>
          <w:szCs w:val="21"/>
        </w:rPr>
      </w:pPr>
      <w:r w:rsidRPr="0082697A">
        <w:rPr>
          <w:rFonts w:ascii="Abadi" w:hAnsi="Abadi"/>
          <w:sz w:val="21"/>
          <w:szCs w:val="21"/>
        </w:rPr>
        <w:t xml:space="preserve">El artículo primero de la </w:t>
      </w:r>
      <w:r w:rsidRPr="0082697A">
        <w:rPr>
          <w:rFonts w:ascii="Abadi" w:hAnsi="Abadi"/>
          <w:i/>
          <w:iCs/>
          <w:sz w:val="21"/>
          <w:szCs w:val="21"/>
        </w:rPr>
        <w:t>Carta Mundial del Derecho a la Ciudad</w:t>
      </w:r>
      <w:r w:rsidRPr="0082697A">
        <w:rPr>
          <w:rFonts w:ascii="Abadi" w:hAnsi="Abadi"/>
          <w:sz w:val="21"/>
          <w:szCs w:val="21"/>
        </w:rPr>
        <w:t xml:space="preserve"> establece lo siguiente:</w:t>
      </w:r>
    </w:p>
    <w:p w14:paraId="41E15166" w14:textId="77777777" w:rsidR="00D91CC8" w:rsidRDefault="00D91CC8" w:rsidP="00D91CC8">
      <w:pPr>
        <w:jc w:val="both"/>
        <w:rPr>
          <w:rFonts w:ascii="Abadi" w:hAnsi="Abadi"/>
          <w:b/>
          <w:bCs/>
          <w:sz w:val="21"/>
          <w:szCs w:val="21"/>
        </w:rPr>
      </w:pPr>
    </w:p>
    <w:p w14:paraId="2843B6BA" w14:textId="31CDDE99" w:rsidR="00D914D4" w:rsidRPr="0082697A" w:rsidRDefault="00D914D4" w:rsidP="00D91CC8">
      <w:pPr>
        <w:jc w:val="both"/>
        <w:rPr>
          <w:rFonts w:ascii="Abadi" w:hAnsi="Abadi"/>
          <w:b/>
          <w:bCs/>
          <w:sz w:val="21"/>
          <w:szCs w:val="21"/>
        </w:rPr>
      </w:pPr>
      <w:r w:rsidRPr="0082697A">
        <w:rPr>
          <w:rFonts w:ascii="Abadi" w:hAnsi="Abadi"/>
          <w:b/>
          <w:bCs/>
          <w:sz w:val="21"/>
          <w:szCs w:val="21"/>
        </w:rPr>
        <w:t xml:space="preserve">Articulo I. Derecho a la ciudad </w:t>
      </w:r>
    </w:p>
    <w:p w14:paraId="48C5B7A4" w14:textId="77777777" w:rsidR="00D914D4" w:rsidRDefault="00D914D4" w:rsidP="00D91CC8">
      <w:pPr>
        <w:jc w:val="both"/>
        <w:rPr>
          <w:rFonts w:ascii="Abadi" w:hAnsi="Abadi"/>
          <w:sz w:val="21"/>
          <w:szCs w:val="21"/>
        </w:rPr>
      </w:pPr>
      <w:r w:rsidRPr="0082697A">
        <w:rPr>
          <w:rFonts w:ascii="Abadi" w:hAnsi="Abadi"/>
          <w:sz w:val="21"/>
          <w:szCs w:val="21"/>
        </w:rPr>
        <w:lastRenderedPageBreak/>
        <w:t xml:space="preserve">1. Todas las personas tienen derecho a la ciudad sin discriminaciones de género, edad, condiciones de salud, ingresos, nacionalidad, etnia, condición migratoria, orientación política, religiosa o sexual, así como a preservar la memoria y la identidad cultural en conformidad con los principios y normas que se establecen en esta Carta. </w:t>
      </w:r>
    </w:p>
    <w:p w14:paraId="55D6C51A" w14:textId="77777777" w:rsidR="00D91CC8" w:rsidRPr="0082697A" w:rsidRDefault="00D91CC8" w:rsidP="00D91CC8">
      <w:pPr>
        <w:jc w:val="both"/>
        <w:rPr>
          <w:rFonts w:ascii="Abadi" w:hAnsi="Abadi"/>
          <w:sz w:val="21"/>
          <w:szCs w:val="21"/>
        </w:rPr>
      </w:pPr>
    </w:p>
    <w:p w14:paraId="6422DFA6" w14:textId="77777777" w:rsidR="00D914D4" w:rsidRDefault="00D914D4" w:rsidP="00D91CC8">
      <w:pPr>
        <w:jc w:val="both"/>
        <w:rPr>
          <w:rFonts w:ascii="Abadi" w:hAnsi="Abadi"/>
          <w:sz w:val="21"/>
          <w:szCs w:val="21"/>
        </w:rPr>
      </w:pPr>
      <w:r w:rsidRPr="0082697A">
        <w:rPr>
          <w:rFonts w:ascii="Abadi" w:hAnsi="Abadi"/>
          <w:sz w:val="21"/>
          <w:szCs w:val="21"/>
        </w:rPr>
        <w:t>2. El Derecho a la Ciudad es definido como el usufructo equitativo de las ciudades dentro de los principios de sustentabilidad, democracia, equidad y justicia social. Es un derecho colectivo de los habitantes de las ciudades, en especial de los grupos vulnerables y desfavorecidos, que les confiere legitimidad de acción y de organización, basado en sus usos y costumbres, con el objetivo de alcanzar el pleno ejercicio del derecho a la libre autodeterminación y un nivel de vida adecuado. El Derecho a la Ciudad es interdependiente de todos los derechos humanos internacionalmente reconocidos, concebidos integralmente, e incluye, por tanto, todos los derechos civiles, políticos, económicos, sociales, culturales y ambientales que ya están reglamentados en los tratados internacionales de derechos humanos. Esto supone la inclusión de los derechos al trabajo en condiciones equitativas y satisfactorias; a fundar y afiliarse a sindicatos; a seguridad social, salud pública, agua potable, energía eléctrica, transporte público y otros servicios sociales; a alimentación, vestido y vivienda adecuada; a educación pública de calidad y la cultura; a la información, la participación política, la convivencia pacífica y el acceso a la justicia; a organizarse, reunirse y manifestarse. Incluye también el respeto a las minorías y la pluralidad étnica, racial, sexual y cultural y el respeto a los migrantes.</w:t>
      </w:r>
    </w:p>
    <w:p w14:paraId="1DDA09B6" w14:textId="77777777" w:rsidR="00B12ACE" w:rsidRPr="0082697A" w:rsidRDefault="00B12ACE" w:rsidP="00D914D4">
      <w:pPr>
        <w:ind w:left="708"/>
        <w:jc w:val="both"/>
        <w:rPr>
          <w:rFonts w:ascii="Abadi" w:hAnsi="Abadi"/>
          <w:sz w:val="21"/>
          <w:szCs w:val="21"/>
        </w:rPr>
      </w:pPr>
    </w:p>
    <w:p w14:paraId="28EAD1AD" w14:textId="77777777" w:rsidR="00D914D4" w:rsidRDefault="00D914D4" w:rsidP="00D914D4">
      <w:pPr>
        <w:jc w:val="both"/>
        <w:rPr>
          <w:rFonts w:ascii="Abadi" w:hAnsi="Abadi"/>
          <w:sz w:val="21"/>
          <w:szCs w:val="21"/>
        </w:rPr>
      </w:pPr>
      <w:r w:rsidRPr="0082697A">
        <w:rPr>
          <w:rFonts w:ascii="Abadi" w:hAnsi="Abadi"/>
          <w:sz w:val="21"/>
          <w:szCs w:val="21"/>
        </w:rPr>
        <w:t xml:space="preserve">El derecho a la ciudad implica pues, que las personas tengan las condiciones materiales necesarias para autodeterminarse libremente. El derecho a la ciudad es un derecho humano ya que es interdependiente con los derechos civiles, políticos, económicos, sociales, culturales y ambientales. Para el disfrute de la ciudad es necesaria la movilidad. </w:t>
      </w:r>
    </w:p>
    <w:p w14:paraId="2972AA31" w14:textId="77777777" w:rsidR="00B12ACE" w:rsidRPr="0082697A" w:rsidRDefault="00B12ACE" w:rsidP="00D914D4">
      <w:pPr>
        <w:jc w:val="both"/>
        <w:rPr>
          <w:rFonts w:ascii="Abadi" w:hAnsi="Abadi"/>
          <w:sz w:val="21"/>
          <w:szCs w:val="21"/>
        </w:rPr>
      </w:pPr>
    </w:p>
    <w:p w14:paraId="537AA2AD" w14:textId="77777777" w:rsidR="00D914D4" w:rsidRDefault="00D914D4" w:rsidP="00D914D4">
      <w:pPr>
        <w:jc w:val="both"/>
        <w:rPr>
          <w:rFonts w:ascii="Abadi" w:hAnsi="Abadi"/>
          <w:sz w:val="21"/>
          <w:szCs w:val="21"/>
        </w:rPr>
      </w:pPr>
      <w:r w:rsidRPr="0082697A">
        <w:rPr>
          <w:rFonts w:ascii="Abadi" w:hAnsi="Abadi"/>
          <w:sz w:val="21"/>
          <w:szCs w:val="21"/>
        </w:rPr>
        <w:t>La movilidad, conceptualmente se refiere “</w:t>
      </w:r>
      <w:r w:rsidRPr="0082697A">
        <w:rPr>
          <w:rFonts w:ascii="Abadi" w:hAnsi="Abadi"/>
          <w:i/>
          <w:iCs/>
          <w:sz w:val="21"/>
          <w:szCs w:val="21"/>
        </w:rPr>
        <w:t>al libre desplazamiento en condiciones óptimas de relación entre el medio ambiente, espacio púbico e infraestructura</w:t>
      </w:r>
      <w:r w:rsidRPr="0082697A">
        <w:rPr>
          <w:rFonts w:ascii="Abadi" w:hAnsi="Abadi"/>
          <w:sz w:val="21"/>
          <w:szCs w:val="21"/>
        </w:rPr>
        <w:t>”</w:t>
      </w:r>
      <w:r w:rsidRPr="0082697A">
        <w:rPr>
          <w:rStyle w:val="Refdenotaalpie"/>
          <w:rFonts w:ascii="Abadi" w:hAnsi="Abadi"/>
          <w:sz w:val="21"/>
          <w:szCs w:val="21"/>
        </w:rPr>
        <w:footnoteReference w:id="76"/>
      </w:r>
      <w:r w:rsidRPr="0082697A">
        <w:rPr>
          <w:rFonts w:ascii="Abadi" w:hAnsi="Abadi"/>
          <w:sz w:val="21"/>
          <w:szCs w:val="21"/>
        </w:rPr>
        <w:t>. Por tanto, la movilidad urbana tiene como componente al transporte.</w:t>
      </w:r>
    </w:p>
    <w:p w14:paraId="648ACAD1" w14:textId="77777777" w:rsidR="00B12ACE" w:rsidRPr="0082697A" w:rsidRDefault="00B12ACE" w:rsidP="00D914D4">
      <w:pPr>
        <w:jc w:val="both"/>
        <w:rPr>
          <w:rFonts w:ascii="Abadi" w:hAnsi="Abadi"/>
          <w:sz w:val="21"/>
          <w:szCs w:val="21"/>
        </w:rPr>
      </w:pPr>
    </w:p>
    <w:p w14:paraId="22BFB5F8" w14:textId="77777777" w:rsidR="00D914D4" w:rsidRDefault="00D914D4" w:rsidP="00D914D4">
      <w:pPr>
        <w:jc w:val="both"/>
        <w:rPr>
          <w:rFonts w:ascii="Abadi" w:hAnsi="Abadi"/>
          <w:sz w:val="21"/>
          <w:szCs w:val="21"/>
        </w:rPr>
      </w:pPr>
      <w:r w:rsidRPr="0082697A">
        <w:rPr>
          <w:rFonts w:ascii="Abadi" w:hAnsi="Abadi"/>
          <w:sz w:val="21"/>
          <w:szCs w:val="21"/>
        </w:rPr>
        <w:t>Hay quienes creen que el derecho a la movilidad está vinculado a tener un vehículo motorizado, como el automóvil y para quienes tienen menos ingresos, una motocicleta, lo cual está lejos del escenario ideal que supone la provisión y utilización de sistemas de transporte colectivo y masivo de buena calidad, en condiciones de seguridad y más amigables con el medio ambiente, es decir, avanzar hacia lo que algunos han denominado la pacificación del tráfico</w:t>
      </w:r>
      <w:r w:rsidRPr="0082697A">
        <w:rPr>
          <w:rStyle w:val="Refdenotaalpie"/>
          <w:rFonts w:ascii="Abadi" w:hAnsi="Abadi"/>
          <w:sz w:val="21"/>
          <w:szCs w:val="21"/>
        </w:rPr>
        <w:footnoteReference w:id="77"/>
      </w:r>
      <w:r w:rsidRPr="0082697A">
        <w:rPr>
          <w:rFonts w:ascii="Abadi" w:hAnsi="Abadi"/>
          <w:sz w:val="21"/>
          <w:szCs w:val="21"/>
        </w:rPr>
        <w:t xml:space="preserve">. </w:t>
      </w:r>
    </w:p>
    <w:p w14:paraId="32447BA8" w14:textId="77777777" w:rsidR="00B12ACE" w:rsidRPr="0082697A" w:rsidRDefault="00B12ACE" w:rsidP="00D914D4">
      <w:pPr>
        <w:jc w:val="both"/>
        <w:rPr>
          <w:rFonts w:ascii="Abadi" w:hAnsi="Abadi"/>
          <w:sz w:val="21"/>
          <w:szCs w:val="21"/>
        </w:rPr>
      </w:pPr>
    </w:p>
    <w:p w14:paraId="2FB4ACE2" w14:textId="77777777" w:rsidR="00D914D4" w:rsidRDefault="00D914D4" w:rsidP="00D914D4">
      <w:pPr>
        <w:jc w:val="both"/>
        <w:rPr>
          <w:rFonts w:ascii="Abadi" w:hAnsi="Abadi"/>
          <w:sz w:val="21"/>
          <w:szCs w:val="21"/>
        </w:rPr>
      </w:pPr>
      <w:r w:rsidRPr="0082697A">
        <w:rPr>
          <w:rFonts w:ascii="Abadi" w:hAnsi="Abadi"/>
          <w:sz w:val="21"/>
          <w:szCs w:val="21"/>
        </w:rPr>
        <w:t xml:space="preserve">La motorización se define como el incremento del uso de automóvil privado, en detrimento del uso del transporte público o de medios de transporte no motorizados como la bicicleta, el patín y obviamente, los desplazamientos peatonales. </w:t>
      </w:r>
    </w:p>
    <w:p w14:paraId="7ABD17FE" w14:textId="77777777" w:rsidR="00B12ACE" w:rsidRPr="0082697A" w:rsidRDefault="00B12ACE" w:rsidP="00D914D4">
      <w:pPr>
        <w:jc w:val="both"/>
        <w:rPr>
          <w:rFonts w:ascii="Abadi" w:hAnsi="Abadi"/>
          <w:sz w:val="21"/>
          <w:szCs w:val="21"/>
        </w:rPr>
      </w:pPr>
    </w:p>
    <w:p w14:paraId="41592003" w14:textId="77777777" w:rsidR="00D914D4" w:rsidRDefault="00D914D4" w:rsidP="00D914D4">
      <w:pPr>
        <w:jc w:val="both"/>
        <w:rPr>
          <w:rFonts w:ascii="Abadi" w:hAnsi="Abadi"/>
          <w:sz w:val="21"/>
          <w:szCs w:val="21"/>
        </w:rPr>
      </w:pPr>
      <w:r w:rsidRPr="0082697A">
        <w:rPr>
          <w:rFonts w:ascii="Abadi" w:hAnsi="Abadi"/>
          <w:sz w:val="21"/>
          <w:szCs w:val="21"/>
        </w:rPr>
        <w:t xml:space="preserve">Tal como se puede apreciar, el transporte público juega un lugar transcendental pues articula el ejercicio del derecho a la movilidad desde varias dimensiones: por un lado, es el medio que permite la movilidad urbana en condiciones de seguridad y de sostenibilidad ambiental en grandes ciudades; por otro lado, es un medio para el efectivo ejercicio del derecho a la ciudad. La importancia del transporte público en el ámbito del derecho a la ciudad es tal que la </w:t>
      </w:r>
      <w:r w:rsidRPr="0082697A">
        <w:rPr>
          <w:rFonts w:ascii="Abadi" w:hAnsi="Abadi"/>
          <w:i/>
          <w:iCs/>
          <w:sz w:val="21"/>
          <w:szCs w:val="21"/>
        </w:rPr>
        <w:t xml:space="preserve">Carta Mundial del Derecho a la Ciudad </w:t>
      </w:r>
      <w:r w:rsidRPr="0082697A">
        <w:rPr>
          <w:rFonts w:ascii="Abadi" w:hAnsi="Abadi"/>
          <w:sz w:val="21"/>
          <w:szCs w:val="21"/>
        </w:rPr>
        <w:t>le dedica un artículo específico para ello:</w:t>
      </w:r>
    </w:p>
    <w:p w14:paraId="0C772537" w14:textId="77777777" w:rsidR="00B12ACE" w:rsidRPr="0082697A" w:rsidRDefault="00B12ACE" w:rsidP="00D914D4">
      <w:pPr>
        <w:jc w:val="both"/>
        <w:rPr>
          <w:rFonts w:ascii="Abadi" w:hAnsi="Abadi"/>
          <w:sz w:val="21"/>
          <w:szCs w:val="21"/>
        </w:rPr>
      </w:pPr>
    </w:p>
    <w:p w14:paraId="132DD8A0" w14:textId="77777777" w:rsidR="00D914D4" w:rsidRDefault="00D914D4" w:rsidP="00D914D4">
      <w:pPr>
        <w:ind w:firstLine="708"/>
        <w:jc w:val="both"/>
        <w:rPr>
          <w:rFonts w:ascii="Abadi" w:hAnsi="Abadi"/>
          <w:b/>
          <w:bCs/>
          <w:sz w:val="21"/>
          <w:szCs w:val="21"/>
        </w:rPr>
      </w:pPr>
      <w:r w:rsidRPr="0082697A">
        <w:rPr>
          <w:rFonts w:ascii="Abadi" w:hAnsi="Abadi"/>
          <w:b/>
          <w:bCs/>
          <w:sz w:val="21"/>
          <w:szCs w:val="21"/>
        </w:rPr>
        <w:t xml:space="preserve">Artículo XIII. Derecho al transporte público y la movilidad urbana </w:t>
      </w:r>
    </w:p>
    <w:p w14:paraId="68CFEF00" w14:textId="77777777" w:rsidR="00B12ACE" w:rsidRPr="0082697A" w:rsidRDefault="00B12ACE" w:rsidP="00D914D4">
      <w:pPr>
        <w:ind w:firstLine="708"/>
        <w:jc w:val="both"/>
        <w:rPr>
          <w:rFonts w:ascii="Abadi" w:hAnsi="Abadi"/>
          <w:b/>
          <w:bCs/>
          <w:sz w:val="21"/>
          <w:szCs w:val="21"/>
        </w:rPr>
      </w:pPr>
    </w:p>
    <w:p w14:paraId="60DC3B2E" w14:textId="77777777" w:rsidR="00D914D4" w:rsidRDefault="00D914D4" w:rsidP="007A58B9">
      <w:pPr>
        <w:jc w:val="both"/>
        <w:rPr>
          <w:rFonts w:ascii="Abadi" w:hAnsi="Abadi"/>
          <w:sz w:val="21"/>
          <w:szCs w:val="21"/>
        </w:rPr>
      </w:pPr>
      <w:r w:rsidRPr="0082697A">
        <w:rPr>
          <w:rFonts w:ascii="Abadi" w:hAnsi="Abadi"/>
          <w:sz w:val="21"/>
          <w:szCs w:val="21"/>
        </w:rPr>
        <w:t xml:space="preserve">1. Las ciudades deben garantizar a todas las personas el derecho de movilidad y circulación en la ciudad, de acuerdo a un plan de desplazamiento urbano e interurbano y a través de un sistema de transportes públicos accesibles, a precio razonable y adecuados a las diferentes necesidades ambientales y sociales (de género, edad y discapacidad) </w:t>
      </w:r>
    </w:p>
    <w:p w14:paraId="31C83F29" w14:textId="77777777" w:rsidR="00D914D4" w:rsidRPr="0082697A" w:rsidRDefault="00D914D4" w:rsidP="007A58B9">
      <w:pPr>
        <w:jc w:val="both"/>
        <w:rPr>
          <w:rFonts w:ascii="Abadi" w:hAnsi="Abadi"/>
          <w:sz w:val="21"/>
          <w:szCs w:val="21"/>
        </w:rPr>
      </w:pPr>
    </w:p>
    <w:p w14:paraId="7BD7315E" w14:textId="77777777" w:rsidR="00D914D4" w:rsidRPr="0082697A" w:rsidRDefault="00D914D4" w:rsidP="007A58B9">
      <w:pPr>
        <w:jc w:val="both"/>
        <w:rPr>
          <w:rFonts w:ascii="Abadi" w:hAnsi="Abadi"/>
          <w:sz w:val="21"/>
          <w:szCs w:val="21"/>
        </w:rPr>
      </w:pPr>
      <w:r w:rsidRPr="0082697A">
        <w:rPr>
          <w:rFonts w:ascii="Abadi" w:hAnsi="Abadi"/>
          <w:sz w:val="21"/>
          <w:szCs w:val="21"/>
        </w:rPr>
        <w:lastRenderedPageBreak/>
        <w:t xml:space="preserve">2. Las ciudades deben estimular el uso de vehículos no contaminantes y se establecerán áreas reservadas a los peatones de manera permanente o para ciertos momentos del día. </w:t>
      </w:r>
    </w:p>
    <w:p w14:paraId="098DE54D" w14:textId="77777777" w:rsidR="00D914D4" w:rsidRDefault="00D914D4" w:rsidP="007A58B9">
      <w:pPr>
        <w:jc w:val="both"/>
        <w:rPr>
          <w:rFonts w:ascii="Abadi" w:hAnsi="Abadi"/>
          <w:sz w:val="21"/>
          <w:szCs w:val="21"/>
        </w:rPr>
      </w:pPr>
      <w:r w:rsidRPr="0082697A">
        <w:rPr>
          <w:rFonts w:ascii="Abadi" w:hAnsi="Abadi"/>
          <w:sz w:val="21"/>
          <w:szCs w:val="21"/>
        </w:rPr>
        <w:t>3. Las ciudades deben promover la remoción de barreras arquitectónicas, la implantación de los equipamientos necesarios en el sistema de movilidad y circulación y la adaptación de todas las edificaciones públicas o de uso público y los locales de trabajo y esparcimiento para garantizar la accesibilidad de las personas con discapacidad.</w:t>
      </w:r>
    </w:p>
    <w:p w14:paraId="30F2C2D9" w14:textId="77777777" w:rsidR="00D914D4" w:rsidRPr="0082697A" w:rsidRDefault="00D914D4" w:rsidP="00D914D4">
      <w:pPr>
        <w:ind w:left="708"/>
        <w:jc w:val="both"/>
        <w:rPr>
          <w:rFonts w:ascii="Abadi" w:hAnsi="Abadi"/>
          <w:sz w:val="21"/>
          <w:szCs w:val="21"/>
        </w:rPr>
      </w:pPr>
    </w:p>
    <w:p w14:paraId="23A28215" w14:textId="77777777" w:rsidR="00D914D4" w:rsidRDefault="00D914D4" w:rsidP="00D914D4">
      <w:pPr>
        <w:jc w:val="both"/>
        <w:rPr>
          <w:rFonts w:ascii="Abadi" w:hAnsi="Abadi"/>
          <w:sz w:val="21"/>
          <w:szCs w:val="21"/>
        </w:rPr>
      </w:pPr>
      <w:r w:rsidRPr="0082697A">
        <w:rPr>
          <w:rFonts w:ascii="Abadi" w:hAnsi="Abadi"/>
          <w:b/>
          <w:sz w:val="21"/>
          <w:szCs w:val="21"/>
        </w:rPr>
        <w:t xml:space="preserve">Transporte Público en Guanajuato. </w:t>
      </w:r>
      <w:r w:rsidRPr="0082697A">
        <w:rPr>
          <w:rFonts w:ascii="Abadi" w:hAnsi="Abadi"/>
          <w:sz w:val="21"/>
          <w:szCs w:val="21"/>
        </w:rPr>
        <w:t>Acorde a la plataforma del Instituto Nacional de Estadística y Geografía (INEGI), en sus registros estadísticos sobre transporte urbano de pasajeros, desde el año de 1986 ha recolectado y difundido información estadística mensual de los transportes del Valle de México, y eventualmente se incorporan los sistemas de transporte urbano de pasajeros de las ciudades de Chihuahua, Guadalajara, León, Monterrey, Pachuca, Puebla y Querétaro</w:t>
      </w:r>
      <w:r w:rsidRPr="0082697A">
        <w:rPr>
          <w:rStyle w:val="Refdenotaalpie"/>
          <w:rFonts w:ascii="Abadi" w:hAnsi="Abadi"/>
          <w:sz w:val="21"/>
          <w:szCs w:val="21"/>
        </w:rPr>
        <w:footnoteReference w:id="78"/>
      </w:r>
      <w:r w:rsidRPr="0082697A">
        <w:rPr>
          <w:rFonts w:ascii="Abadi" w:hAnsi="Abadi"/>
          <w:sz w:val="21"/>
          <w:szCs w:val="21"/>
        </w:rPr>
        <w:t xml:space="preserve">. </w:t>
      </w:r>
    </w:p>
    <w:p w14:paraId="6C6FA177" w14:textId="77777777" w:rsidR="00D914D4" w:rsidRPr="0082697A" w:rsidRDefault="00D914D4" w:rsidP="00D914D4">
      <w:pPr>
        <w:jc w:val="both"/>
        <w:rPr>
          <w:rFonts w:ascii="Abadi" w:hAnsi="Abadi"/>
          <w:sz w:val="21"/>
          <w:szCs w:val="21"/>
        </w:rPr>
      </w:pPr>
    </w:p>
    <w:p w14:paraId="2C652191" w14:textId="77777777" w:rsidR="00D914D4" w:rsidRDefault="00D914D4" w:rsidP="00D914D4">
      <w:pPr>
        <w:jc w:val="both"/>
        <w:rPr>
          <w:rFonts w:ascii="Abadi" w:hAnsi="Abadi"/>
          <w:sz w:val="21"/>
          <w:szCs w:val="21"/>
        </w:rPr>
      </w:pPr>
      <w:r w:rsidRPr="0082697A">
        <w:rPr>
          <w:rFonts w:ascii="Abadi" w:hAnsi="Abadi"/>
          <w:sz w:val="21"/>
          <w:szCs w:val="21"/>
        </w:rPr>
        <w:t xml:space="preserve">Los registros permitieron construir un panorama general del transporte urbano de la ciudad de León, con algunas de sus necesidades y problemas: </w:t>
      </w:r>
    </w:p>
    <w:p w14:paraId="1B395DDE" w14:textId="77777777" w:rsidR="00D914D4" w:rsidRPr="0082697A" w:rsidRDefault="00D914D4" w:rsidP="00D914D4">
      <w:pPr>
        <w:jc w:val="both"/>
        <w:rPr>
          <w:rFonts w:ascii="Abadi" w:hAnsi="Abadi"/>
          <w:b/>
          <w:sz w:val="21"/>
          <w:szCs w:val="21"/>
        </w:rPr>
      </w:pPr>
    </w:p>
    <w:p w14:paraId="3EC58B85" w14:textId="77777777" w:rsidR="00D914D4" w:rsidRDefault="00D914D4" w:rsidP="00D914D4">
      <w:pPr>
        <w:jc w:val="center"/>
        <w:rPr>
          <w:rFonts w:ascii="Abadi" w:hAnsi="Abadi"/>
          <w:b/>
          <w:bCs/>
          <w:sz w:val="21"/>
          <w:szCs w:val="21"/>
        </w:rPr>
      </w:pPr>
      <w:r w:rsidRPr="0082697A">
        <w:rPr>
          <w:rFonts w:ascii="Abadi" w:hAnsi="Abadi"/>
          <w:b/>
          <w:bCs/>
          <w:sz w:val="21"/>
          <w:szCs w:val="21"/>
        </w:rPr>
        <w:t>Gráfica: Pasajeros transportados en León.</w:t>
      </w:r>
    </w:p>
    <w:p w14:paraId="4F724CEC" w14:textId="77777777" w:rsidR="00387E0E" w:rsidRDefault="00387E0E" w:rsidP="00D914D4">
      <w:pPr>
        <w:jc w:val="center"/>
        <w:rPr>
          <w:rFonts w:ascii="Abadi" w:hAnsi="Abadi"/>
          <w:b/>
          <w:bCs/>
          <w:sz w:val="21"/>
          <w:szCs w:val="21"/>
        </w:rPr>
      </w:pPr>
    </w:p>
    <w:p w14:paraId="1A5FC370" w14:textId="77777777" w:rsidR="00387E0E" w:rsidRDefault="00387E0E" w:rsidP="00D914D4">
      <w:pPr>
        <w:jc w:val="center"/>
        <w:rPr>
          <w:rFonts w:ascii="Abadi" w:hAnsi="Abadi"/>
          <w:b/>
          <w:bCs/>
          <w:sz w:val="21"/>
          <w:szCs w:val="21"/>
        </w:rPr>
      </w:pPr>
    </w:p>
    <w:p w14:paraId="3ED61033" w14:textId="0BA770D8" w:rsidR="00387E0E" w:rsidRPr="0082697A" w:rsidRDefault="00387E0E" w:rsidP="00D914D4">
      <w:pPr>
        <w:jc w:val="center"/>
        <w:rPr>
          <w:rFonts w:ascii="Abadi" w:hAnsi="Abadi"/>
          <w:b/>
          <w:bCs/>
          <w:sz w:val="21"/>
          <w:szCs w:val="21"/>
        </w:rPr>
      </w:pPr>
      <w:r w:rsidRPr="00387E0E">
        <w:rPr>
          <w:rFonts w:ascii="Abadi" w:hAnsi="Abadi"/>
          <w:b/>
          <w:bCs/>
          <w:noProof/>
          <w:sz w:val="21"/>
          <w:szCs w:val="21"/>
        </w:rPr>
        <w:drawing>
          <wp:inline distT="0" distB="0" distL="0" distR="0" wp14:anchorId="31A0C83D" wp14:editId="3C1FAACC">
            <wp:extent cx="2610485" cy="1235710"/>
            <wp:effectExtent l="0" t="0" r="0" b="2540"/>
            <wp:docPr id="19402074" name="Imagen 19402074" descr="Interfaz de usuario gráfica, Aplicación&#10;&#10;Descripción generada automáticamente">
              <a:extLst xmlns:a="http://schemas.openxmlformats.org/drawingml/2006/main">
                <a:ext uri="{FF2B5EF4-FFF2-40B4-BE49-F238E27FC236}">
                  <a16:creationId xmlns:a16="http://schemas.microsoft.com/office/drawing/2014/main" id="{8BBC432D-0259-0D92-648A-780384D3D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2074" name="Imagen 19402074" descr="Interfaz de usuario gráfica, Aplicación&#10;&#10;Descripción generada automáticamente">
                      <a:extLst>
                        <a:ext uri="{FF2B5EF4-FFF2-40B4-BE49-F238E27FC236}">
                          <a16:creationId xmlns:a16="http://schemas.microsoft.com/office/drawing/2014/main" id="{8BBC432D-0259-0D92-648A-780384D3DEC8}"/>
                        </a:ext>
                      </a:extLst>
                    </pic:cNvPr>
                    <pic:cNvPicPr>
                      <a:picLocks noChangeAspect="1"/>
                    </pic:cNvPicPr>
                  </pic:nvPicPr>
                  <pic:blipFill rotWithShape="1">
                    <a:blip r:embed="rId21"/>
                    <a:srcRect l="28047" t="35000" r="27734" b="27778"/>
                    <a:stretch/>
                  </pic:blipFill>
                  <pic:spPr>
                    <a:xfrm>
                      <a:off x="0" y="0"/>
                      <a:ext cx="2610485" cy="1235710"/>
                    </a:xfrm>
                    <a:prstGeom prst="rect">
                      <a:avLst/>
                    </a:prstGeom>
                  </pic:spPr>
                </pic:pic>
              </a:graphicData>
            </a:graphic>
          </wp:inline>
        </w:drawing>
      </w:r>
    </w:p>
    <w:p w14:paraId="7191B96D" w14:textId="3B8650F9" w:rsidR="00FE40D9" w:rsidRDefault="00FE40D9" w:rsidP="00FE40D9">
      <w:pPr>
        <w:ind w:left="426"/>
        <w:jc w:val="both"/>
        <w:rPr>
          <w:rFonts w:ascii="Abadi" w:hAnsi="Abadi"/>
          <w:sz w:val="21"/>
          <w:szCs w:val="21"/>
        </w:rPr>
      </w:pPr>
    </w:p>
    <w:p w14:paraId="5C7B3E60" w14:textId="77777777" w:rsidR="00E278B2" w:rsidRPr="00E278B2" w:rsidRDefault="00E278B2" w:rsidP="00E278B2">
      <w:pPr>
        <w:jc w:val="center"/>
        <w:rPr>
          <w:rFonts w:ascii="Abadi" w:hAnsi="Abadi"/>
          <w:b/>
          <w:bCs/>
          <w:sz w:val="16"/>
          <w:szCs w:val="16"/>
        </w:rPr>
      </w:pPr>
      <w:r w:rsidRPr="00E278B2">
        <w:rPr>
          <w:rFonts w:ascii="Abadi" w:hAnsi="Abadi"/>
          <w:b/>
          <w:bCs/>
          <w:sz w:val="16"/>
          <w:szCs w:val="16"/>
        </w:rPr>
        <w:t>Fuente: Elaboración propia con datos obtenidos de INEGI: Estadística de Transporte Urbano de Pasajeros.</w:t>
      </w:r>
    </w:p>
    <w:p w14:paraId="5CFF46CF" w14:textId="77777777" w:rsidR="00E278B2" w:rsidRDefault="00E278B2" w:rsidP="00E278B2">
      <w:pPr>
        <w:jc w:val="center"/>
        <w:rPr>
          <w:rFonts w:ascii="Abadi" w:hAnsi="Abadi"/>
          <w:b/>
          <w:bCs/>
          <w:sz w:val="21"/>
          <w:szCs w:val="21"/>
        </w:rPr>
      </w:pPr>
    </w:p>
    <w:p w14:paraId="58129906" w14:textId="77777777" w:rsidR="006C4C53" w:rsidRDefault="006C4C53" w:rsidP="00E278B2">
      <w:pPr>
        <w:jc w:val="center"/>
        <w:rPr>
          <w:rFonts w:ascii="Abadi" w:hAnsi="Abadi"/>
          <w:b/>
          <w:bCs/>
          <w:sz w:val="21"/>
          <w:szCs w:val="21"/>
        </w:rPr>
      </w:pPr>
    </w:p>
    <w:p w14:paraId="01A2B7ED" w14:textId="3E417884" w:rsidR="006C4C53" w:rsidRDefault="006C4C53" w:rsidP="00E278B2">
      <w:pPr>
        <w:jc w:val="center"/>
        <w:rPr>
          <w:rFonts w:ascii="Abadi" w:hAnsi="Abadi"/>
          <w:b/>
          <w:bCs/>
          <w:sz w:val="21"/>
          <w:szCs w:val="21"/>
        </w:rPr>
      </w:pPr>
      <w:r w:rsidRPr="006C4C53">
        <w:rPr>
          <w:rFonts w:ascii="Abadi" w:hAnsi="Abadi"/>
          <w:b/>
          <w:bCs/>
          <w:noProof/>
          <w:sz w:val="21"/>
          <w:szCs w:val="21"/>
        </w:rPr>
        <w:drawing>
          <wp:inline distT="0" distB="0" distL="0" distR="0" wp14:anchorId="70B940D5" wp14:editId="285428C0">
            <wp:extent cx="2610485" cy="1976755"/>
            <wp:effectExtent l="0" t="0" r="0" b="4445"/>
            <wp:docPr id="1718897362" name="Imagen 1718897362" descr="Interfaz de usuario gráfica, Gráfico, Aplicación&#10;&#10;Descripción generada automáticamente">
              <a:extLst xmlns:a="http://schemas.openxmlformats.org/drawingml/2006/main">
                <a:ext uri="{FF2B5EF4-FFF2-40B4-BE49-F238E27FC236}">
                  <a16:creationId xmlns:a16="http://schemas.microsoft.com/office/drawing/2014/main" id="{11CD3F7F-F2B4-A13B-39B6-CA094610C1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897362" name="Imagen 1718897362" descr="Interfaz de usuario gráfica, Gráfico, Aplicación&#10;&#10;Descripción generada automáticamente">
                      <a:extLst>
                        <a:ext uri="{FF2B5EF4-FFF2-40B4-BE49-F238E27FC236}">
                          <a16:creationId xmlns:a16="http://schemas.microsoft.com/office/drawing/2014/main" id="{11CD3F7F-F2B4-A13B-39B6-CA094610C1E4}"/>
                        </a:ext>
                      </a:extLst>
                    </pic:cNvPr>
                    <pic:cNvPicPr>
                      <a:picLocks noChangeAspect="1"/>
                    </pic:cNvPicPr>
                  </pic:nvPicPr>
                  <pic:blipFill rotWithShape="1">
                    <a:blip r:embed="rId22"/>
                    <a:srcRect l="28828" t="31111" r="28360" b="11250"/>
                    <a:stretch/>
                  </pic:blipFill>
                  <pic:spPr>
                    <a:xfrm>
                      <a:off x="0" y="0"/>
                      <a:ext cx="2610485" cy="1976755"/>
                    </a:xfrm>
                    <a:prstGeom prst="rect">
                      <a:avLst/>
                    </a:prstGeom>
                  </pic:spPr>
                </pic:pic>
              </a:graphicData>
            </a:graphic>
          </wp:inline>
        </w:drawing>
      </w:r>
    </w:p>
    <w:p w14:paraId="3381BB4E" w14:textId="2C2625F8" w:rsidR="00E278B2" w:rsidRPr="00E278B2" w:rsidRDefault="002D10F7" w:rsidP="00E278B2">
      <w:pPr>
        <w:jc w:val="center"/>
        <w:rPr>
          <w:rFonts w:ascii="Abadi" w:hAnsi="Abadi"/>
          <w:b/>
          <w:bCs/>
          <w:sz w:val="21"/>
          <w:szCs w:val="21"/>
        </w:rPr>
      </w:pPr>
      <w:r w:rsidRPr="002D10F7">
        <w:rPr>
          <w:rFonts w:ascii="Abadi" w:hAnsi="Abadi" w:cs="ArialMT"/>
          <w:b/>
          <w:bCs/>
          <w:noProof/>
          <w:sz w:val="21"/>
          <w:szCs w:val="21"/>
        </w:rPr>
        <w:drawing>
          <wp:anchor distT="0" distB="0" distL="114300" distR="114300" simplePos="0" relativeHeight="251684864" behindDoc="1" locked="0" layoutInCell="1" allowOverlap="1" wp14:anchorId="7B7F4490" wp14:editId="4CD7E5A0">
            <wp:simplePos x="0" y="0"/>
            <wp:positionH relativeFrom="margin">
              <wp:align>right</wp:align>
            </wp:positionH>
            <wp:positionV relativeFrom="paragraph">
              <wp:posOffset>240665</wp:posOffset>
            </wp:positionV>
            <wp:extent cx="2600960" cy="2082800"/>
            <wp:effectExtent l="0" t="0" r="8890" b="0"/>
            <wp:wrapTight wrapText="bothSides">
              <wp:wrapPolygon edited="0">
                <wp:start x="0" y="0"/>
                <wp:lineTo x="0" y="21337"/>
                <wp:lineTo x="21516" y="21337"/>
                <wp:lineTo x="21516" y="0"/>
                <wp:lineTo x="0" y="0"/>
              </wp:wrapPolygon>
            </wp:wrapTight>
            <wp:docPr id="212089302" name="Imagen 212089302" descr="Interfaz de usuario gráfica, Aplicación, Tabla, Excel&#10;&#10;Descripción generada automáticamente">
              <a:extLst xmlns:a="http://schemas.openxmlformats.org/drawingml/2006/main">
                <a:ext uri="{FF2B5EF4-FFF2-40B4-BE49-F238E27FC236}">
                  <a16:creationId xmlns:a16="http://schemas.microsoft.com/office/drawing/2014/main" id="{A1855A43-E9A1-7103-2740-1F1EFD86E6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89302" name="Imagen 212089302" descr="Interfaz de usuario gráfica, Aplicación, Tabla, Excel&#10;&#10;Descripción generada automáticamente">
                      <a:extLst>
                        <a:ext uri="{FF2B5EF4-FFF2-40B4-BE49-F238E27FC236}">
                          <a16:creationId xmlns:a16="http://schemas.microsoft.com/office/drawing/2014/main" id="{A1855A43-E9A1-7103-2740-1F1EFD86E674}"/>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28334" t="25456" r="28182" b="12621"/>
                    <a:stretch/>
                  </pic:blipFill>
                  <pic:spPr bwMode="auto">
                    <a:xfrm>
                      <a:off x="0" y="0"/>
                      <a:ext cx="2600960" cy="2082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35744D" w14:textId="50EE53E9" w:rsidR="00B8399C" w:rsidRDefault="00B8399C" w:rsidP="00FE40D9">
      <w:pPr>
        <w:ind w:left="426"/>
        <w:jc w:val="both"/>
        <w:rPr>
          <w:rFonts w:ascii="Abadi" w:hAnsi="Abadi" w:cs="ArialMT"/>
          <w:b/>
          <w:bCs/>
          <w:sz w:val="21"/>
          <w:szCs w:val="21"/>
        </w:rPr>
      </w:pPr>
    </w:p>
    <w:p w14:paraId="6E45D818" w14:textId="282073A0" w:rsidR="00C438F1" w:rsidRDefault="00C438F1" w:rsidP="00FE40D9">
      <w:pPr>
        <w:ind w:left="426"/>
        <w:jc w:val="both"/>
        <w:rPr>
          <w:rFonts w:ascii="Abadi" w:hAnsi="Abadi" w:cs="ArialMT"/>
          <w:b/>
          <w:bCs/>
          <w:sz w:val="21"/>
          <w:szCs w:val="21"/>
        </w:rPr>
      </w:pPr>
      <w:r w:rsidRPr="00C438F1">
        <w:rPr>
          <w:rFonts w:ascii="Abadi" w:hAnsi="Abadi" w:cs="ArialMT"/>
          <w:b/>
          <w:bCs/>
          <w:noProof/>
          <w:sz w:val="21"/>
          <w:szCs w:val="21"/>
        </w:rPr>
        <w:drawing>
          <wp:inline distT="0" distB="0" distL="0" distR="0" wp14:anchorId="00007B46" wp14:editId="0DBE4E81">
            <wp:extent cx="2267101" cy="1127760"/>
            <wp:effectExtent l="0" t="0" r="0" b="0"/>
            <wp:docPr id="1277250366" name="Imagen 1277250366" descr="Gráfico, Gráfico de cajas y bigotes&#10;&#10;Descripción generada automáticamente">
              <a:extLst xmlns:a="http://schemas.openxmlformats.org/drawingml/2006/main">
                <a:ext uri="{FF2B5EF4-FFF2-40B4-BE49-F238E27FC236}">
                  <a16:creationId xmlns:a16="http://schemas.microsoft.com/office/drawing/2014/main" id="{2E3C1F74-A57D-4474-522F-2BE467AA57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250366" name="Imagen 1277250366" descr="Gráfico, Gráfico de cajas y bigotes&#10;&#10;Descripción generada automáticamente">
                      <a:extLst>
                        <a:ext uri="{FF2B5EF4-FFF2-40B4-BE49-F238E27FC236}">
                          <a16:creationId xmlns:a16="http://schemas.microsoft.com/office/drawing/2014/main" id="{2E3C1F74-A57D-4474-522F-2BE467AA57F0}"/>
                        </a:ext>
                      </a:extLst>
                    </pic:cNvPr>
                    <pic:cNvPicPr>
                      <a:picLocks noChangeAspect="1"/>
                    </pic:cNvPicPr>
                  </pic:nvPicPr>
                  <pic:blipFill rotWithShape="1">
                    <a:blip r:embed="rId24"/>
                    <a:srcRect l="26484" t="27361" r="25781" b="30417"/>
                    <a:stretch/>
                  </pic:blipFill>
                  <pic:spPr>
                    <a:xfrm>
                      <a:off x="0" y="0"/>
                      <a:ext cx="2275406" cy="1131891"/>
                    </a:xfrm>
                    <a:prstGeom prst="rect">
                      <a:avLst/>
                    </a:prstGeom>
                  </pic:spPr>
                </pic:pic>
              </a:graphicData>
            </a:graphic>
          </wp:inline>
        </w:drawing>
      </w:r>
    </w:p>
    <w:p w14:paraId="29B399E9" w14:textId="2C7E3613" w:rsidR="002D10F7" w:rsidRDefault="002D10F7" w:rsidP="00FE40D9">
      <w:pPr>
        <w:ind w:left="426"/>
        <w:jc w:val="both"/>
        <w:rPr>
          <w:rFonts w:ascii="Abadi" w:hAnsi="Abadi" w:cs="ArialMT"/>
          <w:b/>
          <w:bCs/>
          <w:sz w:val="21"/>
          <w:szCs w:val="21"/>
        </w:rPr>
      </w:pPr>
    </w:p>
    <w:p w14:paraId="6813FD52" w14:textId="77777777" w:rsidR="00344A19" w:rsidRDefault="00344A19" w:rsidP="00FE40D9">
      <w:pPr>
        <w:ind w:left="426"/>
        <w:jc w:val="both"/>
        <w:rPr>
          <w:rFonts w:ascii="Abadi" w:hAnsi="Abadi" w:cs="ArialMT"/>
          <w:b/>
          <w:bCs/>
          <w:sz w:val="21"/>
          <w:szCs w:val="21"/>
        </w:rPr>
      </w:pPr>
    </w:p>
    <w:p w14:paraId="6FB61753" w14:textId="77777777" w:rsidR="00344A19" w:rsidRDefault="00344A19" w:rsidP="00FE40D9">
      <w:pPr>
        <w:ind w:left="426"/>
        <w:jc w:val="both"/>
        <w:rPr>
          <w:rFonts w:ascii="Abadi" w:hAnsi="Abadi" w:cs="ArialMT"/>
          <w:b/>
          <w:bCs/>
          <w:sz w:val="21"/>
          <w:szCs w:val="21"/>
        </w:rPr>
      </w:pPr>
    </w:p>
    <w:p w14:paraId="3284F977" w14:textId="77777777" w:rsidR="00344A19" w:rsidRDefault="00344A19" w:rsidP="00344A19">
      <w:pPr>
        <w:jc w:val="both"/>
        <w:rPr>
          <w:rFonts w:ascii="Abadi" w:hAnsi="Abadi"/>
          <w:sz w:val="21"/>
          <w:szCs w:val="21"/>
        </w:rPr>
      </w:pPr>
      <w:r w:rsidRPr="0082697A">
        <w:rPr>
          <w:rFonts w:ascii="Abadi" w:hAnsi="Abadi"/>
          <w:bCs/>
          <w:sz w:val="21"/>
          <w:szCs w:val="21"/>
        </w:rPr>
        <w:t>A pesar de la diversidad poblacional en León, que incl</w:t>
      </w:r>
      <w:r w:rsidRPr="0082697A">
        <w:rPr>
          <w:rFonts w:ascii="Abadi" w:hAnsi="Abadi"/>
          <w:sz w:val="21"/>
          <w:szCs w:val="21"/>
        </w:rPr>
        <w:t xml:space="preserve">uye a los diferentes grupos en situación de vulnerabilidad, así como al transporte de cuidados que realizan mujeres madres y cuidadoras, en los que se movilizan junto a niñas niños o personas de la tercera edad, además de estudiantes, adultos mayores que se transportan por su cuenta, etc., estos diferentes sectores parecen no tener un acceso equitativo a la movilidad. </w:t>
      </w:r>
    </w:p>
    <w:p w14:paraId="025E54F8" w14:textId="77777777" w:rsidR="001A07A6" w:rsidRPr="0082697A" w:rsidRDefault="001A07A6" w:rsidP="00344A19">
      <w:pPr>
        <w:jc w:val="both"/>
        <w:rPr>
          <w:rFonts w:ascii="Abadi" w:hAnsi="Abadi"/>
          <w:sz w:val="21"/>
          <w:szCs w:val="21"/>
        </w:rPr>
      </w:pPr>
    </w:p>
    <w:p w14:paraId="32631C47" w14:textId="77777777" w:rsidR="00344A19" w:rsidRDefault="00344A19" w:rsidP="00344A19">
      <w:pPr>
        <w:jc w:val="both"/>
        <w:rPr>
          <w:rFonts w:ascii="Abadi" w:hAnsi="Abadi"/>
          <w:sz w:val="21"/>
          <w:szCs w:val="21"/>
        </w:rPr>
      </w:pPr>
      <w:r w:rsidRPr="0082697A">
        <w:rPr>
          <w:rFonts w:ascii="Abadi" w:hAnsi="Abadi"/>
          <w:sz w:val="21"/>
          <w:szCs w:val="21"/>
        </w:rPr>
        <w:lastRenderedPageBreak/>
        <w:t xml:space="preserve">Se requiere en primera instancia conocer la población que hace uso del transporte de manera cotidiana, desagregando la información de las personas pasajeras en género, edad, etc. Además de atender a las dificultades físicas que pueda significar acceder al transporte urbano para ciertas personas. Conociendo la población que busca atenderse, pueden definirse los alcances y metas en los costos de pasajes, descuentos y cortesías que atiendan a las necesidades específicas. </w:t>
      </w:r>
    </w:p>
    <w:p w14:paraId="10CB5C94" w14:textId="77777777" w:rsidR="001A07A6" w:rsidRPr="0082697A" w:rsidRDefault="001A07A6" w:rsidP="00344A19">
      <w:pPr>
        <w:jc w:val="both"/>
        <w:rPr>
          <w:rFonts w:ascii="Abadi" w:hAnsi="Abadi"/>
          <w:sz w:val="21"/>
          <w:szCs w:val="21"/>
        </w:rPr>
      </w:pPr>
    </w:p>
    <w:p w14:paraId="1F40A5AA" w14:textId="77777777" w:rsidR="00344A19" w:rsidRDefault="00344A19" w:rsidP="005E5C43">
      <w:pPr>
        <w:jc w:val="both"/>
        <w:rPr>
          <w:rFonts w:ascii="Abadi" w:hAnsi="Abadi"/>
          <w:sz w:val="21"/>
          <w:szCs w:val="21"/>
        </w:rPr>
      </w:pPr>
      <w:r w:rsidRPr="0082697A">
        <w:rPr>
          <w:rFonts w:ascii="Abadi" w:hAnsi="Abadi"/>
          <w:sz w:val="21"/>
          <w:szCs w:val="21"/>
        </w:rPr>
        <w:t xml:space="preserve">Adicional, los datos recabados solo corresponden al municipio de León pues es el único municipio que tiene una batería de indicadores aplicados al transporte público. </w:t>
      </w:r>
    </w:p>
    <w:p w14:paraId="18F8E9A2" w14:textId="77777777" w:rsidR="001A07A6" w:rsidRPr="0082697A" w:rsidRDefault="001A07A6" w:rsidP="005E5C43">
      <w:pPr>
        <w:jc w:val="both"/>
        <w:rPr>
          <w:rFonts w:ascii="Abadi" w:hAnsi="Abadi"/>
          <w:b/>
          <w:bCs/>
          <w:sz w:val="21"/>
          <w:szCs w:val="21"/>
        </w:rPr>
      </w:pPr>
    </w:p>
    <w:p w14:paraId="04B518CC" w14:textId="3958B187" w:rsidR="00344A19" w:rsidRDefault="00344A19" w:rsidP="005E5C43">
      <w:pPr>
        <w:jc w:val="both"/>
        <w:rPr>
          <w:rFonts w:ascii="Abadi" w:hAnsi="Abadi"/>
          <w:sz w:val="21"/>
          <w:szCs w:val="21"/>
        </w:rPr>
      </w:pPr>
      <w:r w:rsidRPr="0082697A">
        <w:rPr>
          <w:rFonts w:ascii="Abadi" w:hAnsi="Abadi"/>
          <w:b/>
          <w:sz w:val="21"/>
          <w:szCs w:val="21"/>
        </w:rPr>
        <w:t>Padrón vehicular y proyección de crecimiento poblacional.</w:t>
      </w:r>
      <w:r w:rsidRPr="0082697A">
        <w:rPr>
          <w:rFonts w:ascii="Abadi" w:hAnsi="Abadi"/>
          <w:sz w:val="21"/>
          <w:szCs w:val="21"/>
        </w:rPr>
        <w:t xml:space="preserve"> Acorde a información recolectada del Padrón Vehicular del Estado de Guanajuato</w:t>
      </w:r>
      <w:r w:rsidRPr="0082697A">
        <w:rPr>
          <w:rStyle w:val="Refdenotaalpie"/>
          <w:rFonts w:ascii="Abadi" w:hAnsi="Abadi"/>
          <w:sz w:val="21"/>
          <w:szCs w:val="21"/>
        </w:rPr>
        <w:footnoteReference w:id="79"/>
      </w:r>
      <w:r w:rsidRPr="0082697A">
        <w:rPr>
          <w:rFonts w:ascii="Abadi" w:hAnsi="Abadi"/>
          <w:sz w:val="21"/>
          <w:szCs w:val="21"/>
        </w:rPr>
        <w:t>, respecto al ejercicio fiscal de los años 2018, 2019, 2020, 2021, 2022 y hasta mayo de 2023, se encontró el total de automóviles privados, autobuses públicos y motocicletas privadas de los diversos municipios del estado de Guanajuato. Como muestra de las tendencias generales del territorio, se presentan las siguientes gráficas que explican el comportamiento de los 10 municipios con mayor nivel poblacional en la entidad: León, Irapuato, Celaya, Salamanca, Silao,</w:t>
      </w:r>
      <w:r w:rsidR="001A07A6">
        <w:rPr>
          <w:rFonts w:ascii="Abadi" w:hAnsi="Abadi"/>
          <w:sz w:val="21"/>
          <w:szCs w:val="21"/>
        </w:rPr>
        <w:t xml:space="preserve"> </w:t>
      </w:r>
      <w:r w:rsidR="001A07A6" w:rsidRPr="0082697A">
        <w:rPr>
          <w:rFonts w:ascii="Abadi" w:hAnsi="Abadi"/>
          <w:sz w:val="21"/>
          <w:szCs w:val="21"/>
        </w:rPr>
        <w:t>Guanajuato, San Miguel de Allende, Dolores Hidalgo, Pénjamo y Valle de Santiago.</w:t>
      </w:r>
    </w:p>
    <w:p w14:paraId="50BBD569" w14:textId="77777777" w:rsidR="001A07A6" w:rsidRDefault="001A07A6" w:rsidP="00344A19">
      <w:pPr>
        <w:ind w:left="426"/>
        <w:jc w:val="both"/>
        <w:rPr>
          <w:rFonts w:ascii="Abadi" w:hAnsi="Abadi" w:cs="ArialMT"/>
          <w:b/>
          <w:bCs/>
          <w:sz w:val="21"/>
          <w:szCs w:val="21"/>
        </w:rPr>
      </w:pPr>
    </w:p>
    <w:p w14:paraId="2EA18562" w14:textId="77777777" w:rsidR="001A07A6" w:rsidRDefault="001A07A6" w:rsidP="00344A19">
      <w:pPr>
        <w:ind w:left="426"/>
        <w:jc w:val="both"/>
        <w:rPr>
          <w:rFonts w:ascii="Abadi" w:hAnsi="Abadi" w:cs="ArialMT"/>
          <w:b/>
          <w:bCs/>
          <w:sz w:val="21"/>
          <w:szCs w:val="21"/>
        </w:rPr>
      </w:pPr>
    </w:p>
    <w:p w14:paraId="1E8E7438" w14:textId="1C9D0EE5" w:rsidR="001A07A6" w:rsidRDefault="000A3FA3" w:rsidP="00344A19">
      <w:pPr>
        <w:ind w:left="426"/>
        <w:jc w:val="both"/>
        <w:rPr>
          <w:rFonts w:ascii="Abadi" w:hAnsi="Abadi" w:cs="ArialMT"/>
          <w:b/>
          <w:bCs/>
          <w:sz w:val="21"/>
          <w:szCs w:val="21"/>
        </w:rPr>
      </w:pPr>
      <w:r w:rsidRPr="000A3FA3">
        <w:rPr>
          <w:rFonts w:ascii="Abadi" w:hAnsi="Abadi" w:cs="ArialMT"/>
          <w:b/>
          <w:bCs/>
          <w:noProof/>
          <w:sz w:val="21"/>
          <w:szCs w:val="21"/>
        </w:rPr>
        <w:drawing>
          <wp:inline distT="0" distB="0" distL="0" distR="0" wp14:anchorId="505124DB" wp14:editId="11FC0103">
            <wp:extent cx="2118360" cy="1812793"/>
            <wp:effectExtent l="0" t="0" r="0" b="0"/>
            <wp:docPr id="13" name="Imagen 12" descr="Interfaz de usuario gráfica, Aplicación, Tabla, Excel&#10;&#10;Descripción generada automáticamente">
              <a:extLst xmlns:a="http://schemas.openxmlformats.org/drawingml/2006/main">
                <a:ext uri="{FF2B5EF4-FFF2-40B4-BE49-F238E27FC236}">
                  <a16:creationId xmlns:a16="http://schemas.microsoft.com/office/drawing/2014/main" id="{305B3185-479C-9A99-EA8A-A047754ECB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descr="Interfaz de usuario gráfica, Aplicación, Tabla, Excel&#10;&#10;Descripción generada automáticamente">
                      <a:extLst>
                        <a:ext uri="{FF2B5EF4-FFF2-40B4-BE49-F238E27FC236}">
                          <a16:creationId xmlns:a16="http://schemas.microsoft.com/office/drawing/2014/main" id="{305B3185-479C-9A99-EA8A-A047754ECB63}"/>
                        </a:ext>
                      </a:extLst>
                    </pic:cNvPr>
                    <pic:cNvPicPr>
                      <a:picLocks noChangeAspect="1"/>
                    </pic:cNvPicPr>
                  </pic:nvPicPr>
                  <pic:blipFill rotWithShape="1">
                    <a:blip r:embed="rId25"/>
                    <a:srcRect l="26796" t="23334" r="28282" b="8333"/>
                    <a:stretch/>
                  </pic:blipFill>
                  <pic:spPr>
                    <a:xfrm>
                      <a:off x="0" y="0"/>
                      <a:ext cx="2125691" cy="1819067"/>
                    </a:xfrm>
                    <a:prstGeom prst="rect">
                      <a:avLst/>
                    </a:prstGeom>
                  </pic:spPr>
                </pic:pic>
              </a:graphicData>
            </a:graphic>
          </wp:inline>
        </w:drawing>
      </w:r>
    </w:p>
    <w:p w14:paraId="06532DA5" w14:textId="1F08B576" w:rsidR="002D10F7" w:rsidRDefault="002D10F7" w:rsidP="00FE40D9">
      <w:pPr>
        <w:ind w:left="426"/>
        <w:jc w:val="both"/>
        <w:rPr>
          <w:rFonts w:ascii="Abadi" w:hAnsi="Abadi" w:cs="ArialMT"/>
          <w:b/>
          <w:bCs/>
          <w:sz w:val="21"/>
          <w:szCs w:val="21"/>
        </w:rPr>
      </w:pPr>
    </w:p>
    <w:p w14:paraId="7B556D58" w14:textId="77777777" w:rsidR="006046F7" w:rsidRDefault="006046F7" w:rsidP="00FE40D9">
      <w:pPr>
        <w:ind w:left="426"/>
        <w:jc w:val="both"/>
        <w:rPr>
          <w:rFonts w:ascii="Abadi" w:hAnsi="Abadi" w:cs="ArialMT"/>
          <w:b/>
          <w:bCs/>
          <w:sz w:val="21"/>
          <w:szCs w:val="21"/>
        </w:rPr>
      </w:pPr>
    </w:p>
    <w:p w14:paraId="1122D015" w14:textId="008560B1" w:rsidR="006046F7" w:rsidRDefault="006046F7" w:rsidP="00FE40D9">
      <w:pPr>
        <w:ind w:left="426"/>
        <w:jc w:val="both"/>
        <w:rPr>
          <w:rFonts w:ascii="Abadi" w:hAnsi="Abadi" w:cs="ArialMT"/>
          <w:b/>
          <w:bCs/>
          <w:sz w:val="21"/>
          <w:szCs w:val="21"/>
        </w:rPr>
      </w:pPr>
      <w:r w:rsidRPr="006046F7">
        <w:rPr>
          <w:rFonts w:ascii="Abadi" w:hAnsi="Abadi" w:cs="ArialMT"/>
          <w:b/>
          <w:bCs/>
          <w:noProof/>
          <w:sz w:val="21"/>
          <w:szCs w:val="21"/>
        </w:rPr>
        <w:drawing>
          <wp:inline distT="0" distB="0" distL="0" distR="0" wp14:anchorId="17DB28D7" wp14:editId="5D17F141">
            <wp:extent cx="2123440" cy="1958669"/>
            <wp:effectExtent l="0" t="0" r="0" b="3810"/>
            <wp:docPr id="15" name="Imagen 14" descr="Interfaz de usuario gráfica, Aplicación, Tabla, Excel&#10;&#10;Descripción generada automáticamente">
              <a:extLst xmlns:a="http://schemas.openxmlformats.org/drawingml/2006/main">
                <a:ext uri="{FF2B5EF4-FFF2-40B4-BE49-F238E27FC236}">
                  <a16:creationId xmlns:a16="http://schemas.microsoft.com/office/drawing/2014/main" id="{1C98CBDF-2DED-2810-B723-5A50C73097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descr="Interfaz de usuario gráfica, Aplicación, Tabla, Excel&#10;&#10;Descripción generada automáticamente">
                      <a:extLst>
                        <a:ext uri="{FF2B5EF4-FFF2-40B4-BE49-F238E27FC236}">
                          <a16:creationId xmlns:a16="http://schemas.microsoft.com/office/drawing/2014/main" id="{1C98CBDF-2DED-2810-B723-5A50C7309732}"/>
                        </a:ext>
                      </a:extLst>
                    </pic:cNvPr>
                    <pic:cNvPicPr>
                      <a:picLocks noChangeAspect="1"/>
                    </pic:cNvPicPr>
                  </pic:nvPicPr>
                  <pic:blipFill rotWithShape="1">
                    <a:blip r:embed="rId26"/>
                    <a:srcRect l="29166" t="23333" r="28562" b="7340"/>
                    <a:stretch/>
                  </pic:blipFill>
                  <pic:spPr>
                    <a:xfrm>
                      <a:off x="0" y="0"/>
                      <a:ext cx="2132366" cy="1966902"/>
                    </a:xfrm>
                    <a:prstGeom prst="rect">
                      <a:avLst/>
                    </a:prstGeom>
                  </pic:spPr>
                </pic:pic>
              </a:graphicData>
            </a:graphic>
          </wp:inline>
        </w:drawing>
      </w:r>
    </w:p>
    <w:p w14:paraId="688A5459" w14:textId="77777777" w:rsidR="005F46AD" w:rsidRDefault="005F46AD" w:rsidP="00FE40D9">
      <w:pPr>
        <w:ind w:left="426"/>
        <w:jc w:val="both"/>
        <w:rPr>
          <w:rFonts w:ascii="Abadi" w:hAnsi="Abadi" w:cs="ArialMT"/>
          <w:b/>
          <w:bCs/>
          <w:sz w:val="21"/>
          <w:szCs w:val="21"/>
        </w:rPr>
      </w:pPr>
    </w:p>
    <w:p w14:paraId="4EF6CB6D" w14:textId="77777777" w:rsidR="005F46AD" w:rsidRDefault="005F46AD" w:rsidP="00FE40D9">
      <w:pPr>
        <w:ind w:left="426"/>
        <w:jc w:val="both"/>
        <w:rPr>
          <w:rFonts w:ascii="Abadi" w:hAnsi="Abadi" w:cs="ArialMT"/>
          <w:b/>
          <w:bCs/>
          <w:sz w:val="21"/>
          <w:szCs w:val="21"/>
        </w:rPr>
      </w:pPr>
    </w:p>
    <w:p w14:paraId="385BC767" w14:textId="33FD942F" w:rsidR="004B54A5" w:rsidRDefault="004B54A5" w:rsidP="00B46901">
      <w:pPr>
        <w:jc w:val="both"/>
        <w:rPr>
          <w:rFonts w:ascii="Abadi" w:hAnsi="Abadi"/>
          <w:sz w:val="21"/>
          <w:szCs w:val="21"/>
        </w:rPr>
      </w:pPr>
      <w:r w:rsidRPr="0082697A">
        <w:rPr>
          <w:rFonts w:ascii="Abadi" w:hAnsi="Abadi"/>
          <w:sz w:val="21"/>
          <w:szCs w:val="21"/>
        </w:rPr>
        <w:t>Anterior a la pandemia de 2020, hubo un aumento en los automóviles privados dentro del estado, a partir de ese año el número de automóviles se ha mantenido con pocas variaciones. Por el contrario, el número de autobuses públicos en los municipios ha sido fluctuante, disminuyendo en la mayoría de los casos, en sentido contrario a las proyecciones poblacionales de crecimiento</w:t>
      </w:r>
      <w:r w:rsidRPr="0082697A">
        <w:rPr>
          <w:rStyle w:val="Refdenotaalpie"/>
          <w:rFonts w:ascii="Abadi" w:hAnsi="Abadi"/>
          <w:sz w:val="21"/>
          <w:szCs w:val="21"/>
        </w:rPr>
        <w:footnoteReference w:id="80"/>
      </w:r>
      <w:r w:rsidRPr="0082697A">
        <w:rPr>
          <w:rFonts w:ascii="Abadi" w:hAnsi="Abadi"/>
          <w:sz w:val="21"/>
          <w:szCs w:val="21"/>
        </w:rPr>
        <w:t>, la cuales presentan:</w:t>
      </w:r>
    </w:p>
    <w:p w14:paraId="11C02A47" w14:textId="7D0A0885" w:rsidR="004A3EEF" w:rsidRDefault="00B169AF" w:rsidP="00FE40D9">
      <w:pPr>
        <w:ind w:left="426"/>
        <w:jc w:val="both"/>
        <w:rPr>
          <w:rFonts w:ascii="Abadi" w:hAnsi="Abadi"/>
          <w:sz w:val="21"/>
          <w:szCs w:val="21"/>
        </w:rPr>
      </w:pPr>
      <w:r w:rsidRPr="00B169AF">
        <w:rPr>
          <w:rFonts w:ascii="Abadi" w:hAnsi="Abadi" w:cs="ArialMT"/>
          <w:b/>
          <w:bCs/>
          <w:noProof/>
          <w:sz w:val="21"/>
          <w:szCs w:val="21"/>
        </w:rPr>
        <w:drawing>
          <wp:inline distT="0" distB="0" distL="0" distR="0" wp14:anchorId="04F5D5A0" wp14:editId="6610FF9D">
            <wp:extent cx="2235200" cy="1668108"/>
            <wp:effectExtent l="0" t="0" r="0" b="8890"/>
            <wp:docPr id="17" name="Imagen 16" descr="Interfaz de usuario gráfica, Aplicación, Tabla&#10;&#10;Descripción generada automáticamente">
              <a:extLst xmlns:a="http://schemas.openxmlformats.org/drawingml/2006/main">
                <a:ext uri="{FF2B5EF4-FFF2-40B4-BE49-F238E27FC236}">
                  <a16:creationId xmlns:a16="http://schemas.microsoft.com/office/drawing/2014/main" id="{CDC819B0-B52F-2CFD-64E9-EA81F7DC3C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descr="Interfaz de usuario gráfica, Aplicación, Tabla&#10;&#10;Descripción generada automáticamente">
                      <a:extLst>
                        <a:ext uri="{FF2B5EF4-FFF2-40B4-BE49-F238E27FC236}">
                          <a16:creationId xmlns:a16="http://schemas.microsoft.com/office/drawing/2014/main" id="{CDC819B0-B52F-2CFD-64E9-EA81F7DC3C44}"/>
                        </a:ext>
                      </a:extLst>
                    </pic:cNvPr>
                    <pic:cNvPicPr>
                      <a:picLocks noChangeAspect="1"/>
                    </pic:cNvPicPr>
                  </pic:nvPicPr>
                  <pic:blipFill rotWithShape="1">
                    <a:blip r:embed="rId27"/>
                    <a:srcRect l="31667" t="24512" r="32197" b="27542"/>
                    <a:stretch/>
                  </pic:blipFill>
                  <pic:spPr>
                    <a:xfrm>
                      <a:off x="0" y="0"/>
                      <a:ext cx="2244267" cy="1674874"/>
                    </a:xfrm>
                    <a:prstGeom prst="rect">
                      <a:avLst/>
                    </a:prstGeom>
                  </pic:spPr>
                </pic:pic>
              </a:graphicData>
            </a:graphic>
          </wp:inline>
        </w:drawing>
      </w:r>
    </w:p>
    <w:p w14:paraId="0EDD380D" w14:textId="77777777" w:rsidR="004A3EEF" w:rsidRDefault="004A3EEF" w:rsidP="00FE40D9">
      <w:pPr>
        <w:ind w:left="426"/>
        <w:jc w:val="both"/>
        <w:rPr>
          <w:rFonts w:ascii="Abadi" w:hAnsi="Abadi"/>
          <w:sz w:val="21"/>
          <w:szCs w:val="21"/>
        </w:rPr>
      </w:pPr>
    </w:p>
    <w:p w14:paraId="1153BB21" w14:textId="3E490098" w:rsidR="005010C7" w:rsidRPr="0082697A" w:rsidRDefault="005010C7" w:rsidP="005010C7">
      <w:pPr>
        <w:jc w:val="both"/>
        <w:rPr>
          <w:rFonts w:ascii="Abadi" w:hAnsi="Abadi"/>
          <w:sz w:val="21"/>
          <w:szCs w:val="21"/>
        </w:rPr>
      </w:pPr>
      <w:r w:rsidRPr="0082697A">
        <w:rPr>
          <w:rFonts w:ascii="Abadi" w:hAnsi="Abadi"/>
          <w:sz w:val="21"/>
          <w:szCs w:val="21"/>
        </w:rPr>
        <w:t xml:space="preserve">Mientras se espera un crecimiento poblacional para la entidad, el número de unidades de transporte público disminuye, sin incrementar las personas propietarias de automóviles privados; esto resulta en una falta de medios de transporte que respondan a las crecientes necesidades de movilidad por parte de la población guanajuatense. En la siguiente gráfica se observa la respuesta que algunos sectores de la sociedad han tenido ante dicho contexto: </w:t>
      </w:r>
    </w:p>
    <w:p w14:paraId="14155467" w14:textId="215B59B0" w:rsidR="005010C7" w:rsidRDefault="00D02220" w:rsidP="00FE40D9">
      <w:pPr>
        <w:ind w:left="426"/>
        <w:jc w:val="both"/>
        <w:rPr>
          <w:rFonts w:ascii="Abadi" w:hAnsi="Abadi" w:cs="ArialMT"/>
          <w:b/>
          <w:bCs/>
          <w:sz w:val="21"/>
          <w:szCs w:val="21"/>
        </w:rPr>
      </w:pPr>
      <w:r w:rsidRPr="00D02220">
        <w:rPr>
          <w:rFonts w:ascii="Abadi" w:hAnsi="Abadi" w:cs="ArialMT"/>
          <w:b/>
          <w:bCs/>
          <w:noProof/>
          <w:sz w:val="21"/>
          <w:szCs w:val="21"/>
        </w:rPr>
        <w:lastRenderedPageBreak/>
        <w:drawing>
          <wp:anchor distT="0" distB="0" distL="114300" distR="114300" simplePos="0" relativeHeight="251685888" behindDoc="1" locked="0" layoutInCell="1" allowOverlap="1" wp14:anchorId="345C2908" wp14:editId="4B671686">
            <wp:simplePos x="0" y="0"/>
            <wp:positionH relativeFrom="column">
              <wp:align>right</wp:align>
            </wp:positionH>
            <wp:positionV relativeFrom="paragraph">
              <wp:posOffset>188595</wp:posOffset>
            </wp:positionV>
            <wp:extent cx="2610485" cy="2215515"/>
            <wp:effectExtent l="0" t="0" r="0" b="0"/>
            <wp:wrapTight wrapText="bothSides">
              <wp:wrapPolygon edited="0">
                <wp:start x="0" y="0"/>
                <wp:lineTo x="0" y="21359"/>
                <wp:lineTo x="21437" y="21359"/>
                <wp:lineTo x="21437" y="0"/>
                <wp:lineTo x="0" y="0"/>
              </wp:wrapPolygon>
            </wp:wrapTight>
            <wp:docPr id="19" name="Imagen 18" descr="Interfaz de usuario gráfica, Aplicación, Tabla&#10;&#10;Descripción generada automáticamente">
              <a:extLst xmlns:a="http://schemas.openxmlformats.org/drawingml/2006/main">
                <a:ext uri="{FF2B5EF4-FFF2-40B4-BE49-F238E27FC236}">
                  <a16:creationId xmlns:a16="http://schemas.microsoft.com/office/drawing/2014/main" id="{5449750B-0B55-0E25-EBCD-29E27745BE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descr="Interfaz de usuario gráfica, Aplicación, Tabla&#10;&#10;Descripción generada automáticamente">
                      <a:extLst>
                        <a:ext uri="{FF2B5EF4-FFF2-40B4-BE49-F238E27FC236}">
                          <a16:creationId xmlns:a16="http://schemas.microsoft.com/office/drawing/2014/main" id="{5449750B-0B55-0E25-EBCD-29E27745BE3D}"/>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l="26667" t="26667" r="31288" b="9899"/>
                    <a:stretch/>
                  </pic:blipFill>
                  <pic:spPr>
                    <a:xfrm>
                      <a:off x="0" y="0"/>
                      <a:ext cx="2610485" cy="2215515"/>
                    </a:xfrm>
                    <a:prstGeom prst="rect">
                      <a:avLst/>
                    </a:prstGeom>
                  </pic:spPr>
                </pic:pic>
              </a:graphicData>
            </a:graphic>
          </wp:anchor>
        </w:drawing>
      </w:r>
    </w:p>
    <w:p w14:paraId="53D3B1A1" w14:textId="1BA4EE6C" w:rsidR="00D02220" w:rsidRDefault="00D02220" w:rsidP="00FE40D9">
      <w:pPr>
        <w:ind w:left="426"/>
        <w:jc w:val="both"/>
        <w:rPr>
          <w:rFonts w:ascii="Abadi" w:hAnsi="Abadi" w:cs="ArialMT"/>
          <w:b/>
          <w:bCs/>
          <w:sz w:val="21"/>
          <w:szCs w:val="21"/>
        </w:rPr>
      </w:pPr>
    </w:p>
    <w:p w14:paraId="0BC58EBD" w14:textId="77777777" w:rsidR="002114AC" w:rsidRDefault="002114AC" w:rsidP="00FE40D9">
      <w:pPr>
        <w:ind w:left="426"/>
        <w:jc w:val="both"/>
        <w:rPr>
          <w:rFonts w:ascii="Abadi" w:hAnsi="Abadi" w:cs="ArialMT"/>
          <w:b/>
          <w:bCs/>
          <w:sz w:val="21"/>
          <w:szCs w:val="21"/>
        </w:rPr>
      </w:pPr>
    </w:p>
    <w:p w14:paraId="5C3396E1" w14:textId="77777777" w:rsidR="002114AC" w:rsidRPr="0082697A" w:rsidRDefault="002114AC" w:rsidP="002114AC">
      <w:pPr>
        <w:jc w:val="both"/>
        <w:rPr>
          <w:rFonts w:ascii="Abadi" w:hAnsi="Abadi"/>
          <w:sz w:val="21"/>
          <w:szCs w:val="21"/>
        </w:rPr>
      </w:pPr>
      <w:r w:rsidRPr="0082697A">
        <w:rPr>
          <w:rFonts w:ascii="Abadi" w:hAnsi="Abadi"/>
          <w:sz w:val="21"/>
          <w:szCs w:val="21"/>
        </w:rPr>
        <w:t xml:space="preserve">La obtención y uso de motocicletas privadas en el estado de Guanajuato se ha acrecentado desde el año 2018; ha sido casi proporcional a la disminución en el número de unidades de transporte público en los municipios. La compra y mantenimiento de vehículos de motocicleta es una solución financieramente viable para la movilidad de la población guanajuatense. Sin embargo, esta respuesta implica riesgos para los usuarios del medio de transporte: </w:t>
      </w:r>
    </w:p>
    <w:p w14:paraId="70DCA85B" w14:textId="77777777" w:rsidR="002114AC" w:rsidRDefault="002114AC" w:rsidP="00FE40D9">
      <w:pPr>
        <w:ind w:left="426"/>
        <w:jc w:val="both"/>
        <w:rPr>
          <w:rFonts w:ascii="Abadi" w:hAnsi="Abadi" w:cs="ArialMT"/>
          <w:b/>
          <w:bCs/>
          <w:sz w:val="21"/>
          <w:szCs w:val="21"/>
        </w:rPr>
      </w:pPr>
    </w:p>
    <w:p w14:paraId="52A6E878" w14:textId="12C59374" w:rsidR="00CA49E8" w:rsidRDefault="00CA49E8" w:rsidP="00FE40D9">
      <w:pPr>
        <w:ind w:left="426"/>
        <w:jc w:val="both"/>
        <w:rPr>
          <w:rFonts w:ascii="Abadi" w:hAnsi="Abadi" w:cs="ArialMT"/>
          <w:b/>
          <w:bCs/>
          <w:sz w:val="21"/>
          <w:szCs w:val="21"/>
        </w:rPr>
      </w:pPr>
      <w:r w:rsidRPr="00CA49E8">
        <w:rPr>
          <w:rFonts w:ascii="Abadi" w:hAnsi="Abadi" w:cs="ArialMT"/>
          <w:b/>
          <w:bCs/>
          <w:noProof/>
          <w:sz w:val="21"/>
          <w:szCs w:val="21"/>
        </w:rPr>
        <w:drawing>
          <wp:inline distT="0" distB="0" distL="0" distR="0" wp14:anchorId="40B694D2" wp14:editId="77DB6D13">
            <wp:extent cx="2240280" cy="1614135"/>
            <wp:effectExtent l="0" t="0" r="7620" b="5715"/>
            <wp:docPr id="21" name="Imagen 20" descr="Interfaz de usuario gráfica, Aplicación&#10;&#10;Descripción generada automáticamente">
              <a:extLst xmlns:a="http://schemas.openxmlformats.org/drawingml/2006/main">
                <a:ext uri="{FF2B5EF4-FFF2-40B4-BE49-F238E27FC236}">
                  <a16:creationId xmlns:a16="http://schemas.microsoft.com/office/drawing/2014/main" id="{5BCC3F19-6CAD-6C8E-63DF-DF94F144EE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descr="Interfaz de usuario gráfica, Aplicación&#10;&#10;Descripción generada automáticamente">
                      <a:extLst>
                        <a:ext uri="{FF2B5EF4-FFF2-40B4-BE49-F238E27FC236}">
                          <a16:creationId xmlns:a16="http://schemas.microsoft.com/office/drawing/2014/main" id="{5BCC3F19-6CAD-6C8E-63DF-DF94F144EE1A}"/>
                        </a:ext>
                      </a:extLst>
                    </pic:cNvPr>
                    <pic:cNvPicPr>
                      <a:picLocks noChangeAspect="1"/>
                    </pic:cNvPicPr>
                  </pic:nvPicPr>
                  <pic:blipFill rotWithShape="1">
                    <a:blip r:embed="rId29"/>
                    <a:srcRect l="32348" t="37441" r="31591" b="16366"/>
                    <a:stretch/>
                  </pic:blipFill>
                  <pic:spPr>
                    <a:xfrm>
                      <a:off x="0" y="0"/>
                      <a:ext cx="2243230" cy="1616261"/>
                    </a:xfrm>
                    <a:prstGeom prst="rect">
                      <a:avLst/>
                    </a:prstGeom>
                  </pic:spPr>
                </pic:pic>
              </a:graphicData>
            </a:graphic>
          </wp:inline>
        </w:drawing>
      </w:r>
    </w:p>
    <w:p w14:paraId="58D6F059" w14:textId="77777777" w:rsidR="00025AF9" w:rsidRDefault="00025AF9" w:rsidP="00FE40D9">
      <w:pPr>
        <w:ind w:left="426"/>
        <w:jc w:val="both"/>
        <w:rPr>
          <w:rFonts w:ascii="Abadi" w:hAnsi="Abadi" w:cs="ArialMT"/>
          <w:b/>
          <w:bCs/>
          <w:sz w:val="21"/>
          <w:szCs w:val="21"/>
        </w:rPr>
      </w:pPr>
    </w:p>
    <w:p w14:paraId="18240A39" w14:textId="77777777" w:rsidR="00025AF9" w:rsidRDefault="00025AF9" w:rsidP="00FE40D9">
      <w:pPr>
        <w:ind w:left="426"/>
        <w:jc w:val="both"/>
        <w:rPr>
          <w:rFonts w:ascii="Abadi" w:hAnsi="Abadi" w:cs="ArialMT"/>
          <w:b/>
          <w:bCs/>
          <w:sz w:val="21"/>
          <w:szCs w:val="21"/>
        </w:rPr>
      </w:pPr>
    </w:p>
    <w:p w14:paraId="1D7F6A54" w14:textId="77777777" w:rsidR="00025AF9" w:rsidRDefault="00025AF9" w:rsidP="00FE40D9">
      <w:pPr>
        <w:ind w:left="426"/>
        <w:jc w:val="both"/>
        <w:rPr>
          <w:rFonts w:ascii="Abadi" w:hAnsi="Abadi" w:cs="ArialMT"/>
          <w:b/>
          <w:bCs/>
          <w:sz w:val="21"/>
          <w:szCs w:val="21"/>
        </w:rPr>
      </w:pPr>
    </w:p>
    <w:p w14:paraId="72CDE852" w14:textId="77777777" w:rsidR="00025AF9" w:rsidRDefault="00025AF9" w:rsidP="00025AF9">
      <w:pPr>
        <w:jc w:val="both"/>
        <w:rPr>
          <w:rFonts w:ascii="Abadi" w:hAnsi="Abadi"/>
          <w:sz w:val="21"/>
          <w:szCs w:val="21"/>
        </w:rPr>
      </w:pPr>
      <w:r w:rsidRPr="0082697A">
        <w:rPr>
          <w:rFonts w:ascii="Abadi" w:hAnsi="Abadi"/>
          <w:sz w:val="21"/>
          <w:szCs w:val="21"/>
        </w:rPr>
        <w:t xml:space="preserve">En Guanajuato, la motorización, referida al incremento en el uso de motocicletas, implica un mayor riesgo que la utilización del autobús para las personas usuarias. No obstante el riesgo, hay mayores incentivos económicos para adquirir una motocicleta que  tener una movilidad cotidiana al servicio de transporte público. Es necesario asegurar un transporte urbano accesible y eficiente que invite a la ciudadanía a confiar en los autobuses u otros medios de transporte público como medios de desplazamiento. </w:t>
      </w:r>
    </w:p>
    <w:p w14:paraId="55F935B8" w14:textId="77777777" w:rsidR="007A58B9" w:rsidRPr="0082697A" w:rsidRDefault="007A58B9" w:rsidP="00025AF9">
      <w:pPr>
        <w:jc w:val="both"/>
        <w:rPr>
          <w:rFonts w:ascii="Abadi" w:hAnsi="Abadi"/>
          <w:sz w:val="21"/>
          <w:szCs w:val="21"/>
        </w:rPr>
      </w:pPr>
    </w:p>
    <w:p w14:paraId="60569357" w14:textId="77777777" w:rsidR="00025AF9" w:rsidRDefault="00025AF9" w:rsidP="00025AF9">
      <w:pPr>
        <w:jc w:val="both"/>
        <w:rPr>
          <w:rFonts w:ascii="Abadi" w:hAnsi="Abadi"/>
          <w:sz w:val="21"/>
          <w:szCs w:val="21"/>
        </w:rPr>
      </w:pPr>
      <w:r w:rsidRPr="0082697A">
        <w:rPr>
          <w:rFonts w:ascii="Abadi" w:hAnsi="Abadi"/>
          <w:sz w:val="21"/>
          <w:szCs w:val="21"/>
        </w:rPr>
        <w:t xml:space="preserve">La solución para una movilidad sostenible y en condiciones de seguridad vial es la mejora continua del transporte público. </w:t>
      </w:r>
    </w:p>
    <w:p w14:paraId="7FFD6C01" w14:textId="77777777" w:rsidR="007A58B9" w:rsidRPr="0082697A" w:rsidRDefault="007A58B9" w:rsidP="00025AF9">
      <w:pPr>
        <w:jc w:val="both"/>
        <w:rPr>
          <w:rFonts w:ascii="Abadi" w:hAnsi="Abadi"/>
          <w:sz w:val="21"/>
          <w:szCs w:val="21"/>
        </w:rPr>
      </w:pPr>
    </w:p>
    <w:p w14:paraId="745F4CB1" w14:textId="77777777" w:rsidR="00025AF9" w:rsidRPr="0082697A" w:rsidRDefault="00025AF9" w:rsidP="00025AF9">
      <w:pPr>
        <w:jc w:val="both"/>
        <w:rPr>
          <w:rFonts w:ascii="Abadi" w:hAnsi="Abadi"/>
          <w:sz w:val="21"/>
          <w:szCs w:val="21"/>
        </w:rPr>
      </w:pPr>
      <w:r w:rsidRPr="0082697A">
        <w:rPr>
          <w:rFonts w:ascii="Abadi" w:hAnsi="Abadi"/>
          <w:sz w:val="21"/>
          <w:szCs w:val="21"/>
        </w:rPr>
        <w:t xml:space="preserve">La presente iniciativa propone reformar </w:t>
      </w:r>
      <w:bookmarkStart w:id="15" w:name="_Hlk140007694"/>
      <w:r w:rsidRPr="0082697A">
        <w:rPr>
          <w:rFonts w:ascii="Abadi" w:hAnsi="Abadi"/>
          <w:sz w:val="21"/>
          <w:szCs w:val="21"/>
        </w:rPr>
        <w:t>los artículos 122, 145, 146, 147, 148, 149, 160, 163, 165, 184, 188, 207, 214, 228, 232</w:t>
      </w:r>
      <w:bookmarkEnd w:id="15"/>
      <w:r w:rsidRPr="0082697A">
        <w:rPr>
          <w:rFonts w:ascii="Abadi" w:hAnsi="Abadi"/>
          <w:sz w:val="21"/>
          <w:szCs w:val="21"/>
        </w:rPr>
        <w:t xml:space="preserve"> y crear un Capítulo I-A “Disposiciones sobre el Servicio Público de Transporte” adicionando los artículos que van del 138 Bis al 138 Octiesdecies dentro del Título Séptimo “Servicios Público y Especial de Transporte y Servicio de Transporte Privado mediante plataforma tecnológica” de la Ley de Movilidad para el Estado de Guanajuato y sus Municipios, en materia de Servicio de transporte intermunicipal o integrado y otras Disposiciones aplicables al Transporte Público.</w:t>
      </w:r>
    </w:p>
    <w:p w14:paraId="070E0536" w14:textId="77777777" w:rsidR="00025AF9" w:rsidRPr="0082697A" w:rsidRDefault="00025AF9" w:rsidP="00025AF9">
      <w:pPr>
        <w:jc w:val="center"/>
        <w:rPr>
          <w:rFonts w:ascii="Abadi" w:hAnsi="Abadi"/>
          <w:b/>
          <w:bCs/>
          <w:spacing w:val="20"/>
          <w:sz w:val="21"/>
          <w:szCs w:val="21"/>
        </w:rPr>
      </w:pPr>
    </w:p>
    <w:p w14:paraId="3FEA931A" w14:textId="49365184" w:rsidR="00025AF9" w:rsidRPr="0082697A" w:rsidRDefault="00025AF9" w:rsidP="00025AF9">
      <w:pPr>
        <w:jc w:val="center"/>
        <w:rPr>
          <w:rFonts w:ascii="Abadi" w:hAnsi="Abadi"/>
          <w:b/>
          <w:bCs/>
          <w:spacing w:val="20"/>
          <w:sz w:val="21"/>
          <w:szCs w:val="21"/>
        </w:rPr>
      </w:pPr>
      <w:r w:rsidRPr="0082697A">
        <w:rPr>
          <w:rFonts w:ascii="Abadi" w:hAnsi="Abadi"/>
          <w:b/>
          <w:bCs/>
          <w:spacing w:val="20"/>
          <w:sz w:val="21"/>
          <w:szCs w:val="21"/>
        </w:rPr>
        <w:t>Propuesta</w:t>
      </w:r>
    </w:p>
    <w:p w14:paraId="251A25E9" w14:textId="77777777" w:rsidR="00025AF9" w:rsidRDefault="00025AF9" w:rsidP="00025AF9">
      <w:pPr>
        <w:jc w:val="both"/>
        <w:rPr>
          <w:rFonts w:ascii="Abadi" w:eastAsia="Arial Narrow" w:hAnsi="Abadi" w:cs="Arial Narrow"/>
          <w:b/>
          <w:sz w:val="21"/>
          <w:szCs w:val="21"/>
        </w:rPr>
      </w:pPr>
      <w:r w:rsidRPr="0082697A">
        <w:rPr>
          <w:rFonts w:ascii="Abadi" w:eastAsia="Arial Narrow" w:hAnsi="Abadi" w:cs="Arial Narrow"/>
          <w:b/>
          <w:sz w:val="21"/>
          <w:szCs w:val="21"/>
        </w:rPr>
        <w:t xml:space="preserve">Sobre las reformas a los artículos 122, 145, 146, 147, 148, 149, 160, 163, 165, 184, 188, 207, 214, 228, 232: </w:t>
      </w:r>
    </w:p>
    <w:p w14:paraId="3E6BD0CE" w14:textId="77777777" w:rsidR="002F4C73" w:rsidRPr="0082697A" w:rsidRDefault="002F4C73" w:rsidP="00025AF9">
      <w:pPr>
        <w:jc w:val="both"/>
        <w:rPr>
          <w:rFonts w:ascii="Abadi" w:eastAsia="Arial Narrow" w:hAnsi="Abadi" w:cs="Arial Narrow"/>
          <w:b/>
          <w:sz w:val="21"/>
          <w:szCs w:val="21"/>
        </w:rPr>
      </w:pPr>
    </w:p>
    <w:p w14:paraId="772D30D6" w14:textId="77777777" w:rsidR="00025AF9" w:rsidRDefault="00025AF9" w:rsidP="00025AF9">
      <w:pPr>
        <w:jc w:val="both"/>
        <w:rPr>
          <w:rFonts w:ascii="Abadi" w:eastAsia="Arial Narrow" w:hAnsi="Abadi" w:cs="Arial Narrow"/>
          <w:bCs/>
          <w:sz w:val="21"/>
          <w:szCs w:val="21"/>
        </w:rPr>
      </w:pPr>
      <w:r w:rsidRPr="0082697A">
        <w:rPr>
          <w:rFonts w:ascii="Abadi" w:eastAsia="Arial Narrow" w:hAnsi="Abadi" w:cs="Arial Narrow"/>
          <w:b/>
          <w:sz w:val="21"/>
          <w:szCs w:val="21"/>
        </w:rPr>
        <w:t xml:space="preserve">Servicio público de transporte intermunicipal o integrado. </w:t>
      </w:r>
      <w:r w:rsidRPr="0082697A">
        <w:rPr>
          <w:rFonts w:ascii="Abadi" w:eastAsia="Arial Narrow" w:hAnsi="Abadi" w:cs="Arial Narrow"/>
          <w:bCs/>
          <w:sz w:val="21"/>
          <w:szCs w:val="21"/>
        </w:rPr>
        <w:t xml:space="preserve">Se hace necesario explicar, que la mayoría de los cambios reflejados en la propuesta de reformas agregan la locución “o integrado” a las disposiciones que ya rigen el servicio de transporte llamado intermunicipal. Se trata de no sustituir el concepto que detrás tiene a la figura de la intermunicipalidad por su importancia constitucional y jurídica, pero sí de homologar o introducir el concepto de servicio de transporte integrado como una de las prácticas de planeación conjunta y gobernanza territorial más allá de los límites municipales en las zonas metropolitanas como un modelo deseable a nivel nacional, y del que muchos gobiernos pueden tomar ejemplo, como el caso del Servicio Integral de Transporte de León, el SIT, que aún con sus áreas de oportunidad y de mejora, es un referente de estudio en la movilidad, modelo hacia el que la Ley General de Movilidad y Seguridad Vial propone avanzar en el país. </w:t>
      </w:r>
    </w:p>
    <w:p w14:paraId="33B52020" w14:textId="77777777" w:rsidR="002F4C73" w:rsidRPr="0082697A" w:rsidRDefault="002F4C73" w:rsidP="00025AF9">
      <w:pPr>
        <w:jc w:val="both"/>
        <w:rPr>
          <w:rFonts w:ascii="Abadi" w:eastAsia="Arial Narrow" w:hAnsi="Abadi" w:cs="Arial Narrow"/>
          <w:bCs/>
          <w:sz w:val="21"/>
          <w:szCs w:val="21"/>
        </w:rPr>
      </w:pPr>
    </w:p>
    <w:p w14:paraId="1BB76FBD" w14:textId="77777777" w:rsidR="00025AF9" w:rsidRDefault="00025AF9" w:rsidP="00025AF9">
      <w:pPr>
        <w:jc w:val="both"/>
        <w:rPr>
          <w:rFonts w:ascii="Abadi" w:eastAsia="Arial Narrow" w:hAnsi="Abadi" w:cs="Arial Narrow"/>
          <w:bCs/>
          <w:sz w:val="21"/>
          <w:szCs w:val="21"/>
        </w:rPr>
      </w:pPr>
      <w:r w:rsidRPr="0082697A">
        <w:rPr>
          <w:rFonts w:ascii="Abadi" w:eastAsia="Arial Narrow" w:hAnsi="Abadi" w:cs="Arial Narrow"/>
          <w:bCs/>
          <w:sz w:val="21"/>
          <w:szCs w:val="21"/>
        </w:rPr>
        <w:t xml:space="preserve">Cabe destacar que en la reforma constitucional federal sobre el reconocimiento del derecho humano a la movilidad y a la seguridad vial, destaca entre las reformas la realizada al inciso a) de la fracción V del artículo 115 constitucional que dota a los municipios de la facultad de: </w:t>
      </w:r>
    </w:p>
    <w:p w14:paraId="0A018BEE" w14:textId="77777777" w:rsidR="007A58B9" w:rsidRPr="0082697A" w:rsidRDefault="007A58B9" w:rsidP="00025AF9">
      <w:pPr>
        <w:jc w:val="both"/>
        <w:rPr>
          <w:rFonts w:ascii="Abadi" w:eastAsia="Arial Narrow" w:hAnsi="Abadi" w:cs="Arial Narrow"/>
          <w:bCs/>
          <w:sz w:val="21"/>
          <w:szCs w:val="21"/>
        </w:rPr>
      </w:pPr>
    </w:p>
    <w:p w14:paraId="67467203" w14:textId="77777777" w:rsidR="00025AF9" w:rsidRDefault="00025AF9" w:rsidP="00025AF9">
      <w:pPr>
        <w:ind w:left="567" w:right="571"/>
        <w:jc w:val="both"/>
        <w:rPr>
          <w:rFonts w:ascii="Abadi" w:eastAsia="Arial Narrow" w:hAnsi="Abadi" w:cs="Arial Narrow"/>
          <w:i/>
          <w:iCs/>
          <w:sz w:val="21"/>
          <w:szCs w:val="21"/>
        </w:rPr>
      </w:pPr>
      <w:r w:rsidRPr="0082697A">
        <w:rPr>
          <w:rFonts w:ascii="Abadi" w:eastAsia="Arial Narrow" w:hAnsi="Abadi" w:cs="Arial Narrow"/>
          <w:i/>
          <w:iCs/>
          <w:sz w:val="21"/>
          <w:szCs w:val="21"/>
        </w:rPr>
        <w:t>a) Formular, aprobar y administrar la zonificación y planes de desarrollo urbano municipal</w:t>
      </w:r>
      <w:r w:rsidRPr="0082697A">
        <w:rPr>
          <w:rFonts w:ascii="Abadi" w:eastAsia="Arial Narrow" w:hAnsi="Abadi" w:cs="Arial Narrow"/>
          <w:b/>
          <w:i/>
          <w:iCs/>
          <w:sz w:val="21"/>
          <w:szCs w:val="21"/>
        </w:rPr>
        <w:t>, así como los planes en materia de movilidad y seguridad vial</w:t>
      </w:r>
      <w:r w:rsidRPr="0082697A">
        <w:rPr>
          <w:rFonts w:ascii="Abadi" w:eastAsia="Arial Narrow" w:hAnsi="Abadi" w:cs="Arial Narrow"/>
          <w:i/>
          <w:iCs/>
          <w:sz w:val="21"/>
          <w:szCs w:val="21"/>
        </w:rPr>
        <w:t>;</w:t>
      </w:r>
    </w:p>
    <w:p w14:paraId="5F3FFF85" w14:textId="77777777" w:rsidR="007A58B9" w:rsidRPr="0082697A" w:rsidRDefault="007A58B9" w:rsidP="00025AF9">
      <w:pPr>
        <w:ind w:left="567" w:right="571"/>
        <w:jc w:val="both"/>
        <w:rPr>
          <w:rFonts w:ascii="Abadi" w:eastAsia="Arial Narrow" w:hAnsi="Abadi" w:cs="Arial Narrow"/>
          <w:i/>
          <w:iCs/>
          <w:sz w:val="21"/>
          <w:szCs w:val="21"/>
        </w:rPr>
      </w:pPr>
    </w:p>
    <w:p w14:paraId="1490BA74" w14:textId="77777777" w:rsidR="00025AF9" w:rsidRDefault="00025AF9" w:rsidP="00025AF9">
      <w:pPr>
        <w:jc w:val="both"/>
        <w:rPr>
          <w:rFonts w:ascii="Abadi" w:eastAsia="Arial Narrow" w:hAnsi="Abadi" w:cs="Arial Narrow"/>
          <w:bCs/>
          <w:sz w:val="21"/>
          <w:szCs w:val="21"/>
        </w:rPr>
      </w:pPr>
      <w:r w:rsidRPr="0082697A">
        <w:rPr>
          <w:rFonts w:ascii="Abadi" w:eastAsia="Arial Narrow" w:hAnsi="Abadi" w:cs="Arial Narrow"/>
          <w:bCs/>
          <w:sz w:val="21"/>
          <w:szCs w:val="21"/>
        </w:rPr>
        <w:t xml:space="preserve">Es decir, que se reitera la necesidad de la planeación conjunta y de la intermunicipalidad. </w:t>
      </w:r>
    </w:p>
    <w:p w14:paraId="3818F13B" w14:textId="77777777" w:rsidR="007A58B9" w:rsidRPr="0082697A" w:rsidRDefault="007A58B9" w:rsidP="00025AF9">
      <w:pPr>
        <w:jc w:val="both"/>
        <w:rPr>
          <w:rFonts w:ascii="Abadi" w:eastAsia="Arial Narrow" w:hAnsi="Abadi" w:cs="Arial Narrow"/>
          <w:bCs/>
          <w:sz w:val="21"/>
          <w:szCs w:val="21"/>
        </w:rPr>
      </w:pPr>
    </w:p>
    <w:p w14:paraId="0F4DB40F" w14:textId="77777777" w:rsidR="00025AF9" w:rsidRDefault="00025AF9" w:rsidP="00025AF9">
      <w:pPr>
        <w:jc w:val="both"/>
        <w:rPr>
          <w:rFonts w:ascii="Abadi" w:eastAsia="Arial Narrow" w:hAnsi="Abadi" w:cs="Arial Narrow"/>
          <w:bCs/>
          <w:sz w:val="21"/>
          <w:szCs w:val="21"/>
        </w:rPr>
      </w:pPr>
      <w:r w:rsidRPr="0082697A">
        <w:rPr>
          <w:rFonts w:ascii="Abadi" w:eastAsia="Arial Narrow" w:hAnsi="Abadi" w:cs="Arial Narrow"/>
          <w:bCs/>
          <w:sz w:val="21"/>
          <w:szCs w:val="21"/>
        </w:rPr>
        <w:t xml:space="preserve">En el caso de los municipios urbanos o metropolitanos, se identifica a la intermunicipalidad como una solución viable a las problemáticas asociadas a las demandas sociales que rebasan los límites municipales, relacionadas principalmente con la agenda gris: el derecho a la ciudad, la planeación urbana o la movilidad que sustenta la dinámica económica común. </w:t>
      </w:r>
    </w:p>
    <w:p w14:paraId="6ABBC366" w14:textId="77777777" w:rsidR="007A58B9" w:rsidRPr="0082697A" w:rsidRDefault="007A58B9" w:rsidP="00025AF9">
      <w:pPr>
        <w:jc w:val="both"/>
        <w:rPr>
          <w:rFonts w:ascii="Abadi" w:eastAsia="Arial Narrow" w:hAnsi="Abadi" w:cs="Arial Narrow"/>
          <w:bCs/>
          <w:sz w:val="21"/>
          <w:szCs w:val="21"/>
        </w:rPr>
      </w:pPr>
    </w:p>
    <w:p w14:paraId="3301549A" w14:textId="77777777" w:rsidR="00025AF9" w:rsidRDefault="00025AF9" w:rsidP="00025AF9">
      <w:pPr>
        <w:jc w:val="both"/>
        <w:rPr>
          <w:rFonts w:ascii="Abadi" w:eastAsia="Arial Narrow" w:hAnsi="Abadi" w:cs="Arial Narrow"/>
          <w:bCs/>
          <w:sz w:val="21"/>
          <w:szCs w:val="21"/>
        </w:rPr>
      </w:pPr>
      <w:r w:rsidRPr="0082697A">
        <w:rPr>
          <w:rFonts w:ascii="Abadi" w:eastAsia="Arial Narrow" w:hAnsi="Abadi" w:cs="Arial Narrow"/>
          <w:bCs/>
          <w:sz w:val="21"/>
          <w:szCs w:val="21"/>
        </w:rPr>
        <w:t>La intermunicipalidad es un mecanismo de unión voluntaria de municipios para resolver problemas comunes con base en un acuerdo formal entre sus ayuntamientos que contiene propósitos y objetivos específicos para la ejecución de obras y la prestación de servicios públicos determinados.</w:t>
      </w:r>
      <w:r w:rsidRPr="0082697A">
        <w:rPr>
          <w:rStyle w:val="Refdenotaalpie"/>
          <w:rFonts w:ascii="Abadi" w:eastAsia="Arial Narrow" w:hAnsi="Abadi" w:cs="Arial Narrow"/>
          <w:bCs/>
          <w:sz w:val="21"/>
          <w:szCs w:val="21"/>
        </w:rPr>
        <w:footnoteReference w:id="81"/>
      </w:r>
    </w:p>
    <w:p w14:paraId="0D65FA61" w14:textId="77777777" w:rsidR="007A58B9" w:rsidRPr="0082697A" w:rsidRDefault="007A58B9" w:rsidP="00025AF9">
      <w:pPr>
        <w:jc w:val="both"/>
        <w:rPr>
          <w:rFonts w:ascii="Abadi" w:eastAsia="Arial Narrow" w:hAnsi="Abadi" w:cs="Arial Narrow"/>
          <w:bCs/>
          <w:sz w:val="21"/>
          <w:szCs w:val="21"/>
        </w:rPr>
      </w:pPr>
    </w:p>
    <w:p w14:paraId="551777C7" w14:textId="77777777" w:rsidR="00025AF9" w:rsidRDefault="00025AF9" w:rsidP="00025AF9">
      <w:pPr>
        <w:jc w:val="both"/>
        <w:rPr>
          <w:rFonts w:ascii="Abadi" w:eastAsia="Arial Narrow" w:hAnsi="Abadi" w:cs="Arial Narrow"/>
          <w:bCs/>
          <w:sz w:val="21"/>
          <w:szCs w:val="21"/>
        </w:rPr>
      </w:pPr>
      <w:r w:rsidRPr="0082697A">
        <w:rPr>
          <w:rFonts w:ascii="Abadi" w:eastAsia="Arial Narrow" w:hAnsi="Abadi" w:cs="Arial Narrow"/>
          <w:bCs/>
          <w:sz w:val="21"/>
          <w:szCs w:val="21"/>
        </w:rPr>
        <w:t>En México la fórmula de asociación municipal se encuentra en las bases jurídicas mexicanas en el artículo 115 constitucional, numeral III, inciso i), párrafo tercero; y en el caso de las legislaciones locales, existe una gran heterogeneidad en las actualizaciones y contenidos de las constituciones políticas de cada entidad federativa y sus leyes orgánicas municipales sobre el asociacionismo o intermunicipalidad.</w:t>
      </w:r>
      <w:r w:rsidRPr="0082697A">
        <w:rPr>
          <w:rStyle w:val="Refdenotaalpie"/>
          <w:rFonts w:ascii="Abadi" w:eastAsia="Arial Narrow" w:hAnsi="Abadi" w:cs="Arial Narrow"/>
          <w:bCs/>
          <w:sz w:val="21"/>
          <w:szCs w:val="21"/>
        </w:rPr>
        <w:footnoteReference w:id="82"/>
      </w:r>
      <w:r w:rsidRPr="0082697A">
        <w:rPr>
          <w:rFonts w:ascii="Abadi" w:eastAsia="Arial Narrow" w:hAnsi="Abadi" w:cs="Arial Narrow"/>
          <w:bCs/>
          <w:sz w:val="21"/>
          <w:szCs w:val="21"/>
        </w:rPr>
        <w:t xml:space="preserve"> </w:t>
      </w:r>
    </w:p>
    <w:p w14:paraId="6E982536" w14:textId="77777777" w:rsidR="00B46901" w:rsidRPr="0082697A" w:rsidRDefault="00B46901" w:rsidP="00025AF9">
      <w:pPr>
        <w:jc w:val="both"/>
        <w:rPr>
          <w:rFonts w:ascii="Abadi" w:eastAsia="Arial Narrow" w:hAnsi="Abadi" w:cs="Arial Narrow"/>
          <w:bCs/>
          <w:sz w:val="21"/>
          <w:szCs w:val="21"/>
        </w:rPr>
      </w:pPr>
    </w:p>
    <w:p w14:paraId="005AF359" w14:textId="77777777" w:rsidR="00025AF9" w:rsidRDefault="00025AF9" w:rsidP="00025AF9">
      <w:pPr>
        <w:jc w:val="both"/>
        <w:rPr>
          <w:rFonts w:ascii="Abadi" w:eastAsia="Arial Narrow" w:hAnsi="Abadi" w:cs="Arial Narrow"/>
          <w:bCs/>
          <w:sz w:val="21"/>
          <w:szCs w:val="21"/>
        </w:rPr>
      </w:pPr>
      <w:r w:rsidRPr="0082697A">
        <w:rPr>
          <w:rFonts w:ascii="Abadi" w:eastAsia="Arial Narrow" w:hAnsi="Abadi" w:cs="Arial Narrow"/>
          <w:bCs/>
          <w:sz w:val="21"/>
          <w:szCs w:val="21"/>
        </w:rPr>
        <w:t>Para Guanajuato, calificado entre las entidades federativas que cuentan con una legislación de alto perfil, podemos destacar que tanto la Constitución Política Local, como la Ley Orgánica Municipal para el Estado de Guanajuato, contemplan en su contenido la posibilidad de asociación intermunicipal de manera armónica con la Constitución Política de los Estados Unidos Mexicanos.</w:t>
      </w:r>
    </w:p>
    <w:p w14:paraId="19F10794" w14:textId="77777777" w:rsidR="008958BF" w:rsidRPr="0082697A" w:rsidRDefault="008958BF" w:rsidP="00025AF9">
      <w:pPr>
        <w:jc w:val="both"/>
        <w:rPr>
          <w:rFonts w:ascii="Abadi" w:eastAsia="Arial Narrow" w:hAnsi="Abadi" w:cs="Arial Narrow"/>
          <w:bCs/>
          <w:sz w:val="21"/>
          <w:szCs w:val="21"/>
        </w:rPr>
      </w:pPr>
    </w:p>
    <w:p w14:paraId="3C365FF2" w14:textId="77777777" w:rsidR="00025AF9" w:rsidRPr="0082697A" w:rsidRDefault="00025AF9" w:rsidP="00025AF9">
      <w:pPr>
        <w:jc w:val="both"/>
        <w:rPr>
          <w:rFonts w:ascii="Abadi" w:eastAsia="Arial Narrow" w:hAnsi="Abadi" w:cs="Arial Narrow"/>
          <w:bCs/>
          <w:sz w:val="21"/>
          <w:szCs w:val="21"/>
        </w:rPr>
      </w:pPr>
      <w:r w:rsidRPr="0082697A">
        <w:rPr>
          <w:rFonts w:ascii="Abadi" w:eastAsia="Arial Narrow" w:hAnsi="Abadi" w:cs="Arial Narrow"/>
          <w:bCs/>
          <w:sz w:val="21"/>
          <w:szCs w:val="21"/>
        </w:rPr>
        <w:t xml:space="preserve">Es decir, que existen las bases constitucionales y legales de soporte para que los municipios puedan perfectamente configurar y operar intermunicipalidades en materia de planeación urbana y movilidad de acuerdo con la reforma constitucional federal. </w:t>
      </w:r>
    </w:p>
    <w:p w14:paraId="0D0B8CC1" w14:textId="77777777" w:rsidR="00025AF9" w:rsidRDefault="00025AF9" w:rsidP="00025AF9">
      <w:pPr>
        <w:jc w:val="both"/>
        <w:rPr>
          <w:rFonts w:ascii="Abadi" w:eastAsia="Arial Narrow" w:hAnsi="Abadi" w:cs="Arial Narrow"/>
          <w:b/>
          <w:sz w:val="21"/>
          <w:szCs w:val="21"/>
        </w:rPr>
      </w:pPr>
      <w:r w:rsidRPr="0082697A">
        <w:rPr>
          <w:rFonts w:ascii="Abadi" w:eastAsia="Arial Narrow" w:hAnsi="Abadi" w:cs="Arial Narrow"/>
          <w:b/>
          <w:sz w:val="21"/>
          <w:szCs w:val="21"/>
        </w:rPr>
        <w:t>Para integrar un capítulo específico sobre disposiciones aplicables al Servicio Público de Transporte:</w:t>
      </w:r>
    </w:p>
    <w:p w14:paraId="2E746DFB" w14:textId="77777777" w:rsidR="008958BF" w:rsidRPr="0082697A" w:rsidRDefault="008958BF" w:rsidP="00025AF9">
      <w:pPr>
        <w:jc w:val="both"/>
        <w:rPr>
          <w:rFonts w:ascii="Abadi" w:eastAsia="Arial Narrow" w:hAnsi="Abadi" w:cs="Arial Narrow"/>
          <w:b/>
          <w:sz w:val="21"/>
          <w:szCs w:val="21"/>
        </w:rPr>
      </w:pPr>
    </w:p>
    <w:p w14:paraId="0F236EB4"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b/>
          <w:sz w:val="21"/>
          <w:szCs w:val="21"/>
        </w:rPr>
        <w:t>Estándares de servicio.</w:t>
      </w:r>
      <w:r w:rsidRPr="0082697A">
        <w:rPr>
          <w:rFonts w:ascii="Abadi" w:eastAsia="Arial Narrow" w:hAnsi="Abadi" w:cs="Arial Narrow"/>
          <w:sz w:val="21"/>
          <w:szCs w:val="21"/>
        </w:rPr>
        <w:t xml:space="preserve"> En el artículo se enlistan los estándares de servicio que deberán cumplir quienes prestan servicios de transporte de pasajeros y de carga, con la finalidad de prestar un servicio eficiente y de calidad a las personas usuarias.</w:t>
      </w:r>
    </w:p>
    <w:p w14:paraId="2BA28D6B" w14:textId="77777777" w:rsidR="008958BF" w:rsidRPr="0082697A" w:rsidRDefault="008958BF" w:rsidP="00025AF9">
      <w:pPr>
        <w:jc w:val="both"/>
        <w:rPr>
          <w:rFonts w:ascii="Abadi" w:eastAsia="Arial Narrow" w:hAnsi="Abadi" w:cs="Arial Narrow"/>
          <w:sz w:val="21"/>
          <w:szCs w:val="21"/>
        </w:rPr>
      </w:pPr>
    </w:p>
    <w:p w14:paraId="5D5AB7C5"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sz w:val="21"/>
          <w:szCs w:val="21"/>
        </w:rPr>
        <w:t>Las características de dichos estándares se agrupan en aquellos relacionados con el transporte de personas, con el transporte de carga y con la seguridad.</w:t>
      </w:r>
    </w:p>
    <w:p w14:paraId="34621882" w14:textId="77777777" w:rsidR="008958BF" w:rsidRPr="0082697A" w:rsidRDefault="008958BF" w:rsidP="00025AF9">
      <w:pPr>
        <w:jc w:val="both"/>
        <w:rPr>
          <w:rFonts w:ascii="Abadi" w:eastAsia="Arial Narrow" w:hAnsi="Abadi" w:cs="Arial Narrow"/>
          <w:sz w:val="21"/>
          <w:szCs w:val="21"/>
        </w:rPr>
      </w:pPr>
    </w:p>
    <w:p w14:paraId="7C48EC3C"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sz w:val="21"/>
          <w:szCs w:val="21"/>
        </w:rPr>
        <w:t>Dentro de los relacionados con el transporte de personas, se presentan aquellos que se deben considerar en la planeación, la operación, las características que los vehículos deben cumplir, las consideraciones para las personas conductoras y aquellos relacionados con la prestación de servicios auxiliares.</w:t>
      </w:r>
    </w:p>
    <w:p w14:paraId="35770A60" w14:textId="77777777" w:rsidR="008958BF" w:rsidRPr="0082697A" w:rsidRDefault="008958BF" w:rsidP="00025AF9">
      <w:pPr>
        <w:jc w:val="both"/>
        <w:rPr>
          <w:rFonts w:ascii="Abadi" w:eastAsia="Arial Narrow" w:hAnsi="Abadi" w:cs="Arial Narrow"/>
          <w:sz w:val="21"/>
          <w:szCs w:val="21"/>
        </w:rPr>
      </w:pPr>
    </w:p>
    <w:p w14:paraId="149BBAAD"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sz w:val="21"/>
          <w:szCs w:val="21"/>
        </w:rPr>
        <w:t>Asimismo, dentro de los estándares relacionados con el transporte de carga se encuentran los relacionados con las bajas emisiones de carbono y con la eficiencia logística.</w:t>
      </w:r>
    </w:p>
    <w:p w14:paraId="53017650" w14:textId="77777777" w:rsidR="008958BF" w:rsidRPr="0082697A" w:rsidRDefault="008958BF" w:rsidP="00025AF9">
      <w:pPr>
        <w:jc w:val="both"/>
        <w:rPr>
          <w:rFonts w:ascii="Abadi" w:eastAsia="Arial Narrow" w:hAnsi="Abadi" w:cs="Arial Narrow"/>
          <w:sz w:val="21"/>
          <w:szCs w:val="21"/>
        </w:rPr>
      </w:pPr>
    </w:p>
    <w:p w14:paraId="35554282"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sz w:val="21"/>
          <w:szCs w:val="21"/>
        </w:rPr>
        <w:t>Finalmente, en los estándares relacionados con la seguridad se hace mención del cumplimiento de los planes, programas y acciones en cuanto a seguridad pública y prevención del delito, así como a seguridad vial.</w:t>
      </w:r>
    </w:p>
    <w:p w14:paraId="4BBB4641" w14:textId="77777777" w:rsidR="00FF72F7" w:rsidRPr="0082697A" w:rsidRDefault="00FF72F7" w:rsidP="00025AF9">
      <w:pPr>
        <w:jc w:val="both"/>
        <w:rPr>
          <w:rFonts w:ascii="Abadi" w:eastAsia="Arial Narrow" w:hAnsi="Abadi" w:cs="Arial Narrow"/>
          <w:sz w:val="21"/>
          <w:szCs w:val="21"/>
        </w:rPr>
      </w:pPr>
    </w:p>
    <w:p w14:paraId="22E54FE4"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b/>
          <w:sz w:val="21"/>
          <w:szCs w:val="21"/>
        </w:rPr>
        <w:t>Principios y criterios para la creación de servicios de transporte.</w:t>
      </w:r>
      <w:r w:rsidRPr="0082697A">
        <w:rPr>
          <w:rFonts w:ascii="Abadi" w:eastAsia="Arial Narrow" w:hAnsi="Abadi" w:cs="Arial Narrow"/>
          <w:sz w:val="21"/>
          <w:szCs w:val="21"/>
        </w:rPr>
        <w:t xml:space="preserve"> Con la creación de este artículo se faculta a las autoridades competentes para la implementación del servicio de transporte público, o bien, el otorgamiento de concesiones, permisos y </w:t>
      </w:r>
      <w:r w:rsidRPr="0082697A">
        <w:rPr>
          <w:rFonts w:ascii="Abadi" w:eastAsia="Arial Narrow" w:hAnsi="Abadi" w:cs="Arial Narrow"/>
          <w:sz w:val="21"/>
          <w:szCs w:val="21"/>
        </w:rPr>
        <w:lastRenderedPageBreak/>
        <w:t>registros para la prestación del mismo conforme a la garantía de los derechos de las personas usuarias, las disposiciones en materia de seguridad vehicular y el cumplimiento de los principios de accesibilidad, calidad, diseño universal, eficiencia, equidad, innovación tecnológica, multimodalidad, participación, resiliencia, seguridad, sustentabilidad y transparencia; evitando siempre incurrir en prácticas monopólicas y teniendo la facultad para darlas por terminado.</w:t>
      </w:r>
    </w:p>
    <w:p w14:paraId="381288D5" w14:textId="77777777" w:rsidR="008958BF" w:rsidRPr="0082697A" w:rsidRDefault="008958BF" w:rsidP="00025AF9">
      <w:pPr>
        <w:jc w:val="both"/>
        <w:rPr>
          <w:rFonts w:ascii="Abadi" w:eastAsia="Arial Narrow" w:hAnsi="Abadi" w:cs="Arial Narrow"/>
          <w:sz w:val="21"/>
          <w:szCs w:val="21"/>
        </w:rPr>
      </w:pPr>
    </w:p>
    <w:p w14:paraId="5236AF6D"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b/>
          <w:sz w:val="21"/>
          <w:szCs w:val="21"/>
        </w:rPr>
        <w:t>Unidad de información y quejas.</w:t>
      </w:r>
      <w:r w:rsidRPr="0082697A">
        <w:rPr>
          <w:rFonts w:ascii="Abadi" w:eastAsia="Arial Narrow" w:hAnsi="Abadi" w:cs="Arial Narrow"/>
          <w:sz w:val="21"/>
          <w:szCs w:val="21"/>
        </w:rPr>
        <w:t xml:space="preserve"> Se propone añadir un artículo en el cual las autoridades competentes establezcan unidades de información y quejas con la finalidad de que las personas usuarias denuncien las irregularidades presentadas en la prestación del servicio de transporte público.</w:t>
      </w:r>
    </w:p>
    <w:p w14:paraId="48FC5803" w14:textId="77777777" w:rsidR="008958BF" w:rsidRPr="0082697A" w:rsidRDefault="008958BF" w:rsidP="00025AF9">
      <w:pPr>
        <w:jc w:val="both"/>
        <w:rPr>
          <w:rFonts w:ascii="Abadi" w:eastAsia="Arial Narrow" w:hAnsi="Abadi" w:cs="Arial Narrow"/>
          <w:sz w:val="21"/>
          <w:szCs w:val="21"/>
        </w:rPr>
      </w:pPr>
    </w:p>
    <w:p w14:paraId="16F4BB06"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b/>
          <w:sz w:val="21"/>
          <w:szCs w:val="21"/>
        </w:rPr>
        <w:t>Instrumentos de fomento al transporte público.</w:t>
      </w:r>
      <w:r w:rsidRPr="0082697A">
        <w:rPr>
          <w:rFonts w:ascii="Abadi" w:eastAsia="Arial Narrow" w:hAnsi="Abadi" w:cs="Arial Narrow"/>
          <w:sz w:val="21"/>
          <w:szCs w:val="21"/>
        </w:rPr>
        <w:t xml:space="preserve"> En el artículo mencionado se establece que las autoridades competentes en la materia tendrán la facultad para establecer mecanismos e instrumentos de fomento a la cobertura del servicio de transporte público, tales como la operación con altos niveles de servicio, el cambio de esquema de negocio, la renovación de flota y el cambio a vehículos eléctricos; así como el subsidio a tarifas e inversión en infraestructura y equipo, ello con la finalidad de incrementar la cobertura, calidad, sustentabilidad, seguridad y asequibilidad del servicio.</w:t>
      </w:r>
    </w:p>
    <w:p w14:paraId="701412DE" w14:textId="77777777" w:rsidR="008958BF" w:rsidRPr="0082697A" w:rsidRDefault="008958BF" w:rsidP="00025AF9">
      <w:pPr>
        <w:jc w:val="both"/>
        <w:rPr>
          <w:rFonts w:ascii="Abadi" w:eastAsia="Arial Narrow" w:hAnsi="Abadi" w:cs="Arial Narrow"/>
          <w:sz w:val="21"/>
          <w:szCs w:val="21"/>
        </w:rPr>
      </w:pPr>
    </w:p>
    <w:p w14:paraId="45B7812A"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b/>
          <w:sz w:val="21"/>
          <w:szCs w:val="21"/>
        </w:rPr>
        <w:t>Planeación del transporte público.</w:t>
      </w:r>
      <w:r w:rsidRPr="0082697A">
        <w:rPr>
          <w:rFonts w:ascii="Abadi" w:eastAsia="Arial Narrow" w:hAnsi="Abadi" w:cs="Arial Narrow"/>
          <w:sz w:val="21"/>
          <w:szCs w:val="21"/>
        </w:rPr>
        <w:t xml:space="preserve"> El artículo en cuestión confiere la atribución a las autoridades competentes de la prestación del servicio de transporte público, así como la expedición de las concesiones, permisos y registros que sean requeridos para el mismo fin con la finalidad de que se realice de manera continua y eficiente, con base en estudios técnicos y vigilando que no se incurra en prácticas monopólicas o actividades que tiendan a propiciarlas.</w:t>
      </w:r>
    </w:p>
    <w:p w14:paraId="3E97AEC5" w14:textId="77777777" w:rsidR="00FF72F7" w:rsidRPr="0082697A" w:rsidRDefault="00FF72F7" w:rsidP="00025AF9">
      <w:pPr>
        <w:jc w:val="both"/>
        <w:rPr>
          <w:rFonts w:ascii="Abadi" w:eastAsia="Arial Narrow" w:hAnsi="Abadi" w:cs="Arial Narrow"/>
          <w:sz w:val="21"/>
          <w:szCs w:val="21"/>
        </w:rPr>
      </w:pPr>
    </w:p>
    <w:p w14:paraId="2BE2F3A3" w14:textId="77777777" w:rsidR="00025AF9" w:rsidRPr="0082697A" w:rsidRDefault="00025AF9" w:rsidP="00025AF9">
      <w:pPr>
        <w:jc w:val="both"/>
        <w:rPr>
          <w:rFonts w:ascii="Abadi" w:eastAsia="Arial Narrow" w:hAnsi="Abadi" w:cs="Arial Narrow"/>
          <w:sz w:val="21"/>
          <w:szCs w:val="21"/>
        </w:rPr>
      </w:pPr>
      <w:r w:rsidRPr="0082697A">
        <w:rPr>
          <w:rFonts w:ascii="Abadi" w:eastAsia="Arial Narrow" w:hAnsi="Abadi" w:cs="Arial Narrow"/>
          <w:b/>
          <w:sz w:val="21"/>
          <w:szCs w:val="21"/>
        </w:rPr>
        <w:t>Estudios técnicos.</w:t>
      </w:r>
      <w:r w:rsidRPr="0082697A">
        <w:rPr>
          <w:rFonts w:ascii="Abadi" w:eastAsia="Arial Narrow" w:hAnsi="Abadi" w:cs="Arial Narrow"/>
          <w:sz w:val="21"/>
          <w:szCs w:val="21"/>
        </w:rPr>
        <w:t xml:space="preserve"> Con la creación de este artículo se propone que la creación, ampliación, modificación, incorporación y desincorporación de los servicios de transporte público se establecerán mediante estudios técnicos que evalúen la demanda y necesidades de operación del servicio, así </w:t>
      </w:r>
      <w:r w:rsidRPr="0082697A">
        <w:rPr>
          <w:rFonts w:ascii="Abadi" w:eastAsia="Arial Narrow" w:hAnsi="Abadi" w:cs="Arial Narrow"/>
          <w:sz w:val="21"/>
          <w:szCs w:val="21"/>
        </w:rPr>
        <w:t>como la infraestructura vial, los usos de suelos y demás elementos establecidos en la Ley.</w:t>
      </w:r>
    </w:p>
    <w:p w14:paraId="3CA983B7"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sz w:val="21"/>
          <w:szCs w:val="21"/>
        </w:rPr>
        <w:t>Asimismo, se establece que dichos estudios serán realizados por las autoridades competentes en la materia o por terceros que podrán ser instituciones académicas y organismos o empresas especializadas en el tema.</w:t>
      </w:r>
    </w:p>
    <w:p w14:paraId="37A6D741" w14:textId="77777777" w:rsidR="00FF72F7" w:rsidRPr="0082697A" w:rsidRDefault="00FF72F7" w:rsidP="00025AF9">
      <w:pPr>
        <w:jc w:val="both"/>
        <w:rPr>
          <w:rFonts w:ascii="Abadi" w:eastAsia="Arial Narrow" w:hAnsi="Abadi" w:cs="Arial Narrow"/>
          <w:sz w:val="21"/>
          <w:szCs w:val="21"/>
        </w:rPr>
      </w:pPr>
    </w:p>
    <w:p w14:paraId="4E2ED29B"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b/>
          <w:sz w:val="21"/>
          <w:szCs w:val="21"/>
        </w:rPr>
        <w:t>Contenido de los Estudios técnicos.</w:t>
      </w:r>
      <w:r w:rsidRPr="0082697A">
        <w:rPr>
          <w:rFonts w:ascii="Abadi" w:eastAsia="Arial Narrow" w:hAnsi="Abadi" w:cs="Arial Narrow"/>
          <w:sz w:val="21"/>
          <w:szCs w:val="21"/>
        </w:rPr>
        <w:t xml:space="preserve"> Se propone añadir un artículo en el que se define el contenido de los estudios técnicos requeridos para la prestación del servicio de transporte público, entre los que se incluyen el diagnóstico del servicio, las estimaciones que avalen la demanda actual y el potencial de servicio, la modalidad y características del servicio de transporte, la evaluación económica que considere tanto los beneficios como los costos de operación del transporte en un periodo de diez años, así como las conclusiones y propuestas para la prestación del mismo.</w:t>
      </w:r>
    </w:p>
    <w:p w14:paraId="3FA768D8" w14:textId="77777777" w:rsidR="00FF72F7" w:rsidRPr="0082697A" w:rsidRDefault="00FF72F7" w:rsidP="00025AF9">
      <w:pPr>
        <w:jc w:val="both"/>
        <w:rPr>
          <w:rFonts w:ascii="Abadi" w:eastAsia="Arial Narrow" w:hAnsi="Abadi" w:cs="Arial Narrow"/>
          <w:sz w:val="21"/>
          <w:szCs w:val="21"/>
        </w:rPr>
      </w:pPr>
    </w:p>
    <w:p w14:paraId="755256F4"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b/>
          <w:sz w:val="21"/>
          <w:szCs w:val="21"/>
        </w:rPr>
        <w:t>Criterios de diseño de rutas.</w:t>
      </w:r>
      <w:r w:rsidRPr="0082697A">
        <w:rPr>
          <w:rFonts w:ascii="Abadi" w:eastAsia="Arial Narrow" w:hAnsi="Abadi" w:cs="Arial Narrow"/>
          <w:sz w:val="21"/>
          <w:szCs w:val="21"/>
        </w:rPr>
        <w:t xml:space="preserve"> El artículo mencionado plantea que en la planeación del servicio de transporte público realizada por las autoridades competentes se asegure que los prestadores del mismo provean de vehículos, personas conductoras y, en su caso, de instalaciones y establecimientos para la cobertura eficiente y con calidad. También, deberá buscarse que el diseño de rutas se realice buscando la satisfacción de las personas usuarias a través de la implementación de sistemas integrales de movilidad, de conformidad con los programas, planes y proyectos de desarrollo urbano sustentable existentes.</w:t>
      </w:r>
    </w:p>
    <w:p w14:paraId="2A352295" w14:textId="77777777" w:rsidR="00FF72F7" w:rsidRPr="0082697A" w:rsidRDefault="00FF72F7" w:rsidP="00025AF9">
      <w:pPr>
        <w:jc w:val="both"/>
        <w:rPr>
          <w:rFonts w:ascii="Abadi" w:eastAsia="Arial Narrow" w:hAnsi="Abadi" w:cs="Arial Narrow"/>
          <w:sz w:val="21"/>
          <w:szCs w:val="21"/>
        </w:rPr>
      </w:pPr>
    </w:p>
    <w:p w14:paraId="72DEB5E4" w14:textId="77777777" w:rsidR="00025AF9" w:rsidRPr="0082697A" w:rsidRDefault="00025AF9" w:rsidP="00025AF9">
      <w:pPr>
        <w:jc w:val="both"/>
        <w:rPr>
          <w:rFonts w:ascii="Abadi" w:eastAsia="Arial Narrow" w:hAnsi="Abadi" w:cs="Arial Narrow"/>
          <w:sz w:val="21"/>
          <w:szCs w:val="21"/>
        </w:rPr>
      </w:pPr>
      <w:r w:rsidRPr="0082697A">
        <w:rPr>
          <w:rFonts w:ascii="Abadi" w:eastAsia="Arial Narrow" w:hAnsi="Abadi" w:cs="Arial Narrow"/>
          <w:b/>
          <w:sz w:val="21"/>
          <w:szCs w:val="21"/>
        </w:rPr>
        <w:t>Declaración de necesidad y concurso público.</w:t>
      </w:r>
      <w:r w:rsidRPr="0082697A">
        <w:rPr>
          <w:rFonts w:ascii="Abadi" w:eastAsia="Arial Narrow" w:hAnsi="Abadi" w:cs="Arial Narrow"/>
          <w:sz w:val="21"/>
          <w:szCs w:val="21"/>
        </w:rPr>
        <w:t xml:space="preserve"> Con la creación de este artículo se plantea que para la creación, ampliación, modificación, incorporación o desincorporación de rutas de transporte público se realicen estudios técnicos que permitan generar una declaratoria de necesidad, en la cual se establezcan los cambios correspondientes.</w:t>
      </w:r>
    </w:p>
    <w:p w14:paraId="64F4D15B"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sz w:val="21"/>
          <w:szCs w:val="21"/>
        </w:rPr>
        <w:t xml:space="preserve">Asimismo, una vez que se haya determinado la necesidad de implementar modificaciones en la prestación del servicio con base en los estudios técnicos correspondientes, las autoridades competentes determinarán si es posible realizarlas a través de medios propios o, ante la imposibilidad de hacerlo, se realizará la declaratoria correspondiente de la </w:t>
      </w:r>
      <w:r w:rsidRPr="0082697A">
        <w:rPr>
          <w:rFonts w:ascii="Abadi" w:eastAsia="Arial Narrow" w:hAnsi="Abadi" w:cs="Arial Narrow"/>
          <w:sz w:val="21"/>
          <w:szCs w:val="21"/>
        </w:rPr>
        <w:lastRenderedPageBreak/>
        <w:t>necesidad de concesión e iniciará el proceso mediante una convocatoria de concurso público.</w:t>
      </w:r>
    </w:p>
    <w:p w14:paraId="12BF119A" w14:textId="77777777" w:rsidR="00FF72F7" w:rsidRPr="0082697A" w:rsidRDefault="00FF72F7" w:rsidP="00025AF9">
      <w:pPr>
        <w:jc w:val="both"/>
        <w:rPr>
          <w:rFonts w:ascii="Abadi" w:eastAsia="Arial Narrow" w:hAnsi="Abadi" w:cs="Arial Narrow"/>
          <w:sz w:val="21"/>
          <w:szCs w:val="21"/>
        </w:rPr>
      </w:pPr>
    </w:p>
    <w:p w14:paraId="1F106EB2"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b/>
          <w:sz w:val="21"/>
          <w:szCs w:val="21"/>
        </w:rPr>
        <w:t>Manual de especificaciones técnicas de los vehículos de transporte público.</w:t>
      </w:r>
      <w:r w:rsidRPr="0082697A">
        <w:rPr>
          <w:rFonts w:ascii="Abadi" w:eastAsia="Arial Narrow" w:hAnsi="Abadi" w:cs="Arial Narrow"/>
          <w:sz w:val="21"/>
          <w:szCs w:val="21"/>
        </w:rPr>
        <w:t xml:space="preserve"> En el artículo propuesto se plantean las características específicas que los vehículos prestadores del servicio de transporte público deberán cumplir, todo ello referido en un manual de observancia obligatoria.</w:t>
      </w:r>
    </w:p>
    <w:p w14:paraId="59345DB5" w14:textId="77777777" w:rsidR="00FF72F7" w:rsidRPr="0082697A" w:rsidRDefault="00FF72F7" w:rsidP="00025AF9">
      <w:pPr>
        <w:jc w:val="both"/>
        <w:rPr>
          <w:rFonts w:ascii="Abadi" w:eastAsia="Arial Narrow" w:hAnsi="Abadi" w:cs="Arial Narrow"/>
          <w:sz w:val="21"/>
          <w:szCs w:val="21"/>
        </w:rPr>
      </w:pPr>
    </w:p>
    <w:p w14:paraId="547365F3"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sz w:val="21"/>
          <w:szCs w:val="21"/>
        </w:rPr>
        <w:t>Los elementos mínimos que dicho manual deberá contener son los relacionados con el peso, la disposición y la capacidad de las unidades, las especificaciones antropométricas y ergonómicas para las personas pasajeras, las especificaciones antropométricas y ergonómicas para las personas conductoras, las condiciones de iluminación exterior e interior, el tipo de materiales y aislamientos, los componentes y dispositivos incluidos en la unidad, las características del tren motriz, el equipo y/o accesorios para personas con discapacidad, el equipo de seguridad con cámaras de video y sistema de posicionamiento global GPS incluidos en la unidad, el equipo para sistema de pago y conteo de personas pasajeras, las especificaciones para espacios publicitarios y las demás establecidas por las autoridades competentes.</w:t>
      </w:r>
    </w:p>
    <w:p w14:paraId="017E43B1" w14:textId="77777777" w:rsidR="00FF72F7" w:rsidRPr="0082697A" w:rsidRDefault="00FF72F7" w:rsidP="00025AF9">
      <w:pPr>
        <w:jc w:val="both"/>
        <w:rPr>
          <w:rFonts w:ascii="Abadi" w:eastAsia="Arial Narrow" w:hAnsi="Abadi" w:cs="Arial Narrow"/>
          <w:sz w:val="21"/>
          <w:szCs w:val="21"/>
        </w:rPr>
      </w:pPr>
    </w:p>
    <w:p w14:paraId="6A1AF976"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b/>
          <w:sz w:val="21"/>
          <w:szCs w:val="21"/>
        </w:rPr>
        <w:t>Manual de identidad gráfica para el transporte.</w:t>
      </w:r>
      <w:r w:rsidRPr="0082697A">
        <w:rPr>
          <w:rFonts w:ascii="Abadi" w:eastAsia="Arial Narrow" w:hAnsi="Abadi" w:cs="Arial Narrow"/>
          <w:sz w:val="21"/>
          <w:szCs w:val="21"/>
        </w:rPr>
        <w:t xml:space="preserve"> Con la inclusión del presente artículo se establece como medida obligatoria que todos los vehículos que presten los servicios de transporte público y taxi cumplan con las características cromáticas, de diseño gráfico y tipográficas determinadas por las autoridades correspondientes a través de un Manual de Identidad Gráfica para el Transporte, con la finalidad de identificar las rutas, sitios o lugares al que dichos vehículos corresponden.</w:t>
      </w:r>
    </w:p>
    <w:p w14:paraId="682BECC9" w14:textId="77777777" w:rsidR="00FF72F7" w:rsidRPr="0082697A" w:rsidRDefault="00FF72F7" w:rsidP="00025AF9">
      <w:pPr>
        <w:jc w:val="both"/>
        <w:rPr>
          <w:rFonts w:ascii="Abadi" w:eastAsia="Arial Narrow" w:hAnsi="Abadi" w:cs="Arial Narrow"/>
          <w:sz w:val="21"/>
          <w:szCs w:val="21"/>
        </w:rPr>
      </w:pPr>
    </w:p>
    <w:p w14:paraId="27E10A12"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sz w:val="21"/>
          <w:szCs w:val="21"/>
        </w:rPr>
        <w:t>Los manuales en cuestión tendrán una vigencia mínima de 10 años y su actualización podrá modificar los colores y diseños sustancialmente únicamente cuando esté justificada para la operación del transporte.</w:t>
      </w:r>
    </w:p>
    <w:p w14:paraId="299987D5" w14:textId="77777777" w:rsidR="00FF72F7" w:rsidRPr="0082697A" w:rsidRDefault="00FF72F7" w:rsidP="00025AF9">
      <w:pPr>
        <w:jc w:val="both"/>
        <w:rPr>
          <w:rFonts w:ascii="Abadi" w:eastAsia="Arial Narrow" w:hAnsi="Abadi" w:cs="Arial Narrow"/>
          <w:sz w:val="21"/>
          <w:szCs w:val="21"/>
        </w:rPr>
      </w:pPr>
    </w:p>
    <w:p w14:paraId="7F4C2515" w14:textId="77777777" w:rsidR="00025AF9" w:rsidRPr="0082697A" w:rsidRDefault="00025AF9" w:rsidP="00025AF9">
      <w:pPr>
        <w:jc w:val="both"/>
        <w:rPr>
          <w:rFonts w:ascii="Abadi" w:eastAsia="Arial Narrow" w:hAnsi="Abadi" w:cs="Arial Narrow"/>
          <w:sz w:val="21"/>
          <w:szCs w:val="21"/>
        </w:rPr>
      </w:pPr>
      <w:r w:rsidRPr="0082697A">
        <w:rPr>
          <w:rFonts w:ascii="Abadi" w:eastAsia="Arial Narrow" w:hAnsi="Abadi" w:cs="Arial Narrow"/>
          <w:b/>
          <w:sz w:val="21"/>
          <w:szCs w:val="21"/>
        </w:rPr>
        <w:t>Regulación ambiental.</w:t>
      </w:r>
      <w:r w:rsidRPr="0082697A">
        <w:rPr>
          <w:rFonts w:ascii="Abadi" w:eastAsia="Arial Narrow" w:hAnsi="Abadi" w:cs="Arial Narrow"/>
          <w:sz w:val="21"/>
          <w:szCs w:val="21"/>
        </w:rPr>
        <w:t xml:space="preserve"> En el artículo se promueve que los vehículos que presten los servicios de transporte reduzcan el impacto ambiental de su operación, así como la </w:t>
      </w:r>
      <w:r w:rsidRPr="0082697A">
        <w:rPr>
          <w:rFonts w:ascii="Abadi" w:eastAsia="Arial Narrow" w:hAnsi="Abadi" w:cs="Arial Narrow"/>
          <w:sz w:val="21"/>
          <w:szCs w:val="21"/>
        </w:rPr>
        <w:t>obligatoriedad de cumplir con los requisitos en materia de contaminación y preservación del medio ambiente establecidos en las leyes de carácter federal o estatal correspondientes.</w:t>
      </w:r>
    </w:p>
    <w:p w14:paraId="2737A0F3"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sz w:val="21"/>
          <w:szCs w:val="21"/>
        </w:rPr>
        <w:t>Las personas prestadoras del servicio deberán garantizar que dichos vehículos utilicen combustible, motores y especificaciones que cumplan con lo establecido en los títulos de concesión, permisos, registros y en las normas oficiales mexicanas con relación al tema.</w:t>
      </w:r>
    </w:p>
    <w:p w14:paraId="58A4DED8" w14:textId="77777777" w:rsidR="00FF72F7" w:rsidRPr="0082697A" w:rsidRDefault="00FF72F7" w:rsidP="00025AF9">
      <w:pPr>
        <w:jc w:val="both"/>
        <w:rPr>
          <w:rFonts w:ascii="Abadi" w:eastAsia="Arial Narrow" w:hAnsi="Abadi" w:cs="Arial Narrow"/>
          <w:sz w:val="21"/>
          <w:szCs w:val="21"/>
        </w:rPr>
      </w:pPr>
    </w:p>
    <w:p w14:paraId="1C2649BE"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b/>
          <w:sz w:val="21"/>
          <w:szCs w:val="21"/>
        </w:rPr>
        <w:t>Transporte de bajas emisiones.</w:t>
      </w:r>
      <w:r w:rsidRPr="0082697A">
        <w:rPr>
          <w:rFonts w:ascii="Abadi" w:eastAsia="Arial Narrow" w:hAnsi="Abadi" w:cs="Arial Narrow"/>
          <w:sz w:val="21"/>
          <w:szCs w:val="21"/>
        </w:rPr>
        <w:t xml:space="preserve"> Se propone la adición de un artículo que establezca una mayor antigüedad de los vehículos prestadores de servicios de transporte cuando éstos utilicen energía eléctrica para su tracción, considerando lo establecido por las autoridades competentes en la materia con base en la reducción de emisiones, costo y vida útil de la unidad.</w:t>
      </w:r>
    </w:p>
    <w:p w14:paraId="27B4FCC4" w14:textId="77777777" w:rsidR="00FF72F7" w:rsidRPr="0082697A" w:rsidRDefault="00FF72F7" w:rsidP="00025AF9">
      <w:pPr>
        <w:jc w:val="both"/>
        <w:rPr>
          <w:rFonts w:ascii="Abadi" w:eastAsia="Arial Narrow" w:hAnsi="Abadi" w:cs="Arial Narrow"/>
          <w:sz w:val="21"/>
          <w:szCs w:val="21"/>
        </w:rPr>
      </w:pPr>
    </w:p>
    <w:p w14:paraId="03E7D219"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b/>
          <w:sz w:val="21"/>
          <w:szCs w:val="21"/>
        </w:rPr>
        <w:t>Revisión documental.</w:t>
      </w:r>
      <w:r w:rsidRPr="0082697A">
        <w:rPr>
          <w:rFonts w:ascii="Abadi" w:eastAsia="Arial Narrow" w:hAnsi="Abadi" w:cs="Arial Narrow"/>
          <w:sz w:val="21"/>
          <w:szCs w:val="21"/>
        </w:rPr>
        <w:t xml:space="preserve"> En el presente artículo se propone una revisión documental por parte de las autoridades competentes en la materia de la información proporcionada por las personas concesionarias y permisionarias conforme a la programación establecida por esta Ley; así como informar, por los medios determinados y en un plazo no mayor a quince días hábiles contados a partir del día siguiente en el que se ingrese la solicitud, el resultado de dicha revisión.</w:t>
      </w:r>
    </w:p>
    <w:p w14:paraId="430F1F0C" w14:textId="77777777" w:rsidR="00FF72F7" w:rsidRPr="0082697A" w:rsidRDefault="00FF72F7" w:rsidP="00025AF9">
      <w:pPr>
        <w:jc w:val="both"/>
        <w:rPr>
          <w:rFonts w:ascii="Abadi" w:eastAsia="Arial Narrow" w:hAnsi="Abadi" w:cs="Arial Narrow"/>
          <w:sz w:val="21"/>
          <w:szCs w:val="21"/>
        </w:rPr>
      </w:pPr>
    </w:p>
    <w:p w14:paraId="6F73B4EA"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sz w:val="21"/>
          <w:szCs w:val="21"/>
        </w:rPr>
        <w:t>Para la revisión documental se deberá realizar el pago de derechos correspondientes así como presentar la documentación referida a continuación:</w:t>
      </w:r>
    </w:p>
    <w:p w14:paraId="0BA2542A" w14:textId="77777777" w:rsidR="00FF72F7" w:rsidRPr="0082697A" w:rsidRDefault="00FF72F7" w:rsidP="00025AF9">
      <w:pPr>
        <w:jc w:val="both"/>
        <w:rPr>
          <w:rFonts w:ascii="Abadi" w:eastAsia="Arial Narrow" w:hAnsi="Abadi" w:cs="Arial Narrow"/>
          <w:sz w:val="21"/>
          <w:szCs w:val="21"/>
        </w:rPr>
      </w:pPr>
    </w:p>
    <w:p w14:paraId="44F058D0" w14:textId="77777777" w:rsidR="00025AF9" w:rsidRPr="0082697A" w:rsidRDefault="00025AF9" w:rsidP="00025AF9">
      <w:pPr>
        <w:numPr>
          <w:ilvl w:val="0"/>
          <w:numId w:val="55"/>
        </w:numPr>
        <w:jc w:val="both"/>
        <w:rPr>
          <w:rFonts w:ascii="Abadi" w:eastAsia="Arial Narrow" w:hAnsi="Abadi" w:cs="Arial Narrow"/>
          <w:sz w:val="21"/>
          <w:szCs w:val="21"/>
        </w:rPr>
      </w:pPr>
      <w:r w:rsidRPr="0082697A">
        <w:rPr>
          <w:rFonts w:ascii="Abadi" w:eastAsia="Arial Narrow" w:hAnsi="Abadi" w:cs="Arial Narrow"/>
          <w:sz w:val="21"/>
          <w:szCs w:val="21"/>
        </w:rPr>
        <w:t>Solicitud de servicio original y copia;</w:t>
      </w:r>
    </w:p>
    <w:p w14:paraId="538BFB4D" w14:textId="77777777" w:rsidR="00025AF9" w:rsidRPr="0082697A" w:rsidRDefault="00025AF9" w:rsidP="00025AF9">
      <w:pPr>
        <w:numPr>
          <w:ilvl w:val="0"/>
          <w:numId w:val="55"/>
        </w:numPr>
        <w:jc w:val="both"/>
        <w:rPr>
          <w:rFonts w:ascii="Abadi" w:eastAsia="Arial Narrow" w:hAnsi="Abadi" w:cs="Arial Narrow"/>
          <w:sz w:val="21"/>
          <w:szCs w:val="21"/>
        </w:rPr>
      </w:pPr>
      <w:r w:rsidRPr="0082697A">
        <w:rPr>
          <w:rFonts w:ascii="Abadi" w:eastAsia="Arial Narrow" w:hAnsi="Abadi" w:cs="Arial Narrow"/>
          <w:sz w:val="21"/>
          <w:szCs w:val="21"/>
        </w:rPr>
        <w:t>Copia de la factura o carta factura certificada ante Notario Público;</w:t>
      </w:r>
    </w:p>
    <w:p w14:paraId="3C34ADB6" w14:textId="77777777" w:rsidR="00025AF9" w:rsidRPr="0082697A" w:rsidRDefault="00025AF9" w:rsidP="00025AF9">
      <w:pPr>
        <w:numPr>
          <w:ilvl w:val="0"/>
          <w:numId w:val="55"/>
        </w:numPr>
        <w:jc w:val="both"/>
        <w:rPr>
          <w:rFonts w:ascii="Abadi" w:eastAsia="Arial Narrow" w:hAnsi="Abadi" w:cs="Arial Narrow"/>
          <w:sz w:val="21"/>
          <w:szCs w:val="21"/>
        </w:rPr>
      </w:pPr>
      <w:r w:rsidRPr="0082697A">
        <w:rPr>
          <w:rFonts w:ascii="Abadi" w:eastAsia="Arial Narrow" w:hAnsi="Abadi" w:cs="Arial Narrow"/>
          <w:sz w:val="21"/>
          <w:szCs w:val="21"/>
        </w:rPr>
        <w:t>Validación del SAT de la factura;</w:t>
      </w:r>
    </w:p>
    <w:p w14:paraId="4BF8F8CE" w14:textId="77777777" w:rsidR="00025AF9" w:rsidRPr="0082697A" w:rsidRDefault="00025AF9" w:rsidP="00025AF9">
      <w:pPr>
        <w:numPr>
          <w:ilvl w:val="0"/>
          <w:numId w:val="55"/>
        </w:numPr>
        <w:jc w:val="both"/>
        <w:rPr>
          <w:rFonts w:ascii="Abadi" w:eastAsia="Arial Narrow" w:hAnsi="Abadi" w:cs="Arial Narrow"/>
          <w:sz w:val="21"/>
          <w:szCs w:val="21"/>
        </w:rPr>
      </w:pPr>
      <w:r w:rsidRPr="0082697A">
        <w:rPr>
          <w:rFonts w:ascii="Abadi" w:eastAsia="Arial Narrow" w:hAnsi="Abadi" w:cs="Arial Narrow"/>
          <w:sz w:val="21"/>
          <w:szCs w:val="21"/>
        </w:rPr>
        <w:t>Constancia de registro en el REPUVE no mayor a cuarenta y ocho horas;</w:t>
      </w:r>
    </w:p>
    <w:p w14:paraId="296DE0F0" w14:textId="77777777" w:rsidR="00025AF9" w:rsidRPr="0082697A" w:rsidRDefault="00025AF9" w:rsidP="00025AF9">
      <w:pPr>
        <w:numPr>
          <w:ilvl w:val="0"/>
          <w:numId w:val="55"/>
        </w:numPr>
        <w:jc w:val="both"/>
        <w:rPr>
          <w:rFonts w:ascii="Abadi" w:eastAsia="Arial Narrow" w:hAnsi="Abadi" w:cs="Arial Narrow"/>
          <w:sz w:val="21"/>
          <w:szCs w:val="21"/>
        </w:rPr>
      </w:pPr>
      <w:r w:rsidRPr="0082697A">
        <w:rPr>
          <w:rFonts w:ascii="Abadi" w:eastAsia="Arial Narrow" w:hAnsi="Abadi" w:cs="Arial Narrow"/>
          <w:sz w:val="21"/>
          <w:szCs w:val="21"/>
        </w:rPr>
        <w:t>Constancia de no adeudo de infracciones;</w:t>
      </w:r>
    </w:p>
    <w:p w14:paraId="775B1274" w14:textId="77777777" w:rsidR="00025AF9" w:rsidRPr="0082697A" w:rsidRDefault="00025AF9" w:rsidP="00025AF9">
      <w:pPr>
        <w:numPr>
          <w:ilvl w:val="0"/>
          <w:numId w:val="55"/>
        </w:numPr>
        <w:jc w:val="both"/>
        <w:rPr>
          <w:rFonts w:ascii="Abadi" w:eastAsia="Arial Narrow" w:hAnsi="Abadi" w:cs="Arial Narrow"/>
          <w:sz w:val="21"/>
          <w:szCs w:val="21"/>
        </w:rPr>
      </w:pPr>
      <w:r w:rsidRPr="0082697A">
        <w:rPr>
          <w:rFonts w:ascii="Abadi" w:eastAsia="Arial Narrow" w:hAnsi="Abadi" w:cs="Arial Narrow"/>
          <w:sz w:val="21"/>
          <w:szCs w:val="21"/>
        </w:rPr>
        <w:t>Copia de pago de derecho de revista vehicular del ejercicio fiscal vigente;</w:t>
      </w:r>
    </w:p>
    <w:p w14:paraId="7BDFDFFA" w14:textId="77777777" w:rsidR="00025AF9" w:rsidRPr="0082697A" w:rsidRDefault="00025AF9" w:rsidP="00025AF9">
      <w:pPr>
        <w:numPr>
          <w:ilvl w:val="0"/>
          <w:numId w:val="55"/>
        </w:numPr>
        <w:jc w:val="both"/>
        <w:rPr>
          <w:rFonts w:ascii="Abadi" w:eastAsia="Arial Narrow" w:hAnsi="Abadi" w:cs="Arial Narrow"/>
          <w:sz w:val="21"/>
          <w:szCs w:val="21"/>
          <w:lang w:val="pt-PT"/>
        </w:rPr>
      </w:pPr>
      <w:r w:rsidRPr="0082697A">
        <w:rPr>
          <w:rFonts w:ascii="Abadi" w:eastAsia="Arial Narrow" w:hAnsi="Abadi" w:cs="Arial Narrow"/>
          <w:sz w:val="21"/>
          <w:szCs w:val="21"/>
          <w:lang w:val="pt-PT"/>
        </w:rPr>
        <w:t>Póliza de seguro vigente, anexando comprobante de pago o factura;</w:t>
      </w:r>
    </w:p>
    <w:p w14:paraId="56A07321" w14:textId="77777777" w:rsidR="00025AF9" w:rsidRPr="0082697A" w:rsidRDefault="00025AF9" w:rsidP="00025AF9">
      <w:pPr>
        <w:numPr>
          <w:ilvl w:val="0"/>
          <w:numId w:val="55"/>
        </w:numPr>
        <w:jc w:val="both"/>
        <w:rPr>
          <w:rFonts w:ascii="Abadi" w:eastAsia="Arial Narrow" w:hAnsi="Abadi" w:cs="Arial Narrow"/>
          <w:sz w:val="21"/>
          <w:szCs w:val="21"/>
        </w:rPr>
      </w:pPr>
      <w:r w:rsidRPr="0082697A">
        <w:rPr>
          <w:rFonts w:ascii="Abadi" w:eastAsia="Arial Narrow" w:hAnsi="Abadi" w:cs="Arial Narrow"/>
          <w:sz w:val="21"/>
          <w:szCs w:val="21"/>
        </w:rPr>
        <w:t>Identificación oficial de quien acredite la representación legal y acta constitutiva y poder notarial, en el caso de persona moral;</w:t>
      </w:r>
    </w:p>
    <w:p w14:paraId="646D95D3" w14:textId="77777777" w:rsidR="00025AF9" w:rsidRPr="0082697A" w:rsidRDefault="00025AF9" w:rsidP="00025AF9">
      <w:pPr>
        <w:numPr>
          <w:ilvl w:val="0"/>
          <w:numId w:val="55"/>
        </w:numPr>
        <w:jc w:val="both"/>
        <w:rPr>
          <w:rFonts w:ascii="Abadi" w:eastAsia="Arial Narrow" w:hAnsi="Abadi" w:cs="Arial Narrow"/>
          <w:sz w:val="21"/>
          <w:szCs w:val="21"/>
        </w:rPr>
      </w:pPr>
      <w:r w:rsidRPr="0082697A">
        <w:rPr>
          <w:rFonts w:ascii="Abadi" w:eastAsia="Arial Narrow" w:hAnsi="Abadi" w:cs="Arial Narrow"/>
          <w:sz w:val="21"/>
          <w:szCs w:val="21"/>
        </w:rPr>
        <w:t>Gafete/Tarjetón de identificación de la persona conductora;</w:t>
      </w:r>
    </w:p>
    <w:p w14:paraId="5B199B83" w14:textId="77777777" w:rsidR="00025AF9" w:rsidRPr="0082697A" w:rsidRDefault="00025AF9" w:rsidP="00025AF9">
      <w:pPr>
        <w:numPr>
          <w:ilvl w:val="0"/>
          <w:numId w:val="55"/>
        </w:numPr>
        <w:jc w:val="both"/>
        <w:rPr>
          <w:rFonts w:ascii="Abadi" w:eastAsia="Arial Narrow" w:hAnsi="Abadi" w:cs="Arial Narrow"/>
          <w:sz w:val="21"/>
          <w:szCs w:val="21"/>
        </w:rPr>
      </w:pPr>
      <w:r w:rsidRPr="0082697A">
        <w:rPr>
          <w:rFonts w:ascii="Abadi" w:eastAsia="Arial Narrow" w:hAnsi="Abadi" w:cs="Arial Narrow"/>
          <w:sz w:val="21"/>
          <w:szCs w:val="21"/>
        </w:rPr>
        <w:lastRenderedPageBreak/>
        <w:t>Documento expedido por el Instituto Mexicano del Seguro Social que acredite la debida observancia de las prestaciones de seguridad social de las personas conductoras;</w:t>
      </w:r>
    </w:p>
    <w:p w14:paraId="006FE4F5" w14:textId="77777777" w:rsidR="00025AF9" w:rsidRPr="0082697A" w:rsidRDefault="00025AF9" w:rsidP="00025AF9">
      <w:pPr>
        <w:numPr>
          <w:ilvl w:val="0"/>
          <w:numId w:val="55"/>
        </w:numPr>
        <w:jc w:val="both"/>
        <w:rPr>
          <w:rFonts w:ascii="Abadi" w:eastAsia="Arial Narrow" w:hAnsi="Abadi" w:cs="Arial Narrow"/>
          <w:sz w:val="21"/>
          <w:szCs w:val="21"/>
        </w:rPr>
      </w:pPr>
      <w:r w:rsidRPr="0082697A">
        <w:rPr>
          <w:rFonts w:ascii="Abadi" w:eastAsia="Arial Narrow" w:hAnsi="Abadi" w:cs="Arial Narrow"/>
          <w:sz w:val="21"/>
          <w:szCs w:val="21"/>
        </w:rPr>
        <w:t>Certificado de Verificación Vehicular; y</w:t>
      </w:r>
    </w:p>
    <w:p w14:paraId="5FAF41DA" w14:textId="77777777" w:rsidR="00025AF9" w:rsidRPr="0082697A" w:rsidRDefault="00025AF9" w:rsidP="00025AF9">
      <w:pPr>
        <w:numPr>
          <w:ilvl w:val="0"/>
          <w:numId w:val="55"/>
        </w:numPr>
        <w:jc w:val="both"/>
        <w:rPr>
          <w:rFonts w:ascii="Abadi" w:eastAsia="Arial Narrow" w:hAnsi="Abadi" w:cs="Arial Narrow"/>
          <w:sz w:val="21"/>
          <w:szCs w:val="21"/>
        </w:rPr>
      </w:pPr>
      <w:r w:rsidRPr="0082697A">
        <w:rPr>
          <w:rFonts w:ascii="Abadi" w:eastAsia="Arial Narrow" w:hAnsi="Abadi" w:cs="Arial Narrow"/>
          <w:sz w:val="21"/>
          <w:szCs w:val="21"/>
        </w:rPr>
        <w:t>Las demás que establezcan las autoridades competentes.</w:t>
      </w:r>
    </w:p>
    <w:p w14:paraId="617E2089" w14:textId="77777777" w:rsidR="00025AF9" w:rsidRPr="0082697A" w:rsidRDefault="00025AF9" w:rsidP="00025AF9">
      <w:pPr>
        <w:jc w:val="both"/>
        <w:rPr>
          <w:rFonts w:ascii="Abadi" w:eastAsia="Arial Narrow" w:hAnsi="Abadi" w:cs="Arial Narrow"/>
          <w:sz w:val="21"/>
          <w:szCs w:val="21"/>
        </w:rPr>
      </w:pPr>
    </w:p>
    <w:p w14:paraId="3EB312FE"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b/>
          <w:sz w:val="21"/>
          <w:szCs w:val="21"/>
        </w:rPr>
        <w:t>Seguridad laboral de las personas operadoras del transporte público.</w:t>
      </w:r>
      <w:r w:rsidRPr="0082697A">
        <w:rPr>
          <w:rFonts w:ascii="Abadi" w:eastAsia="Arial Narrow" w:hAnsi="Abadi" w:cs="Arial Narrow"/>
          <w:sz w:val="21"/>
          <w:szCs w:val="21"/>
        </w:rPr>
        <w:t xml:space="preserve"> En el artículo propuesto se plantean las condiciones de seguridad laboral que deberán cumplirse para las personas operadoras del servicio de transporte público, entre las cuales se menciona que su contratación deberá realizarse en los términos de la legislación laboral vigente, así como la acreditación por parte de las personas concesionarias de que las y los conductores gocen de las prestaciones laborales y de seguridad social según lo establecido por la normatividad aplicable y, finalmente, deberá respetarse una jornada laboral de ocho horas.</w:t>
      </w:r>
    </w:p>
    <w:p w14:paraId="0D20A740" w14:textId="77777777" w:rsidR="00FF72F7" w:rsidRPr="0082697A" w:rsidRDefault="00FF72F7" w:rsidP="00025AF9">
      <w:pPr>
        <w:jc w:val="both"/>
        <w:rPr>
          <w:rFonts w:ascii="Abadi" w:eastAsia="Arial Narrow" w:hAnsi="Abadi" w:cs="Arial Narrow"/>
          <w:sz w:val="21"/>
          <w:szCs w:val="21"/>
        </w:rPr>
      </w:pPr>
    </w:p>
    <w:p w14:paraId="76EC7156"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b/>
          <w:sz w:val="21"/>
          <w:szCs w:val="21"/>
        </w:rPr>
        <w:t>Responsabilidad civil.</w:t>
      </w:r>
      <w:r w:rsidRPr="0082697A">
        <w:rPr>
          <w:rFonts w:ascii="Abadi" w:eastAsia="Arial Narrow" w:hAnsi="Abadi" w:cs="Arial Narrow"/>
          <w:sz w:val="21"/>
          <w:szCs w:val="21"/>
        </w:rPr>
        <w:t xml:space="preserve"> En el artículo propuesto se menciona la obligación de las personas prestadoras del servicio de transporte de contratar una póliza de seguro de responsabilidad civil por daños tanto a usuarios y usuarias de los servicios como a peatones, ciclistas y conductores y ocupantes de vehículos, en su patrimonio y sus personas, que puedan resultar afectados por siniestros derivados de la prestación del servicio.</w:t>
      </w:r>
    </w:p>
    <w:p w14:paraId="67A02A76" w14:textId="77777777" w:rsidR="00FF72F7" w:rsidRPr="0082697A" w:rsidRDefault="00FF72F7" w:rsidP="00025AF9">
      <w:pPr>
        <w:jc w:val="both"/>
        <w:rPr>
          <w:rFonts w:ascii="Abadi" w:eastAsia="Arial Narrow" w:hAnsi="Abadi" w:cs="Arial Narrow"/>
          <w:sz w:val="21"/>
          <w:szCs w:val="21"/>
        </w:rPr>
      </w:pPr>
    </w:p>
    <w:p w14:paraId="67C4F2FD" w14:textId="77777777" w:rsidR="00025AF9" w:rsidRPr="0082697A" w:rsidRDefault="00025AF9" w:rsidP="00025AF9">
      <w:pPr>
        <w:jc w:val="both"/>
        <w:rPr>
          <w:rFonts w:ascii="Abadi" w:eastAsia="Arial Narrow" w:hAnsi="Abadi" w:cs="Arial Narrow"/>
          <w:sz w:val="21"/>
          <w:szCs w:val="21"/>
        </w:rPr>
      </w:pPr>
      <w:r w:rsidRPr="0082697A">
        <w:rPr>
          <w:rFonts w:ascii="Abadi" w:eastAsia="Arial Narrow" w:hAnsi="Abadi" w:cs="Arial Narrow"/>
          <w:sz w:val="21"/>
          <w:szCs w:val="21"/>
        </w:rPr>
        <w:t>Asimismo, se menciona que quienes operen servicios de transporte deberán responder solidariamente respecto de los daños y perjuicios que por acción u omisión causen quienes conduzcan sus vehículos con motivo de la prestación del servicio.</w:t>
      </w:r>
    </w:p>
    <w:p w14:paraId="09AAD2C4"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sz w:val="21"/>
          <w:szCs w:val="21"/>
        </w:rPr>
        <w:t>Finalmente, la omisión de respuesta solidaria por parte de las personas prestadoras del servicio de transporte respecto de los daños causados por las y los conductores de sus vehículos por la prestación del servicio será motivo de revocación o cancelación de las concesiones, permisos o registros que se posean.</w:t>
      </w:r>
    </w:p>
    <w:p w14:paraId="7137BC25" w14:textId="77777777" w:rsidR="00FF72F7" w:rsidRPr="0082697A" w:rsidRDefault="00FF72F7" w:rsidP="00025AF9">
      <w:pPr>
        <w:jc w:val="both"/>
        <w:rPr>
          <w:rFonts w:ascii="Abadi" w:eastAsia="Arial Narrow" w:hAnsi="Abadi" w:cs="Arial Narrow"/>
          <w:sz w:val="21"/>
          <w:szCs w:val="21"/>
        </w:rPr>
      </w:pPr>
    </w:p>
    <w:p w14:paraId="79647088" w14:textId="77777777" w:rsidR="00025AF9" w:rsidRDefault="00025AF9" w:rsidP="00025AF9">
      <w:pPr>
        <w:jc w:val="both"/>
        <w:rPr>
          <w:rFonts w:ascii="Abadi" w:eastAsia="Arial Narrow" w:hAnsi="Abadi" w:cs="Arial Narrow"/>
          <w:sz w:val="21"/>
          <w:szCs w:val="21"/>
        </w:rPr>
      </w:pPr>
      <w:r w:rsidRPr="0082697A">
        <w:rPr>
          <w:rFonts w:ascii="Abadi" w:eastAsia="Arial Narrow" w:hAnsi="Abadi" w:cs="Arial Narrow"/>
          <w:b/>
          <w:sz w:val="21"/>
          <w:szCs w:val="21"/>
        </w:rPr>
        <w:t>Cobertura del seguro obligatorio.</w:t>
      </w:r>
      <w:r w:rsidRPr="0082697A">
        <w:rPr>
          <w:rFonts w:ascii="Abadi" w:eastAsia="Arial Narrow" w:hAnsi="Abadi" w:cs="Arial Narrow"/>
          <w:sz w:val="21"/>
          <w:szCs w:val="21"/>
        </w:rPr>
        <w:t xml:space="preserve"> Se propone añadir un artículo con relación al anterior, el cual se refiere a la póliza de seguro, la cual deberá inscribirse ante las autoridades competentes en la materia cada año y deberá </w:t>
      </w:r>
      <w:r w:rsidRPr="0082697A">
        <w:rPr>
          <w:rFonts w:ascii="Abadi" w:eastAsia="Arial Narrow" w:hAnsi="Abadi" w:cs="Arial Narrow"/>
          <w:sz w:val="21"/>
          <w:szCs w:val="21"/>
        </w:rPr>
        <w:t>contratarse con una institución legalmente autorizada, bajo las especificaciones determinadas conforme a la prestación del servicio que se trate.</w:t>
      </w:r>
    </w:p>
    <w:p w14:paraId="7E12FDB4" w14:textId="77777777" w:rsidR="00FF72F7" w:rsidRPr="0082697A" w:rsidRDefault="00FF72F7" w:rsidP="00025AF9">
      <w:pPr>
        <w:jc w:val="both"/>
        <w:rPr>
          <w:rFonts w:ascii="Abadi" w:eastAsia="Arial Narrow" w:hAnsi="Abadi" w:cs="Arial Narrow"/>
          <w:sz w:val="21"/>
          <w:szCs w:val="21"/>
        </w:rPr>
      </w:pPr>
    </w:p>
    <w:p w14:paraId="1D3E0E9D" w14:textId="77777777" w:rsidR="00025AF9" w:rsidRPr="0082697A" w:rsidRDefault="00025AF9" w:rsidP="00025AF9">
      <w:pPr>
        <w:jc w:val="both"/>
        <w:rPr>
          <w:rFonts w:ascii="Abadi" w:eastAsia="Arial Narrow" w:hAnsi="Abadi" w:cs="Arial Narrow"/>
          <w:sz w:val="21"/>
          <w:szCs w:val="21"/>
        </w:rPr>
      </w:pPr>
      <w:r w:rsidRPr="0082697A">
        <w:rPr>
          <w:rFonts w:ascii="Abadi" w:eastAsia="Arial Narrow" w:hAnsi="Abadi" w:cs="Arial Narrow"/>
          <w:sz w:val="21"/>
          <w:szCs w:val="21"/>
        </w:rPr>
        <w:t>Las pólizas de seguro obligatorias requeridas para los prestadores de servicio deberán cumplir con las siguientes especificaciones:</w:t>
      </w:r>
    </w:p>
    <w:p w14:paraId="70C36497" w14:textId="77777777" w:rsidR="00025AF9" w:rsidRPr="0082697A" w:rsidRDefault="00025AF9" w:rsidP="00025AF9">
      <w:pPr>
        <w:jc w:val="both"/>
        <w:rPr>
          <w:rFonts w:ascii="Abadi" w:eastAsia="Arial Narrow" w:hAnsi="Abadi" w:cs="Arial Narrow"/>
          <w:sz w:val="21"/>
          <w:szCs w:val="21"/>
        </w:rPr>
      </w:pPr>
    </w:p>
    <w:p w14:paraId="12F6E09B" w14:textId="77777777" w:rsidR="00025AF9" w:rsidRPr="0082697A" w:rsidRDefault="00025AF9" w:rsidP="00025AF9">
      <w:pPr>
        <w:numPr>
          <w:ilvl w:val="0"/>
          <w:numId w:val="56"/>
        </w:numPr>
        <w:jc w:val="both"/>
        <w:rPr>
          <w:rFonts w:ascii="Abadi" w:eastAsia="Arial Narrow" w:hAnsi="Abadi" w:cs="Arial Narrow"/>
          <w:sz w:val="21"/>
          <w:szCs w:val="21"/>
        </w:rPr>
      </w:pPr>
      <w:r w:rsidRPr="0082697A">
        <w:rPr>
          <w:rFonts w:ascii="Abadi" w:eastAsia="Arial Narrow" w:hAnsi="Abadi" w:cs="Arial Narrow"/>
          <w:sz w:val="21"/>
          <w:szCs w:val="21"/>
        </w:rPr>
        <w:t>La indemnización por la pérdida de la vida de cada persona afectada será por una cantidad mínima equivalente a 5,000 veces la Unidad de Medida y Actualización vigente por cada una de las personas fallecidas.</w:t>
      </w:r>
    </w:p>
    <w:p w14:paraId="24135594" w14:textId="77777777" w:rsidR="00025AF9" w:rsidRPr="0082697A" w:rsidRDefault="00025AF9" w:rsidP="00025AF9">
      <w:pPr>
        <w:numPr>
          <w:ilvl w:val="0"/>
          <w:numId w:val="56"/>
        </w:numPr>
        <w:jc w:val="both"/>
        <w:rPr>
          <w:rFonts w:ascii="Abadi" w:eastAsia="Arial Narrow" w:hAnsi="Abadi" w:cs="Arial Narrow"/>
          <w:sz w:val="21"/>
          <w:szCs w:val="21"/>
        </w:rPr>
      </w:pPr>
      <w:r w:rsidRPr="0082697A">
        <w:rPr>
          <w:rFonts w:ascii="Abadi" w:eastAsia="Arial Narrow" w:hAnsi="Abadi" w:cs="Arial Narrow"/>
          <w:sz w:val="21"/>
          <w:szCs w:val="21"/>
        </w:rPr>
        <w:t>El monto total por cada evento será al menos de 50,000 veces la Unidad de Medida y Actualización vigente.</w:t>
      </w:r>
    </w:p>
    <w:p w14:paraId="14C6DC3F" w14:textId="77777777" w:rsidR="00025AF9" w:rsidRPr="0082697A" w:rsidRDefault="00000000" w:rsidP="00025AF9">
      <w:pPr>
        <w:numPr>
          <w:ilvl w:val="0"/>
          <w:numId w:val="56"/>
        </w:numPr>
        <w:jc w:val="both"/>
        <w:rPr>
          <w:rFonts w:ascii="Abadi" w:eastAsia="Arial Narrow" w:hAnsi="Abadi" w:cs="Arial Narrow"/>
          <w:sz w:val="21"/>
          <w:szCs w:val="21"/>
        </w:rPr>
      </w:pPr>
      <w:sdt>
        <w:sdtPr>
          <w:rPr>
            <w:rFonts w:ascii="Abadi" w:hAnsi="Abadi"/>
            <w:sz w:val="21"/>
            <w:szCs w:val="21"/>
          </w:rPr>
          <w:tag w:val="goog_rdk_0"/>
          <w:id w:val="143095248"/>
        </w:sdtPr>
        <w:sdtContent>
          <w:r w:rsidR="00025AF9" w:rsidRPr="0082697A">
            <w:rPr>
              <w:rFonts w:ascii="Abadi" w:eastAsia="Arial" w:hAnsi="Abadi" w:cs="Arial"/>
              <w:sz w:val="21"/>
              <w:szCs w:val="21"/>
            </w:rPr>
            <w:t>La indemnización por concepto de lesiones a que tienen derecho las personas usuarias y terceras afectadas deberá́ cubrir totalmente los pagos que se originen, por la asistencia m</w:t>
          </w:r>
          <w:r w:rsidR="00025AF9" w:rsidRPr="0082697A">
            <w:rPr>
              <w:rFonts w:ascii="Abadi" w:eastAsia="Arial" w:hAnsi="Abadi" w:cs="Arial Narrow"/>
              <w:sz w:val="21"/>
              <w:szCs w:val="21"/>
            </w:rPr>
            <w:t>é</w:t>
          </w:r>
          <w:r w:rsidR="00025AF9" w:rsidRPr="0082697A">
            <w:rPr>
              <w:rFonts w:ascii="Abadi" w:eastAsia="Arial" w:hAnsi="Abadi" w:cs="Arial"/>
              <w:sz w:val="21"/>
              <w:szCs w:val="21"/>
            </w:rPr>
            <w:t>dica, la hospitalizaci</w:t>
          </w:r>
          <w:r w:rsidR="00025AF9" w:rsidRPr="0082697A">
            <w:rPr>
              <w:rFonts w:ascii="Abadi" w:eastAsia="Arial" w:hAnsi="Abadi" w:cs="Arial Narrow"/>
              <w:sz w:val="21"/>
              <w:szCs w:val="21"/>
            </w:rPr>
            <w:t>ó</w:t>
          </w:r>
          <w:r w:rsidR="00025AF9" w:rsidRPr="0082697A">
            <w:rPr>
              <w:rFonts w:ascii="Abadi" w:eastAsia="Arial" w:hAnsi="Abadi" w:cs="Arial"/>
              <w:sz w:val="21"/>
              <w:szCs w:val="21"/>
            </w:rPr>
            <w:t>n y los aparatos de pr</w:t>
          </w:r>
          <w:r w:rsidR="00025AF9" w:rsidRPr="0082697A">
            <w:rPr>
              <w:rFonts w:ascii="Abadi" w:eastAsia="Arial" w:hAnsi="Abadi" w:cs="Arial Narrow"/>
              <w:sz w:val="21"/>
              <w:szCs w:val="21"/>
            </w:rPr>
            <w:t>ó</w:t>
          </w:r>
          <w:r w:rsidR="00025AF9" w:rsidRPr="0082697A">
            <w:rPr>
              <w:rFonts w:ascii="Abadi" w:eastAsia="Arial" w:hAnsi="Abadi" w:cs="Arial"/>
              <w:sz w:val="21"/>
              <w:szCs w:val="21"/>
            </w:rPr>
            <w:t>tesis y ortopedia, ser</w:t>
          </w:r>
          <w:r w:rsidR="00025AF9" w:rsidRPr="0082697A">
            <w:rPr>
              <w:rFonts w:ascii="Abadi" w:eastAsia="Arial" w:hAnsi="Abadi" w:cs="Arial Narrow"/>
              <w:sz w:val="21"/>
              <w:szCs w:val="21"/>
            </w:rPr>
            <w:t>á</w:t>
          </w:r>
          <w:r w:rsidR="00025AF9" w:rsidRPr="0082697A">
            <w:rPr>
              <w:rFonts w:ascii="Abadi" w:eastAsia="Arial" w:hAnsi="Abadi" w:cs="Arial"/>
              <w:sz w:val="21"/>
              <w:szCs w:val="21"/>
            </w:rPr>
            <w:t>́ de un monto de al menos el que corresponda a la indemnizaci</w:t>
          </w:r>
          <w:r w:rsidR="00025AF9" w:rsidRPr="0082697A">
            <w:rPr>
              <w:rFonts w:ascii="Abadi" w:eastAsia="Arial" w:hAnsi="Abadi" w:cs="Arial Narrow"/>
              <w:sz w:val="21"/>
              <w:szCs w:val="21"/>
            </w:rPr>
            <w:t>ó</w:t>
          </w:r>
          <w:r w:rsidR="00025AF9" w:rsidRPr="0082697A">
            <w:rPr>
              <w:rFonts w:ascii="Abadi" w:eastAsia="Arial" w:hAnsi="Abadi" w:cs="Arial"/>
              <w:sz w:val="21"/>
              <w:szCs w:val="21"/>
            </w:rPr>
            <w:t>n por muerte;</w:t>
          </w:r>
        </w:sdtContent>
      </w:sdt>
    </w:p>
    <w:p w14:paraId="2BFC0952" w14:textId="77777777" w:rsidR="00025AF9" w:rsidRPr="0082697A" w:rsidRDefault="00000000" w:rsidP="00025AF9">
      <w:pPr>
        <w:numPr>
          <w:ilvl w:val="0"/>
          <w:numId w:val="56"/>
        </w:numPr>
        <w:jc w:val="both"/>
        <w:rPr>
          <w:rFonts w:ascii="Abadi" w:eastAsia="Arial Narrow" w:hAnsi="Abadi" w:cs="Arial Narrow"/>
          <w:sz w:val="21"/>
          <w:szCs w:val="21"/>
        </w:rPr>
      </w:pPr>
      <w:sdt>
        <w:sdtPr>
          <w:rPr>
            <w:rFonts w:ascii="Abadi" w:hAnsi="Abadi"/>
            <w:sz w:val="21"/>
            <w:szCs w:val="21"/>
          </w:rPr>
          <w:tag w:val="goog_rdk_1"/>
          <w:id w:val="265357572"/>
        </w:sdtPr>
        <w:sdtContent>
          <w:r w:rsidR="00025AF9" w:rsidRPr="0082697A">
            <w:rPr>
              <w:rFonts w:ascii="Abadi" w:eastAsia="Arial" w:hAnsi="Abadi" w:cs="Arial"/>
              <w:sz w:val="21"/>
              <w:szCs w:val="21"/>
            </w:rPr>
            <w:t>Se requerirá́ un deducible no mayor a 50 veces la Unidad de Medida y Actualizaci</w:t>
          </w:r>
          <w:r w:rsidR="00025AF9" w:rsidRPr="0082697A">
            <w:rPr>
              <w:rFonts w:ascii="Abadi" w:eastAsia="Arial" w:hAnsi="Abadi" w:cs="Arial Narrow"/>
              <w:sz w:val="21"/>
              <w:szCs w:val="21"/>
            </w:rPr>
            <w:t>ó</w:t>
          </w:r>
          <w:r w:rsidR="00025AF9" w:rsidRPr="0082697A">
            <w:rPr>
              <w:rFonts w:ascii="Abadi" w:eastAsia="Arial" w:hAnsi="Abadi" w:cs="Arial"/>
              <w:sz w:val="21"/>
              <w:szCs w:val="21"/>
            </w:rPr>
            <w:t>n vigente;</w:t>
          </w:r>
        </w:sdtContent>
      </w:sdt>
    </w:p>
    <w:p w14:paraId="7EFE5D9C" w14:textId="77777777" w:rsidR="00025AF9" w:rsidRPr="0082697A" w:rsidRDefault="00025AF9" w:rsidP="00025AF9">
      <w:pPr>
        <w:numPr>
          <w:ilvl w:val="0"/>
          <w:numId w:val="56"/>
        </w:numPr>
        <w:jc w:val="both"/>
        <w:rPr>
          <w:rFonts w:ascii="Abadi" w:eastAsia="Arial Narrow" w:hAnsi="Abadi" w:cs="Arial Narrow"/>
          <w:sz w:val="21"/>
          <w:szCs w:val="21"/>
        </w:rPr>
      </w:pPr>
      <w:r w:rsidRPr="0082697A">
        <w:rPr>
          <w:rFonts w:ascii="Abadi" w:eastAsia="Arial Narrow" w:hAnsi="Abadi" w:cs="Arial Narrow"/>
          <w:sz w:val="21"/>
          <w:szCs w:val="21"/>
        </w:rPr>
        <w:t>Las pólizas de seguro no serán cancelables e incluirán la leyenda “No cancelable” en la póliza; y</w:t>
      </w:r>
    </w:p>
    <w:p w14:paraId="7F5A2D2B" w14:textId="77777777" w:rsidR="00025AF9" w:rsidRPr="0082697A" w:rsidRDefault="00025AF9" w:rsidP="00025AF9">
      <w:pPr>
        <w:numPr>
          <w:ilvl w:val="0"/>
          <w:numId w:val="56"/>
        </w:numPr>
        <w:jc w:val="both"/>
        <w:rPr>
          <w:rFonts w:ascii="Abadi" w:eastAsia="Arial Narrow" w:hAnsi="Abadi" w:cs="Arial Narrow"/>
          <w:sz w:val="21"/>
          <w:szCs w:val="21"/>
        </w:rPr>
      </w:pPr>
      <w:r w:rsidRPr="0082697A">
        <w:rPr>
          <w:rFonts w:ascii="Abadi" w:eastAsia="Arial Narrow" w:hAnsi="Abadi" w:cs="Arial Narrow"/>
          <w:sz w:val="21"/>
          <w:szCs w:val="21"/>
        </w:rPr>
        <w:t>Las demás que establezcan las autoridades competentes.</w:t>
      </w:r>
    </w:p>
    <w:p w14:paraId="4183C26F" w14:textId="77777777" w:rsidR="00025AF9" w:rsidRPr="0082697A" w:rsidRDefault="00025AF9" w:rsidP="00025AF9">
      <w:pPr>
        <w:jc w:val="center"/>
        <w:rPr>
          <w:rFonts w:ascii="Abadi" w:hAnsi="Abadi"/>
          <w:b/>
          <w:bCs/>
          <w:sz w:val="21"/>
          <w:szCs w:val="21"/>
        </w:rPr>
      </w:pPr>
    </w:p>
    <w:p w14:paraId="65B06DEB" w14:textId="23282BFC" w:rsidR="00577F11" w:rsidRDefault="00577F11" w:rsidP="00577F11">
      <w:pPr>
        <w:jc w:val="center"/>
        <w:rPr>
          <w:rFonts w:ascii="Abadi" w:eastAsia="Arial Narrow" w:hAnsi="Abadi" w:cs="Arial Narrow"/>
          <w:b/>
          <w:bCs/>
          <w:sz w:val="21"/>
          <w:szCs w:val="21"/>
        </w:rPr>
      </w:pPr>
      <w:r w:rsidRPr="00577F11">
        <w:rPr>
          <w:rFonts w:ascii="Abadi" w:eastAsia="Arial Narrow" w:hAnsi="Abadi" w:cs="Arial Narrow"/>
          <w:b/>
          <w:bCs/>
          <w:sz w:val="21"/>
          <w:szCs w:val="21"/>
        </w:rPr>
        <w:t>Comparativo   de reformas y  adiciones</w:t>
      </w:r>
    </w:p>
    <w:p w14:paraId="701B4ECC" w14:textId="763D27AE" w:rsidR="00577F11" w:rsidRPr="00577F11" w:rsidRDefault="00577F11" w:rsidP="00577F11">
      <w:pPr>
        <w:jc w:val="center"/>
        <w:rPr>
          <w:rFonts w:ascii="Abadi" w:eastAsia="Arial Narrow" w:hAnsi="Abadi" w:cs="Arial Narrow"/>
          <w:b/>
          <w:bCs/>
          <w:sz w:val="21"/>
          <w:szCs w:val="21"/>
        </w:rPr>
      </w:pPr>
      <w:r w:rsidRPr="00577F11">
        <w:rPr>
          <w:rFonts w:ascii="Abadi" w:eastAsia="Arial Narrow" w:hAnsi="Abadi" w:cs="Arial Narrow"/>
          <w:b/>
          <w:bCs/>
          <w:sz w:val="21"/>
          <w:szCs w:val="21"/>
        </w:rPr>
        <w:t>propuestas</w:t>
      </w:r>
    </w:p>
    <w:p w14:paraId="060E6F3B" w14:textId="77777777" w:rsidR="00025AF9" w:rsidRDefault="00025AF9" w:rsidP="00577F11">
      <w:pPr>
        <w:ind w:left="426"/>
        <w:jc w:val="center"/>
        <w:rPr>
          <w:rFonts w:ascii="Abadi" w:eastAsia="Arial Narrow" w:hAnsi="Abadi" w:cs="Arial Narrow"/>
          <w:sz w:val="21"/>
          <w:szCs w:val="21"/>
        </w:rPr>
      </w:pPr>
    </w:p>
    <w:p w14:paraId="4E4230C8" w14:textId="77777777" w:rsidR="00D420D0" w:rsidRDefault="00D420D0" w:rsidP="00577F11">
      <w:pPr>
        <w:ind w:left="426"/>
        <w:jc w:val="center"/>
        <w:rPr>
          <w:rFonts w:ascii="Abadi" w:eastAsia="Arial Narrow" w:hAnsi="Abadi" w:cs="Arial Narrow"/>
          <w:sz w:val="21"/>
          <w:szCs w:val="21"/>
        </w:rPr>
      </w:pPr>
    </w:p>
    <w:tbl>
      <w:tblPr>
        <w:tblStyle w:val="Tablaconcuadrcula"/>
        <w:tblW w:w="0" w:type="auto"/>
        <w:jc w:val="center"/>
        <w:tblLook w:val="04A0" w:firstRow="1" w:lastRow="0" w:firstColumn="1" w:lastColumn="0" w:noHBand="0" w:noVBand="1"/>
      </w:tblPr>
      <w:tblGrid>
        <w:gridCol w:w="1916"/>
        <w:gridCol w:w="2185"/>
      </w:tblGrid>
      <w:tr w:rsidR="00D420D0" w:rsidRPr="00D420D0" w14:paraId="32A63B6F" w14:textId="77777777" w:rsidTr="00D420D0">
        <w:trPr>
          <w:jc w:val="center"/>
        </w:trPr>
        <w:tc>
          <w:tcPr>
            <w:tcW w:w="4101" w:type="dxa"/>
            <w:gridSpan w:val="2"/>
            <w:tcBorders>
              <w:top w:val="single" w:sz="4" w:space="0" w:color="auto"/>
              <w:left w:val="single" w:sz="4" w:space="0" w:color="auto"/>
              <w:bottom w:val="nil"/>
              <w:right w:val="single" w:sz="4" w:space="0" w:color="auto"/>
            </w:tcBorders>
            <w:shd w:val="clear" w:color="auto" w:fill="F79646" w:themeFill="accent6"/>
          </w:tcPr>
          <w:p w14:paraId="3877036A" w14:textId="77777777" w:rsidR="00D420D0" w:rsidRPr="00D420D0" w:rsidRDefault="00D420D0" w:rsidP="00C6357C">
            <w:pPr>
              <w:pStyle w:val="Sinespaciado"/>
              <w:jc w:val="center"/>
              <w:rPr>
                <w:rFonts w:ascii="Abadi" w:hAnsi="Abadi"/>
                <w:color w:val="FFFFFF" w:themeColor="background1"/>
                <w:sz w:val="21"/>
                <w:szCs w:val="21"/>
                <w:lang w:val="pt-PT"/>
              </w:rPr>
            </w:pPr>
          </w:p>
          <w:p w14:paraId="48CACF4D" w14:textId="77777777" w:rsidR="00D420D0" w:rsidRPr="00D420D0" w:rsidRDefault="00D420D0" w:rsidP="00C6357C">
            <w:pPr>
              <w:pStyle w:val="Sinespaciado"/>
              <w:jc w:val="center"/>
              <w:rPr>
                <w:rFonts w:ascii="Abadi" w:hAnsi="Abadi"/>
                <w:color w:val="FFFFFF" w:themeColor="background1"/>
                <w:sz w:val="21"/>
                <w:szCs w:val="21"/>
              </w:rPr>
            </w:pPr>
            <w:r w:rsidRPr="00D420D0">
              <w:rPr>
                <w:rFonts w:ascii="Abadi" w:hAnsi="Abadi"/>
                <w:color w:val="FFFFFF" w:themeColor="background1"/>
                <w:sz w:val="21"/>
                <w:szCs w:val="21"/>
              </w:rPr>
              <w:t>Para integrar las modalidades de servicio de transporte intermunicipal e integrado:</w:t>
            </w:r>
          </w:p>
          <w:p w14:paraId="277F95FD" w14:textId="77777777" w:rsidR="00D420D0" w:rsidRPr="00D420D0" w:rsidRDefault="00D420D0" w:rsidP="00C6357C">
            <w:pPr>
              <w:pStyle w:val="Sinespaciado"/>
              <w:jc w:val="center"/>
              <w:rPr>
                <w:rFonts w:ascii="Abadi" w:hAnsi="Abadi"/>
                <w:color w:val="FFFFFF" w:themeColor="background1"/>
                <w:sz w:val="21"/>
                <w:szCs w:val="21"/>
              </w:rPr>
            </w:pPr>
          </w:p>
          <w:p w14:paraId="64A9DCA8" w14:textId="77777777" w:rsidR="00D420D0" w:rsidRPr="00D420D0" w:rsidRDefault="00D420D0" w:rsidP="00C6357C">
            <w:pPr>
              <w:pStyle w:val="Sinespaciado"/>
              <w:jc w:val="center"/>
              <w:rPr>
                <w:rFonts w:ascii="Abadi" w:hAnsi="Abadi"/>
                <w:color w:val="FFFFFF" w:themeColor="background1"/>
                <w:sz w:val="21"/>
                <w:szCs w:val="21"/>
              </w:rPr>
            </w:pPr>
            <w:r w:rsidRPr="00D420D0">
              <w:rPr>
                <w:rFonts w:ascii="Abadi" w:hAnsi="Abadi"/>
                <w:color w:val="FFFFFF" w:themeColor="background1"/>
                <w:sz w:val="21"/>
                <w:szCs w:val="21"/>
              </w:rPr>
              <w:t>Ley de Movilidad del Estado de Guanajuato y sus Municipios</w:t>
            </w:r>
          </w:p>
          <w:p w14:paraId="6382F963" w14:textId="77777777" w:rsidR="00D420D0" w:rsidRPr="00D420D0" w:rsidRDefault="00D420D0" w:rsidP="00C6357C">
            <w:pPr>
              <w:pStyle w:val="Sinespaciado"/>
              <w:jc w:val="center"/>
              <w:rPr>
                <w:rFonts w:ascii="Abadi" w:hAnsi="Abadi"/>
                <w:color w:val="FFFFFF" w:themeColor="background1"/>
                <w:sz w:val="21"/>
                <w:szCs w:val="21"/>
              </w:rPr>
            </w:pPr>
          </w:p>
        </w:tc>
      </w:tr>
      <w:tr w:rsidR="00D420D0" w:rsidRPr="00D420D0" w14:paraId="01FD80DD" w14:textId="77777777" w:rsidTr="00D420D0">
        <w:trPr>
          <w:jc w:val="center"/>
        </w:trPr>
        <w:tc>
          <w:tcPr>
            <w:tcW w:w="1916" w:type="dxa"/>
            <w:tcBorders>
              <w:top w:val="nil"/>
              <w:left w:val="single" w:sz="4" w:space="0" w:color="auto"/>
              <w:bottom w:val="single" w:sz="4" w:space="0" w:color="auto"/>
              <w:right w:val="nil"/>
            </w:tcBorders>
            <w:shd w:val="clear" w:color="auto" w:fill="F79646" w:themeFill="accent6"/>
          </w:tcPr>
          <w:p w14:paraId="2E42DD74" w14:textId="77777777" w:rsidR="00D420D0" w:rsidRPr="00D420D0" w:rsidRDefault="00D420D0" w:rsidP="00C6357C">
            <w:pPr>
              <w:pStyle w:val="Sinespaciado"/>
              <w:jc w:val="center"/>
              <w:rPr>
                <w:rFonts w:ascii="Abadi" w:hAnsi="Abadi"/>
                <w:color w:val="FFFFFF" w:themeColor="background1"/>
                <w:sz w:val="21"/>
                <w:szCs w:val="21"/>
              </w:rPr>
            </w:pPr>
            <w:r w:rsidRPr="00D420D0">
              <w:rPr>
                <w:rFonts w:ascii="Abadi" w:hAnsi="Abadi"/>
                <w:color w:val="FFFFFF" w:themeColor="background1"/>
                <w:sz w:val="21"/>
                <w:szCs w:val="21"/>
              </w:rPr>
              <w:t>Texto vigente</w:t>
            </w:r>
          </w:p>
        </w:tc>
        <w:tc>
          <w:tcPr>
            <w:tcW w:w="2185" w:type="dxa"/>
            <w:tcBorders>
              <w:top w:val="nil"/>
              <w:left w:val="nil"/>
              <w:bottom w:val="single" w:sz="4" w:space="0" w:color="auto"/>
              <w:right w:val="single" w:sz="4" w:space="0" w:color="auto"/>
            </w:tcBorders>
            <w:shd w:val="clear" w:color="auto" w:fill="F79646" w:themeFill="accent6"/>
          </w:tcPr>
          <w:p w14:paraId="56367398" w14:textId="77777777" w:rsidR="00D420D0" w:rsidRPr="00D420D0" w:rsidRDefault="00D420D0" w:rsidP="00C6357C">
            <w:pPr>
              <w:pStyle w:val="Sinespaciado"/>
              <w:jc w:val="center"/>
              <w:rPr>
                <w:rFonts w:ascii="Abadi" w:hAnsi="Abadi"/>
                <w:color w:val="FFFFFF" w:themeColor="background1"/>
                <w:sz w:val="21"/>
                <w:szCs w:val="21"/>
              </w:rPr>
            </w:pPr>
            <w:r w:rsidRPr="00D420D0">
              <w:rPr>
                <w:rFonts w:ascii="Abadi" w:hAnsi="Abadi"/>
                <w:color w:val="FFFFFF" w:themeColor="background1"/>
                <w:sz w:val="21"/>
                <w:szCs w:val="21"/>
              </w:rPr>
              <w:t>Reformas y adiciones propuestas</w:t>
            </w:r>
          </w:p>
        </w:tc>
      </w:tr>
      <w:tr w:rsidR="00D420D0" w:rsidRPr="00D420D0" w14:paraId="2F74C342" w14:textId="77777777" w:rsidTr="00D420D0">
        <w:trPr>
          <w:jc w:val="center"/>
        </w:trPr>
        <w:tc>
          <w:tcPr>
            <w:tcW w:w="1916" w:type="dxa"/>
            <w:tcBorders>
              <w:top w:val="single" w:sz="4" w:space="0" w:color="auto"/>
            </w:tcBorders>
          </w:tcPr>
          <w:p w14:paraId="75454E50" w14:textId="77777777" w:rsidR="00D420D0" w:rsidRPr="00D420D0" w:rsidRDefault="00D420D0" w:rsidP="00C6357C">
            <w:pPr>
              <w:pStyle w:val="Sinespaciado"/>
              <w:rPr>
                <w:rFonts w:ascii="Abadi" w:hAnsi="Abadi"/>
                <w:sz w:val="21"/>
                <w:szCs w:val="21"/>
              </w:rPr>
            </w:pPr>
            <w:r w:rsidRPr="00D420D0">
              <w:rPr>
                <w:rFonts w:ascii="Abadi" w:hAnsi="Abadi"/>
                <w:sz w:val="21"/>
                <w:szCs w:val="21"/>
              </w:rPr>
              <w:t>Viene de…</w:t>
            </w:r>
          </w:p>
          <w:p w14:paraId="7EDA3D76" w14:textId="77777777" w:rsidR="00D420D0" w:rsidRPr="00D420D0" w:rsidRDefault="00D420D0" w:rsidP="00C6357C">
            <w:pPr>
              <w:pStyle w:val="Sinespaciado"/>
              <w:rPr>
                <w:rFonts w:ascii="Abadi" w:hAnsi="Abadi"/>
                <w:sz w:val="21"/>
                <w:szCs w:val="21"/>
              </w:rPr>
            </w:pPr>
          </w:p>
          <w:p w14:paraId="1574C617"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Título Séptimo</w:t>
            </w:r>
          </w:p>
          <w:p w14:paraId="3BE01B53"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 xml:space="preserve">Servicios Público y Especial de </w:t>
            </w:r>
            <w:r w:rsidRPr="00D420D0">
              <w:rPr>
                <w:rFonts w:ascii="Abadi" w:hAnsi="Abadi"/>
                <w:b/>
                <w:bCs/>
                <w:sz w:val="21"/>
                <w:szCs w:val="21"/>
              </w:rPr>
              <w:lastRenderedPageBreak/>
              <w:t>Transporte y Servicio de Transporte Privado mediante plataforma tecnológica</w:t>
            </w:r>
          </w:p>
          <w:p w14:paraId="1F85171F" w14:textId="77777777" w:rsidR="00D420D0" w:rsidRPr="00D420D0" w:rsidRDefault="00D420D0" w:rsidP="00C6357C">
            <w:pPr>
              <w:pStyle w:val="Sinespaciado"/>
              <w:rPr>
                <w:rFonts w:ascii="Abadi" w:hAnsi="Abadi"/>
                <w:sz w:val="21"/>
                <w:szCs w:val="21"/>
              </w:rPr>
            </w:pPr>
          </w:p>
          <w:p w14:paraId="4FD4BD2E"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Capítulo I</w:t>
            </w:r>
          </w:p>
          <w:p w14:paraId="2F6A5B0A"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Disposiciones comunes a los servicios Público y Especial de Transporte</w:t>
            </w:r>
          </w:p>
          <w:p w14:paraId="1E33537F" w14:textId="77777777" w:rsidR="00D420D0" w:rsidRPr="00D420D0" w:rsidRDefault="00D420D0" w:rsidP="00C6357C">
            <w:pPr>
              <w:pStyle w:val="Sinespaciado"/>
              <w:rPr>
                <w:rFonts w:ascii="Abadi" w:hAnsi="Abadi"/>
                <w:sz w:val="21"/>
                <w:szCs w:val="21"/>
              </w:rPr>
            </w:pPr>
          </w:p>
          <w:p w14:paraId="3216DFD7" w14:textId="77777777" w:rsidR="00D420D0" w:rsidRPr="00D420D0" w:rsidRDefault="00D420D0" w:rsidP="00C6357C">
            <w:pPr>
              <w:pStyle w:val="Sinespaciado"/>
              <w:rPr>
                <w:rFonts w:ascii="Abadi" w:hAnsi="Abadi"/>
                <w:sz w:val="21"/>
                <w:szCs w:val="21"/>
              </w:rPr>
            </w:pPr>
            <w:r w:rsidRPr="00D420D0">
              <w:rPr>
                <w:rFonts w:ascii="Abadi" w:hAnsi="Abadi"/>
                <w:sz w:val="21"/>
                <w:szCs w:val="21"/>
              </w:rPr>
              <w:t xml:space="preserve">(…) </w:t>
            </w:r>
          </w:p>
          <w:p w14:paraId="3296177E" w14:textId="77777777" w:rsidR="00D420D0" w:rsidRPr="00D420D0" w:rsidRDefault="00D420D0" w:rsidP="00C6357C">
            <w:pPr>
              <w:pStyle w:val="Sinespaciado"/>
              <w:rPr>
                <w:rFonts w:ascii="Abadi" w:hAnsi="Abadi"/>
                <w:sz w:val="21"/>
                <w:szCs w:val="21"/>
              </w:rPr>
            </w:pPr>
          </w:p>
          <w:p w14:paraId="43101530"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Modalidades del servicio público de transporte</w:t>
            </w:r>
          </w:p>
          <w:p w14:paraId="5B09B92A"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Artículo 122.</w:t>
            </w:r>
            <w:r w:rsidRPr="00D420D0">
              <w:rPr>
                <w:rFonts w:ascii="Abadi" w:hAnsi="Abadi"/>
                <w:sz w:val="21"/>
                <w:szCs w:val="21"/>
              </w:rPr>
              <w:t xml:space="preserve"> El servicio público de transporte se divide en:</w:t>
            </w:r>
          </w:p>
          <w:p w14:paraId="1F115B39"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I. De personas, este servicio se clasifica en las siguientes modalidades:</w:t>
            </w:r>
          </w:p>
          <w:p w14:paraId="77E560D0" w14:textId="77777777" w:rsidR="00D420D0" w:rsidRPr="00D420D0" w:rsidRDefault="00D420D0" w:rsidP="00C6357C">
            <w:pPr>
              <w:pStyle w:val="Sinespaciado"/>
              <w:jc w:val="both"/>
              <w:rPr>
                <w:rFonts w:ascii="Abadi" w:hAnsi="Abadi"/>
                <w:sz w:val="21"/>
                <w:szCs w:val="21"/>
                <w:lang w:val="pt-PT"/>
              </w:rPr>
            </w:pPr>
            <w:r w:rsidRPr="00D420D0">
              <w:rPr>
                <w:rFonts w:ascii="Abadi" w:hAnsi="Abadi"/>
                <w:sz w:val="21"/>
                <w:szCs w:val="21"/>
                <w:lang w:val="pt-PT"/>
              </w:rPr>
              <w:t>a) Urbano;</w:t>
            </w:r>
          </w:p>
          <w:p w14:paraId="35BFF3DD" w14:textId="77777777" w:rsidR="00D420D0" w:rsidRPr="00D420D0" w:rsidRDefault="00D420D0" w:rsidP="00C6357C">
            <w:pPr>
              <w:pStyle w:val="Sinespaciado"/>
              <w:jc w:val="both"/>
              <w:rPr>
                <w:rFonts w:ascii="Abadi" w:hAnsi="Abadi"/>
                <w:sz w:val="21"/>
                <w:szCs w:val="21"/>
                <w:lang w:val="pt-PT"/>
              </w:rPr>
            </w:pPr>
            <w:r w:rsidRPr="00D420D0">
              <w:rPr>
                <w:rFonts w:ascii="Abadi" w:hAnsi="Abadi"/>
                <w:sz w:val="21"/>
                <w:szCs w:val="21"/>
                <w:lang w:val="pt-PT"/>
              </w:rPr>
              <w:t>b) Suburbano;</w:t>
            </w:r>
          </w:p>
          <w:p w14:paraId="1FFB3922" w14:textId="77777777" w:rsidR="00D420D0" w:rsidRPr="00D420D0" w:rsidRDefault="00D420D0" w:rsidP="00C6357C">
            <w:pPr>
              <w:pStyle w:val="Sinespaciado"/>
              <w:jc w:val="both"/>
              <w:rPr>
                <w:rFonts w:ascii="Abadi" w:hAnsi="Abadi"/>
                <w:sz w:val="21"/>
                <w:szCs w:val="21"/>
                <w:lang w:val="pt-PT"/>
              </w:rPr>
            </w:pPr>
            <w:r w:rsidRPr="00D420D0">
              <w:rPr>
                <w:rFonts w:ascii="Abadi" w:hAnsi="Abadi"/>
                <w:sz w:val="21"/>
                <w:szCs w:val="21"/>
                <w:lang w:val="pt-PT"/>
              </w:rPr>
              <w:t>c) Intermunicipal;</w:t>
            </w:r>
          </w:p>
          <w:p w14:paraId="03CB8AA6"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d) Turístico;</w:t>
            </w:r>
          </w:p>
          <w:p w14:paraId="3292A5BF"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e) De alquiler sin ruta fija «Taxi»; y</w:t>
            </w:r>
          </w:p>
          <w:p w14:paraId="3EED6701"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f) Transporte de personas con discapacidad o movilidad reducida.</w:t>
            </w:r>
          </w:p>
          <w:p w14:paraId="34956A4E" w14:textId="77777777" w:rsidR="00D420D0" w:rsidRPr="00D420D0" w:rsidRDefault="00D420D0" w:rsidP="00C6357C">
            <w:pPr>
              <w:pStyle w:val="Sinespaciado"/>
              <w:jc w:val="both"/>
              <w:rPr>
                <w:rFonts w:ascii="Abadi" w:hAnsi="Abadi"/>
                <w:sz w:val="21"/>
                <w:szCs w:val="21"/>
              </w:rPr>
            </w:pPr>
          </w:p>
          <w:p w14:paraId="631BFD1D"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II. De carga, este servicio se clasifica en las siguientes modalidades:</w:t>
            </w:r>
          </w:p>
          <w:p w14:paraId="43CA2604"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a) En general;</w:t>
            </w:r>
          </w:p>
          <w:p w14:paraId="3D21312F"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b) Materiales para construcción; y</w:t>
            </w:r>
          </w:p>
          <w:p w14:paraId="3D68A7B9"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c) De grúas.</w:t>
            </w:r>
          </w:p>
          <w:p w14:paraId="72F74144" w14:textId="77777777" w:rsidR="00D420D0" w:rsidRPr="00D420D0" w:rsidRDefault="00D420D0" w:rsidP="00C6357C">
            <w:pPr>
              <w:pStyle w:val="Sinespaciado"/>
              <w:jc w:val="both"/>
              <w:rPr>
                <w:rFonts w:ascii="Abadi" w:hAnsi="Abadi"/>
                <w:sz w:val="21"/>
                <w:szCs w:val="21"/>
              </w:rPr>
            </w:pPr>
          </w:p>
        </w:tc>
        <w:tc>
          <w:tcPr>
            <w:tcW w:w="2185" w:type="dxa"/>
            <w:tcBorders>
              <w:top w:val="single" w:sz="4" w:space="0" w:color="auto"/>
            </w:tcBorders>
          </w:tcPr>
          <w:p w14:paraId="128FBE79" w14:textId="77777777" w:rsidR="00D420D0" w:rsidRPr="00D420D0" w:rsidRDefault="00D420D0" w:rsidP="00C6357C">
            <w:pPr>
              <w:pStyle w:val="Sinespaciado"/>
              <w:rPr>
                <w:rFonts w:ascii="Abadi" w:hAnsi="Abadi"/>
                <w:sz w:val="21"/>
                <w:szCs w:val="21"/>
              </w:rPr>
            </w:pPr>
            <w:r w:rsidRPr="00D420D0">
              <w:rPr>
                <w:rFonts w:ascii="Abadi" w:hAnsi="Abadi"/>
                <w:sz w:val="21"/>
                <w:szCs w:val="21"/>
              </w:rPr>
              <w:lastRenderedPageBreak/>
              <w:t>Viene de…</w:t>
            </w:r>
          </w:p>
          <w:p w14:paraId="2F8AE9AC" w14:textId="77777777" w:rsidR="00D420D0" w:rsidRPr="00D420D0" w:rsidRDefault="00D420D0" w:rsidP="00C6357C">
            <w:pPr>
              <w:pStyle w:val="Sinespaciado"/>
              <w:rPr>
                <w:rFonts w:ascii="Abadi" w:hAnsi="Abadi"/>
                <w:sz w:val="21"/>
                <w:szCs w:val="21"/>
              </w:rPr>
            </w:pPr>
          </w:p>
          <w:p w14:paraId="7F332A6C"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Título Séptimo</w:t>
            </w:r>
          </w:p>
          <w:p w14:paraId="68EF6140"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 xml:space="preserve">Servicios Público y Especial de </w:t>
            </w:r>
            <w:r w:rsidRPr="00D420D0">
              <w:rPr>
                <w:rFonts w:ascii="Abadi" w:hAnsi="Abadi"/>
                <w:b/>
                <w:bCs/>
                <w:sz w:val="21"/>
                <w:szCs w:val="21"/>
              </w:rPr>
              <w:lastRenderedPageBreak/>
              <w:t>Transporte y Servicio de Transporte Privado mediante plataforma tecnológica</w:t>
            </w:r>
          </w:p>
          <w:p w14:paraId="4272C35E" w14:textId="77777777" w:rsidR="00D420D0" w:rsidRPr="00D420D0" w:rsidRDefault="00D420D0" w:rsidP="00C6357C">
            <w:pPr>
              <w:pStyle w:val="Sinespaciado"/>
              <w:rPr>
                <w:rFonts w:ascii="Abadi" w:hAnsi="Abadi"/>
                <w:sz w:val="21"/>
                <w:szCs w:val="21"/>
              </w:rPr>
            </w:pPr>
          </w:p>
          <w:p w14:paraId="47BDD54C"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Capítulo I</w:t>
            </w:r>
          </w:p>
          <w:p w14:paraId="58ACB0E1"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Disposiciones comunes a los servicios Público y Especial de Transporte</w:t>
            </w:r>
          </w:p>
          <w:p w14:paraId="740A93A2" w14:textId="77777777" w:rsidR="00D420D0" w:rsidRPr="00D420D0" w:rsidRDefault="00D420D0" w:rsidP="00C6357C">
            <w:pPr>
              <w:pStyle w:val="Sinespaciado"/>
              <w:rPr>
                <w:rFonts w:ascii="Abadi" w:hAnsi="Abadi"/>
                <w:sz w:val="21"/>
                <w:szCs w:val="21"/>
              </w:rPr>
            </w:pPr>
          </w:p>
          <w:p w14:paraId="54CE9D45" w14:textId="77777777" w:rsidR="00D420D0" w:rsidRPr="00D420D0" w:rsidRDefault="00D420D0" w:rsidP="00C6357C">
            <w:pPr>
              <w:pStyle w:val="Sinespaciado"/>
              <w:rPr>
                <w:rFonts w:ascii="Abadi" w:hAnsi="Abadi"/>
                <w:sz w:val="21"/>
                <w:szCs w:val="21"/>
              </w:rPr>
            </w:pPr>
            <w:r w:rsidRPr="00D420D0">
              <w:rPr>
                <w:rFonts w:ascii="Abadi" w:hAnsi="Abadi"/>
                <w:sz w:val="21"/>
                <w:szCs w:val="21"/>
              </w:rPr>
              <w:t xml:space="preserve">(…) </w:t>
            </w:r>
          </w:p>
          <w:p w14:paraId="15743DCE" w14:textId="77777777" w:rsidR="00D420D0" w:rsidRPr="00D420D0" w:rsidRDefault="00D420D0" w:rsidP="00C6357C">
            <w:pPr>
              <w:pStyle w:val="Sinespaciado"/>
              <w:rPr>
                <w:rFonts w:ascii="Abadi" w:hAnsi="Abadi"/>
                <w:sz w:val="21"/>
                <w:szCs w:val="21"/>
              </w:rPr>
            </w:pPr>
          </w:p>
          <w:p w14:paraId="2773C43B"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Modalidades del servicio público de transporte</w:t>
            </w:r>
          </w:p>
          <w:p w14:paraId="1F3BCE59"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Artículo 122.</w:t>
            </w:r>
            <w:r w:rsidRPr="00D420D0">
              <w:rPr>
                <w:rFonts w:ascii="Abadi" w:hAnsi="Abadi"/>
                <w:sz w:val="21"/>
                <w:szCs w:val="21"/>
              </w:rPr>
              <w:t xml:space="preserve"> El servicio público de transporte se divide en:</w:t>
            </w:r>
          </w:p>
          <w:p w14:paraId="5467E7AD"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I. De personas, este servicio se clasifica en las siguientes modalidades:</w:t>
            </w:r>
          </w:p>
          <w:p w14:paraId="312FAC4B" w14:textId="77777777" w:rsidR="00D420D0" w:rsidRPr="00D420D0" w:rsidRDefault="00D420D0" w:rsidP="00C6357C">
            <w:pPr>
              <w:pStyle w:val="Sinespaciado"/>
              <w:jc w:val="both"/>
              <w:rPr>
                <w:rFonts w:ascii="Abadi" w:hAnsi="Abadi"/>
                <w:sz w:val="21"/>
                <w:szCs w:val="21"/>
                <w:lang w:val="pt-PT"/>
              </w:rPr>
            </w:pPr>
            <w:r w:rsidRPr="00D420D0">
              <w:rPr>
                <w:rFonts w:ascii="Abadi" w:hAnsi="Abadi"/>
                <w:sz w:val="21"/>
                <w:szCs w:val="21"/>
                <w:lang w:val="pt-PT"/>
              </w:rPr>
              <w:t>a) Urbano;</w:t>
            </w:r>
          </w:p>
          <w:p w14:paraId="0CF187ED" w14:textId="77777777" w:rsidR="00D420D0" w:rsidRPr="00D420D0" w:rsidRDefault="00D420D0" w:rsidP="00C6357C">
            <w:pPr>
              <w:pStyle w:val="Sinespaciado"/>
              <w:jc w:val="both"/>
              <w:rPr>
                <w:rFonts w:ascii="Abadi" w:hAnsi="Abadi"/>
                <w:sz w:val="21"/>
                <w:szCs w:val="21"/>
                <w:lang w:val="pt-PT"/>
              </w:rPr>
            </w:pPr>
            <w:r w:rsidRPr="00D420D0">
              <w:rPr>
                <w:rFonts w:ascii="Abadi" w:hAnsi="Abadi"/>
                <w:sz w:val="21"/>
                <w:szCs w:val="21"/>
                <w:lang w:val="pt-PT"/>
              </w:rPr>
              <w:t>b) Suburbano;</w:t>
            </w:r>
          </w:p>
          <w:p w14:paraId="28F837EF" w14:textId="77777777" w:rsidR="00D420D0" w:rsidRPr="00D420D0" w:rsidRDefault="00D420D0" w:rsidP="00C6357C">
            <w:pPr>
              <w:pStyle w:val="Sinespaciado"/>
              <w:jc w:val="both"/>
              <w:rPr>
                <w:rFonts w:ascii="Abadi" w:hAnsi="Abadi"/>
                <w:b/>
                <w:bCs/>
                <w:sz w:val="21"/>
                <w:szCs w:val="21"/>
                <w:lang w:val="pt-PT"/>
              </w:rPr>
            </w:pPr>
            <w:r w:rsidRPr="00D420D0">
              <w:rPr>
                <w:rFonts w:ascii="Abadi" w:hAnsi="Abadi"/>
                <w:b/>
                <w:bCs/>
                <w:sz w:val="21"/>
                <w:szCs w:val="21"/>
                <w:lang w:val="pt-PT"/>
              </w:rPr>
              <w:t xml:space="preserve">c) </w:t>
            </w:r>
            <w:r w:rsidRPr="00D420D0">
              <w:rPr>
                <w:rFonts w:ascii="Abadi" w:hAnsi="Abadi"/>
                <w:sz w:val="21"/>
                <w:szCs w:val="21"/>
                <w:lang w:val="pt-PT"/>
              </w:rPr>
              <w:t xml:space="preserve">Intermunicipal </w:t>
            </w:r>
            <w:r w:rsidRPr="00D420D0">
              <w:rPr>
                <w:rFonts w:ascii="Abadi" w:hAnsi="Abadi"/>
                <w:b/>
                <w:bCs/>
                <w:sz w:val="21"/>
                <w:szCs w:val="21"/>
                <w:lang w:val="pt-PT"/>
              </w:rPr>
              <w:t>o integrado</w:t>
            </w:r>
            <w:r w:rsidRPr="00D420D0">
              <w:rPr>
                <w:rFonts w:ascii="Abadi" w:hAnsi="Abadi"/>
                <w:sz w:val="21"/>
                <w:szCs w:val="21"/>
                <w:lang w:val="pt-PT"/>
              </w:rPr>
              <w:t>;</w:t>
            </w:r>
          </w:p>
          <w:p w14:paraId="5586A570"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d) Turístico;</w:t>
            </w:r>
          </w:p>
          <w:p w14:paraId="29859CD2"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e) De alquiler sin ruta fija «Taxi»; y</w:t>
            </w:r>
          </w:p>
          <w:p w14:paraId="05DDE3AF"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f) Transporte de personas con discapacidad o movilidad reducida.</w:t>
            </w:r>
          </w:p>
          <w:p w14:paraId="2C745750" w14:textId="77777777" w:rsidR="00D420D0" w:rsidRPr="00D420D0" w:rsidRDefault="00D420D0" w:rsidP="00C6357C">
            <w:pPr>
              <w:pStyle w:val="Sinespaciado"/>
              <w:jc w:val="both"/>
              <w:rPr>
                <w:rFonts w:ascii="Abadi" w:hAnsi="Abadi"/>
                <w:sz w:val="21"/>
                <w:szCs w:val="21"/>
              </w:rPr>
            </w:pPr>
          </w:p>
          <w:p w14:paraId="06466E62"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II. De carga, este servicio se clasifica en las siguientes modalidades:</w:t>
            </w:r>
          </w:p>
          <w:p w14:paraId="570562AB"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a) En general;</w:t>
            </w:r>
          </w:p>
          <w:p w14:paraId="04A71563"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b) Materiales para construcción; y</w:t>
            </w:r>
          </w:p>
          <w:p w14:paraId="18EC3396"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c) De grúas.</w:t>
            </w:r>
          </w:p>
          <w:p w14:paraId="3883B2F2" w14:textId="77777777" w:rsidR="00D420D0" w:rsidRPr="00D420D0" w:rsidRDefault="00D420D0" w:rsidP="00C6357C">
            <w:pPr>
              <w:pStyle w:val="Sinespaciado"/>
              <w:rPr>
                <w:rFonts w:ascii="Abadi" w:hAnsi="Abadi"/>
                <w:sz w:val="21"/>
                <w:szCs w:val="21"/>
              </w:rPr>
            </w:pPr>
          </w:p>
        </w:tc>
      </w:tr>
      <w:tr w:rsidR="00D420D0" w:rsidRPr="00D420D0" w14:paraId="37F7AF25" w14:textId="77777777" w:rsidTr="00D420D0">
        <w:trPr>
          <w:jc w:val="center"/>
        </w:trPr>
        <w:tc>
          <w:tcPr>
            <w:tcW w:w="1916" w:type="dxa"/>
          </w:tcPr>
          <w:p w14:paraId="2D73908C"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lastRenderedPageBreak/>
              <w:t>Viene de…</w:t>
            </w:r>
          </w:p>
          <w:p w14:paraId="457D0EF8" w14:textId="77777777" w:rsidR="00D420D0" w:rsidRPr="00D420D0" w:rsidRDefault="00D420D0" w:rsidP="00C6357C">
            <w:pPr>
              <w:pStyle w:val="Sinespaciado"/>
              <w:jc w:val="right"/>
              <w:rPr>
                <w:rFonts w:ascii="Abadi" w:hAnsi="Abadi"/>
                <w:sz w:val="21"/>
                <w:szCs w:val="21"/>
              </w:rPr>
            </w:pPr>
          </w:p>
          <w:p w14:paraId="69B41E34"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Capítulo II</w:t>
            </w:r>
          </w:p>
          <w:p w14:paraId="3DF79020"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Servicio Público de Transporte</w:t>
            </w:r>
          </w:p>
          <w:p w14:paraId="5D60F04B"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 xml:space="preserve">(…) </w:t>
            </w:r>
          </w:p>
          <w:p w14:paraId="6AEF50D3" w14:textId="77777777" w:rsidR="00D420D0" w:rsidRPr="00D420D0" w:rsidRDefault="00D420D0" w:rsidP="00C6357C">
            <w:pPr>
              <w:pStyle w:val="Sinespaciado"/>
              <w:jc w:val="right"/>
              <w:rPr>
                <w:rFonts w:ascii="Abadi" w:hAnsi="Abadi"/>
                <w:b/>
                <w:bCs/>
                <w:i/>
                <w:iCs/>
                <w:sz w:val="21"/>
                <w:szCs w:val="21"/>
              </w:rPr>
            </w:pPr>
          </w:p>
          <w:p w14:paraId="79FC97D9"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Servicio público de transporte intermunicipal</w:t>
            </w:r>
          </w:p>
          <w:p w14:paraId="6A5A60EE"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Artículo 145.</w:t>
            </w:r>
            <w:r w:rsidRPr="00D420D0">
              <w:rPr>
                <w:rFonts w:ascii="Abadi" w:hAnsi="Abadi"/>
                <w:sz w:val="21"/>
                <w:szCs w:val="21"/>
              </w:rPr>
              <w:t xml:space="preserve"> El servicio público de transporte intermunicipal es el que tiene por objeto trasladar personas y sus cosas, entre puntos ubicados en las vías públicas terrestres o férreas de dos o más municipios del Estado.</w:t>
            </w:r>
          </w:p>
          <w:p w14:paraId="28458977" w14:textId="77777777" w:rsidR="00D420D0" w:rsidRPr="00D420D0" w:rsidRDefault="00D420D0" w:rsidP="00C6357C">
            <w:pPr>
              <w:pStyle w:val="Sinespaciado"/>
              <w:jc w:val="both"/>
              <w:rPr>
                <w:rFonts w:ascii="Abadi" w:hAnsi="Abadi"/>
                <w:sz w:val="21"/>
                <w:szCs w:val="21"/>
              </w:rPr>
            </w:pPr>
          </w:p>
          <w:p w14:paraId="0EB76F81"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Para su optimización, eficiencia, sustentabilidad y modernización, este servicio se podrá prestar a través de sistemas de rutas integradas o de cualquier otro que determine la autoridad estatal, conforme a las dimensiones de las zonas a cubrir, volumen de usuarios, necesidades específicas de traslado, tiempos de recorrido, vialidades y características de la infraestructura existente o la que se requiera para la integración de los usuarios del mismo con otros modos de transporte.</w:t>
            </w:r>
          </w:p>
          <w:p w14:paraId="2E3D501A" w14:textId="77777777" w:rsidR="00D420D0" w:rsidRPr="00D420D0" w:rsidRDefault="00D420D0" w:rsidP="00C6357C">
            <w:pPr>
              <w:pStyle w:val="Sinespaciado"/>
              <w:jc w:val="both"/>
              <w:rPr>
                <w:rFonts w:ascii="Abadi" w:hAnsi="Abadi"/>
                <w:sz w:val="21"/>
                <w:szCs w:val="21"/>
              </w:rPr>
            </w:pPr>
          </w:p>
        </w:tc>
        <w:tc>
          <w:tcPr>
            <w:tcW w:w="2185" w:type="dxa"/>
          </w:tcPr>
          <w:p w14:paraId="0136BDAE"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Viene de…</w:t>
            </w:r>
          </w:p>
          <w:p w14:paraId="2C177396" w14:textId="77777777" w:rsidR="00D420D0" w:rsidRPr="00D420D0" w:rsidRDefault="00D420D0" w:rsidP="00C6357C">
            <w:pPr>
              <w:pStyle w:val="Sinespaciado"/>
              <w:jc w:val="right"/>
              <w:rPr>
                <w:rFonts w:ascii="Abadi" w:hAnsi="Abadi"/>
                <w:sz w:val="21"/>
                <w:szCs w:val="21"/>
              </w:rPr>
            </w:pPr>
          </w:p>
          <w:p w14:paraId="1AB9FDE3"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Capítulo II</w:t>
            </w:r>
          </w:p>
          <w:p w14:paraId="6C4DBBE0"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Servicio Público de Transporte</w:t>
            </w:r>
          </w:p>
          <w:p w14:paraId="7D2D70BA"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 xml:space="preserve">(…) </w:t>
            </w:r>
          </w:p>
          <w:p w14:paraId="534A8AD4" w14:textId="77777777" w:rsidR="00D420D0" w:rsidRPr="00D420D0" w:rsidRDefault="00D420D0" w:rsidP="00C6357C">
            <w:pPr>
              <w:pStyle w:val="Sinespaciado"/>
              <w:jc w:val="right"/>
              <w:rPr>
                <w:rFonts w:ascii="Abadi" w:hAnsi="Abadi"/>
                <w:b/>
                <w:bCs/>
                <w:i/>
                <w:iCs/>
                <w:sz w:val="21"/>
                <w:szCs w:val="21"/>
              </w:rPr>
            </w:pPr>
          </w:p>
          <w:p w14:paraId="6DBCB936"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Servicio público de transporte intermunicipal o integrado</w:t>
            </w:r>
          </w:p>
          <w:p w14:paraId="7C1A306B"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Artículo 145.</w:t>
            </w:r>
            <w:r w:rsidRPr="00D420D0">
              <w:rPr>
                <w:rFonts w:ascii="Abadi" w:hAnsi="Abadi"/>
                <w:sz w:val="21"/>
                <w:szCs w:val="21"/>
              </w:rPr>
              <w:t xml:space="preserve"> El servicio público de transporte intermunicipal </w:t>
            </w:r>
            <w:r w:rsidRPr="00D420D0">
              <w:rPr>
                <w:rFonts w:ascii="Abadi" w:hAnsi="Abadi"/>
                <w:b/>
                <w:bCs/>
                <w:sz w:val="21"/>
                <w:szCs w:val="21"/>
              </w:rPr>
              <w:t>o integrado</w:t>
            </w:r>
            <w:r w:rsidRPr="00D420D0">
              <w:rPr>
                <w:rFonts w:ascii="Abadi" w:hAnsi="Abadi"/>
                <w:sz w:val="21"/>
                <w:szCs w:val="21"/>
              </w:rPr>
              <w:t xml:space="preserve"> es el que tiene por objeto trasladar personas y sus cosas, entre puntos ubicados en las vías públicas terrestres o férreas de dos o más municipios del Estado.</w:t>
            </w:r>
          </w:p>
          <w:p w14:paraId="13C076FA" w14:textId="77777777" w:rsidR="00D420D0" w:rsidRPr="00D420D0" w:rsidRDefault="00D420D0" w:rsidP="00C6357C">
            <w:pPr>
              <w:pStyle w:val="Sinespaciado"/>
              <w:jc w:val="both"/>
              <w:rPr>
                <w:rFonts w:ascii="Abadi" w:hAnsi="Abadi"/>
                <w:sz w:val="21"/>
                <w:szCs w:val="21"/>
              </w:rPr>
            </w:pPr>
          </w:p>
          <w:p w14:paraId="59A12345" w14:textId="77777777" w:rsidR="00D420D0" w:rsidRPr="00D420D0" w:rsidRDefault="00D420D0" w:rsidP="00C6357C">
            <w:pPr>
              <w:pStyle w:val="Sinespaciado"/>
              <w:jc w:val="both"/>
              <w:rPr>
                <w:rFonts w:ascii="Abadi" w:hAnsi="Abadi"/>
                <w:b/>
                <w:bCs/>
                <w:sz w:val="21"/>
                <w:szCs w:val="21"/>
              </w:rPr>
            </w:pPr>
            <w:r w:rsidRPr="00D420D0">
              <w:rPr>
                <w:rFonts w:ascii="Abadi" w:hAnsi="Abadi"/>
                <w:sz w:val="21"/>
                <w:szCs w:val="21"/>
              </w:rPr>
              <w:t xml:space="preserve">Para su optimización, eficiencia, sustentabilidad y modernización, este servicio se podrá prestar a través de sistemas de rutas integradas o de cualquier otro que determine la autoridad estatal, conforme a las dimensiones de las zonas a cubrir, volumen de usuarios, necesidades específicas de traslado, tiempos de recorrido, vialidades y características de la infraestructura existente o la que se requiera para la integración de los usuarios del mismo con otros modos de transporte </w:t>
            </w:r>
            <w:r w:rsidRPr="00D420D0">
              <w:rPr>
                <w:rFonts w:ascii="Abadi" w:hAnsi="Abadi"/>
                <w:b/>
                <w:bCs/>
                <w:sz w:val="21"/>
                <w:szCs w:val="21"/>
              </w:rPr>
              <w:t xml:space="preserve">que permitan la articulación física, operacional, informativa, de imagen, tarifaria y de pago de los servicios de transporte de pasajeros, en el marco de los programas de </w:t>
            </w:r>
            <w:r w:rsidRPr="00D420D0">
              <w:rPr>
                <w:rFonts w:ascii="Abadi" w:hAnsi="Abadi"/>
                <w:b/>
                <w:bCs/>
                <w:sz w:val="21"/>
                <w:szCs w:val="21"/>
              </w:rPr>
              <w:lastRenderedPageBreak/>
              <w:t>planeación de movilidad que establecen las leyes y demás disposiciones aplicables.</w:t>
            </w:r>
          </w:p>
          <w:p w14:paraId="15D2EEBA" w14:textId="77777777" w:rsidR="00D420D0" w:rsidRPr="00D420D0" w:rsidRDefault="00D420D0" w:rsidP="00C6357C">
            <w:pPr>
              <w:pStyle w:val="Sinespaciado"/>
              <w:jc w:val="both"/>
              <w:rPr>
                <w:rFonts w:ascii="Abadi" w:hAnsi="Abadi"/>
                <w:sz w:val="21"/>
                <w:szCs w:val="21"/>
              </w:rPr>
            </w:pPr>
          </w:p>
          <w:p w14:paraId="581D152F" w14:textId="77777777" w:rsidR="00D420D0" w:rsidRPr="00D420D0" w:rsidRDefault="00D420D0" w:rsidP="00C6357C">
            <w:pPr>
              <w:pStyle w:val="Sinespaciado"/>
              <w:jc w:val="both"/>
              <w:rPr>
                <w:rFonts w:ascii="Abadi" w:hAnsi="Abadi"/>
                <w:b/>
                <w:bCs/>
                <w:sz w:val="21"/>
                <w:szCs w:val="21"/>
              </w:rPr>
            </w:pPr>
            <w:r w:rsidRPr="00D420D0">
              <w:rPr>
                <w:rFonts w:ascii="Abadi" w:hAnsi="Abadi"/>
                <w:b/>
                <w:bCs/>
                <w:sz w:val="21"/>
                <w:szCs w:val="21"/>
              </w:rPr>
              <w:t xml:space="preserve">Estos servicios de transporte público operarán de manera que la identidad, planeación y operación se integren a través de la gestión de la infraestructura vial, las estaciones, terminales, sitios, bases, paradas, vehículos, sistemas de control e información, la recaudación del pago e itinerarios y horarios establecidos por las autoridades competentes. </w:t>
            </w:r>
          </w:p>
          <w:p w14:paraId="6EC28E14" w14:textId="77777777" w:rsidR="00D420D0" w:rsidRPr="00D420D0" w:rsidRDefault="00D420D0" w:rsidP="00C6357C">
            <w:pPr>
              <w:pStyle w:val="Sinespaciado"/>
              <w:jc w:val="both"/>
              <w:rPr>
                <w:rFonts w:ascii="Abadi" w:hAnsi="Abadi"/>
                <w:sz w:val="21"/>
                <w:szCs w:val="21"/>
              </w:rPr>
            </w:pPr>
          </w:p>
          <w:p w14:paraId="38D18595" w14:textId="77777777" w:rsidR="00D420D0" w:rsidRPr="00D420D0" w:rsidRDefault="00D420D0" w:rsidP="00C6357C">
            <w:pPr>
              <w:pStyle w:val="Sinespaciado"/>
              <w:jc w:val="both"/>
              <w:rPr>
                <w:rFonts w:ascii="Abadi" w:hAnsi="Abadi"/>
                <w:b/>
                <w:bCs/>
                <w:sz w:val="21"/>
                <w:szCs w:val="21"/>
              </w:rPr>
            </w:pPr>
            <w:r w:rsidRPr="00D420D0">
              <w:rPr>
                <w:rFonts w:ascii="Abadi" w:hAnsi="Abadi"/>
                <w:b/>
                <w:bCs/>
                <w:sz w:val="21"/>
                <w:szCs w:val="21"/>
              </w:rPr>
              <w:t>Las estrategias de integración de los servicios de transporte deberán enfocarse en mejorar sus niveles de cobertura, calidad y asequibilidad, para lo cual se allegarán de instrumentos de planeación, gestión, administración, vigilancia, fiscales y presupuestales adecuados para el cumplimiento de los estándares de servicio que establezca esta Ley.</w:t>
            </w:r>
          </w:p>
          <w:p w14:paraId="58FE89C2" w14:textId="77777777" w:rsidR="00D420D0" w:rsidRPr="00D420D0" w:rsidRDefault="00D420D0" w:rsidP="00C6357C">
            <w:pPr>
              <w:pStyle w:val="Sinespaciado"/>
              <w:jc w:val="both"/>
              <w:rPr>
                <w:rFonts w:ascii="Abadi" w:hAnsi="Abadi"/>
                <w:sz w:val="21"/>
                <w:szCs w:val="21"/>
              </w:rPr>
            </w:pPr>
          </w:p>
        </w:tc>
      </w:tr>
      <w:tr w:rsidR="00D420D0" w:rsidRPr="00D420D0" w14:paraId="2300695E" w14:textId="77777777" w:rsidTr="00D420D0">
        <w:trPr>
          <w:jc w:val="center"/>
        </w:trPr>
        <w:tc>
          <w:tcPr>
            <w:tcW w:w="1916" w:type="dxa"/>
          </w:tcPr>
          <w:p w14:paraId="3406E5D9"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lastRenderedPageBreak/>
              <w:t>Clasificación del transporte intermunicipal</w:t>
            </w:r>
          </w:p>
          <w:p w14:paraId="07AC93A5"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Artículo 146.</w:t>
            </w:r>
            <w:r w:rsidRPr="00D420D0">
              <w:rPr>
                <w:rFonts w:ascii="Abadi" w:hAnsi="Abadi"/>
                <w:sz w:val="21"/>
                <w:szCs w:val="21"/>
              </w:rPr>
              <w:t xml:space="preserve"> El servicio público de transporte intermunicipal se clasifica en:</w:t>
            </w:r>
          </w:p>
          <w:p w14:paraId="02A8E44E"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I. Autotransporte; y</w:t>
            </w:r>
          </w:p>
          <w:p w14:paraId="244B4321"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II. Ferroviario.</w:t>
            </w:r>
          </w:p>
        </w:tc>
        <w:tc>
          <w:tcPr>
            <w:tcW w:w="2185" w:type="dxa"/>
          </w:tcPr>
          <w:p w14:paraId="765B04B5"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Clasificación del transporte intermunicipal o integrado</w:t>
            </w:r>
          </w:p>
          <w:p w14:paraId="1CD07BAF"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Artículo 146.</w:t>
            </w:r>
            <w:r w:rsidRPr="00D420D0">
              <w:rPr>
                <w:rFonts w:ascii="Abadi" w:hAnsi="Abadi"/>
                <w:sz w:val="21"/>
                <w:szCs w:val="21"/>
              </w:rPr>
              <w:t xml:space="preserve"> El servicio público de transporte intermunicipal </w:t>
            </w:r>
            <w:r w:rsidRPr="00D420D0">
              <w:rPr>
                <w:rFonts w:ascii="Abadi" w:hAnsi="Abadi"/>
                <w:b/>
                <w:bCs/>
                <w:sz w:val="21"/>
                <w:szCs w:val="21"/>
              </w:rPr>
              <w:t xml:space="preserve">o integrado </w:t>
            </w:r>
            <w:r w:rsidRPr="00D420D0">
              <w:rPr>
                <w:rFonts w:ascii="Abadi" w:hAnsi="Abadi"/>
                <w:sz w:val="21"/>
                <w:szCs w:val="21"/>
              </w:rPr>
              <w:t>se clasifica en:</w:t>
            </w:r>
          </w:p>
          <w:p w14:paraId="052599A8"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I. Autotransporte; y</w:t>
            </w:r>
          </w:p>
          <w:p w14:paraId="0E847489" w14:textId="77777777" w:rsidR="00D420D0" w:rsidRPr="00D420D0" w:rsidRDefault="00D420D0" w:rsidP="00C6357C">
            <w:pPr>
              <w:pStyle w:val="Sinespaciado"/>
              <w:rPr>
                <w:rFonts w:ascii="Abadi" w:hAnsi="Abadi"/>
                <w:sz w:val="21"/>
                <w:szCs w:val="21"/>
              </w:rPr>
            </w:pPr>
            <w:r w:rsidRPr="00D420D0">
              <w:rPr>
                <w:rFonts w:ascii="Abadi" w:hAnsi="Abadi"/>
                <w:sz w:val="21"/>
                <w:szCs w:val="21"/>
              </w:rPr>
              <w:t>II. Ferroviario.</w:t>
            </w:r>
          </w:p>
          <w:p w14:paraId="0A776F95" w14:textId="77777777" w:rsidR="00D420D0" w:rsidRPr="00D420D0" w:rsidRDefault="00D420D0" w:rsidP="00C6357C">
            <w:pPr>
              <w:pStyle w:val="Sinespaciado"/>
              <w:rPr>
                <w:rFonts w:ascii="Abadi" w:hAnsi="Abadi"/>
                <w:sz w:val="21"/>
                <w:szCs w:val="21"/>
              </w:rPr>
            </w:pPr>
          </w:p>
        </w:tc>
      </w:tr>
      <w:tr w:rsidR="00D420D0" w:rsidRPr="00D420D0" w14:paraId="2DF8AFD0" w14:textId="77777777" w:rsidTr="00D420D0">
        <w:trPr>
          <w:jc w:val="center"/>
        </w:trPr>
        <w:tc>
          <w:tcPr>
            <w:tcW w:w="1916" w:type="dxa"/>
          </w:tcPr>
          <w:p w14:paraId="61D70480"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Servicio intermunicipal de autotransporte</w:t>
            </w:r>
          </w:p>
          <w:p w14:paraId="10D49C09"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Artículo 147.</w:t>
            </w:r>
            <w:r w:rsidRPr="00D420D0">
              <w:rPr>
                <w:rFonts w:ascii="Abadi" w:hAnsi="Abadi"/>
                <w:sz w:val="21"/>
                <w:szCs w:val="21"/>
              </w:rPr>
              <w:t xml:space="preserve"> El servicio público de transporte intermunicipal de autotransporte es el que se presta con las características que establezca el reglamento de la Ley, mediante el uso de midibuses, autobuses o cualquier tipo de vehículos con capacidad de transportación superior a estos, que la autoridad estatal considere adecuada para la prestación del servicio, sin modificar las características de fabricación.</w:t>
            </w:r>
          </w:p>
        </w:tc>
        <w:tc>
          <w:tcPr>
            <w:tcW w:w="2185" w:type="dxa"/>
          </w:tcPr>
          <w:p w14:paraId="4772D093"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Servicio intermunicipal o integrado de autotransporte</w:t>
            </w:r>
          </w:p>
          <w:p w14:paraId="1AB85FEF"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Artículo 147.</w:t>
            </w:r>
            <w:r w:rsidRPr="00D420D0">
              <w:rPr>
                <w:rFonts w:ascii="Abadi" w:hAnsi="Abadi"/>
                <w:sz w:val="21"/>
                <w:szCs w:val="21"/>
              </w:rPr>
              <w:t xml:space="preserve"> El servicio público de transporte intermunicipal </w:t>
            </w:r>
            <w:r w:rsidRPr="00D420D0">
              <w:rPr>
                <w:rFonts w:ascii="Abadi" w:hAnsi="Abadi"/>
                <w:b/>
                <w:bCs/>
                <w:sz w:val="21"/>
                <w:szCs w:val="21"/>
              </w:rPr>
              <w:t xml:space="preserve">o integrado </w:t>
            </w:r>
            <w:r w:rsidRPr="00D420D0">
              <w:rPr>
                <w:rFonts w:ascii="Abadi" w:hAnsi="Abadi"/>
                <w:sz w:val="21"/>
                <w:szCs w:val="21"/>
              </w:rPr>
              <w:t>de autotransporte es el que se presta con las características que establezca el reglamento de la Ley, mediante el uso de midibuses, autobuses o cualquier tipo de vehículos con capacidad de transportación superior a estos, que la autoridad estatal considere adecuada para la prestación del servicio, sin modificar las características de fabricación.</w:t>
            </w:r>
          </w:p>
          <w:p w14:paraId="2E452712" w14:textId="77777777" w:rsidR="00D420D0" w:rsidRPr="00D420D0" w:rsidRDefault="00D420D0" w:rsidP="00C6357C">
            <w:pPr>
              <w:pStyle w:val="Sinespaciado"/>
              <w:jc w:val="both"/>
              <w:rPr>
                <w:rFonts w:ascii="Abadi" w:hAnsi="Abadi"/>
                <w:sz w:val="21"/>
                <w:szCs w:val="21"/>
              </w:rPr>
            </w:pPr>
          </w:p>
        </w:tc>
      </w:tr>
      <w:tr w:rsidR="00D420D0" w:rsidRPr="00D420D0" w14:paraId="58CBC1E9" w14:textId="77777777" w:rsidTr="00D420D0">
        <w:trPr>
          <w:jc w:val="center"/>
        </w:trPr>
        <w:tc>
          <w:tcPr>
            <w:tcW w:w="1916" w:type="dxa"/>
          </w:tcPr>
          <w:p w14:paraId="387D82F9"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Servicio intermunicipal ferroviario</w:t>
            </w:r>
          </w:p>
          <w:p w14:paraId="42165E14"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Artículo 148.</w:t>
            </w:r>
            <w:r w:rsidRPr="00D420D0">
              <w:rPr>
                <w:rFonts w:ascii="Abadi" w:hAnsi="Abadi"/>
                <w:sz w:val="21"/>
                <w:szCs w:val="21"/>
              </w:rPr>
              <w:t xml:space="preserve"> El servicio público de transporte intermunicipal ferroviario es el que se presta por las vías férreas de competencia estatal y con las características para su prestación con seguridad, eficiencia, rapidez y funcionalidad de acuerdo con lo dispuesto en la presente Ley y su reglamento.</w:t>
            </w:r>
          </w:p>
          <w:p w14:paraId="6F23F403" w14:textId="77777777" w:rsidR="00D420D0" w:rsidRPr="00D420D0" w:rsidRDefault="00D420D0" w:rsidP="00C6357C">
            <w:pPr>
              <w:pStyle w:val="Sinespaciado"/>
              <w:jc w:val="both"/>
              <w:rPr>
                <w:rFonts w:ascii="Abadi" w:hAnsi="Abadi"/>
                <w:sz w:val="21"/>
                <w:szCs w:val="21"/>
              </w:rPr>
            </w:pPr>
          </w:p>
        </w:tc>
        <w:tc>
          <w:tcPr>
            <w:tcW w:w="2185" w:type="dxa"/>
          </w:tcPr>
          <w:p w14:paraId="5155139F"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Servicio intermunicipal o integrado ferroviario</w:t>
            </w:r>
          </w:p>
          <w:p w14:paraId="47DE9068"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Artículo 148.</w:t>
            </w:r>
            <w:r w:rsidRPr="00D420D0">
              <w:rPr>
                <w:rFonts w:ascii="Abadi" w:hAnsi="Abadi"/>
                <w:sz w:val="21"/>
                <w:szCs w:val="21"/>
              </w:rPr>
              <w:t xml:space="preserve"> El servicio público de transporte intermunicipal</w:t>
            </w:r>
            <w:r w:rsidRPr="00D420D0">
              <w:rPr>
                <w:rFonts w:ascii="Abadi" w:hAnsi="Abadi"/>
                <w:b/>
                <w:bCs/>
                <w:sz w:val="21"/>
                <w:szCs w:val="21"/>
              </w:rPr>
              <w:t xml:space="preserve"> o integrado </w:t>
            </w:r>
            <w:r w:rsidRPr="00D420D0">
              <w:rPr>
                <w:rFonts w:ascii="Abadi" w:hAnsi="Abadi"/>
                <w:sz w:val="21"/>
                <w:szCs w:val="21"/>
              </w:rPr>
              <w:t>ferroviario es el que se presta por las vías férreas de competencia estatal y con las características para su prestación con seguridad, eficiencia, rapidez y funcionalidad de acuerdo con lo dispuesto en la presente Ley y su reglamento.</w:t>
            </w:r>
          </w:p>
          <w:p w14:paraId="4056B0DC" w14:textId="77777777" w:rsidR="00D420D0" w:rsidRPr="00D420D0" w:rsidRDefault="00D420D0" w:rsidP="00C6357C">
            <w:pPr>
              <w:pStyle w:val="Sinespaciado"/>
              <w:rPr>
                <w:rFonts w:ascii="Abadi" w:hAnsi="Abadi"/>
                <w:sz w:val="21"/>
                <w:szCs w:val="21"/>
              </w:rPr>
            </w:pPr>
          </w:p>
        </w:tc>
      </w:tr>
      <w:tr w:rsidR="00D420D0" w:rsidRPr="00D420D0" w14:paraId="699FE498" w14:textId="77777777" w:rsidTr="00D420D0">
        <w:trPr>
          <w:jc w:val="center"/>
        </w:trPr>
        <w:tc>
          <w:tcPr>
            <w:tcW w:w="1916" w:type="dxa"/>
          </w:tcPr>
          <w:p w14:paraId="1BDAE741"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lastRenderedPageBreak/>
              <w:t>Características de operación del servicio intermunicipal</w:t>
            </w:r>
          </w:p>
          <w:p w14:paraId="37E679C3"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Artículo 149.</w:t>
            </w:r>
            <w:r w:rsidRPr="00D420D0">
              <w:rPr>
                <w:rFonts w:ascii="Abadi" w:hAnsi="Abadi"/>
                <w:sz w:val="21"/>
                <w:szCs w:val="21"/>
              </w:rPr>
              <w:t xml:space="preserve"> La unidad administrativa de transporte establecerá las características de operación del servicio público de transporte intermunicipal que conformen el itinerario de servicio, como ruta, derrotero, horarios, frecuencias, tarifas, terminales y lugares de ascenso y descenso, entre otras, de conformidad con lo que al respecto establezca el reglamento de la Ley.</w:t>
            </w:r>
          </w:p>
        </w:tc>
        <w:tc>
          <w:tcPr>
            <w:tcW w:w="2185" w:type="dxa"/>
          </w:tcPr>
          <w:p w14:paraId="1FD9FCD1"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Características de operación del servicio intermunicipal o integrado</w:t>
            </w:r>
          </w:p>
          <w:p w14:paraId="08C4A2A4"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Artículo 149.</w:t>
            </w:r>
            <w:r w:rsidRPr="00D420D0">
              <w:rPr>
                <w:rFonts w:ascii="Abadi" w:hAnsi="Abadi"/>
                <w:sz w:val="21"/>
                <w:szCs w:val="21"/>
              </w:rPr>
              <w:t xml:space="preserve"> La unidad administrativa de transporte establecerá las características de operación del servicio público de transporte intermunicipal </w:t>
            </w:r>
            <w:r w:rsidRPr="00D420D0">
              <w:rPr>
                <w:rFonts w:ascii="Abadi" w:hAnsi="Abadi"/>
                <w:b/>
                <w:bCs/>
                <w:sz w:val="21"/>
                <w:szCs w:val="21"/>
              </w:rPr>
              <w:t xml:space="preserve">o integrado </w:t>
            </w:r>
            <w:r w:rsidRPr="00D420D0">
              <w:rPr>
                <w:rFonts w:ascii="Abadi" w:hAnsi="Abadi"/>
                <w:sz w:val="21"/>
                <w:szCs w:val="21"/>
              </w:rPr>
              <w:t>que conformen el itinerario de servicio, como ruta, derrotero, horarios, frecuencias, tarifas, terminales y lugares de ascenso y descenso, entre otras, de conformidad con lo que al respecto establezca el reglamento de la Ley.</w:t>
            </w:r>
          </w:p>
          <w:p w14:paraId="7AA01057" w14:textId="77777777" w:rsidR="00D420D0" w:rsidRPr="00D420D0" w:rsidRDefault="00D420D0" w:rsidP="00C6357C">
            <w:pPr>
              <w:pStyle w:val="Sinespaciado"/>
              <w:jc w:val="both"/>
              <w:rPr>
                <w:rFonts w:ascii="Abadi" w:hAnsi="Abadi"/>
                <w:sz w:val="21"/>
                <w:szCs w:val="21"/>
              </w:rPr>
            </w:pPr>
          </w:p>
        </w:tc>
      </w:tr>
      <w:tr w:rsidR="00D420D0" w:rsidRPr="00D420D0" w14:paraId="1AACD157" w14:textId="77777777" w:rsidTr="00D420D0">
        <w:trPr>
          <w:jc w:val="center"/>
        </w:trPr>
        <w:tc>
          <w:tcPr>
            <w:tcW w:w="1916" w:type="dxa"/>
          </w:tcPr>
          <w:p w14:paraId="36119953"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Cambio de modalidad del servicio</w:t>
            </w:r>
          </w:p>
          <w:p w14:paraId="5C33D387"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 xml:space="preserve">Artículo 160. </w:t>
            </w:r>
            <w:r w:rsidRPr="00D420D0">
              <w:rPr>
                <w:rFonts w:ascii="Abadi" w:hAnsi="Abadi"/>
                <w:sz w:val="21"/>
                <w:szCs w:val="21"/>
              </w:rPr>
              <w:t xml:space="preserve">En el caso de las modalidades urbano, suburbano e intermunicipal, cuando por la necesidad de los mismos y por consecuencia de ampliación o modificación de ruta implique un cambio de modalidad, las autoridades estatales y municipales se coordinarán a efecto de que la concesión sea regulada por la autoridad correspondiente </w:t>
            </w:r>
            <w:r w:rsidRPr="00D420D0">
              <w:rPr>
                <w:rFonts w:ascii="Abadi" w:hAnsi="Abadi"/>
                <w:sz w:val="21"/>
                <w:szCs w:val="21"/>
              </w:rPr>
              <w:t>de conformidad con las características de la prestación del servicio. Lo anterior no implicará el otorgamiento de una nueva concesión.</w:t>
            </w:r>
          </w:p>
          <w:p w14:paraId="4B46BBBB" w14:textId="77777777" w:rsidR="00D420D0" w:rsidRPr="00D420D0" w:rsidRDefault="00D420D0" w:rsidP="00C6357C">
            <w:pPr>
              <w:pStyle w:val="Sinespaciado"/>
              <w:jc w:val="both"/>
              <w:rPr>
                <w:rFonts w:ascii="Abadi" w:hAnsi="Abadi"/>
                <w:sz w:val="21"/>
                <w:szCs w:val="21"/>
              </w:rPr>
            </w:pPr>
          </w:p>
        </w:tc>
        <w:tc>
          <w:tcPr>
            <w:tcW w:w="2185" w:type="dxa"/>
          </w:tcPr>
          <w:p w14:paraId="739CDF07"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Cambio de modalidad del servicio</w:t>
            </w:r>
          </w:p>
          <w:p w14:paraId="64251789"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 xml:space="preserve">Artículo 160. </w:t>
            </w:r>
            <w:r w:rsidRPr="00D420D0">
              <w:rPr>
                <w:rFonts w:ascii="Abadi" w:hAnsi="Abadi"/>
                <w:sz w:val="21"/>
                <w:szCs w:val="21"/>
              </w:rPr>
              <w:t xml:space="preserve">En el caso de las modalidades urbano, suburbano e intermunicipal </w:t>
            </w:r>
            <w:r w:rsidRPr="00D420D0">
              <w:rPr>
                <w:rFonts w:ascii="Abadi" w:hAnsi="Abadi"/>
                <w:b/>
                <w:bCs/>
                <w:sz w:val="21"/>
                <w:szCs w:val="21"/>
              </w:rPr>
              <w:t>o integrado</w:t>
            </w:r>
            <w:r w:rsidRPr="00D420D0">
              <w:rPr>
                <w:rFonts w:ascii="Abadi" w:hAnsi="Abadi"/>
                <w:sz w:val="21"/>
                <w:szCs w:val="21"/>
              </w:rPr>
              <w:t>, cuando por la necesidad de los mismos y por consecuencia de ampliación o modificación de ruta implique un cambio de modalidad, las autoridades estatales y municipales se coordinarán a efecto de que la concesión sea regulada por la autoridad correspondiente de conformidad con las características de la prestación del servicio. Lo anterior no implicará el otorgamiento de una nueva concesión.</w:t>
            </w:r>
          </w:p>
          <w:p w14:paraId="7E04D6AE" w14:textId="77777777" w:rsidR="00D420D0" w:rsidRPr="00D420D0" w:rsidRDefault="00D420D0" w:rsidP="00C6357C">
            <w:pPr>
              <w:pStyle w:val="Sinespaciado"/>
              <w:rPr>
                <w:rFonts w:ascii="Abadi" w:hAnsi="Abadi"/>
                <w:sz w:val="21"/>
                <w:szCs w:val="21"/>
              </w:rPr>
            </w:pPr>
          </w:p>
        </w:tc>
      </w:tr>
      <w:tr w:rsidR="00D420D0" w:rsidRPr="00D420D0" w14:paraId="476F5AA4" w14:textId="77777777" w:rsidTr="00D420D0">
        <w:trPr>
          <w:jc w:val="center"/>
        </w:trPr>
        <w:tc>
          <w:tcPr>
            <w:tcW w:w="1916" w:type="dxa"/>
          </w:tcPr>
          <w:p w14:paraId="72E7C175"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Modificación de ruta</w:t>
            </w:r>
          </w:p>
          <w:p w14:paraId="3FF590F4"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 xml:space="preserve">Artículo 163. </w:t>
            </w:r>
            <w:r w:rsidRPr="00D420D0">
              <w:rPr>
                <w:rFonts w:ascii="Abadi" w:hAnsi="Abadi"/>
                <w:sz w:val="21"/>
                <w:szCs w:val="21"/>
              </w:rPr>
              <w:t xml:space="preserve">Tratándose del servicio público de transporte urbano, suburbano e intermunicipal, la autoridad correspondiente podrá modificar temporal o definitivamente el recorrido de una ruta, cuando resulte necesario por caso fortuito o fuerza mayor, la </w:t>
            </w:r>
          </w:p>
          <w:p w14:paraId="4AC6A666"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ejecución de una obra pública, modificación de la circulación vial o la mejora sustancial del servicio.</w:t>
            </w:r>
          </w:p>
          <w:p w14:paraId="41EA7504" w14:textId="77777777" w:rsidR="00D420D0" w:rsidRPr="00D420D0" w:rsidRDefault="00D420D0" w:rsidP="00C6357C">
            <w:pPr>
              <w:pStyle w:val="Sinespaciado"/>
              <w:jc w:val="both"/>
              <w:rPr>
                <w:rFonts w:ascii="Abadi" w:hAnsi="Abadi"/>
                <w:sz w:val="21"/>
                <w:szCs w:val="21"/>
              </w:rPr>
            </w:pPr>
          </w:p>
          <w:p w14:paraId="5A97EBC0"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Se requerirá de un estudio técnico cuando la modificación de ruta sea necesaria para la mejora sustancial del servicio o se lleve a cabo por cualquier otra causa de interés público.</w:t>
            </w:r>
          </w:p>
          <w:p w14:paraId="113C01AA" w14:textId="77777777" w:rsidR="00D420D0" w:rsidRPr="00D420D0" w:rsidRDefault="00D420D0" w:rsidP="00C6357C">
            <w:pPr>
              <w:pStyle w:val="Sinespaciado"/>
              <w:jc w:val="both"/>
              <w:rPr>
                <w:rFonts w:ascii="Abadi" w:hAnsi="Abadi"/>
                <w:sz w:val="21"/>
                <w:szCs w:val="21"/>
              </w:rPr>
            </w:pPr>
          </w:p>
        </w:tc>
        <w:tc>
          <w:tcPr>
            <w:tcW w:w="2185" w:type="dxa"/>
          </w:tcPr>
          <w:p w14:paraId="4618933A"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Modificación de ruta</w:t>
            </w:r>
          </w:p>
          <w:p w14:paraId="37D4E1F3"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 xml:space="preserve">Artículo 163. </w:t>
            </w:r>
            <w:r w:rsidRPr="00D420D0">
              <w:rPr>
                <w:rFonts w:ascii="Abadi" w:hAnsi="Abadi"/>
                <w:sz w:val="21"/>
                <w:szCs w:val="21"/>
              </w:rPr>
              <w:t>Tratándose del servicio público de transporte urbano, suburbano e intermunicipal</w:t>
            </w:r>
            <w:r w:rsidRPr="00D420D0">
              <w:rPr>
                <w:rFonts w:ascii="Abadi" w:hAnsi="Abadi"/>
                <w:b/>
                <w:bCs/>
                <w:sz w:val="21"/>
                <w:szCs w:val="21"/>
              </w:rPr>
              <w:t xml:space="preserve"> o integrado</w:t>
            </w:r>
            <w:r w:rsidRPr="00D420D0">
              <w:rPr>
                <w:rFonts w:ascii="Abadi" w:hAnsi="Abadi"/>
                <w:sz w:val="21"/>
                <w:szCs w:val="21"/>
              </w:rPr>
              <w:t xml:space="preserve">, la autoridad correspondiente podrá modificar temporal o definitivamente el recorrido de una ruta, cuando resulte necesario por caso fortuito o fuerza mayor, la </w:t>
            </w:r>
          </w:p>
          <w:p w14:paraId="7CED04DC"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ejecución de una obra pública, modificación de la circulación vial o la mejora sustancial del servicio.</w:t>
            </w:r>
          </w:p>
          <w:p w14:paraId="2BE0671B" w14:textId="77777777" w:rsidR="00D420D0" w:rsidRPr="00D420D0" w:rsidRDefault="00D420D0" w:rsidP="00C6357C">
            <w:pPr>
              <w:pStyle w:val="Sinespaciado"/>
              <w:jc w:val="both"/>
              <w:rPr>
                <w:rFonts w:ascii="Abadi" w:hAnsi="Abadi"/>
                <w:sz w:val="21"/>
                <w:szCs w:val="21"/>
              </w:rPr>
            </w:pPr>
          </w:p>
          <w:p w14:paraId="5AE041F6"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Se requerirá de un estudio técnico cuando la modificación de ruta sea necesaria para la mejora sustancial del servicio o se lleve a cabo por cualquier otra causa de interés público.</w:t>
            </w:r>
          </w:p>
          <w:p w14:paraId="684F5B52" w14:textId="77777777" w:rsidR="00D420D0" w:rsidRPr="00D420D0" w:rsidRDefault="00D420D0" w:rsidP="00C6357C">
            <w:pPr>
              <w:pStyle w:val="Sinespaciado"/>
              <w:rPr>
                <w:rFonts w:ascii="Abadi" w:hAnsi="Abadi"/>
                <w:sz w:val="21"/>
                <w:szCs w:val="21"/>
              </w:rPr>
            </w:pPr>
          </w:p>
        </w:tc>
      </w:tr>
      <w:tr w:rsidR="00D420D0" w:rsidRPr="00D420D0" w14:paraId="0DAD43BF" w14:textId="77777777" w:rsidTr="00D420D0">
        <w:trPr>
          <w:jc w:val="center"/>
        </w:trPr>
        <w:tc>
          <w:tcPr>
            <w:tcW w:w="1916" w:type="dxa"/>
          </w:tcPr>
          <w:p w14:paraId="15F5171A"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Zonas conurbadas y metropolitanas</w:t>
            </w:r>
          </w:p>
          <w:p w14:paraId="76840BE5"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 xml:space="preserve">Artículo 165. </w:t>
            </w:r>
            <w:r w:rsidRPr="00D420D0">
              <w:rPr>
                <w:rFonts w:ascii="Abadi" w:hAnsi="Abadi"/>
                <w:sz w:val="21"/>
                <w:szCs w:val="21"/>
              </w:rPr>
              <w:t xml:space="preserve">En caso de que dos o más poblaciones integren una sola mancha urbana o </w:t>
            </w:r>
            <w:r w:rsidRPr="00D420D0">
              <w:rPr>
                <w:rFonts w:ascii="Abadi" w:hAnsi="Abadi"/>
                <w:sz w:val="21"/>
                <w:szCs w:val="21"/>
              </w:rPr>
              <w:lastRenderedPageBreak/>
              <w:t>formen parte de una conurbación, el servicio entre ellas se considerará como intermunicipal de conformidad con el artículo 145 de esta Ley.</w:t>
            </w:r>
          </w:p>
          <w:p w14:paraId="42C94D06" w14:textId="77777777" w:rsidR="00D420D0" w:rsidRPr="00D420D0" w:rsidRDefault="00D420D0" w:rsidP="00C6357C">
            <w:pPr>
              <w:pStyle w:val="Sinespaciado"/>
              <w:jc w:val="both"/>
              <w:rPr>
                <w:rFonts w:ascii="Abadi" w:hAnsi="Abadi"/>
                <w:sz w:val="21"/>
                <w:szCs w:val="21"/>
              </w:rPr>
            </w:pPr>
          </w:p>
          <w:p w14:paraId="3F9CAA55"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 xml:space="preserve">Cuando se requiera para la mejor operación del servicio en las zonas conurbadas, la unidad administrativa de transporte podrá emitir la autorización, acuerdo, acciones administrativas o disposiciones de carácter general, que permitan su establecimiento como servicio de transporte intermunicipal, en el cual para el establecimiento de nuevas rutas, ampliaciones, modificaciones, lugares de ascenso y descenso, itinerarios, horarios y demás </w:t>
            </w:r>
          </w:p>
          <w:p w14:paraId="783F5FD5"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 xml:space="preserve">características de operación que impliquen la intervención de los municipios conurbados, los interesados que pretendan establecer dicho servicio deberán solicitar la validación de los ayuntamientos involucrados, así como la aprobación por parte de la unidad </w:t>
            </w:r>
            <w:r w:rsidRPr="00D420D0">
              <w:rPr>
                <w:rFonts w:ascii="Abadi" w:hAnsi="Abadi"/>
                <w:sz w:val="21"/>
                <w:szCs w:val="21"/>
              </w:rPr>
              <w:t>administrativa de transporte, previa presentación de los datos técnicos correspondientes.</w:t>
            </w:r>
          </w:p>
          <w:p w14:paraId="324C703B" w14:textId="77777777" w:rsidR="00D420D0" w:rsidRPr="00D420D0" w:rsidRDefault="00D420D0" w:rsidP="00C6357C">
            <w:pPr>
              <w:pStyle w:val="Sinespaciado"/>
              <w:jc w:val="both"/>
              <w:rPr>
                <w:rFonts w:ascii="Abadi" w:hAnsi="Abadi"/>
                <w:sz w:val="21"/>
                <w:szCs w:val="21"/>
              </w:rPr>
            </w:pPr>
          </w:p>
          <w:p w14:paraId="397A5908"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 xml:space="preserve">(…) </w:t>
            </w:r>
          </w:p>
          <w:p w14:paraId="25B65A54" w14:textId="77777777" w:rsidR="00D420D0" w:rsidRPr="00D420D0" w:rsidRDefault="00D420D0" w:rsidP="00C6357C">
            <w:pPr>
              <w:pStyle w:val="Sinespaciado"/>
              <w:jc w:val="both"/>
              <w:rPr>
                <w:rFonts w:ascii="Abadi" w:hAnsi="Abadi"/>
                <w:sz w:val="21"/>
                <w:szCs w:val="21"/>
              </w:rPr>
            </w:pPr>
          </w:p>
        </w:tc>
        <w:tc>
          <w:tcPr>
            <w:tcW w:w="2185" w:type="dxa"/>
          </w:tcPr>
          <w:p w14:paraId="5FB41ADC"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lastRenderedPageBreak/>
              <w:t>Zonas conurbadas y metropolitanas</w:t>
            </w:r>
          </w:p>
          <w:p w14:paraId="1B775BAA"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 xml:space="preserve">Artículo 165. </w:t>
            </w:r>
            <w:r w:rsidRPr="00D420D0">
              <w:rPr>
                <w:rFonts w:ascii="Abadi" w:hAnsi="Abadi"/>
                <w:sz w:val="21"/>
                <w:szCs w:val="21"/>
              </w:rPr>
              <w:t xml:space="preserve">En caso de que dos o más poblaciones integren una sola mancha urbana o formen </w:t>
            </w:r>
            <w:r w:rsidRPr="00D420D0">
              <w:rPr>
                <w:rFonts w:ascii="Abadi" w:hAnsi="Abadi"/>
                <w:sz w:val="21"/>
                <w:szCs w:val="21"/>
              </w:rPr>
              <w:lastRenderedPageBreak/>
              <w:t xml:space="preserve">parte de una conurbación, el servicio entre ellas se considerará como intermunicipal </w:t>
            </w:r>
            <w:r w:rsidRPr="00D420D0">
              <w:rPr>
                <w:rFonts w:ascii="Abadi" w:hAnsi="Abadi"/>
                <w:b/>
                <w:bCs/>
                <w:sz w:val="21"/>
                <w:szCs w:val="21"/>
              </w:rPr>
              <w:t xml:space="preserve">o integrado </w:t>
            </w:r>
            <w:r w:rsidRPr="00D420D0">
              <w:rPr>
                <w:rFonts w:ascii="Abadi" w:hAnsi="Abadi"/>
                <w:sz w:val="21"/>
                <w:szCs w:val="21"/>
              </w:rPr>
              <w:t>de conformidad con el artículo 145 de esta Ley.</w:t>
            </w:r>
          </w:p>
          <w:p w14:paraId="4D045842" w14:textId="77777777" w:rsidR="00D420D0" w:rsidRPr="00D420D0" w:rsidRDefault="00D420D0" w:rsidP="00C6357C">
            <w:pPr>
              <w:pStyle w:val="Sinespaciado"/>
              <w:jc w:val="both"/>
              <w:rPr>
                <w:rFonts w:ascii="Abadi" w:hAnsi="Abadi"/>
                <w:sz w:val="21"/>
                <w:szCs w:val="21"/>
              </w:rPr>
            </w:pPr>
          </w:p>
          <w:p w14:paraId="3ABAAB1A"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 xml:space="preserve">Cuando se requiera para la mejor operación del servicio en las zonas conurbadas, la unidad administrativa de transporte podrá emitir la autorización, acuerdo, acciones administrativas o disposiciones de carácter general, que permitan su establecimiento como servicio de transporte intermunicipal </w:t>
            </w:r>
            <w:r w:rsidRPr="00D420D0">
              <w:rPr>
                <w:rFonts w:ascii="Abadi" w:hAnsi="Abadi"/>
                <w:b/>
                <w:bCs/>
                <w:sz w:val="21"/>
                <w:szCs w:val="21"/>
              </w:rPr>
              <w:t>o integrado</w:t>
            </w:r>
            <w:r w:rsidRPr="00D420D0">
              <w:rPr>
                <w:rFonts w:ascii="Abadi" w:hAnsi="Abadi"/>
                <w:sz w:val="21"/>
                <w:szCs w:val="21"/>
              </w:rPr>
              <w:t xml:space="preserve">, en el cual para el establecimiento de nuevas rutas, ampliaciones, modificaciones, lugares de ascenso y descenso, itinerarios, horarios y demás </w:t>
            </w:r>
          </w:p>
          <w:p w14:paraId="2642D718"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características de operación que impliquen la intervención de los municipios conurbados, los interesados que pretendan establecer dicho servicio deberán solicitar la validación de los ayuntamientos involucrados, así como la aprobación por parte de la unidad administrativa de transporte, previa presentación de los datos técnicos correspondientes.</w:t>
            </w:r>
          </w:p>
          <w:p w14:paraId="6D42749B" w14:textId="77777777" w:rsidR="00D420D0" w:rsidRPr="00D420D0" w:rsidRDefault="00D420D0" w:rsidP="00C6357C">
            <w:pPr>
              <w:pStyle w:val="Sinespaciado"/>
              <w:jc w:val="both"/>
              <w:rPr>
                <w:rFonts w:ascii="Abadi" w:hAnsi="Abadi"/>
                <w:sz w:val="21"/>
                <w:szCs w:val="21"/>
              </w:rPr>
            </w:pPr>
          </w:p>
          <w:p w14:paraId="298043B0"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 xml:space="preserve">(…) </w:t>
            </w:r>
          </w:p>
          <w:p w14:paraId="38B187A3" w14:textId="77777777" w:rsidR="00D420D0" w:rsidRPr="00D420D0" w:rsidRDefault="00D420D0" w:rsidP="00C6357C">
            <w:pPr>
              <w:pStyle w:val="Sinespaciado"/>
              <w:rPr>
                <w:rFonts w:ascii="Abadi" w:hAnsi="Abadi"/>
                <w:sz w:val="21"/>
                <w:szCs w:val="21"/>
              </w:rPr>
            </w:pPr>
          </w:p>
        </w:tc>
      </w:tr>
      <w:tr w:rsidR="00D420D0" w:rsidRPr="00D420D0" w14:paraId="689A48EE" w14:textId="77777777" w:rsidTr="00D420D0">
        <w:trPr>
          <w:jc w:val="center"/>
        </w:trPr>
        <w:tc>
          <w:tcPr>
            <w:tcW w:w="1916" w:type="dxa"/>
          </w:tcPr>
          <w:p w14:paraId="4B0CAD75"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lastRenderedPageBreak/>
              <w:t>Viene de…</w:t>
            </w:r>
          </w:p>
          <w:p w14:paraId="40674EC0" w14:textId="77777777" w:rsidR="00D420D0" w:rsidRPr="00D420D0" w:rsidRDefault="00D420D0" w:rsidP="00C6357C">
            <w:pPr>
              <w:pStyle w:val="Sinespaciado"/>
              <w:jc w:val="right"/>
              <w:rPr>
                <w:rFonts w:ascii="Abadi" w:hAnsi="Abadi"/>
                <w:sz w:val="21"/>
                <w:szCs w:val="21"/>
              </w:rPr>
            </w:pPr>
          </w:p>
          <w:p w14:paraId="5644EF25"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Capítulo IV</w:t>
            </w:r>
          </w:p>
          <w:p w14:paraId="2D973EA7"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Concesiones</w:t>
            </w:r>
          </w:p>
          <w:p w14:paraId="1E4B48D6"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 xml:space="preserve">(…) </w:t>
            </w:r>
          </w:p>
          <w:p w14:paraId="49360E1C"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Procedimiento para el otorgamiento de concesión</w:t>
            </w:r>
          </w:p>
          <w:p w14:paraId="39C8363E"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 xml:space="preserve">Artículo 184. </w:t>
            </w:r>
            <w:r w:rsidRPr="00D420D0">
              <w:rPr>
                <w:rFonts w:ascii="Abadi" w:hAnsi="Abadi"/>
                <w:sz w:val="21"/>
                <w:szCs w:val="21"/>
              </w:rPr>
              <w:t xml:space="preserve">El otorgamiento de una concesión de servicio público de transporte en las modalidades de urbano, suburbano, intermunicipal y de alquiler sin ruta fija «Taxi», deberá ajustarse a los requisitos siguientes, sin que bajo ninguna circunstancia pueda </w:t>
            </w:r>
          </w:p>
          <w:p w14:paraId="50D5BBD8"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alterarse el orden establecido al efecto, ni omitirse alguno de ellos:</w:t>
            </w:r>
          </w:p>
          <w:p w14:paraId="329426B6" w14:textId="77777777" w:rsidR="00D420D0" w:rsidRPr="00D420D0" w:rsidRDefault="00D420D0" w:rsidP="00C6357C">
            <w:pPr>
              <w:pStyle w:val="Sinespaciado"/>
              <w:jc w:val="both"/>
              <w:rPr>
                <w:rFonts w:ascii="Abadi" w:hAnsi="Abadi"/>
                <w:sz w:val="21"/>
                <w:szCs w:val="21"/>
              </w:rPr>
            </w:pPr>
          </w:p>
          <w:p w14:paraId="789DD467"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 xml:space="preserve">(…) </w:t>
            </w:r>
          </w:p>
          <w:p w14:paraId="59EA6DC6" w14:textId="77777777" w:rsidR="00D420D0" w:rsidRPr="00D420D0" w:rsidRDefault="00D420D0" w:rsidP="00C6357C">
            <w:pPr>
              <w:pStyle w:val="Sinespaciado"/>
              <w:jc w:val="both"/>
              <w:rPr>
                <w:rFonts w:ascii="Abadi" w:hAnsi="Abadi"/>
                <w:sz w:val="21"/>
                <w:szCs w:val="21"/>
              </w:rPr>
            </w:pPr>
          </w:p>
        </w:tc>
        <w:tc>
          <w:tcPr>
            <w:tcW w:w="2185" w:type="dxa"/>
          </w:tcPr>
          <w:p w14:paraId="11823699"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Viene de…</w:t>
            </w:r>
          </w:p>
          <w:p w14:paraId="4B75541D" w14:textId="77777777" w:rsidR="00D420D0" w:rsidRPr="00D420D0" w:rsidRDefault="00D420D0" w:rsidP="00C6357C">
            <w:pPr>
              <w:pStyle w:val="Sinespaciado"/>
              <w:jc w:val="right"/>
              <w:rPr>
                <w:rFonts w:ascii="Abadi" w:hAnsi="Abadi"/>
                <w:sz w:val="21"/>
                <w:szCs w:val="21"/>
              </w:rPr>
            </w:pPr>
          </w:p>
          <w:p w14:paraId="6F28AFC7"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Capítulo IV</w:t>
            </w:r>
          </w:p>
          <w:p w14:paraId="06EC5DEE"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Concesiones</w:t>
            </w:r>
          </w:p>
          <w:p w14:paraId="34DC3805"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 xml:space="preserve">(…) </w:t>
            </w:r>
          </w:p>
          <w:p w14:paraId="7F5DF95F"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Procedimiento para el otorgamiento de concesión</w:t>
            </w:r>
          </w:p>
          <w:p w14:paraId="53349E62"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 xml:space="preserve">Artículo 184. </w:t>
            </w:r>
            <w:r w:rsidRPr="00D420D0">
              <w:rPr>
                <w:rFonts w:ascii="Abadi" w:hAnsi="Abadi"/>
                <w:sz w:val="21"/>
                <w:szCs w:val="21"/>
              </w:rPr>
              <w:t xml:space="preserve">El otorgamiento de una concesión de servicio público de transporte en las modalidades de urbano, suburbano, intermunicipal </w:t>
            </w:r>
            <w:r w:rsidRPr="00D420D0">
              <w:rPr>
                <w:rFonts w:ascii="Abadi" w:hAnsi="Abadi"/>
                <w:b/>
                <w:bCs/>
                <w:sz w:val="21"/>
                <w:szCs w:val="21"/>
              </w:rPr>
              <w:t>o integrado</w:t>
            </w:r>
            <w:r w:rsidRPr="00D420D0">
              <w:rPr>
                <w:rFonts w:ascii="Abadi" w:hAnsi="Abadi"/>
                <w:sz w:val="21"/>
                <w:szCs w:val="21"/>
              </w:rPr>
              <w:t xml:space="preserve"> y de alquiler sin ruta fija «Taxi», deberá ajustarse a los requisitos siguientes, sin que bajo ninguna circunstancia pueda </w:t>
            </w:r>
          </w:p>
          <w:p w14:paraId="24ACEC98"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alterarse el orden establecido al efecto, ni omitirse alguno de ellos:</w:t>
            </w:r>
          </w:p>
          <w:p w14:paraId="18FD58A4" w14:textId="77777777" w:rsidR="00D420D0" w:rsidRPr="00D420D0" w:rsidRDefault="00D420D0" w:rsidP="00C6357C">
            <w:pPr>
              <w:pStyle w:val="Sinespaciado"/>
              <w:jc w:val="both"/>
              <w:rPr>
                <w:rFonts w:ascii="Abadi" w:hAnsi="Abadi"/>
                <w:sz w:val="21"/>
                <w:szCs w:val="21"/>
              </w:rPr>
            </w:pPr>
          </w:p>
          <w:p w14:paraId="4A3E41C0"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 xml:space="preserve">(…) </w:t>
            </w:r>
          </w:p>
          <w:p w14:paraId="516D491A" w14:textId="77777777" w:rsidR="00D420D0" w:rsidRPr="00D420D0" w:rsidRDefault="00D420D0" w:rsidP="00C6357C">
            <w:pPr>
              <w:pStyle w:val="Sinespaciado"/>
              <w:rPr>
                <w:rFonts w:ascii="Abadi" w:hAnsi="Abadi"/>
                <w:sz w:val="21"/>
                <w:szCs w:val="21"/>
              </w:rPr>
            </w:pPr>
          </w:p>
        </w:tc>
      </w:tr>
      <w:tr w:rsidR="00D420D0" w:rsidRPr="00D420D0" w14:paraId="26D8ADBB" w14:textId="77777777" w:rsidTr="00D420D0">
        <w:trPr>
          <w:jc w:val="center"/>
        </w:trPr>
        <w:tc>
          <w:tcPr>
            <w:tcW w:w="1916" w:type="dxa"/>
          </w:tcPr>
          <w:p w14:paraId="01ECAE2D"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Plazo para registrar el vehículo</w:t>
            </w:r>
          </w:p>
          <w:p w14:paraId="6FE2B469"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Artículo 188.</w:t>
            </w:r>
            <w:r w:rsidRPr="00D420D0">
              <w:rPr>
                <w:rFonts w:ascii="Abadi" w:hAnsi="Abadi"/>
                <w:sz w:val="21"/>
                <w:szCs w:val="21"/>
              </w:rPr>
              <w:t xml:space="preserve"> Notificada la resolución de otorgamiento o transmisión de la concesión, el concesionario tendrá un plazo de treinta días hábiles para registrar el vehículo que </w:t>
            </w:r>
            <w:r w:rsidRPr="00D420D0">
              <w:rPr>
                <w:rFonts w:ascii="Abadi" w:hAnsi="Abadi"/>
                <w:sz w:val="21"/>
                <w:szCs w:val="21"/>
              </w:rPr>
              <w:lastRenderedPageBreak/>
              <w:t xml:space="preserve">destinará a la prestación del servicio ante la autoridad competente, el cual deberá contar con las características señaladas en esta Ley, el reglamento correspondiente y demás disposiciones aplicables. El incumplimiento de dicha obligación dará lugar a la </w:t>
            </w:r>
          </w:p>
          <w:p w14:paraId="67300599"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revocación de la concesión.</w:t>
            </w:r>
          </w:p>
          <w:p w14:paraId="3853AD40" w14:textId="77777777" w:rsidR="00D420D0" w:rsidRPr="00D420D0" w:rsidRDefault="00D420D0" w:rsidP="00C6357C">
            <w:pPr>
              <w:pStyle w:val="Sinespaciado"/>
              <w:jc w:val="both"/>
              <w:rPr>
                <w:rFonts w:ascii="Abadi" w:hAnsi="Abadi"/>
                <w:sz w:val="21"/>
                <w:szCs w:val="21"/>
              </w:rPr>
            </w:pPr>
          </w:p>
          <w:p w14:paraId="7D2A54F3"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No estará sujeto al plazo señalado en el párrafo anterior, el registro de vehículos destinados a la prestación del servicio público de transporte intermunicipal de autotransporte y ferroviario o cuando se trate de sistemas de transporte en zonas conurbadas o metropolitanas, en el que será el Ejecutivo del Estado a través de la unidad administrativa de transporte quien determine lo conducente.</w:t>
            </w:r>
          </w:p>
          <w:p w14:paraId="5C09F346" w14:textId="77777777" w:rsidR="00D420D0" w:rsidRPr="00D420D0" w:rsidRDefault="00D420D0" w:rsidP="00C6357C">
            <w:pPr>
              <w:pStyle w:val="Sinespaciado"/>
              <w:jc w:val="both"/>
              <w:rPr>
                <w:rFonts w:ascii="Abadi" w:hAnsi="Abadi"/>
                <w:sz w:val="21"/>
                <w:szCs w:val="21"/>
              </w:rPr>
            </w:pPr>
          </w:p>
        </w:tc>
        <w:tc>
          <w:tcPr>
            <w:tcW w:w="2185" w:type="dxa"/>
          </w:tcPr>
          <w:p w14:paraId="04C6AE28"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lastRenderedPageBreak/>
              <w:t>Plazo para registrar el vehículo</w:t>
            </w:r>
          </w:p>
          <w:p w14:paraId="5513F352"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Artículo 188.</w:t>
            </w:r>
            <w:r w:rsidRPr="00D420D0">
              <w:rPr>
                <w:rFonts w:ascii="Abadi" w:hAnsi="Abadi"/>
                <w:sz w:val="21"/>
                <w:szCs w:val="21"/>
              </w:rPr>
              <w:t xml:space="preserve"> Notificada la resolución de otorgamiento o transmisión de la concesión, el concesionario tendrá un plazo de treinta días hábiles para registrar el vehículo que destinará a la prestación del </w:t>
            </w:r>
            <w:r w:rsidRPr="00D420D0">
              <w:rPr>
                <w:rFonts w:ascii="Abadi" w:hAnsi="Abadi"/>
                <w:sz w:val="21"/>
                <w:szCs w:val="21"/>
              </w:rPr>
              <w:lastRenderedPageBreak/>
              <w:t xml:space="preserve">servicio ante la autoridad competente, el cual deberá contar con las características señaladas en esta Ley, el reglamento correspondiente y demás disposiciones aplicables. El incumplimiento de dicha obligación dará lugar a la </w:t>
            </w:r>
          </w:p>
          <w:p w14:paraId="796A72DE"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revocación de la concesión.</w:t>
            </w:r>
          </w:p>
          <w:p w14:paraId="03C5A5F0" w14:textId="77777777" w:rsidR="00D420D0" w:rsidRPr="00D420D0" w:rsidRDefault="00D420D0" w:rsidP="00C6357C">
            <w:pPr>
              <w:pStyle w:val="Sinespaciado"/>
              <w:jc w:val="both"/>
              <w:rPr>
                <w:rFonts w:ascii="Abadi" w:hAnsi="Abadi"/>
                <w:sz w:val="21"/>
                <w:szCs w:val="21"/>
              </w:rPr>
            </w:pPr>
          </w:p>
          <w:p w14:paraId="507BA242"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 xml:space="preserve">No estará sujeto al plazo señalado en el párrafo anterior, el registro de vehículos destinados a la prestación del servicio público de transporte intermunicipal </w:t>
            </w:r>
            <w:r w:rsidRPr="00D420D0">
              <w:rPr>
                <w:rFonts w:ascii="Abadi" w:hAnsi="Abadi"/>
                <w:b/>
                <w:bCs/>
                <w:sz w:val="21"/>
                <w:szCs w:val="21"/>
              </w:rPr>
              <w:t xml:space="preserve">o integrado </w:t>
            </w:r>
            <w:r w:rsidRPr="00D420D0">
              <w:rPr>
                <w:rFonts w:ascii="Abadi" w:hAnsi="Abadi"/>
                <w:sz w:val="21"/>
                <w:szCs w:val="21"/>
              </w:rPr>
              <w:t>de autotransporte y ferroviario o cuando se trate de sistemas de transporte en zonas conurbadas o metropolitanas, en el que será el Ejecutivo del Estado a través de la unidad administrativa de transporte quien determine lo conducente.</w:t>
            </w:r>
          </w:p>
          <w:p w14:paraId="320C8F0D" w14:textId="77777777" w:rsidR="00D420D0" w:rsidRPr="00D420D0" w:rsidRDefault="00D420D0" w:rsidP="00C6357C">
            <w:pPr>
              <w:pStyle w:val="Sinespaciado"/>
              <w:rPr>
                <w:rFonts w:ascii="Abadi" w:hAnsi="Abadi"/>
                <w:sz w:val="21"/>
                <w:szCs w:val="21"/>
              </w:rPr>
            </w:pPr>
          </w:p>
        </w:tc>
      </w:tr>
      <w:tr w:rsidR="00D420D0" w:rsidRPr="00D420D0" w14:paraId="187D1BB0" w14:textId="77777777" w:rsidTr="00D420D0">
        <w:trPr>
          <w:jc w:val="center"/>
        </w:trPr>
        <w:tc>
          <w:tcPr>
            <w:tcW w:w="1916" w:type="dxa"/>
          </w:tcPr>
          <w:p w14:paraId="618DA7C3"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lastRenderedPageBreak/>
              <w:t>Viene de…</w:t>
            </w:r>
          </w:p>
          <w:p w14:paraId="1269D2F6" w14:textId="77777777" w:rsidR="00D420D0" w:rsidRPr="00D420D0" w:rsidRDefault="00D420D0" w:rsidP="00C6357C">
            <w:pPr>
              <w:pStyle w:val="Sinespaciado"/>
              <w:jc w:val="right"/>
              <w:rPr>
                <w:rFonts w:ascii="Abadi" w:hAnsi="Abadi"/>
                <w:sz w:val="21"/>
                <w:szCs w:val="21"/>
              </w:rPr>
            </w:pPr>
          </w:p>
          <w:p w14:paraId="00CEE929"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Capítulo V</w:t>
            </w:r>
          </w:p>
          <w:p w14:paraId="1CD36971"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Permisos</w:t>
            </w:r>
          </w:p>
          <w:p w14:paraId="7580D995"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 xml:space="preserve">(…) </w:t>
            </w:r>
          </w:p>
          <w:p w14:paraId="6B28240C"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Permiso eventual de transporte</w:t>
            </w:r>
          </w:p>
          <w:p w14:paraId="7DFBCCC7"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Artículo 207.</w:t>
            </w:r>
            <w:r w:rsidRPr="00D420D0">
              <w:rPr>
                <w:rFonts w:ascii="Abadi" w:hAnsi="Abadi"/>
                <w:sz w:val="21"/>
                <w:szCs w:val="21"/>
              </w:rPr>
              <w:t xml:space="preserve"> El permiso eventual </w:t>
            </w:r>
            <w:r w:rsidRPr="00D420D0">
              <w:rPr>
                <w:rFonts w:ascii="Abadi" w:hAnsi="Abadi"/>
                <w:sz w:val="21"/>
                <w:szCs w:val="21"/>
              </w:rPr>
              <w:t>de transporte se otorga cuando se presenta una necesidad de carácter temporal en el servicio público de transporte en las modalidades de urbano, suburbano e intermunicipal.</w:t>
            </w:r>
          </w:p>
          <w:p w14:paraId="3FEBE834" w14:textId="77777777" w:rsidR="00D420D0" w:rsidRPr="00D420D0" w:rsidRDefault="00D420D0" w:rsidP="00C6357C">
            <w:pPr>
              <w:pStyle w:val="Sinespaciado"/>
              <w:jc w:val="both"/>
              <w:rPr>
                <w:rFonts w:ascii="Abadi" w:hAnsi="Abadi"/>
                <w:sz w:val="21"/>
                <w:szCs w:val="21"/>
              </w:rPr>
            </w:pPr>
          </w:p>
          <w:p w14:paraId="5837DABF"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 xml:space="preserve">La autoridad competente deberá realizar los estudios técnicos necesarios para expedir permisos eventuales, dichos permisos tendrán vigencia durante el tiempo que permanezca la necesidad, siempre que no rebase un término de seis meses, el cual podrá prorrogarse por una sola vez hasta por un periodo igual. En ningún caso, dicho permiso generará derechos adquiridos para los permisionarios. Si dicha necesidad subsistiera luego </w:t>
            </w:r>
          </w:p>
          <w:p w14:paraId="71CFB2A4"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del periodo en que se otorga el permiso eventual y en su caso la prórroga, se procederá en términos de lo establecido en el artículo 184 de la presente Ley.</w:t>
            </w:r>
          </w:p>
          <w:p w14:paraId="480534F0" w14:textId="77777777" w:rsidR="00D420D0" w:rsidRPr="00D420D0" w:rsidRDefault="00D420D0" w:rsidP="00C6357C">
            <w:pPr>
              <w:pStyle w:val="Sinespaciado"/>
              <w:jc w:val="both"/>
              <w:rPr>
                <w:rFonts w:ascii="Abadi" w:hAnsi="Abadi"/>
                <w:sz w:val="21"/>
                <w:szCs w:val="21"/>
              </w:rPr>
            </w:pPr>
          </w:p>
        </w:tc>
        <w:tc>
          <w:tcPr>
            <w:tcW w:w="2185" w:type="dxa"/>
          </w:tcPr>
          <w:p w14:paraId="0ACCC2AB"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Viene de…</w:t>
            </w:r>
          </w:p>
          <w:p w14:paraId="6C54C7AD" w14:textId="77777777" w:rsidR="00D420D0" w:rsidRPr="00D420D0" w:rsidRDefault="00D420D0" w:rsidP="00C6357C">
            <w:pPr>
              <w:pStyle w:val="Sinespaciado"/>
              <w:jc w:val="right"/>
              <w:rPr>
                <w:rFonts w:ascii="Abadi" w:hAnsi="Abadi"/>
                <w:sz w:val="21"/>
                <w:szCs w:val="21"/>
              </w:rPr>
            </w:pPr>
          </w:p>
          <w:p w14:paraId="0B7D2279"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Capítulo V</w:t>
            </w:r>
          </w:p>
          <w:p w14:paraId="5AA041B7"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Permisos</w:t>
            </w:r>
          </w:p>
          <w:p w14:paraId="5105E771"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 xml:space="preserve">(…) </w:t>
            </w:r>
          </w:p>
          <w:p w14:paraId="6A8CAB59"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Permiso eventual de transporte</w:t>
            </w:r>
          </w:p>
          <w:p w14:paraId="3196523F"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Artículo 207.</w:t>
            </w:r>
            <w:r w:rsidRPr="00D420D0">
              <w:rPr>
                <w:rFonts w:ascii="Abadi" w:hAnsi="Abadi"/>
                <w:sz w:val="21"/>
                <w:szCs w:val="21"/>
              </w:rPr>
              <w:t xml:space="preserve"> El permiso eventual de transporte se otorga cuando se presenta una necesidad de carácter temporal en el servicio público de transporte en las modalidades de urbano, suburbano e intermunicipal </w:t>
            </w:r>
            <w:r w:rsidRPr="00D420D0">
              <w:rPr>
                <w:rFonts w:ascii="Abadi" w:hAnsi="Abadi"/>
                <w:b/>
                <w:bCs/>
                <w:sz w:val="21"/>
                <w:szCs w:val="21"/>
              </w:rPr>
              <w:t>o integrado.</w:t>
            </w:r>
          </w:p>
          <w:p w14:paraId="6EDDF75A" w14:textId="77777777" w:rsidR="00D420D0" w:rsidRPr="00D420D0" w:rsidRDefault="00D420D0" w:rsidP="00C6357C">
            <w:pPr>
              <w:pStyle w:val="Sinespaciado"/>
              <w:jc w:val="both"/>
              <w:rPr>
                <w:rFonts w:ascii="Abadi" w:hAnsi="Abadi"/>
                <w:sz w:val="21"/>
                <w:szCs w:val="21"/>
              </w:rPr>
            </w:pPr>
          </w:p>
          <w:p w14:paraId="546727F0"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 xml:space="preserve">La autoridad competente deberá realizar los estudios técnicos necesarios para expedir permisos eventuales, dichos permisos tendrán vigencia durante el tiempo que permanezca la necesidad, siempre que no rebase un término de seis meses, el cual podrá prorrogarse por una sola vez hasta por un periodo igual. En ningún caso, dicho permiso generará derechos adquiridos para los permisionarios. Si dicha necesidad subsistiera luego </w:t>
            </w:r>
          </w:p>
          <w:p w14:paraId="1473FFED"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del periodo en que se otorga el permiso eventual y en su caso la prórroga, se procederá en términos de lo establecido en el artículo 184 de la presente Ley.</w:t>
            </w:r>
          </w:p>
          <w:p w14:paraId="412DE37D" w14:textId="77777777" w:rsidR="00D420D0" w:rsidRPr="00D420D0" w:rsidRDefault="00D420D0" w:rsidP="00C6357C">
            <w:pPr>
              <w:pStyle w:val="Sinespaciado"/>
              <w:rPr>
                <w:rFonts w:ascii="Abadi" w:hAnsi="Abadi"/>
                <w:sz w:val="21"/>
                <w:szCs w:val="21"/>
              </w:rPr>
            </w:pPr>
          </w:p>
        </w:tc>
      </w:tr>
      <w:tr w:rsidR="00D420D0" w:rsidRPr="00D420D0" w14:paraId="16C374AF" w14:textId="77777777" w:rsidTr="00D420D0">
        <w:trPr>
          <w:jc w:val="center"/>
        </w:trPr>
        <w:tc>
          <w:tcPr>
            <w:tcW w:w="1916" w:type="dxa"/>
          </w:tcPr>
          <w:p w14:paraId="129BEA49"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Viene de…</w:t>
            </w:r>
          </w:p>
          <w:p w14:paraId="0277A09B" w14:textId="77777777" w:rsidR="00D420D0" w:rsidRPr="00D420D0" w:rsidRDefault="00D420D0" w:rsidP="00C6357C">
            <w:pPr>
              <w:pStyle w:val="Sinespaciado"/>
              <w:jc w:val="right"/>
              <w:rPr>
                <w:rFonts w:ascii="Abadi" w:hAnsi="Abadi"/>
                <w:sz w:val="21"/>
                <w:szCs w:val="21"/>
              </w:rPr>
            </w:pPr>
          </w:p>
          <w:p w14:paraId="4259029F"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Capítulo VI</w:t>
            </w:r>
          </w:p>
          <w:p w14:paraId="6BC65CF6"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Servicios Conexos del Transporte</w:t>
            </w:r>
          </w:p>
          <w:p w14:paraId="33E939FC"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 xml:space="preserve">(…) </w:t>
            </w:r>
          </w:p>
          <w:p w14:paraId="156252B0"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lastRenderedPageBreak/>
              <w:t>Terminales</w:t>
            </w:r>
          </w:p>
          <w:p w14:paraId="780AF11E"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 xml:space="preserve">Artículo 214. </w:t>
            </w:r>
            <w:r w:rsidRPr="00D420D0">
              <w:rPr>
                <w:rFonts w:ascii="Abadi" w:hAnsi="Abadi"/>
                <w:sz w:val="21"/>
                <w:szCs w:val="21"/>
              </w:rPr>
              <w:t>Los concesionarios y permisionarios del servicio público de transporte en la modalidad de urbano, suburbano e intermunicipal deberán utilizar terminales donde estacionarán los vehículos al inicio o término de su recorrido.</w:t>
            </w:r>
          </w:p>
          <w:p w14:paraId="56D0FB2A" w14:textId="77777777" w:rsidR="00D420D0" w:rsidRPr="00D420D0" w:rsidRDefault="00D420D0" w:rsidP="00C6357C">
            <w:pPr>
              <w:pStyle w:val="Sinespaciado"/>
              <w:jc w:val="both"/>
              <w:rPr>
                <w:rFonts w:ascii="Abadi" w:hAnsi="Abadi"/>
                <w:sz w:val="21"/>
                <w:szCs w:val="21"/>
              </w:rPr>
            </w:pPr>
          </w:p>
          <w:p w14:paraId="2A40706C"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Las terminales deberán contar con accesibilidad universal para el ascenso y descenso de personas, así como con espacios para el depósito y guarda de bicicletas, los demás requerimientos y características de operación que establezcan los ordenamientos.</w:t>
            </w:r>
          </w:p>
          <w:p w14:paraId="0525A3DF" w14:textId="77777777" w:rsidR="00D420D0" w:rsidRPr="00D420D0" w:rsidRDefault="00D420D0" w:rsidP="00C6357C">
            <w:pPr>
              <w:pStyle w:val="Sinespaciado"/>
              <w:jc w:val="both"/>
              <w:rPr>
                <w:rFonts w:ascii="Abadi" w:hAnsi="Abadi"/>
                <w:sz w:val="21"/>
                <w:szCs w:val="21"/>
              </w:rPr>
            </w:pPr>
          </w:p>
          <w:p w14:paraId="100C642D"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Las terminales contarán con elementos de acceso universal.</w:t>
            </w:r>
          </w:p>
          <w:p w14:paraId="466BD4BC" w14:textId="77777777" w:rsidR="00D420D0" w:rsidRPr="00D420D0" w:rsidRDefault="00D420D0" w:rsidP="00C6357C">
            <w:pPr>
              <w:pStyle w:val="Sinespaciado"/>
              <w:jc w:val="both"/>
              <w:rPr>
                <w:rFonts w:ascii="Abadi" w:hAnsi="Abadi"/>
                <w:sz w:val="21"/>
                <w:szCs w:val="21"/>
              </w:rPr>
            </w:pPr>
          </w:p>
        </w:tc>
        <w:tc>
          <w:tcPr>
            <w:tcW w:w="2185" w:type="dxa"/>
          </w:tcPr>
          <w:p w14:paraId="31CD0797"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lastRenderedPageBreak/>
              <w:t>Viene de…</w:t>
            </w:r>
          </w:p>
          <w:p w14:paraId="21A8F6C9" w14:textId="77777777" w:rsidR="00D420D0" w:rsidRPr="00D420D0" w:rsidRDefault="00D420D0" w:rsidP="00C6357C">
            <w:pPr>
              <w:pStyle w:val="Sinespaciado"/>
              <w:jc w:val="right"/>
              <w:rPr>
                <w:rFonts w:ascii="Abadi" w:hAnsi="Abadi"/>
                <w:sz w:val="21"/>
                <w:szCs w:val="21"/>
              </w:rPr>
            </w:pPr>
          </w:p>
          <w:p w14:paraId="6A104912"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Capítulo VI</w:t>
            </w:r>
          </w:p>
          <w:p w14:paraId="0DD01F65"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Servicios Conexos del Transporte</w:t>
            </w:r>
          </w:p>
          <w:p w14:paraId="04510FBB"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 xml:space="preserve">(…) </w:t>
            </w:r>
          </w:p>
          <w:p w14:paraId="34D52897"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lastRenderedPageBreak/>
              <w:t>Terminales</w:t>
            </w:r>
          </w:p>
          <w:p w14:paraId="7082F069"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 xml:space="preserve">Artículo 214. </w:t>
            </w:r>
            <w:r w:rsidRPr="00D420D0">
              <w:rPr>
                <w:rFonts w:ascii="Abadi" w:hAnsi="Abadi"/>
                <w:sz w:val="21"/>
                <w:szCs w:val="21"/>
              </w:rPr>
              <w:t>Los concesionarios y permisionarios del servicio público de transporte en la modalidad de urbano, suburbano e intermunicipal</w:t>
            </w:r>
            <w:r w:rsidRPr="00D420D0">
              <w:rPr>
                <w:rFonts w:ascii="Abadi" w:hAnsi="Abadi"/>
                <w:b/>
                <w:bCs/>
                <w:sz w:val="21"/>
                <w:szCs w:val="21"/>
              </w:rPr>
              <w:t xml:space="preserve"> o integrado</w:t>
            </w:r>
            <w:r w:rsidRPr="00D420D0">
              <w:rPr>
                <w:rFonts w:ascii="Abadi" w:hAnsi="Abadi"/>
                <w:sz w:val="21"/>
                <w:szCs w:val="21"/>
              </w:rPr>
              <w:t xml:space="preserve"> deberán utilizar terminales donde estacionarán los vehículos al inicio o término de su recorrido.</w:t>
            </w:r>
          </w:p>
          <w:p w14:paraId="6A4DD7E4" w14:textId="77777777" w:rsidR="00D420D0" w:rsidRPr="00D420D0" w:rsidRDefault="00D420D0" w:rsidP="00C6357C">
            <w:pPr>
              <w:pStyle w:val="Sinespaciado"/>
              <w:jc w:val="both"/>
              <w:rPr>
                <w:rFonts w:ascii="Abadi" w:hAnsi="Abadi"/>
                <w:sz w:val="21"/>
                <w:szCs w:val="21"/>
              </w:rPr>
            </w:pPr>
          </w:p>
          <w:p w14:paraId="47602776"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Las terminales deberán contar con accesibilidad universal para el ascenso y descenso de personas, así como con espacios para el depósito y guarda de bicicletas, los demás requerimientos y características de operación que establezcan los ordenamientos.</w:t>
            </w:r>
          </w:p>
          <w:p w14:paraId="4ED6A758" w14:textId="77777777" w:rsidR="00D420D0" w:rsidRPr="00D420D0" w:rsidRDefault="00D420D0" w:rsidP="00C6357C">
            <w:pPr>
              <w:pStyle w:val="Sinespaciado"/>
              <w:jc w:val="both"/>
              <w:rPr>
                <w:rFonts w:ascii="Abadi" w:hAnsi="Abadi"/>
                <w:sz w:val="21"/>
                <w:szCs w:val="21"/>
              </w:rPr>
            </w:pPr>
          </w:p>
          <w:p w14:paraId="1BDEADC4"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Las terminales contarán con elementos de acceso universal.</w:t>
            </w:r>
          </w:p>
          <w:p w14:paraId="48BD0707" w14:textId="77777777" w:rsidR="00D420D0" w:rsidRPr="00D420D0" w:rsidRDefault="00D420D0" w:rsidP="00C6357C">
            <w:pPr>
              <w:pStyle w:val="Sinespaciado"/>
              <w:rPr>
                <w:rFonts w:ascii="Abadi" w:hAnsi="Abadi"/>
                <w:sz w:val="21"/>
                <w:szCs w:val="21"/>
              </w:rPr>
            </w:pPr>
          </w:p>
        </w:tc>
      </w:tr>
      <w:tr w:rsidR="00D420D0" w:rsidRPr="00D420D0" w14:paraId="2FDA8882" w14:textId="77777777" w:rsidTr="00D420D0">
        <w:trPr>
          <w:jc w:val="center"/>
        </w:trPr>
        <w:tc>
          <w:tcPr>
            <w:tcW w:w="1916" w:type="dxa"/>
          </w:tcPr>
          <w:p w14:paraId="63600895" w14:textId="77777777" w:rsidR="00D420D0" w:rsidRPr="00D420D0" w:rsidRDefault="00D420D0" w:rsidP="00C6357C">
            <w:pPr>
              <w:pStyle w:val="Sinespaciado"/>
              <w:rPr>
                <w:rFonts w:ascii="Abadi" w:hAnsi="Abadi"/>
                <w:sz w:val="21"/>
                <w:szCs w:val="21"/>
              </w:rPr>
            </w:pPr>
            <w:r w:rsidRPr="00D420D0">
              <w:rPr>
                <w:rFonts w:ascii="Abadi" w:hAnsi="Abadi"/>
                <w:sz w:val="21"/>
                <w:szCs w:val="21"/>
              </w:rPr>
              <w:lastRenderedPageBreak/>
              <w:t>Viene de…</w:t>
            </w:r>
          </w:p>
          <w:p w14:paraId="76362001" w14:textId="77777777" w:rsidR="00D420D0" w:rsidRPr="00D420D0" w:rsidRDefault="00D420D0" w:rsidP="00C6357C">
            <w:pPr>
              <w:pStyle w:val="Sinespaciado"/>
              <w:rPr>
                <w:rFonts w:ascii="Abadi" w:hAnsi="Abadi"/>
                <w:sz w:val="21"/>
                <w:szCs w:val="21"/>
              </w:rPr>
            </w:pPr>
          </w:p>
          <w:p w14:paraId="1576CB70"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Capítulo VII</w:t>
            </w:r>
          </w:p>
          <w:p w14:paraId="096751F2"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Tarifas</w:t>
            </w:r>
          </w:p>
          <w:p w14:paraId="5BBF649D" w14:textId="77777777" w:rsidR="00D420D0" w:rsidRPr="00D420D0" w:rsidRDefault="00D420D0" w:rsidP="00C6357C">
            <w:pPr>
              <w:pStyle w:val="Sinespaciado"/>
              <w:rPr>
                <w:rFonts w:ascii="Abadi" w:hAnsi="Abadi"/>
                <w:sz w:val="21"/>
                <w:szCs w:val="21"/>
              </w:rPr>
            </w:pPr>
          </w:p>
          <w:p w14:paraId="5883C19C"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Facultad de fijar la tarifa</w:t>
            </w:r>
          </w:p>
          <w:p w14:paraId="51A77110"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Artículo 228.</w:t>
            </w:r>
            <w:r w:rsidRPr="00D420D0">
              <w:rPr>
                <w:rFonts w:ascii="Abadi" w:hAnsi="Abadi"/>
                <w:sz w:val="21"/>
                <w:szCs w:val="21"/>
              </w:rPr>
              <w:t xml:space="preserve"> La unidad administrativa de transporte y los ayuntamientos en el ámbito de su competencia, establecerán los tipos y parámetros </w:t>
            </w:r>
            <w:r w:rsidRPr="00D420D0">
              <w:rPr>
                <w:rFonts w:ascii="Abadi" w:hAnsi="Abadi"/>
                <w:sz w:val="21"/>
                <w:szCs w:val="21"/>
              </w:rPr>
              <w:t>para la fijación de tarifas de los servicios públicos de transporte en la modalidad de urbano, suburbano, intermunicipal y de alquiler sin ruta fija “Taxi”, para lo cual podrán auxiliarse de una comisión mixta que al efecto se constituya.</w:t>
            </w:r>
          </w:p>
          <w:p w14:paraId="1FA9422A" w14:textId="77777777" w:rsidR="00D420D0" w:rsidRPr="00D420D0" w:rsidRDefault="00D420D0" w:rsidP="00C6357C">
            <w:pPr>
              <w:pStyle w:val="Sinespaciado"/>
              <w:rPr>
                <w:rFonts w:ascii="Abadi" w:hAnsi="Abadi"/>
                <w:sz w:val="21"/>
                <w:szCs w:val="21"/>
              </w:rPr>
            </w:pPr>
          </w:p>
          <w:p w14:paraId="3B5C0672" w14:textId="77777777" w:rsidR="00D420D0" w:rsidRPr="00D420D0" w:rsidRDefault="00D420D0" w:rsidP="00C6357C">
            <w:pPr>
              <w:pStyle w:val="Sinespaciado"/>
              <w:rPr>
                <w:rFonts w:ascii="Abadi" w:hAnsi="Abadi"/>
                <w:sz w:val="21"/>
                <w:szCs w:val="21"/>
              </w:rPr>
            </w:pPr>
            <w:r w:rsidRPr="00D420D0">
              <w:rPr>
                <w:rFonts w:ascii="Abadi" w:hAnsi="Abadi"/>
                <w:sz w:val="21"/>
                <w:szCs w:val="21"/>
              </w:rPr>
              <w:t xml:space="preserve">(…) </w:t>
            </w:r>
          </w:p>
        </w:tc>
        <w:tc>
          <w:tcPr>
            <w:tcW w:w="2185" w:type="dxa"/>
          </w:tcPr>
          <w:p w14:paraId="54701E4D" w14:textId="77777777" w:rsidR="00D420D0" w:rsidRPr="00D420D0" w:rsidRDefault="00D420D0" w:rsidP="00C6357C">
            <w:pPr>
              <w:pStyle w:val="Sinespaciado"/>
              <w:rPr>
                <w:rFonts w:ascii="Abadi" w:hAnsi="Abadi"/>
                <w:sz w:val="21"/>
                <w:szCs w:val="21"/>
              </w:rPr>
            </w:pPr>
            <w:r w:rsidRPr="00D420D0">
              <w:rPr>
                <w:rFonts w:ascii="Abadi" w:hAnsi="Abadi"/>
                <w:sz w:val="21"/>
                <w:szCs w:val="21"/>
              </w:rPr>
              <w:t>Viene de…</w:t>
            </w:r>
          </w:p>
          <w:p w14:paraId="6C475679" w14:textId="77777777" w:rsidR="00D420D0" w:rsidRPr="00D420D0" w:rsidRDefault="00D420D0" w:rsidP="00C6357C">
            <w:pPr>
              <w:pStyle w:val="Sinespaciado"/>
              <w:rPr>
                <w:rFonts w:ascii="Abadi" w:hAnsi="Abadi"/>
                <w:sz w:val="21"/>
                <w:szCs w:val="21"/>
              </w:rPr>
            </w:pPr>
          </w:p>
          <w:p w14:paraId="07CD4C62"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Capítulo VII</w:t>
            </w:r>
          </w:p>
          <w:p w14:paraId="69F7F8C8" w14:textId="77777777" w:rsidR="00D420D0" w:rsidRPr="00D420D0" w:rsidRDefault="00D420D0" w:rsidP="00C6357C">
            <w:pPr>
              <w:pStyle w:val="Sinespaciado"/>
              <w:jc w:val="center"/>
              <w:rPr>
                <w:rFonts w:ascii="Abadi" w:hAnsi="Abadi"/>
                <w:b/>
                <w:bCs/>
                <w:sz w:val="21"/>
                <w:szCs w:val="21"/>
              </w:rPr>
            </w:pPr>
            <w:r w:rsidRPr="00D420D0">
              <w:rPr>
                <w:rFonts w:ascii="Abadi" w:hAnsi="Abadi"/>
                <w:b/>
                <w:bCs/>
                <w:sz w:val="21"/>
                <w:szCs w:val="21"/>
              </w:rPr>
              <w:t>Tarifas</w:t>
            </w:r>
          </w:p>
          <w:p w14:paraId="690FFECC" w14:textId="77777777" w:rsidR="00D420D0" w:rsidRPr="00D420D0" w:rsidRDefault="00D420D0" w:rsidP="00C6357C">
            <w:pPr>
              <w:pStyle w:val="Sinespaciado"/>
              <w:rPr>
                <w:rFonts w:ascii="Abadi" w:hAnsi="Abadi"/>
                <w:sz w:val="21"/>
                <w:szCs w:val="21"/>
              </w:rPr>
            </w:pPr>
          </w:p>
          <w:p w14:paraId="25AED8C3"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Facultad de fijar la tarifa</w:t>
            </w:r>
          </w:p>
          <w:p w14:paraId="3FBE85F5"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Artículo 228.</w:t>
            </w:r>
            <w:r w:rsidRPr="00D420D0">
              <w:rPr>
                <w:rFonts w:ascii="Abadi" w:hAnsi="Abadi"/>
                <w:sz w:val="21"/>
                <w:szCs w:val="21"/>
              </w:rPr>
              <w:t xml:space="preserve"> La unidad administrativa de transporte y los ayuntamientos en el ámbito de su competencia, establecerán los tipos y parámetros para la fijación de tarifas de los servicios públicos de transporte en la modalidad de urbano, suburbano, intermunicipal </w:t>
            </w:r>
            <w:r w:rsidRPr="00D420D0">
              <w:rPr>
                <w:rFonts w:ascii="Abadi" w:hAnsi="Abadi"/>
                <w:b/>
                <w:bCs/>
                <w:sz w:val="21"/>
                <w:szCs w:val="21"/>
              </w:rPr>
              <w:t xml:space="preserve">o integrado </w:t>
            </w:r>
            <w:r w:rsidRPr="00D420D0">
              <w:rPr>
                <w:rFonts w:ascii="Abadi" w:hAnsi="Abadi"/>
                <w:sz w:val="21"/>
                <w:szCs w:val="21"/>
              </w:rPr>
              <w:t>y de alquiler sin ruta fija “Taxi”, para lo cual podrán auxiliarse de una comisión mixta que al efecto se constituya.</w:t>
            </w:r>
          </w:p>
          <w:p w14:paraId="0B25EF09" w14:textId="77777777" w:rsidR="00D420D0" w:rsidRPr="00D420D0" w:rsidRDefault="00D420D0" w:rsidP="00C6357C">
            <w:pPr>
              <w:pStyle w:val="Sinespaciado"/>
              <w:jc w:val="both"/>
              <w:rPr>
                <w:rFonts w:ascii="Abadi" w:hAnsi="Abadi"/>
                <w:sz w:val="21"/>
                <w:szCs w:val="21"/>
              </w:rPr>
            </w:pPr>
          </w:p>
          <w:p w14:paraId="494FD661"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w:t>
            </w:r>
          </w:p>
          <w:p w14:paraId="16E0243A" w14:textId="77777777" w:rsidR="00D420D0" w:rsidRPr="00D420D0" w:rsidRDefault="00D420D0" w:rsidP="00C6357C">
            <w:pPr>
              <w:pStyle w:val="Sinespaciado"/>
              <w:rPr>
                <w:rFonts w:ascii="Abadi" w:hAnsi="Abadi"/>
                <w:sz w:val="21"/>
                <w:szCs w:val="21"/>
              </w:rPr>
            </w:pPr>
          </w:p>
        </w:tc>
      </w:tr>
      <w:tr w:rsidR="00D420D0" w:rsidRPr="00D420D0" w14:paraId="526FD27A" w14:textId="77777777" w:rsidTr="00D420D0">
        <w:trPr>
          <w:trHeight w:val="6086"/>
          <w:jc w:val="center"/>
        </w:trPr>
        <w:tc>
          <w:tcPr>
            <w:tcW w:w="1916" w:type="dxa"/>
          </w:tcPr>
          <w:p w14:paraId="6DB3A8FB"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Tarifa preferencial</w:t>
            </w:r>
          </w:p>
          <w:p w14:paraId="2066A982"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 xml:space="preserve">Artículo 232. </w:t>
            </w:r>
            <w:r w:rsidRPr="00D420D0">
              <w:rPr>
                <w:rFonts w:ascii="Abadi" w:hAnsi="Abadi"/>
                <w:sz w:val="21"/>
                <w:szCs w:val="21"/>
              </w:rPr>
              <w:t xml:space="preserve">En el servicio público de transporte en las modalidades de urbano, suburbano e intermunicipal, se establecerán tarifas preferenciales, con descuento a estudiantes, personas con discapacidad o movilidad reducida, personas adultas mayores y menores de seis años. Los menores de tres años y los integrantes de los cuerpos de seguridad pública e inspectores de movilidad en el ejercicio de sus funciones, quedarán </w:t>
            </w:r>
          </w:p>
          <w:p w14:paraId="1D81B1AD"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exentos de pago. Los porcentajes de descuento y los requisitos para acreditar la condición de usuario se establecerán en el reglamento respectivo.</w:t>
            </w:r>
          </w:p>
          <w:p w14:paraId="1389FE56" w14:textId="77777777" w:rsidR="00D420D0" w:rsidRPr="00D420D0" w:rsidRDefault="00D420D0" w:rsidP="00C6357C">
            <w:pPr>
              <w:pStyle w:val="Sinespaciado"/>
              <w:jc w:val="both"/>
              <w:rPr>
                <w:rFonts w:ascii="Abadi" w:hAnsi="Abadi"/>
                <w:sz w:val="21"/>
                <w:szCs w:val="21"/>
              </w:rPr>
            </w:pPr>
          </w:p>
        </w:tc>
        <w:tc>
          <w:tcPr>
            <w:tcW w:w="2185" w:type="dxa"/>
          </w:tcPr>
          <w:p w14:paraId="2FEEDD78" w14:textId="77777777" w:rsidR="00D420D0" w:rsidRPr="00D420D0" w:rsidRDefault="00D420D0" w:rsidP="00C6357C">
            <w:pPr>
              <w:pStyle w:val="Sinespaciado"/>
              <w:jc w:val="right"/>
              <w:rPr>
                <w:rFonts w:ascii="Abadi" w:hAnsi="Abadi"/>
                <w:b/>
                <w:bCs/>
                <w:i/>
                <w:iCs/>
                <w:sz w:val="21"/>
                <w:szCs w:val="21"/>
              </w:rPr>
            </w:pPr>
            <w:r w:rsidRPr="00D420D0">
              <w:rPr>
                <w:rFonts w:ascii="Abadi" w:hAnsi="Abadi"/>
                <w:b/>
                <w:bCs/>
                <w:i/>
                <w:iCs/>
                <w:sz w:val="21"/>
                <w:szCs w:val="21"/>
              </w:rPr>
              <w:t>Tarifa preferencial</w:t>
            </w:r>
          </w:p>
          <w:p w14:paraId="79B30F38" w14:textId="77777777" w:rsidR="00D420D0" w:rsidRPr="00D420D0" w:rsidRDefault="00D420D0" w:rsidP="00C6357C">
            <w:pPr>
              <w:pStyle w:val="Sinespaciado"/>
              <w:jc w:val="both"/>
              <w:rPr>
                <w:rFonts w:ascii="Abadi" w:hAnsi="Abadi"/>
                <w:sz w:val="21"/>
                <w:szCs w:val="21"/>
              </w:rPr>
            </w:pPr>
            <w:r w:rsidRPr="00D420D0">
              <w:rPr>
                <w:rFonts w:ascii="Abadi" w:hAnsi="Abadi"/>
                <w:b/>
                <w:bCs/>
                <w:sz w:val="21"/>
                <w:szCs w:val="21"/>
              </w:rPr>
              <w:t xml:space="preserve">Artículo 232. </w:t>
            </w:r>
            <w:r w:rsidRPr="00D420D0">
              <w:rPr>
                <w:rFonts w:ascii="Abadi" w:hAnsi="Abadi"/>
                <w:sz w:val="21"/>
                <w:szCs w:val="21"/>
              </w:rPr>
              <w:t>En el servicio público de transporte en las modalidades de urbano, suburbano e intermunicipal</w:t>
            </w:r>
            <w:r w:rsidRPr="00D420D0">
              <w:rPr>
                <w:rFonts w:ascii="Abadi" w:hAnsi="Abadi"/>
                <w:b/>
                <w:bCs/>
                <w:sz w:val="21"/>
                <w:szCs w:val="21"/>
              </w:rPr>
              <w:t xml:space="preserve"> o integrado</w:t>
            </w:r>
            <w:r w:rsidRPr="00D420D0">
              <w:rPr>
                <w:rFonts w:ascii="Abadi" w:hAnsi="Abadi"/>
                <w:sz w:val="21"/>
                <w:szCs w:val="21"/>
              </w:rPr>
              <w:t xml:space="preserve">, se establecerán tarifas preferenciales, con descuento a estudiantes, personas con discapacidad o movilidad reducida, personas adultas mayores y menores de seis años. Los menores de tres años y los integrantes de los cuerpos de seguridad pública e inspectores de movilidad en el ejercicio de sus funciones, quedarán </w:t>
            </w:r>
          </w:p>
          <w:p w14:paraId="655BD43F" w14:textId="77777777" w:rsidR="00D420D0" w:rsidRPr="00D420D0" w:rsidRDefault="00D420D0" w:rsidP="00C6357C">
            <w:pPr>
              <w:pStyle w:val="Sinespaciado"/>
              <w:jc w:val="both"/>
              <w:rPr>
                <w:rFonts w:ascii="Abadi" w:hAnsi="Abadi"/>
                <w:sz w:val="21"/>
                <w:szCs w:val="21"/>
              </w:rPr>
            </w:pPr>
            <w:r w:rsidRPr="00D420D0">
              <w:rPr>
                <w:rFonts w:ascii="Abadi" w:hAnsi="Abadi"/>
                <w:sz w:val="21"/>
                <w:szCs w:val="21"/>
              </w:rPr>
              <w:t>exentos de pago. Los porcentajes de descuento y los requisitos para acreditar la condición de usuario se establecerán en el reglamento respectivo.</w:t>
            </w:r>
          </w:p>
          <w:p w14:paraId="0EEA6D4D" w14:textId="77777777" w:rsidR="00D420D0" w:rsidRPr="00D420D0" w:rsidRDefault="00D420D0" w:rsidP="00C6357C">
            <w:pPr>
              <w:pStyle w:val="Sinespaciado"/>
              <w:rPr>
                <w:rFonts w:ascii="Abadi" w:hAnsi="Abadi"/>
                <w:sz w:val="21"/>
                <w:szCs w:val="21"/>
              </w:rPr>
            </w:pPr>
          </w:p>
        </w:tc>
      </w:tr>
    </w:tbl>
    <w:p w14:paraId="755B8722" w14:textId="77777777" w:rsidR="00D420D0" w:rsidRDefault="00D420D0" w:rsidP="00577F11">
      <w:pPr>
        <w:ind w:left="426"/>
        <w:jc w:val="center"/>
        <w:rPr>
          <w:rFonts w:ascii="Abadi" w:eastAsia="Arial Narrow" w:hAnsi="Abadi" w:cs="Arial Narrow"/>
          <w:sz w:val="21"/>
          <w:szCs w:val="21"/>
        </w:rPr>
      </w:pPr>
    </w:p>
    <w:p w14:paraId="61A96173" w14:textId="77777777" w:rsidR="00A0469C" w:rsidRDefault="00A0469C" w:rsidP="00577F11">
      <w:pPr>
        <w:ind w:left="426"/>
        <w:jc w:val="center"/>
        <w:rPr>
          <w:rFonts w:ascii="Abadi" w:eastAsia="Arial Narrow" w:hAnsi="Abadi" w:cs="Arial Narrow"/>
          <w:sz w:val="21"/>
          <w:szCs w:val="21"/>
        </w:rPr>
      </w:pPr>
    </w:p>
    <w:p w14:paraId="0A95B1DA" w14:textId="77777777" w:rsidR="00A0469C" w:rsidRDefault="00A0469C" w:rsidP="00577F11">
      <w:pPr>
        <w:ind w:left="426"/>
        <w:jc w:val="center"/>
        <w:rPr>
          <w:rFonts w:ascii="Abadi" w:eastAsia="Arial Narrow" w:hAnsi="Abadi" w:cs="Arial Narrow"/>
          <w:sz w:val="21"/>
          <w:szCs w:val="21"/>
        </w:rPr>
      </w:pPr>
    </w:p>
    <w:tbl>
      <w:tblPr>
        <w:tblStyle w:val="Tablaconcuadrcula"/>
        <w:tblW w:w="0" w:type="auto"/>
        <w:jc w:val="center"/>
        <w:tblLook w:val="04A0" w:firstRow="1" w:lastRow="0" w:firstColumn="1" w:lastColumn="0" w:noHBand="0" w:noVBand="1"/>
      </w:tblPr>
      <w:tblGrid>
        <w:gridCol w:w="1184"/>
        <w:gridCol w:w="2917"/>
      </w:tblGrid>
      <w:tr w:rsidR="00A0469C" w:rsidRPr="0082697A" w14:paraId="5B64DB07" w14:textId="77777777" w:rsidTr="00C6357C">
        <w:trPr>
          <w:jc w:val="center"/>
        </w:trPr>
        <w:tc>
          <w:tcPr>
            <w:tcW w:w="5387" w:type="dxa"/>
            <w:gridSpan w:val="2"/>
            <w:tcBorders>
              <w:top w:val="single" w:sz="4" w:space="0" w:color="auto"/>
              <w:left w:val="single" w:sz="4" w:space="0" w:color="auto"/>
              <w:bottom w:val="nil"/>
              <w:right w:val="single" w:sz="4" w:space="0" w:color="auto"/>
            </w:tcBorders>
            <w:shd w:val="clear" w:color="auto" w:fill="C0504D" w:themeFill="accent2"/>
          </w:tcPr>
          <w:p w14:paraId="7AA88E3F" w14:textId="77777777" w:rsidR="00A0469C" w:rsidRPr="0082697A" w:rsidRDefault="00A0469C" w:rsidP="00C6357C">
            <w:pPr>
              <w:pStyle w:val="Sinespaciado"/>
              <w:jc w:val="center"/>
              <w:rPr>
                <w:rFonts w:ascii="Abadi" w:hAnsi="Abadi"/>
                <w:color w:val="FFFFFF" w:themeColor="background1"/>
                <w:sz w:val="21"/>
                <w:szCs w:val="21"/>
              </w:rPr>
            </w:pPr>
          </w:p>
          <w:p w14:paraId="2F661254" w14:textId="77777777" w:rsidR="00A0469C" w:rsidRPr="0082697A" w:rsidRDefault="00A0469C" w:rsidP="00C6357C">
            <w:pPr>
              <w:pStyle w:val="Sinespaciado"/>
              <w:jc w:val="center"/>
              <w:rPr>
                <w:rFonts w:ascii="Abadi" w:hAnsi="Abadi"/>
                <w:color w:val="FFFFFF" w:themeColor="background1"/>
                <w:sz w:val="21"/>
                <w:szCs w:val="21"/>
              </w:rPr>
            </w:pPr>
            <w:r w:rsidRPr="0082697A">
              <w:rPr>
                <w:rFonts w:ascii="Abadi" w:hAnsi="Abadi"/>
                <w:color w:val="FFFFFF" w:themeColor="background1"/>
                <w:sz w:val="21"/>
                <w:szCs w:val="21"/>
              </w:rPr>
              <w:t>Para integrar un capítulo específico sobre disposiciones aplicables al Servicio Público de Transporte:</w:t>
            </w:r>
          </w:p>
          <w:p w14:paraId="79D9FBB3" w14:textId="77777777" w:rsidR="00A0469C" w:rsidRPr="0082697A" w:rsidRDefault="00A0469C" w:rsidP="00C6357C">
            <w:pPr>
              <w:pStyle w:val="Sinespaciado"/>
              <w:jc w:val="center"/>
              <w:rPr>
                <w:rFonts w:ascii="Abadi" w:hAnsi="Abadi"/>
                <w:color w:val="FFFFFF" w:themeColor="background1"/>
                <w:sz w:val="21"/>
                <w:szCs w:val="21"/>
              </w:rPr>
            </w:pPr>
          </w:p>
          <w:p w14:paraId="3A9A0467" w14:textId="77777777" w:rsidR="00A0469C" w:rsidRPr="0082697A" w:rsidRDefault="00A0469C" w:rsidP="00C6357C">
            <w:pPr>
              <w:pStyle w:val="Sinespaciado"/>
              <w:jc w:val="center"/>
              <w:rPr>
                <w:rFonts w:ascii="Abadi" w:hAnsi="Abadi"/>
                <w:color w:val="FFFFFF" w:themeColor="background1"/>
                <w:sz w:val="21"/>
                <w:szCs w:val="21"/>
              </w:rPr>
            </w:pPr>
            <w:r w:rsidRPr="0082697A">
              <w:rPr>
                <w:rFonts w:ascii="Abadi" w:hAnsi="Abadi"/>
                <w:color w:val="FFFFFF" w:themeColor="background1"/>
                <w:sz w:val="21"/>
                <w:szCs w:val="21"/>
              </w:rPr>
              <w:t>Ley de Movilidad del Estado de Guanajuato y sus Municipios</w:t>
            </w:r>
          </w:p>
          <w:p w14:paraId="41A7BF5B" w14:textId="77777777" w:rsidR="00A0469C" w:rsidRPr="0082697A" w:rsidRDefault="00A0469C" w:rsidP="00C6357C">
            <w:pPr>
              <w:pStyle w:val="Sinespaciado"/>
              <w:jc w:val="center"/>
              <w:rPr>
                <w:rFonts w:ascii="Abadi" w:hAnsi="Abadi"/>
                <w:color w:val="FFFFFF" w:themeColor="background1"/>
                <w:sz w:val="21"/>
                <w:szCs w:val="21"/>
              </w:rPr>
            </w:pPr>
          </w:p>
        </w:tc>
      </w:tr>
      <w:tr w:rsidR="00A0469C" w:rsidRPr="0082697A" w14:paraId="6A42EDE9" w14:textId="77777777" w:rsidTr="00C6357C">
        <w:trPr>
          <w:jc w:val="center"/>
        </w:trPr>
        <w:tc>
          <w:tcPr>
            <w:tcW w:w="2312" w:type="dxa"/>
            <w:tcBorders>
              <w:top w:val="nil"/>
              <w:left w:val="single" w:sz="4" w:space="0" w:color="auto"/>
              <w:bottom w:val="single" w:sz="4" w:space="0" w:color="auto"/>
              <w:right w:val="nil"/>
            </w:tcBorders>
            <w:shd w:val="clear" w:color="auto" w:fill="C0504D" w:themeFill="accent2"/>
          </w:tcPr>
          <w:p w14:paraId="473374A2" w14:textId="77777777" w:rsidR="00A0469C" w:rsidRPr="0082697A" w:rsidRDefault="00A0469C" w:rsidP="00C6357C">
            <w:pPr>
              <w:pStyle w:val="Sinespaciado"/>
              <w:jc w:val="center"/>
              <w:rPr>
                <w:rFonts w:ascii="Abadi" w:hAnsi="Abadi"/>
                <w:color w:val="FFFFFF" w:themeColor="background1"/>
                <w:sz w:val="21"/>
                <w:szCs w:val="21"/>
              </w:rPr>
            </w:pPr>
            <w:r w:rsidRPr="0082697A">
              <w:rPr>
                <w:rFonts w:ascii="Abadi" w:hAnsi="Abadi"/>
                <w:color w:val="FFFFFF" w:themeColor="background1"/>
                <w:sz w:val="21"/>
                <w:szCs w:val="21"/>
              </w:rPr>
              <w:t>Texto vigente</w:t>
            </w:r>
          </w:p>
        </w:tc>
        <w:tc>
          <w:tcPr>
            <w:tcW w:w="3075" w:type="dxa"/>
            <w:tcBorders>
              <w:top w:val="nil"/>
              <w:left w:val="nil"/>
              <w:bottom w:val="single" w:sz="4" w:space="0" w:color="auto"/>
              <w:right w:val="single" w:sz="4" w:space="0" w:color="auto"/>
            </w:tcBorders>
            <w:shd w:val="clear" w:color="auto" w:fill="C0504D" w:themeFill="accent2"/>
          </w:tcPr>
          <w:p w14:paraId="1C0E4392" w14:textId="77777777" w:rsidR="00A0469C" w:rsidRPr="0082697A" w:rsidRDefault="00A0469C" w:rsidP="00C6357C">
            <w:pPr>
              <w:pStyle w:val="Sinespaciado"/>
              <w:jc w:val="center"/>
              <w:rPr>
                <w:rFonts w:ascii="Abadi" w:hAnsi="Abadi"/>
                <w:color w:val="FFFFFF" w:themeColor="background1"/>
                <w:sz w:val="21"/>
                <w:szCs w:val="21"/>
              </w:rPr>
            </w:pPr>
            <w:r w:rsidRPr="0082697A">
              <w:rPr>
                <w:rFonts w:ascii="Abadi" w:hAnsi="Abadi"/>
                <w:color w:val="FFFFFF" w:themeColor="background1"/>
                <w:sz w:val="21"/>
                <w:szCs w:val="21"/>
              </w:rPr>
              <w:t>Reformas y adiciones propuestas</w:t>
            </w:r>
          </w:p>
        </w:tc>
      </w:tr>
      <w:tr w:rsidR="00A0469C" w:rsidRPr="0082697A" w14:paraId="72A756CF" w14:textId="77777777" w:rsidTr="00C6357C">
        <w:trPr>
          <w:jc w:val="center"/>
        </w:trPr>
        <w:tc>
          <w:tcPr>
            <w:tcW w:w="2312" w:type="dxa"/>
            <w:tcBorders>
              <w:top w:val="single" w:sz="4" w:space="0" w:color="auto"/>
            </w:tcBorders>
          </w:tcPr>
          <w:p w14:paraId="24ADF47D" w14:textId="77777777" w:rsidR="00A0469C" w:rsidRPr="0082697A" w:rsidRDefault="00A0469C" w:rsidP="00C6357C">
            <w:pPr>
              <w:pStyle w:val="Sinespaciado"/>
              <w:rPr>
                <w:rFonts w:ascii="Abadi" w:hAnsi="Abadi"/>
                <w:sz w:val="21"/>
                <w:szCs w:val="21"/>
              </w:rPr>
            </w:pPr>
            <w:r w:rsidRPr="0082697A">
              <w:rPr>
                <w:rFonts w:ascii="Abadi" w:hAnsi="Abadi"/>
                <w:sz w:val="21"/>
                <w:szCs w:val="21"/>
              </w:rPr>
              <w:t>Viene de…</w:t>
            </w:r>
          </w:p>
          <w:p w14:paraId="40892804" w14:textId="77777777" w:rsidR="00A0469C" w:rsidRPr="0082697A" w:rsidRDefault="00A0469C" w:rsidP="00C6357C">
            <w:pPr>
              <w:pStyle w:val="Sinespaciado"/>
              <w:rPr>
                <w:rFonts w:ascii="Abadi" w:hAnsi="Abadi"/>
                <w:sz w:val="21"/>
                <w:szCs w:val="21"/>
              </w:rPr>
            </w:pPr>
          </w:p>
          <w:p w14:paraId="68D0FBAA" w14:textId="77777777" w:rsidR="00A0469C" w:rsidRPr="0082697A" w:rsidRDefault="00A0469C" w:rsidP="00C6357C">
            <w:pPr>
              <w:pStyle w:val="Sinespaciado"/>
              <w:jc w:val="center"/>
              <w:rPr>
                <w:rFonts w:ascii="Abadi" w:hAnsi="Abadi"/>
                <w:b/>
                <w:bCs/>
                <w:sz w:val="21"/>
                <w:szCs w:val="21"/>
              </w:rPr>
            </w:pPr>
            <w:r w:rsidRPr="0082697A">
              <w:rPr>
                <w:rFonts w:ascii="Abadi" w:hAnsi="Abadi"/>
                <w:b/>
                <w:bCs/>
                <w:sz w:val="21"/>
                <w:szCs w:val="21"/>
              </w:rPr>
              <w:t>Título Séptimo</w:t>
            </w:r>
          </w:p>
          <w:p w14:paraId="34539D46" w14:textId="77777777" w:rsidR="00A0469C" w:rsidRPr="0082697A" w:rsidRDefault="00A0469C" w:rsidP="00C6357C">
            <w:pPr>
              <w:pStyle w:val="Sinespaciado"/>
              <w:jc w:val="center"/>
              <w:rPr>
                <w:rFonts w:ascii="Abadi" w:hAnsi="Abadi"/>
                <w:b/>
                <w:bCs/>
                <w:sz w:val="21"/>
                <w:szCs w:val="21"/>
              </w:rPr>
            </w:pPr>
            <w:r w:rsidRPr="0082697A">
              <w:rPr>
                <w:rFonts w:ascii="Abadi" w:hAnsi="Abadi"/>
                <w:b/>
                <w:bCs/>
                <w:sz w:val="21"/>
                <w:szCs w:val="21"/>
              </w:rPr>
              <w:t>Servicios Público y Especial de Transporte y Servicio de Transporte Privado mediante plataforma tecnológica</w:t>
            </w:r>
          </w:p>
          <w:p w14:paraId="06C54B38" w14:textId="77777777" w:rsidR="00A0469C" w:rsidRPr="0082697A" w:rsidRDefault="00A0469C" w:rsidP="00C6357C">
            <w:pPr>
              <w:pStyle w:val="Sinespaciado"/>
              <w:rPr>
                <w:rFonts w:ascii="Abadi" w:hAnsi="Abadi"/>
                <w:sz w:val="21"/>
                <w:szCs w:val="21"/>
              </w:rPr>
            </w:pPr>
          </w:p>
          <w:p w14:paraId="59E34D14" w14:textId="77777777" w:rsidR="00A0469C" w:rsidRPr="0082697A" w:rsidRDefault="00A0469C" w:rsidP="00C6357C">
            <w:pPr>
              <w:pStyle w:val="Sinespaciado"/>
              <w:jc w:val="center"/>
              <w:rPr>
                <w:rFonts w:ascii="Abadi" w:hAnsi="Abadi"/>
                <w:b/>
                <w:bCs/>
                <w:sz w:val="21"/>
                <w:szCs w:val="21"/>
              </w:rPr>
            </w:pPr>
            <w:r w:rsidRPr="0082697A">
              <w:rPr>
                <w:rFonts w:ascii="Abadi" w:hAnsi="Abadi"/>
                <w:b/>
                <w:bCs/>
                <w:sz w:val="21"/>
                <w:szCs w:val="21"/>
              </w:rPr>
              <w:t>Sin correlativo</w:t>
            </w:r>
          </w:p>
          <w:p w14:paraId="0010D8C7" w14:textId="77777777" w:rsidR="00A0469C" w:rsidRPr="0082697A" w:rsidRDefault="00A0469C" w:rsidP="00C6357C">
            <w:pPr>
              <w:pStyle w:val="Sinespaciado"/>
              <w:rPr>
                <w:rFonts w:ascii="Abadi" w:hAnsi="Abadi"/>
                <w:sz w:val="21"/>
                <w:szCs w:val="21"/>
              </w:rPr>
            </w:pPr>
          </w:p>
          <w:p w14:paraId="2158FBF9" w14:textId="77777777" w:rsidR="00A0469C" w:rsidRPr="0082697A" w:rsidRDefault="00A0469C" w:rsidP="00C6357C">
            <w:pPr>
              <w:pStyle w:val="Sinespaciado"/>
              <w:jc w:val="both"/>
              <w:rPr>
                <w:rFonts w:ascii="Abadi" w:hAnsi="Abadi"/>
                <w:sz w:val="21"/>
                <w:szCs w:val="21"/>
              </w:rPr>
            </w:pPr>
          </w:p>
          <w:p w14:paraId="6DC74357" w14:textId="77777777" w:rsidR="00A0469C" w:rsidRPr="0082697A" w:rsidRDefault="00A0469C" w:rsidP="00C6357C">
            <w:pPr>
              <w:pStyle w:val="Sinespaciado"/>
              <w:jc w:val="both"/>
              <w:rPr>
                <w:rFonts w:ascii="Abadi" w:hAnsi="Abadi"/>
                <w:sz w:val="21"/>
                <w:szCs w:val="21"/>
              </w:rPr>
            </w:pPr>
          </w:p>
          <w:p w14:paraId="106F5DD0" w14:textId="77777777" w:rsidR="00A0469C" w:rsidRPr="0082697A" w:rsidRDefault="00A0469C" w:rsidP="00C6357C">
            <w:pPr>
              <w:pStyle w:val="Sinespaciado"/>
              <w:jc w:val="both"/>
              <w:rPr>
                <w:rFonts w:ascii="Abadi" w:hAnsi="Abadi"/>
                <w:sz w:val="21"/>
                <w:szCs w:val="21"/>
              </w:rPr>
            </w:pPr>
          </w:p>
          <w:p w14:paraId="1B6EBC1F"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Sin correlativo</w:t>
            </w:r>
          </w:p>
        </w:tc>
        <w:tc>
          <w:tcPr>
            <w:tcW w:w="3075" w:type="dxa"/>
            <w:tcBorders>
              <w:top w:val="single" w:sz="4" w:space="0" w:color="auto"/>
            </w:tcBorders>
          </w:tcPr>
          <w:p w14:paraId="0233B6A6" w14:textId="77777777" w:rsidR="00A0469C" w:rsidRPr="0082697A" w:rsidRDefault="00A0469C" w:rsidP="00C6357C">
            <w:pPr>
              <w:pStyle w:val="Sinespaciado"/>
              <w:rPr>
                <w:rFonts w:ascii="Abadi" w:hAnsi="Abadi"/>
                <w:sz w:val="21"/>
                <w:szCs w:val="21"/>
              </w:rPr>
            </w:pPr>
            <w:r w:rsidRPr="0082697A">
              <w:rPr>
                <w:rFonts w:ascii="Abadi" w:hAnsi="Abadi"/>
                <w:sz w:val="21"/>
                <w:szCs w:val="21"/>
              </w:rPr>
              <w:t>Viene de…</w:t>
            </w:r>
          </w:p>
          <w:p w14:paraId="14F2B96D" w14:textId="77777777" w:rsidR="00A0469C" w:rsidRPr="0082697A" w:rsidRDefault="00A0469C" w:rsidP="00C6357C">
            <w:pPr>
              <w:pStyle w:val="Sinespaciado"/>
              <w:rPr>
                <w:rFonts w:ascii="Abadi" w:hAnsi="Abadi"/>
                <w:sz w:val="21"/>
                <w:szCs w:val="21"/>
              </w:rPr>
            </w:pPr>
          </w:p>
          <w:p w14:paraId="3EC04A24" w14:textId="77777777" w:rsidR="00A0469C" w:rsidRPr="0082697A" w:rsidRDefault="00A0469C" w:rsidP="00C6357C">
            <w:pPr>
              <w:pStyle w:val="Sinespaciado"/>
              <w:jc w:val="center"/>
              <w:rPr>
                <w:rFonts w:ascii="Abadi" w:hAnsi="Abadi"/>
                <w:b/>
                <w:bCs/>
                <w:sz w:val="21"/>
                <w:szCs w:val="21"/>
              </w:rPr>
            </w:pPr>
            <w:r w:rsidRPr="0082697A">
              <w:rPr>
                <w:rFonts w:ascii="Abadi" w:hAnsi="Abadi"/>
                <w:b/>
                <w:bCs/>
                <w:sz w:val="21"/>
                <w:szCs w:val="21"/>
              </w:rPr>
              <w:t>Título Séptimo</w:t>
            </w:r>
          </w:p>
          <w:p w14:paraId="71E912C1" w14:textId="77777777" w:rsidR="00A0469C" w:rsidRPr="0082697A" w:rsidRDefault="00A0469C" w:rsidP="00C6357C">
            <w:pPr>
              <w:pStyle w:val="Sinespaciado"/>
              <w:jc w:val="center"/>
              <w:rPr>
                <w:rFonts w:ascii="Abadi" w:hAnsi="Abadi"/>
                <w:b/>
                <w:bCs/>
                <w:sz w:val="21"/>
                <w:szCs w:val="21"/>
              </w:rPr>
            </w:pPr>
            <w:r w:rsidRPr="0082697A">
              <w:rPr>
                <w:rFonts w:ascii="Abadi" w:hAnsi="Abadi"/>
                <w:b/>
                <w:bCs/>
                <w:sz w:val="21"/>
                <w:szCs w:val="21"/>
              </w:rPr>
              <w:t>Servicios Público y Especial de Transporte y Servicio de Transporte Privado mediante plataforma tecnológica</w:t>
            </w:r>
          </w:p>
          <w:p w14:paraId="1581617D" w14:textId="77777777" w:rsidR="00A0469C" w:rsidRPr="0082697A" w:rsidRDefault="00A0469C" w:rsidP="00C6357C">
            <w:pPr>
              <w:pStyle w:val="Sinespaciado"/>
              <w:rPr>
                <w:rFonts w:ascii="Abadi" w:hAnsi="Abadi"/>
                <w:sz w:val="21"/>
                <w:szCs w:val="21"/>
              </w:rPr>
            </w:pPr>
          </w:p>
          <w:p w14:paraId="1F85B721" w14:textId="77777777" w:rsidR="00A0469C" w:rsidRPr="0082697A" w:rsidRDefault="00A0469C" w:rsidP="00C6357C">
            <w:pPr>
              <w:pStyle w:val="Sinespaciado"/>
              <w:jc w:val="center"/>
              <w:rPr>
                <w:rFonts w:ascii="Abadi" w:hAnsi="Abadi"/>
                <w:b/>
                <w:bCs/>
                <w:sz w:val="21"/>
                <w:szCs w:val="21"/>
              </w:rPr>
            </w:pPr>
            <w:r w:rsidRPr="0082697A">
              <w:rPr>
                <w:rFonts w:ascii="Abadi" w:hAnsi="Abadi"/>
                <w:b/>
                <w:bCs/>
                <w:sz w:val="21"/>
                <w:szCs w:val="21"/>
              </w:rPr>
              <w:t>Capítulo I-A</w:t>
            </w:r>
          </w:p>
          <w:p w14:paraId="67CF21BC" w14:textId="77777777" w:rsidR="00A0469C" w:rsidRPr="0082697A" w:rsidRDefault="00A0469C" w:rsidP="00C6357C">
            <w:pPr>
              <w:pStyle w:val="Sinespaciado"/>
              <w:jc w:val="center"/>
              <w:rPr>
                <w:rFonts w:ascii="Abadi" w:hAnsi="Abadi"/>
                <w:b/>
                <w:bCs/>
                <w:sz w:val="21"/>
                <w:szCs w:val="21"/>
              </w:rPr>
            </w:pPr>
            <w:r w:rsidRPr="0082697A">
              <w:rPr>
                <w:rFonts w:ascii="Abadi" w:hAnsi="Abadi"/>
                <w:b/>
                <w:bCs/>
                <w:sz w:val="21"/>
                <w:szCs w:val="21"/>
              </w:rPr>
              <w:t>Disposiciones sobre el Servicio Público de Transporte</w:t>
            </w:r>
          </w:p>
          <w:p w14:paraId="104E24B5" w14:textId="77777777" w:rsidR="00A0469C" w:rsidRPr="0082697A" w:rsidRDefault="00A0469C" w:rsidP="00C6357C">
            <w:pPr>
              <w:pStyle w:val="Sinespaciado"/>
              <w:rPr>
                <w:rFonts w:ascii="Abadi" w:hAnsi="Abadi"/>
                <w:sz w:val="21"/>
                <w:szCs w:val="21"/>
              </w:rPr>
            </w:pPr>
          </w:p>
          <w:p w14:paraId="20E2ED73" w14:textId="77777777" w:rsidR="00A0469C" w:rsidRPr="0082697A" w:rsidRDefault="00A0469C" w:rsidP="00C6357C">
            <w:pPr>
              <w:pStyle w:val="Sinespaciado"/>
              <w:jc w:val="right"/>
              <w:rPr>
                <w:rFonts w:ascii="Abadi" w:hAnsi="Abadi"/>
                <w:b/>
                <w:bCs/>
                <w:i/>
                <w:iCs/>
                <w:sz w:val="21"/>
                <w:szCs w:val="21"/>
              </w:rPr>
            </w:pPr>
            <w:r w:rsidRPr="0082697A">
              <w:rPr>
                <w:rFonts w:ascii="Abadi" w:hAnsi="Abadi"/>
                <w:b/>
                <w:bCs/>
                <w:i/>
                <w:iCs/>
                <w:sz w:val="21"/>
                <w:szCs w:val="21"/>
              </w:rPr>
              <w:t>Estándares de servicio</w:t>
            </w:r>
          </w:p>
          <w:p w14:paraId="3CBC295F" w14:textId="77777777" w:rsidR="00A0469C" w:rsidRPr="0082697A" w:rsidRDefault="00A0469C" w:rsidP="00C6357C">
            <w:pPr>
              <w:pStyle w:val="Sinespaciado"/>
              <w:jc w:val="both"/>
              <w:rPr>
                <w:rFonts w:ascii="Abadi" w:hAnsi="Abadi"/>
                <w:sz w:val="21"/>
                <w:szCs w:val="21"/>
              </w:rPr>
            </w:pPr>
            <w:r w:rsidRPr="0082697A">
              <w:rPr>
                <w:rFonts w:ascii="Abadi" w:hAnsi="Abadi"/>
                <w:b/>
                <w:bCs/>
                <w:sz w:val="21"/>
                <w:szCs w:val="21"/>
              </w:rPr>
              <w:t>Artículo 138 Bis.</w:t>
            </w:r>
            <w:r w:rsidRPr="0082697A">
              <w:rPr>
                <w:rFonts w:ascii="Abadi" w:hAnsi="Abadi"/>
                <w:sz w:val="21"/>
                <w:szCs w:val="21"/>
              </w:rPr>
              <w:t xml:space="preserve"> Aquellos que presten servicios de transporte de pasajeros y carga deberán dar seguimiento y cumplirán los niveles requeridos para la prestación eficiente y de calidad del servicio. </w:t>
            </w:r>
          </w:p>
          <w:p w14:paraId="198BFE20" w14:textId="77777777" w:rsidR="00A0469C" w:rsidRPr="0082697A" w:rsidRDefault="00A0469C" w:rsidP="00C6357C">
            <w:pPr>
              <w:pStyle w:val="Sinespaciado"/>
              <w:jc w:val="both"/>
              <w:rPr>
                <w:rFonts w:ascii="Abadi" w:hAnsi="Abadi"/>
                <w:sz w:val="21"/>
                <w:szCs w:val="21"/>
              </w:rPr>
            </w:pPr>
          </w:p>
          <w:p w14:paraId="2AA0D895"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Las personas prestadoras de servicio estarán obligadas a incorporar un sistema para evaluar el cumplimiento de las metas que establezcan las autoridades competentes respecto a los siguientes estándares:</w:t>
            </w:r>
          </w:p>
          <w:p w14:paraId="77A1A67D" w14:textId="77777777" w:rsidR="00A0469C" w:rsidRPr="0082697A" w:rsidRDefault="00A0469C" w:rsidP="00C6357C">
            <w:pPr>
              <w:pStyle w:val="Sinespaciado"/>
              <w:jc w:val="both"/>
              <w:rPr>
                <w:rFonts w:ascii="Abadi" w:hAnsi="Abadi"/>
                <w:sz w:val="21"/>
                <w:szCs w:val="21"/>
              </w:rPr>
            </w:pPr>
          </w:p>
          <w:p w14:paraId="0F7D0BDD" w14:textId="77777777" w:rsidR="00A0469C" w:rsidRPr="0082697A" w:rsidRDefault="00A0469C" w:rsidP="00A0469C">
            <w:pPr>
              <w:pStyle w:val="Sinespaciado"/>
              <w:numPr>
                <w:ilvl w:val="0"/>
                <w:numId w:val="65"/>
              </w:numPr>
              <w:jc w:val="both"/>
              <w:rPr>
                <w:rFonts w:ascii="Abadi" w:hAnsi="Abadi"/>
                <w:sz w:val="21"/>
                <w:szCs w:val="21"/>
              </w:rPr>
            </w:pPr>
            <w:r w:rsidRPr="0082697A">
              <w:rPr>
                <w:rFonts w:ascii="Abadi" w:hAnsi="Abadi"/>
                <w:sz w:val="21"/>
                <w:szCs w:val="21"/>
              </w:rPr>
              <w:t>Con relación al transporte de personas:</w:t>
            </w:r>
          </w:p>
          <w:p w14:paraId="4B3CD9E7" w14:textId="77777777" w:rsidR="00A0469C" w:rsidRPr="0082697A" w:rsidRDefault="00A0469C" w:rsidP="00A0469C">
            <w:pPr>
              <w:pStyle w:val="Sinespaciado"/>
              <w:numPr>
                <w:ilvl w:val="1"/>
                <w:numId w:val="66"/>
              </w:numPr>
              <w:ind w:left="1141" w:hanging="425"/>
              <w:jc w:val="both"/>
              <w:rPr>
                <w:rFonts w:ascii="Abadi" w:hAnsi="Abadi"/>
                <w:sz w:val="21"/>
                <w:szCs w:val="21"/>
              </w:rPr>
            </w:pPr>
            <w:r w:rsidRPr="0082697A">
              <w:rPr>
                <w:rFonts w:ascii="Abadi" w:hAnsi="Abadi"/>
                <w:sz w:val="21"/>
                <w:szCs w:val="21"/>
              </w:rPr>
              <w:t>Que la planeación considere los siguientes aspectos:</w:t>
            </w:r>
          </w:p>
          <w:p w14:paraId="78804ABB" w14:textId="77777777" w:rsidR="00A0469C" w:rsidRPr="0082697A" w:rsidRDefault="00A0469C" w:rsidP="00A0469C">
            <w:pPr>
              <w:pStyle w:val="Sinespaciado"/>
              <w:numPr>
                <w:ilvl w:val="0"/>
                <w:numId w:val="69"/>
              </w:numPr>
              <w:ind w:left="1567" w:hanging="284"/>
              <w:jc w:val="both"/>
              <w:rPr>
                <w:rFonts w:ascii="Abadi" w:hAnsi="Abadi"/>
                <w:sz w:val="21"/>
                <w:szCs w:val="21"/>
              </w:rPr>
            </w:pPr>
            <w:r w:rsidRPr="0082697A">
              <w:rPr>
                <w:rFonts w:ascii="Abadi" w:hAnsi="Abadi"/>
                <w:sz w:val="21"/>
                <w:szCs w:val="21"/>
              </w:rPr>
              <w:t xml:space="preserve">Equidad de género en </w:t>
            </w:r>
            <w:r w:rsidRPr="0082697A">
              <w:rPr>
                <w:rFonts w:ascii="Abadi" w:hAnsi="Abadi"/>
                <w:sz w:val="21"/>
                <w:szCs w:val="21"/>
              </w:rPr>
              <w:t>titulares de concesiones y permisos;</w:t>
            </w:r>
          </w:p>
          <w:p w14:paraId="6CBFE3A3" w14:textId="77777777" w:rsidR="00A0469C" w:rsidRPr="0082697A" w:rsidRDefault="00A0469C" w:rsidP="00A0469C">
            <w:pPr>
              <w:pStyle w:val="Sinespaciado"/>
              <w:numPr>
                <w:ilvl w:val="0"/>
                <w:numId w:val="69"/>
              </w:numPr>
              <w:ind w:left="1567" w:hanging="284"/>
              <w:jc w:val="both"/>
              <w:rPr>
                <w:rFonts w:ascii="Abadi" w:hAnsi="Abadi"/>
                <w:sz w:val="21"/>
                <w:szCs w:val="21"/>
              </w:rPr>
            </w:pPr>
            <w:r w:rsidRPr="0082697A">
              <w:rPr>
                <w:rFonts w:ascii="Abadi" w:hAnsi="Abadi"/>
                <w:sz w:val="21"/>
                <w:szCs w:val="21"/>
              </w:rPr>
              <w:t>Cobertura del servicio;</w:t>
            </w:r>
          </w:p>
          <w:p w14:paraId="188CE039" w14:textId="77777777" w:rsidR="00A0469C" w:rsidRPr="0082697A" w:rsidRDefault="00A0469C" w:rsidP="00A0469C">
            <w:pPr>
              <w:pStyle w:val="Sinespaciado"/>
              <w:numPr>
                <w:ilvl w:val="0"/>
                <w:numId w:val="69"/>
              </w:numPr>
              <w:ind w:left="1567" w:hanging="284"/>
              <w:jc w:val="both"/>
              <w:rPr>
                <w:rFonts w:ascii="Abadi" w:hAnsi="Abadi"/>
                <w:sz w:val="21"/>
                <w:szCs w:val="21"/>
              </w:rPr>
            </w:pPr>
            <w:r w:rsidRPr="0082697A">
              <w:rPr>
                <w:rFonts w:ascii="Abadi" w:hAnsi="Abadi"/>
                <w:sz w:val="21"/>
                <w:szCs w:val="21"/>
              </w:rPr>
              <w:t>Accesibilidad e integración física;</w:t>
            </w:r>
          </w:p>
          <w:p w14:paraId="6F82B5DC" w14:textId="77777777" w:rsidR="00A0469C" w:rsidRPr="0082697A" w:rsidRDefault="00A0469C" w:rsidP="00A0469C">
            <w:pPr>
              <w:pStyle w:val="Sinespaciado"/>
              <w:numPr>
                <w:ilvl w:val="0"/>
                <w:numId w:val="69"/>
              </w:numPr>
              <w:ind w:left="1567" w:hanging="284"/>
              <w:jc w:val="both"/>
              <w:rPr>
                <w:rFonts w:ascii="Abadi" w:hAnsi="Abadi"/>
                <w:sz w:val="21"/>
                <w:szCs w:val="21"/>
              </w:rPr>
            </w:pPr>
            <w:r w:rsidRPr="0082697A">
              <w:rPr>
                <w:rFonts w:ascii="Abadi" w:hAnsi="Abadi"/>
                <w:sz w:val="21"/>
                <w:szCs w:val="21"/>
              </w:rPr>
              <w:t>Integración operacional y de medio de pago;</w:t>
            </w:r>
          </w:p>
          <w:p w14:paraId="048799E2" w14:textId="77777777" w:rsidR="00A0469C" w:rsidRPr="0082697A" w:rsidRDefault="00A0469C" w:rsidP="00A0469C">
            <w:pPr>
              <w:pStyle w:val="Sinespaciado"/>
              <w:numPr>
                <w:ilvl w:val="0"/>
                <w:numId w:val="69"/>
              </w:numPr>
              <w:ind w:left="1567" w:hanging="284"/>
              <w:jc w:val="both"/>
              <w:rPr>
                <w:rFonts w:ascii="Abadi" w:hAnsi="Abadi"/>
                <w:sz w:val="21"/>
                <w:szCs w:val="21"/>
              </w:rPr>
            </w:pPr>
            <w:r w:rsidRPr="0082697A">
              <w:rPr>
                <w:rFonts w:ascii="Abadi" w:hAnsi="Abadi"/>
                <w:sz w:val="21"/>
                <w:szCs w:val="21"/>
              </w:rPr>
              <w:t>Tarifas integradas y asequibles para las personas usuarias;</w:t>
            </w:r>
          </w:p>
          <w:p w14:paraId="61272860" w14:textId="77777777" w:rsidR="00A0469C" w:rsidRPr="0082697A" w:rsidRDefault="00A0469C" w:rsidP="00A0469C">
            <w:pPr>
              <w:pStyle w:val="Sinespaciado"/>
              <w:numPr>
                <w:ilvl w:val="0"/>
                <w:numId w:val="69"/>
              </w:numPr>
              <w:ind w:left="1567" w:hanging="284"/>
              <w:jc w:val="both"/>
              <w:rPr>
                <w:rFonts w:ascii="Abadi" w:hAnsi="Abadi"/>
                <w:sz w:val="21"/>
                <w:szCs w:val="21"/>
              </w:rPr>
            </w:pPr>
            <w:r w:rsidRPr="0082697A">
              <w:rPr>
                <w:rFonts w:ascii="Abadi" w:hAnsi="Abadi"/>
                <w:sz w:val="21"/>
                <w:szCs w:val="21"/>
              </w:rPr>
              <w:t>Infraestructura para pernoctar y mantener vehículos.</w:t>
            </w:r>
          </w:p>
          <w:p w14:paraId="3644CA56" w14:textId="77777777" w:rsidR="00A0469C" w:rsidRPr="0082697A" w:rsidRDefault="00A0469C" w:rsidP="00C6357C">
            <w:pPr>
              <w:pStyle w:val="Sinespaciado"/>
              <w:jc w:val="both"/>
              <w:rPr>
                <w:rFonts w:ascii="Abadi" w:hAnsi="Abadi"/>
                <w:sz w:val="21"/>
                <w:szCs w:val="21"/>
              </w:rPr>
            </w:pPr>
          </w:p>
          <w:p w14:paraId="08130875" w14:textId="77777777" w:rsidR="00A0469C" w:rsidRPr="0082697A" w:rsidRDefault="00A0469C" w:rsidP="00A0469C">
            <w:pPr>
              <w:pStyle w:val="Sinespaciado"/>
              <w:numPr>
                <w:ilvl w:val="1"/>
                <w:numId w:val="66"/>
              </w:numPr>
              <w:ind w:left="1141" w:hanging="425"/>
              <w:jc w:val="both"/>
              <w:rPr>
                <w:rFonts w:ascii="Abadi" w:hAnsi="Abadi"/>
                <w:sz w:val="21"/>
                <w:szCs w:val="21"/>
              </w:rPr>
            </w:pPr>
            <w:r w:rsidRPr="0082697A">
              <w:rPr>
                <w:rFonts w:ascii="Abadi" w:hAnsi="Abadi"/>
                <w:sz w:val="21"/>
                <w:szCs w:val="21"/>
              </w:rPr>
              <w:t>Que la operación considere los siguientes aspectos:</w:t>
            </w:r>
          </w:p>
          <w:p w14:paraId="5D38215B" w14:textId="77777777" w:rsidR="00A0469C" w:rsidRPr="0082697A" w:rsidRDefault="00A0469C" w:rsidP="00A0469C">
            <w:pPr>
              <w:pStyle w:val="Sinespaciado"/>
              <w:numPr>
                <w:ilvl w:val="0"/>
                <w:numId w:val="70"/>
              </w:numPr>
              <w:ind w:left="1567" w:hanging="284"/>
              <w:jc w:val="both"/>
              <w:rPr>
                <w:rFonts w:ascii="Abadi" w:hAnsi="Abadi"/>
                <w:sz w:val="21"/>
                <w:szCs w:val="21"/>
              </w:rPr>
            </w:pPr>
            <w:r w:rsidRPr="0082697A">
              <w:rPr>
                <w:rFonts w:ascii="Abadi" w:hAnsi="Abadi"/>
                <w:sz w:val="21"/>
                <w:szCs w:val="21"/>
              </w:rPr>
              <w:t>Plan operacional;</w:t>
            </w:r>
          </w:p>
          <w:p w14:paraId="4D648A62" w14:textId="77777777" w:rsidR="00A0469C" w:rsidRPr="0082697A" w:rsidRDefault="00A0469C" w:rsidP="00A0469C">
            <w:pPr>
              <w:pStyle w:val="Sinespaciado"/>
              <w:numPr>
                <w:ilvl w:val="0"/>
                <w:numId w:val="70"/>
              </w:numPr>
              <w:ind w:left="1567" w:hanging="284"/>
              <w:jc w:val="both"/>
              <w:rPr>
                <w:rFonts w:ascii="Abadi" w:hAnsi="Abadi"/>
                <w:sz w:val="21"/>
                <w:szCs w:val="21"/>
              </w:rPr>
            </w:pPr>
            <w:r w:rsidRPr="0082697A">
              <w:rPr>
                <w:rFonts w:ascii="Abadi" w:hAnsi="Abadi"/>
                <w:sz w:val="21"/>
                <w:szCs w:val="21"/>
              </w:rPr>
              <w:t>Regularidad y continuidad del servicio;</w:t>
            </w:r>
          </w:p>
          <w:p w14:paraId="251DA1C7" w14:textId="77777777" w:rsidR="00A0469C" w:rsidRPr="0082697A" w:rsidRDefault="00A0469C" w:rsidP="00A0469C">
            <w:pPr>
              <w:pStyle w:val="Sinespaciado"/>
              <w:numPr>
                <w:ilvl w:val="0"/>
                <w:numId w:val="70"/>
              </w:numPr>
              <w:ind w:left="1567" w:hanging="284"/>
              <w:jc w:val="both"/>
              <w:rPr>
                <w:rFonts w:ascii="Abadi" w:hAnsi="Abadi"/>
                <w:sz w:val="21"/>
                <w:szCs w:val="21"/>
              </w:rPr>
            </w:pPr>
            <w:r w:rsidRPr="0082697A">
              <w:rPr>
                <w:rFonts w:ascii="Abadi" w:hAnsi="Abadi"/>
                <w:sz w:val="21"/>
                <w:szCs w:val="21"/>
              </w:rPr>
              <w:t>Horarios de operación;</w:t>
            </w:r>
          </w:p>
          <w:p w14:paraId="7CD41067" w14:textId="77777777" w:rsidR="00A0469C" w:rsidRPr="0082697A" w:rsidRDefault="00A0469C" w:rsidP="00A0469C">
            <w:pPr>
              <w:pStyle w:val="Sinespaciado"/>
              <w:numPr>
                <w:ilvl w:val="0"/>
                <w:numId w:val="70"/>
              </w:numPr>
              <w:ind w:left="1567" w:hanging="284"/>
              <w:jc w:val="both"/>
              <w:rPr>
                <w:rFonts w:ascii="Abadi" w:hAnsi="Abadi"/>
                <w:sz w:val="21"/>
                <w:szCs w:val="21"/>
              </w:rPr>
            </w:pPr>
            <w:r w:rsidRPr="0082697A">
              <w:rPr>
                <w:rFonts w:ascii="Abadi" w:hAnsi="Abadi"/>
                <w:sz w:val="21"/>
                <w:szCs w:val="21"/>
              </w:rPr>
              <w:t>Frecuencias de paso;</w:t>
            </w:r>
          </w:p>
          <w:p w14:paraId="6E8639B3" w14:textId="77777777" w:rsidR="00A0469C" w:rsidRPr="0082697A" w:rsidRDefault="00A0469C" w:rsidP="00A0469C">
            <w:pPr>
              <w:pStyle w:val="Sinespaciado"/>
              <w:numPr>
                <w:ilvl w:val="0"/>
                <w:numId w:val="70"/>
              </w:numPr>
              <w:ind w:left="1567" w:hanging="284"/>
              <w:jc w:val="both"/>
              <w:rPr>
                <w:rFonts w:ascii="Abadi" w:hAnsi="Abadi"/>
                <w:sz w:val="21"/>
                <w:szCs w:val="21"/>
              </w:rPr>
            </w:pPr>
            <w:r w:rsidRPr="0082697A">
              <w:rPr>
                <w:rFonts w:ascii="Abadi" w:hAnsi="Abadi"/>
                <w:sz w:val="21"/>
                <w:szCs w:val="21"/>
              </w:rPr>
              <w:t>Velocidad de recorrido;</w:t>
            </w:r>
          </w:p>
          <w:p w14:paraId="2E6072A7" w14:textId="77777777" w:rsidR="00A0469C" w:rsidRPr="0082697A" w:rsidRDefault="00A0469C" w:rsidP="00A0469C">
            <w:pPr>
              <w:pStyle w:val="Sinespaciado"/>
              <w:numPr>
                <w:ilvl w:val="0"/>
                <w:numId w:val="70"/>
              </w:numPr>
              <w:ind w:left="1567" w:hanging="284"/>
              <w:jc w:val="both"/>
              <w:rPr>
                <w:rFonts w:ascii="Abadi" w:hAnsi="Abadi"/>
                <w:sz w:val="21"/>
                <w:szCs w:val="21"/>
              </w:rPr>
            </w:pPr>
            <w:r w:rsidRPr="0082697A">
              <w:rPr>
                <w:rFonts w:ascii="Abadi" w:hAnsi="Abadi"/>
                <w:sz w:val="21"/>
                <w:szCs w:val="21"/>
              </w:rPr>
              <w:t>Monitoreo de infracciones y sanciones.</w:t>
            </w:r>
          </w:p>
          <w:p w14:paraId="451B366D" w14:textId="77777777" w:rsidR="00A0469C" w:rsidRPr="0082697A" w:rsidRDefault="00A0469C" w:rsidP="00C6357C">
            <w:pPr>
              <w:pStyle w:val="Sinespaciado"/>
              <w:jc w:val="both"/>
              <w:rPr>
                <w:rFonts w:ascii="Abadi" w:hAnsi="Abadi"/>
                <w:sz w:val="21"/>
                <w:szCs w:val="21"/>
              </w:rPr>
            </w:pPr>
          </w:p>
          <w:p w14:paraId="4003D18F" w14:textId="77777777" w:rsidR="00A0469C" w:rsidRPr="0082697A" w:rsidRDefault="00A0469C" w:rsidP="00A0469C">
            <w:pPr>
              <w:pStyle w:val="Sinespaciado"/>
              <w:numPr>
                <w:ilvl w:val="1"/>
                <w:numId w:val="66"/>
              </w:numPr>
              <w:ind w:left="1141" w:hanging="425"/>
              <w:jc w:val="both"/>
              <w:rPr>
                <w:rFonts w:ascii="Abadi" w:hAnsi="Abadi"/>
                <w:sz w:val="21"/>
                <w:szCs w:val="21"/>
              </w:rPr>
            </w:pPr>
            <w:r w:rsidRPr="0082697A">
              <w:rPr>
                <w:rFonts w:ascii="Abadi" w:hAnsi="Abadi"/>
                <w:sz w:val="21"/>
                <w:szCs w:val="21"/>
              </w:rPr>
              <w:t xml:space="preserve">Que los vehículos cumplan con los siguientes aspectos, conforme al Manual de especificaciones técnicas de los vehículos de </w:t>
            </w:r>
            <w:r w:rsidRPr="0082697A">
              <w:rPr>
                <w:rFonts w:ascii="Abadi" w:hAnsi="Abadi"/>
                <w:sz w:val="21"/>
                <w:szCs w:val="21"/>
              </w:rPr>
              <w:lastRenderedPageBreak/>
              <w:t>transporte público:</w:t>
            </w:r>
          </w:p>
          <w:p w14:paraId="6D8B2C3E" w14:textId="77777777" w:rsidR="00A0469C" w:rsidRPr="0082697A" w:rsidRDefault="00A0469C" w:rsidP="00A0469C">
            <w:pPr>
              <w:pStyle w:val="Sinespaciado"/>
              <w:numPr>
                <w:ilvl w:val="0"/>
                <w:numId w:val="71"/>
              </w:numPr>
              <w:ind w:left="1567" w:hanging="284"/>
              <w:jc w:val="both"/>
              <w:rPr>
                <w:rFonts w:ascii="Abadi" w:hAnsi="Abadi"/>
                <w:sz w:val="21"/>
                <w:szCs w:val="21"/>
              </w:rPr>
            </w:pPr>
            <w:r w:rsidRPr="0082697A">
              <w:rPr>
                <w:rFonts w:ascii="Abadi" w:hAnsi="Abadi"/>
                <w:sz w:val="21"/>
                <w:szCs w:val="21"/>
              </w:rPr>
              <w:t>Diseño universal en interiores y accesos;</w:t>
            </w:r>
          </w:p>
          <w:p w14:paraId="0F2D49CD" w14:textId="77777777" w:rsidR="00A0469C" w:rsidRPr="0082697A" w:rsidRDefault="00A0469C" w:rsidP="00A0469C">
            <w:pPr>
              <w:pStyle w:val="Sinespaciado"/>
              <w:numPr>
                <w:ilvl w:val="0"/>
                <w:numId w:val="71"/>
              </w:numPr>
              <w:ind w:left="1567" w:hanging="284"/>
              <w:jc w:val="both"/>
              <w:rPr>
                <w:rFonts w:ascii="Abadi" w:hAnsi="Abadi"/>
                <w:sz w:val="21"/>
                <w:szCs w:val="21"/>
              </w:rPr>
            </w:pPr>
            <w:r w:rsidRPr="0082697A">
              <w:rPr>
                <w:rFonts w:ascii="Abadi" w:hAnsi="Abadi"/>
                <w:sz w:val="21"/>
                <w:szCs w:val="21"/>
              </w:rPr>
              <w:t>Buen estado físico-mecánico;</w:t>
            </w:r>
          </w:p>
          <w:p w14:paraId="5774F9F0" w14:textId="77777777" w:rsidR="00A0469C" w:rsidRPr="0082697A" w:rsidRDefault="00A0469C" w:rsidP="00A0469C">
            <w:pPr>
              <w:pStyle w:val="Sinespaciado"/>
              <w:numPr>
                <w:ilvl w:val="0"/>
                <w:numId w:val="71"/>
              </w:numPr>
              <w:ind w:left="1567" w:hanging="284"/>
              <w:jc w:val="both"/>
              <w:rPr>
                <w:rFonts w:ascii="Abadi" w:hAnsi="Abadi"/>
                <w:sz w:val="21"/>
                <w:szCs w:val="21"/>
              </w:rPr>
            </w:pPr>
            <w:r w:rsidRPr="0082697A">
              <w:rPr>
                <w:rFonts w:ascii="Abadi" w:hAnsi="Abadi"/>
                <w:sz w:val="21"/>
                <w:szCs w:val="21"/>
              </w:rPr>
              <w:t>Control de emisiones;</w:t>
            </w:r>
          </w:p>
          <w:p w14:paraId="3DA55C6E" w14:textId="77777777" w:rsidR="00A0469C" w:rsidRPr="0082697A" w:rsidRDefault="00A0469C" w:rsidP="00A0469C">
            <w:pPr>
              <w:pStyle w:val="Sinespaciado"/>
              <w:numPr>
                <w:ilvl w:val="0"/>
                <w:numId w:val="71"/>
              </w:numPr>
              <w:ind w:left="1567" w:hanging="284"/>
              <w:jc w:val="both"/>
              <w:rPr>
                <w:rFonts w:ascii="Abadi" w:hAnsi="Abadi"/>
                <w:sz w:val="21"/>
                <w:szCs w:val="21"/>
              </w:rPr>
            </w:pPr>
            <w:r w:rsidRPr="0082697A">
              <w:rPr>
                <w:rFonts w:ascii="Abadi" w:hAnsi="Abadi"/>
                <w:sz w:val="21"/>
                <w:szCs w:val="21"/>
              </w:rPr>
              <w:t>Seguridad vehicular;</w:t>
            </w:r>
          </w:p>
          <w:p w14:paraId="0BD7C58D" w14:textId="77777777" w:rsidR="00A0469C" w:rsidRPr="0082697A" w:rsidRDefault="00A0469C" w:rsidP="00A0469C">
            <w:pPr>
              <w:pStyle w:val="Sinespaciado"/>
              <w:numPr>
                <w:ilvl w:val="0"/>
                <w:numId w:val="71"/>
              </w:numPr>
              <w:ind w:left="1567" w:hanging="284"/>
              <w:jc w:val="both"/>
              <w:rPr>
                <w:rFonts w:ascii="Abadi" w:hAnsi="Abadi"/>
                <w:sz w:val="21"/>
                <w:szCs w:val="21"/>
              </w:rPr>
            </w:pPr>
            <w:r w:rsidRPr="0082697A">
              <w:rPr>
                <w:rFonts w:ascii="Abadi" w:hAnsi="Abadi"/>
                <w:sz w:val="21"/>
                <w:szCs w:val="21"/>
              </w:rPr>
              <w:t>Control de higiene interior;</w:t>
            </w:r>
          </w:p>
          <w:p w14:paraId="6FC260AD" w14:textId="77777777" w:rsidR="00A0469C" w:rsidRPr="0082697A" w:rsidRDefault="00A0469C" w:rsidP="00A0469C">
            <w:pPr>
              <w:pStyle w:val="Sinespaciado"/>
              <w:numPr>
                <w:ilvl w:val="0"/>
                <w:numId w:val="71"/>
              </w:numPr>
              <w:ind w:left="1567" w:hanging="284"/>
              <w:jc w:val="both"/>
              <w:rPr>
                <w:rFonts w:ascii="Abadi" w:hAnsi="Abadi"/>
                <w:sz w:val="21"/>
                <w:szCs w:val="21"/>
              </w:rPr>
            </w:pPr>
            <w:r w:rsidRPr="0082697A">
              <w:rPr>
                <w:rFonts w:ascii="Abadi" w:hAnsi="Abadi"/>
                <w:sz w:val="21"/>
                <w:szCs w:val="21"/>
              </w:rPr>
              <w:t>Antigü</w:t>
            </w:r>
            <w:r w:rsidRPr="0082697A">
              <w:rPr>
                <w:rFonts w:ascii="Abadi" w:hAnsi="Abadi" w:cs="Arial"/>
                <w:sz w:val="21"/>
                <w:szCs w:val="21"/>
              </w:rPr>
              <w:t>e</w:t>
            </w:r>
            <w:r w:rsidRPr="0082697A">
              <w:rPr>
                <w:rFonts w:ascii="Abadi" w:hAnsi="Abadi"/>
                <w:sz w:val="21"/>
                <w:szCs w:val="21"/>
              </w:rPr>
              <w:t>dad de las unidades.</w:t>
            </w:r>
          </w:p>
          <w:p w14:paraId="0F03BE5E" w14:textId="77777777" w:rsidR="00A0469C" w:rsidRPr="0082697A" w:rsidRDefault="00A0469C" w:rsidP="00C6357C">
            <w:pPr>
              <w:pStyle w:val="Sinespaciado"/>
              <w:jc w:val="both"/>
              <w:rPr>
                <w:rFonts w:ascii="Abadi" w:hAnsi="Abadi"/>
                <w:sz w:val="21"/>
                <w:szCs w:val="21"/>
              </w:rPr>
            </w:pPr>
          </w:p>
          <w:p w14:paraId="1DAAD6D2" w14:textId="77777777" w:rsidR="00A0469C" w:rsidRPr="0082697A" w:rsidRDefault="00A0469C" w:rsidP="00A0469C">
            <w:pPr>
              <w:pStyle w:val="Sinespaciado"/>
              <w:numPr>
                <w:ilvl w:val="1"/>
                <w:numId w:val="66"/>
              </w:numPr>
              <w:ind w:left="1141" w:hanging="425"/>
              <w:jc w:val="both"/>
              <w:rPr>
                <w:rFonts w:ascii="Abadi" w:hAnsi="Abadi"/>
                <w:sz w:val="21"/>
                <w:szCs w:val="21"/>
              </w:rPr>
            </w:pPr>
            <w:r w:rsidRPr="0082697A">
              <w:rPr>
                <w:rFonts w:ascii="Abadi" w:hAnsi="Abadi"/>
                <w:sz w:val="21"/>
                <w:szCs w:val="21"/>
              </w:rPr>
              <w:t>Que se considere para las personas conductoras:</w:t>
            </w:r>
          </w:p>
          <w:p w14:paraId="3DFFF262" w14:textId="77777777" w:rsidR="00A0469C" w:rsidRPr="0082697A" w:rsidRDefault="00A0469C" w:rsidP="00A0469C">
            <w:pPr>
              <w:pStyle w:val="Sinespaciado"/>
              <w:numPr>
                <w:ilvl w:val="0"/>
                <w:numId w:val="72"/>
              </w:numPr>
              <w:ind w:left="1567" w:hanging="284"/>
              <w:jc w:val="both"/>
              <w:rPr>
                <w:rFonts w:ascii="Abadi" w:hAnsi="Abadi"/>
                <w:sz w:val="21"/>
                <w:szCs w:val="21"/>
              </w:rPr>
            </w:pPr>
            <w:r w:rsidRPr="0082697A">
              <w:rPr>
                <w:rFonts w:ascii="Abadi" w:hAnsi="Abadi"/>
                <w:sz w:val="21"/>
                <w:szCs w:val="21"/>
              </w:rPr>
              <w:t>Contar con capacitación en conducción y atención para mejor su perfil profesional y la experiencia de las personas usuarias;</w:t>
            </w:r>
          </w:p>
          <w:p w14:paraId="1F026701" w14:textId="77777777" w:rsidR="00A0469C" w:rsidRPr="0082697A" w:rsidRDefault="00A0469C" w:rsidP="00A0469C">
            <w:pPr>
              <w:pStyle w:val="Sinespaciado"/>
              <w:numPr>
                <w:ilvl w:val="0"/>
                <w:numId w:val="72"/>
              </w:numPr>
              <w:ind w:left="1567" w:hanging="284"/>
              <w:jc w:val="both"/>
              <w:rPr>
                <w:rFonts w:ascii="Abadi" w:hAnsi="Abadi"/>
                <w:sz w:val="21"/>
                <w:szCs w:val="21"/>
              </w:rPr>
            </w:pPr>
            <w:r w:rsidRPr="0082697A">
              <w:rPr>
                <w:rFonts w:ascii="Abadi" w:hAnsi="Abadi"/>
                <w:sz w:val="21"/>
                <w:szCs w:val="21"/>
              </w:rPr>
              <w:t>Contar con protocolos de protección de personas usuarias incluyendo acoso sexual;</w:t>
            </w:r>
          </w:p>
          <w:p w14:paraId="3A365D31" w14:textId="77777777" w:rsidR="00A0469C" w:rsidRPr="0082697A" w:rsidRDefault="00A0469C" w:rsidP="00A0469C">
            <w:pPr>
              <w:pStyle w:val="Sinespaciado"/>
              <w:numPr>
                <w:ilvl w:val="0"/>
                <w:numId w:val="72"/>
              </w:numPr>
              <w:ind w:left="1567" w:hanging="284"/>
              <w:jc w:val="both"/>
              <w:rPr>
                <w:rFonts w:ascii="Abadi" w:hAnsi="Abadi"/>
                <w:sz w:val="21"/>
                <w:szCs w:val="21"/>
              </w:rPr>
            </w:pPr>
            <w:r w:rsidRPr="0082697A">
              <w:rPr>
                <w:rFonts w:ascii="Abadi" w:hAnsi="Abadi"/>
                <w:sz w:val="21"/>
                <w:szCs w:val="21"/>
              </w:rPr>
              <w:t>Garantizar sus derechos laborales;</w:t>
            </w:r>
          </w:p>
          <w:p w14:paraId="52A1F3BF" w14:textId="77777777" w:rsidR="00A0469C" w:rsidRPr="0082697A" w:rsidRDefault="00A0469C" w:rsidP="00A0469C">
            <w:pPr>
              <w:pStyle w:val="Sinespaciado"/>
              <w:numPr>
                <w:ilvl w:val="0"/>
                <w:numId w:val="72"/>
              </w:numPr>
              <w:ind w:left="1567" w:hanging="284"/>
              <w:jc w:val="both"/>
              <w:rPr>
                <w:rFonts w:ascii="Abadi" w:hAnsi="Abadi"/>
                <w:sz w:val="21"/>
                <w:szCs w:val="21"/>
              </w:rPr>
            </w:pPr>
            <w:r w:rsidRPr="0082697A">
              <w:rPr>
                <w:rFonts w:ascii="Abadi" w:hAnsi="Abadi"/>
                <w:sz w:val="21"/>
                <w:szCs w:val="21"/>
              </w:rPr>
              <w:t xml:space="preserve">Que rija la paridad de género en la contratación de conducción. </w:t>
            </w:r>
          </w:p>
          <w:p w14:paraId="2A10C326" w14:textId="77777777" w:rsidR="00A0469C" w:rsidRPr="0082697A" w:rsidRDefault="00A0469C" w:rsidP="00C6357C">
            <w:pPr>
              <w:pStyle w:val="Sinespaciado"/>
              <w:jc w:val="both"/>
              <w:rPr>
                <w:rFonts w:ascii="Abadi" w:hAnsi="Abadi"/>
                <w:sz w:val="21"/>
                <w:szCs w:val="21"/>
              </w:rPr>
            </w:pPr>
          </w:p>
          <w:p w14:paraId="601B5DB2" w14:textId="77777777" w:rsidR="00A0469C" w:rsidRPr="0082697A" w:rsidRDefault="00A0469C" w:rsidP="00A0469C">
            <w:pPr>
              <w:pStyle w:val="Sinespaciado"/>
              <w:numPr>
                <w:ilvl w:val="1"/>
                <w:numId w:val="66"/>
              </w:numPr>
              <w:ind w:left="1141" w:hanging="425"/>
              <w:jc w:val="both"/>
              <w:rPr>
                <w:rFonts w:ascii="Abadi" w:hAnsi="Abadi"/>
                <w:sz w:val="21"/>
                <w:szCs w:val="21"/>
              </w:rPr>
            </w:pPr>
            <w:r w:rsidRPr="0082697A">
              <w:rPr>
                <w:rFonts w:ascii="Abadi" w:hAnsi="Abadi"/>
                <w:sz w:val="21"/>
                <w:szCs w:val="21"/>
              </w:rPr>
              <w:t>Que se considere en la prestación de servicios auxiliares:</w:t>
            </w:r>
          </w:p>
          <w:p w14:paraId="14E66E27" w14:textId="77777777" w:rsidR="00A0469C" w:rsidRPr="0082697A" w:rsidRDefault="00A0469C" w:rsidP="00A0469C">
            <w:pPr>
              <w:pStyle w:val="Sinespaciado"/>
              <w:numPr>
                <w:ilvl w:val="0"/>
                <w:numId w:val="73"/>
              </w:numPr>
              <w:ind w:left="1567" w:hanging="284"/>
              <w:jc w:val="both"/>
              <w:rPr>
                <w:rFonts w:ascii="Abadi" w:hAnsi="Abadi"/>
                <w:sz w:val="21"/>
                <w:szCs w:val="21"/>
              </w:rPr>
            </w:pPr>
            <w:r w:rsidRPr="0082697A">
              <w:rPr>
                <w:rFonts w:ascii="Abadi" w:hAnsi="Abadi"/>
                <w:sz w:val="21"/>
                <w:szCs w:val="21"/>
              </w:rPr>
              <w:t>El diseño universal en paradas y terminales;</w:t>
            </w:r>
          </w:p>
          <w:p w14:paraId="671C84A4" w14:textId="77777777" w:rsidR="00A0469C" w:rsidRPr="0082697A" w:rsidRDefault="00A0469C" w:rsidP="00A0469C">
            <w:pPr>
              <w:pStyle w:val="Sinespaciado"/>
              <w:numPr>
                <w:ilvl w:val="0"/>
                <w:numId w:val="73"/>
              </w:numPr>
              <w:ind w:left="1567" w:hanging="284"/>
              <w:jc w:val="both"/>
              <w:rPr>
                <w:rFonts w:ascii="Abadi" w:hAnsi="Abadi"/>
                <w:sz w:val="21"/>
                <w:szCs w:val="21"/>
              </w:rPr>
            </w:pPr>
            <w:r w:rsidRPr="0082697A">
              <w:rPr>
                <w:rFonts w:ascii="Abadi" w:hAnsi="Abadi"/>
                <w:sz w:val="21"/>
                <w:szCs w:val="21"/>
              </w:rPr>
              <w:t>El cumplimiento de las normas y la eficiencia de los servicios.</w:t>
            </w:r>
          </w:p>
          <w:p w14:paraId="4C196371" w14:textId="77777777" w:rsidR="00A0469C" w:rsidRPr="0082697A" w:rsidRDefault="00A0469C" w:rsidP="00C6357C">
            <w:pPr>
              <w:pStyle w:val="Sinespaciado"/>
              <w:jc w:val="both"/>
              <w:rPr>
                <w:rFonts w:ascii="Abadi" w:hAnsi="Abadi"/>
                <w:sz w:val="21"/>
                <w:szCs w:val="21"/>
              </w:rPr>
            </w:pPr>
          </w:p>
          <w:p w14:paraId="0508B40E" w14:textId="77777777" w:rsidR="00A0469C" w:rsidRPr="0082697A" w:rsidRDefault="00A0469C" w:rsidP="00A0469C">
            <w:pPr>
              <w:pStyle w:val="Sinespaciado"/>
              <w:numPr>
                <w:ilvl w:val="0"/>
                <w:numId w:val="65"/>
              </w:numPr>
              <w:jc w:val="both"/>
              <w:rPr>
                <w:rFonts w:ascii="Abadi" w:hAnsi="Abadi"/>
                <w:sz w:val="21"/>
                <w:szCs w:val="21"/>
              </w:rPr>
            </w:pPr>
            <w:r w:rsidRPr="0082697A">
              <w:rPr>
                <w:rFonts w:ascii="Abadi" w:hAnsi="Abadi"/>
                <w:sz w:val="21"/>
                <w:szCs w:val="21"/>
              </w:rPr>
              <w:t>Con relación al transporte de carga:</w:t>
            </w:r>
          </w:p>
          <w:p w14:paraId="39F033EF" w14:textId="77777777" w:rsidR="00A0469C" w:rsidRPr="0082697A" w:rsidRDefault="00A0469C" w:rsidP="00A0469C">
            <w:pPr>
              <w:pStyle w:val="Sinespaciado"/>
              <w:numPr>
                <w:ilvl w:val="0"/>
                <w:numId w:val="67"/>
              </w:numPr>
              <w:ind w:left="1141" w:hanging="425"/>
              <w:jc w:val="both"/>
              <w:rPr>
                <w:rFonts w:ascii="Abadi" w:hAnsi="Abadi"/>
                <w:sz w:val="21"/>
                <w:szCs w:val="21"/>
              </w:rPr>
            </w:pPr>
            <w:r w:rsidRPr="0082697A">
              <w:rPr>
                <w:rFonts w:ascii="Abadi" w:hAnsi="Abadi"/>
                <w:sz w:val="21"/>
                <w:szCs w:val="21"/>
              </w:rPr>
              <w:t xml:space="preserve">Que se considere la baja en emisiones de carbono mediante: </w:t>
            </w:r>
          </w:p>
          <w:p w14:paraId="4F05302A" w14:textId="77777777" w:rsidR="00A0469C" w:rsidRPr="0082697A" w:rsidRDefault="00A0469C" w:rsidP="00A0469C">
            <w:pPr>
              <w:pStyle w:val="Sinespaciado"/>
              <w:numPr>
                <w:ilvl w:val="0"/>
                <w:numId w:val="74"/>
              </w:numPr>
              <w:ind w:left="1567" w:hanging="284"/>
              <w:jc w:val="both"/>
              <w:rPr>
                <w:rFonts w:ascii="Abadi" w:hAnsi="Abadi"/>
                <w:sz w:val="21"/>
                <w:szCs w:val="21"/>
              </w:rPr>
            </w:pPr>
            <w:r w:rsidRPr="0082697A">
              <w:rPr>
                <w:rFonts w:ascii="Abadi" w:hAnsi="Abadi"/>
                <w:sz w:val="21"/>
                <w:szCs w:val="21"/>
              </w:rPr>
              <w:t>Reducción de longitud y número de viajes;</w:t>
            </w:r>
          </w:p>
          <w:p w14:paraId="15159B05" w14:textId="77777777" w:rsidR="00A0469C" w:rsidRPr="0082697A" w:rsidRDefault="00A0469C" w:rsidP="00A0469C">
            <w:pPr>
              <w:pStyle w:val="Sinespaciado"/>
              <w:numPr>
                <w:ilvl w:val="0"/>
                <w:numId w:val="74"/>
              </w:numPr>
              <w:ind w:left="1567" w:hanging="284"/>
              <w:jc w:val="both"/>
              <w:rPr>
                <w:rFonts w:ascii="Abadi" w:hAnsi="Abadi"/>
                <w:sz w:val="21"/>
                <w:szCs w:val="21"/>
              </w:rPr>
            </w:pPr>
            <w:r w:rsidRPr="0082697A">
              <w:rPr>
                <w:rFonts w:ascii="Abadi" w:hAnsi="Abadi"/>
                <w:sz w:val="21"/>
                <w:szCs w:val="21"/>
              </w:rPr>
              <w:t>Eficiencia de vehículos y combustibles.</w:t>
            </w:r>
          </w:p>
          <w:p w14:paraId="78E8C789" w14:textId="77777777" w:rsidR="00A0469C" w:rsidRPr="0082697A" w:rsidRDefault="00A0469C" w:rsidP="00C6357C">
            <w:pPr>
              <w:pStyle w:val="Sinespaciado"/>
              <w:jc w:val="both"/>
              <w:rPr>
                <w:rFonts w:ascii="Abadi" w:hAnsi="Abadi"/>
                <w:sz w:val="21"/>
                <w:szCs w:val="21"/>
              </w:rPr>
            </w:pPr>
          </w:p>
          <w:p w14:paraId="153BBFDE" w14:textId="77777777" w:rsidR="00A0469C" w:rsidRPr="0082697A" w:rsidRDefault="00A0469C" w:rsidP="00A0469C">
            <w:pPr>
              <w:pStyle w:val="Sinespaciado"/>
              <w:numPr>
                <w:ilvl w:val="0"/>
                <w:numId w:val="67"/>
              </w:numPr>
              <w:ind w:left="1141" w:hanging="425"/>
              <w:jc w:val="both"/>
              <w:rPr>
                <w:rFonts w:ascii="Abadi" w:hAnsi="Abadi"/>
                <w:sz w:val="21"/>
                <w:szCs w:val="21"/>
              </w:rPr>
            </w:pPr>
            <w:r w:rsidRPr="0082697A">
              <w:rPr>
                <w:rFonts w:ascii="Abadi" w:hAnsi="Abadi"/>
                <w:sz w:val="21"/>
                <w:szCs w:val="21"/>
              </w:rPr>
              <w:t>Que se considere la eficiencia logística mediante:</w:t>
            </w:r>
          </w:p>
          <w:p w14:paraId="303C6D1C" w14:textId="77777777" w:rsidR="00A0469C" w:rsidRPr="0082697A" w:rsidRDefault="00A0469C" w:rsidP="00A0469C">
            <w:pPr>
              <w:pStyle w:val="Sinespaciado"/>
              <w:numPr>
                <w:ilvl w:val="0"/>
                <w:numId w:val="75"/>
              </w:numPr>
              <w:ind w:left="1567" w:hanging="284"/>
              <w:jc w:val="both"/>
              <w:rPr>
                <w:rFonts w:ascii="Abadi" w:hAnsi="Abadi"/>
                <w:sz w:val="21"/>
                <w:szCs w:val="21"/>
              </w:rPr>
            </w:pPr>
            <w:r w:rsidRPr="0082697A">
              <w:rPr>
                <w:rFonts w:ascii="Abadi" w:hAnsi="Abadi"/>
                <w:sz w:val="21"/>
                <w:szCs w:val="21"/>
              </w:rPr>
              <w:t>Uso de infraestructura logística;</w:t>
            </w:r>
          </w:p>
          <w:p w14:paraId="19328D43" w14:textId="77777777" w:rsidR="00A0469C" w:rsidRPr="0082697A" w:rsidRDefault="00A0469C" w:rsidP="00A0469C">
            <w:pPr>
              <w:pStyle w:val="Sinespaciado"/>
              <w:numPr>
                <w:ilvl w:val="0"/>
                <w:numId w:val="75"/>
              </w:numPr>
              <w:ind w:left="1567" w:hanging="284"/>
              <w:jc w:val="both"/>
              <w:rPr>
                <w:rFonts w:ascii="Abadi" w:hAnsi="Abadi"/>
                <w:sz w:val="21"/>
                <w:szCs w:val="21"/>
              </w:rPr>
            </w:pPr>
            <w:r w:rsidRPr="0082697A">
              <w:rPr>
                <w:rFonts w:ascii="Abadi" w:hAnsi="Abadi"/>
                <w:sz w:val="21"/>
                <w:szCs w:val="21"/>
              </w:rPr>
              <w:t>Infraestructura y operación vial;</w:t>
            </w:r>
          </w:p>
          <w:p w14:paraId="4361FEC2" w14:textId="77777777" w:rsidR="00A0469C" w:rsidRPr="0082697A" w:rsidRDefault="00A0469C" w:rsidP="00A0469C">
            <w:pPr>
              <w:pStyle w:val="Sinespaciado"/>
              <w:numPr>
                <w:ilvl w:val="0"/>
                <w:numId w:val="75"/>
              </w:numPr>
              <w:ind w:left="1567" w:hanging="284"/>
              <w:jc w:val="both"/>
              <w:rPr>
                <w:rFonts w:ascii="Abadi" w:hAnsi="Abadi"/>
                <w:sz w:val="21"/>
                <w:szCs w:val="21"/>
              </w:rPr>
            </w:pPr>
            <w:r w:rsidRPr="0082697A">
              <w:rPr>
                <w:rFonts w:ascii="Abadi" w:hAnsi="Abadi"/>
                <w:sz w:val="21"/>
                <w:szCs w:val="21"/>
              </w:rPr>
              <w:t>Uso de tecnologías de la información.</w:t>
            </w:r>
          </w:p>
          <w:p w14:paraId="217733E4" w14:textId="77777777" w:rsidR="00A0469C" w:rsidRPr="0082697A" w:rsidRDefault="00A0469C" w:rsidP="00C6357C">
            <w:pPr>
              <w:pStyle w:val="Sinespaciado"/>
              <w:jc w:val="both"/>
              <w:rPr>
                <w:rFonts w:ascii="Abadi" w:hAnsi="Abadi"/>
                <w:sz w:val="21"/>
                <w:szCs w:val="21"/>
              </w:rPr>
            </w:pPr>
          </w:p>
          <w:p w14:paraId="750E7C61" w14:textId="77777777" w:rsidR="00A0469C" w:rsidRPr="0082697A" w:rsidRDefault="00A0469C" w:rsidP="00A0469C">
            <w:pPr>
              <w:pStyle w:val="Sinespaciado"/>
              <w:numPr>
                <w:ilvl w:val="0"/>
                <w:numId w:val="65"/>
              </w:numPr>
              <w:jc w:val="both"/>
              <w:rPr>
                <w:rFonts w:ascii="Abadi" w:hAnsi="Abadi"/>
                <w:sz w:val="21"/>
                <w:szCs w:val="21"/>
              </w:rPr>
            </w:pPr>
            <w:r w:rsidRPr="0082697A">
              <w:rPr>
                <w:rFonts w:ascii="Abadi" w:hAnsi="Abadi"/>
                <w:sz w:val="21"/>
                <w:szCs w:val="21"/>
              </w:rPr>
              <w:t>Con relación a la seguridad:</w:t>
            </w:r>
          </w:p>
          <w:p w14:paraId="47C68B2D" w14:textId="77777777" w:rsidR="00A0469C" w:rsidRPr="0082697A" w:rsidRDefault="00A0469C" w:rsidP="00A0469C">
            <w:pPr>
              <w:pStyle w:val="Sinespaciado"/>
              <w:numPr>
                <w:ilvl w:val="1"/>
                <w:numId w:val="68"/>
              </w:numPr>
              <w:ind w:left="1141" w:hanging="425"/>
              <w:jc w:val="both"/>
              <w:rPr>
                <w:rFonts w:ascii="Abadi" w:hAnsi="Abadi"/>
                <w:sz w:val="21"/>
                <w:szCs w:val="21"/>
              </w:rPr>
            </w:pPr>
            <w:r w:rsidRPr="0082697A">
              <w:rPr>
                <w:rFonts w:ascii="Abadi" w:hAnsi="Abadi"/>
                <w:sz w:val="21"/>
                <w:szCs w:val="21"/>
              </w:rPr>
              <w:t xml:space="preserve">Cumplir con los planes, programas y acciones necesarias sobre </w:t>
            </w:r>
            <w:r w:rsidRPr="0082697A">
              <w:rPr>
                <w:rFonts w:ascii="Abadi" w:hAnsi="Abadi"/>
                <w:sz w:val="21"/>
                <w:szCs w:val="21"/>
              </w:rPr>
              <w:lastRenderedPageBreak/>
              <w:t>prevención del delito.</w:t>
            </w:r>
          </w:p>
          <w:p w14:paraId="26D61398" w14:textId="77777777" w:rsidR="00A0469C" w:rsidRPr="0082697A" w:rsidRDefault="00A0469C" w:rsidP="00A0469C">
            <w:pPr>
              <w:pStyle w:val="Sinespaciado"/>
              <w:numPr>
                <w:ilvl w:val="1"/>
                <w:numId w:val="68"/>
              </w:numPr>
              <w:ind w:left="1141" w:hanging="425"/>
              <w:jc w:val="both"/>
              <w:rPr>
                <w:rFonts w:ascii="Abadi" w:hAnsi="Abadi"/>
                <w:sz w:val="21"/>
                <w:szCs w:val="21"/>
              </w:rPr>
            </w:pPr>
            <w:r w:rsidRPr="0082697A">
              <w:rPr>
                <w:rFonts w:ascii="Abadi" w:hAnsi="Abadi"/>
                <w:sz w:val="21"/>
                <w:szCs w:val="21"/>
              </w:rPr>
              <w:t xml:space="preserve">Cumplir con planes, programas y acciones para la seguridad vial en los términos de esta Ley. </w:t>
            </w:r>
          </w:p>
          <w:p w14:paraId="7DBA6450" w14:textId="77777777" w:rsidR="00A0469C" w:rsidRPr="0082697A" w:rsidRDefault="00A0469C" w:rsidP="00C6357C">
            <w:pPr>
              <w:pStyle w:val="Sinespaciado"/>
              <w:jc w:val="both"/>
              <w:rPr>
                <w:rFonts w:ascii="Abadi" w:hAnsi="Abadi"/>
                <w:sz w:val="21"/>
                <w:szCs w:val="21"/>
              </w:rPr>
            </w:pPr>
          </w:p>
        </w:tc>
      </w:tr>
      <w:tr w:rsidR="00A0469C" w:rsidRPr="0082697A" w14:paraId="5FC0D35A" w14:textId="77777777" w:rsidTr="00C6357C">
        <w:trPr>
          <w:jc w:val="center"/>
        </w:trPr>
        <w:tc>
          <w:tcPr>
            <w:tcW w:w="2312" w:type="dxa"/>
          </w:tcPr>
          <w:p w14:paraId="18BA25E2"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lastRenderedPageBreak/>
              <w:t>Sin correlativo</w:t>
            </w:r>
          </w:p>
        </w:tc>
        <w:tc>
          <w:tcPr>
            <w:tcW w:w="3075" w:type="dxa"/>
          </w:tcPr>
          <w:p w14:paraId="384C0B1F" w14:textId="77777777" w:rsidR="00A0469C" w:rsidRPr="0082697A" w:rsidRDefault="00A0469C" w:rsidP="00C6357C">
            <w:pPr>
              <w:pStyle w:val="Sinespaciado"/>
              <w:jc w:val="right"/>
              <w:rPr>
                <w:rFonts w:ascii="Abadi" w:hAnsi="Abadi"/>
                <w:b/>
                <w:bCs/>
                <w:i/>
                <w:iCs/>
                <w:sz w:val="21"/>
                <w:szCs w:val="21"/>
              </w:rPr>
            </w:pPr>
            <w:r w:rsidRPr="0082697A">
              <w:rPr>
                <w:rFonts w:ascii="Abadi" w:hAnsi="Abadi"/>
                <w:b/>
                <w:bCs/>
                <w:i/>
                <w:iCs/>
                <w:sz w:val="21"/>
                <w:szCs w:val="21"/>
              </w:rPr>
              <w:t>Principios y criterios para la creación de servicios de transporte</w:t>
            </w:r>
          </w:p>
          <w:p w14:paraId="58536AB1" w14:textId="77777777" w:rsidR="00A0469C" w:rsidRPr="0082697A" w:rsidRDefault="00A0469C" w:rsidP="00C6357C">
            <w:pPr>
              <w:pStyle w:val="Sinespaciado"/>
              <w:jc w:val="both"/>
              <w:rPr>
                <w:rFonts w:ascii="Abadi" w:hAnsi="Abadi"/>
                <w:sz w:val="21"/>
                <w:szCs w:val="21"/>
              </w:rPr>
            </w:pPr>
            <w:r w:rsidRPr="0082697A">
              <w:rPr>
                <w:rFonts w:ascii="Abadi" w:hAnsi="Abadi"/>
                <w:b/>
                <w:bCs/>
                <w:sz w:val="21"/>
                <w:szCs w:val="21"/>
              </w:rPr>
              <w:t>Artículo 138 Ter.</w:t>
            </w:r>
            <w:r w:rsidRPr="0082697A">
              <w:rPr>
                <w:rFonts w:ascii="Abadi" w:hAnsi="Abadi"/>
                <w:sz w:val="21"/>
                <w:szCs w:val="21"/>
              </w:rPr>
              <w:t xml:space="preserve"> Las autoridades competentes implementarán los servicios o en su caso otorgarán las concesiones, permisos y registros atendiendo a las condiciones particulares que concurran específicamente en cada caso, evitando siempre las prácticas monopólicas y teniendo la facultad de darlas por terminadas en la forma y términos que establezcan esta Ley.</w:t>
            </w:r>
          </w:p>
          <w:p w14:paraId="1330FE9E" w14:textId="77777777" w:rsidR="00A0469C" w:rsidRPr="0082697A" w:rsidRDefault="00A0469C" w:rsidP="00C6357C">
            <w:pPr>
              <w:pStyle w:val="Sinespaciado"/>
              <w:jc w:val="both"/>
              <w:rPr>
                <w:rFonts w:ascii="Abadi" w:hAnsi="Abadi"/>
                <w:sz w:val="21"/>
                <w:szCs w:val="21"/>
              </w:rPr>
            </w:pPr>
          </w:p>
          <w:p w14:paraId="59A49F9B"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Asimismo, deberán otorgarse bajo el criterio de que la prestación de los servicios de transporte es de utilidad pública e interés general, por lo que los concursos y asignaciones estarán en todo momento supeditadas a la garantía efectiva de los derechos de las personas usuarias previstos en la Ley; las disposiciones en materia de seguridad vehicular, así́ como el cumplimiento de los principios de accesibilidad, calidad, dise</w:t>
            </w:r>
            <w:r w:rsidRPr="0082697A">
              <w:rPr>
                <w:rFonts w:ascii="Abadi" w:hAnsi="Abadi" w:cs="Abadi"/>
                <w:sz w:val="21"/>
                <w:szCs w:val="21"/>
              </w:rPr>
              <w:t>ñ</w:t>
            </w:r>
            <w:r w:rsidRPr="0082697A">
              <w:rPr>
                <w:rFonts w:ascii="Abadi" w:hAnsi="Abadi"/>
                <w:sz w:val="21"/>
                <w:szCs w:val="21"/>
              </w:rPr>
              <w:t>o universal, eficiencia, equidad, innovaci</w:t>
            </w:r>
            <w:r w:rsidRPr="0082697A">
              <w:rPr>
                <w:rFonts w:ascii="Abadi" w:hAnsi="Abadi" w:cs="Abadi"/>
                <w:sz w:val="21"/>
                <w:szCs w:val="21"/>
              </w:rPr>
              <w:t>ó</w:t>
            </w:r>
            <w:r w:rsidRPr="0082697A">
              <w:rPr>
                <w:rFonts w:ascii="Abadi" w:hAnsi="Abadi"/>
                <w:sz w:val="21"/>
                <w:szCs w:val="21"/>
              </w:rPr>
              <w:t>n tecnol</w:t>
            </w:r>
            <w:r w:rsidRPr="0082697A">
              <w:rPr>
                <w:rFonts w:ascii="Abadi" w:hAnsi="Abadi" w:cs="Abadi"/>
                <w:sz w:val="21"/>
                <w:szCs w:val="21"/>
              </w:rPr>
              <w:t>ó</w:t>
            </w:r>
            <w:r w:rsidRPr="0082697A">
              <w:rPr>
                <w:rFonts w:ascii="Abadi" w:hAnsi="Abadi"/>
                <w:sz w:val="21"/>
                <w:szCs w:val="21"/>
              </w:rPr>
              <w:t>gica, multimodalidad, participación, resiliencia, seguridad, sustentabilidad y transparencia establecidos en la Ley.</w:t>
            </w:r>
          </w:p>
          <w:p w14:paraId="1B8BDD98" w14:textId="77777777" w:rsidR="00A0469C" w:rsidRPr="0082697A" w:rsidRDefault="00A0469C" w:rsidP="00C6357C">
            <w:pPr>
              <w:pStyle w:val="Sinespaciado"/>
              <w:jc w:val="both"/>
              <w:rPr>
                <w:rFonts w:ascii="Abadi" w:hAnsi="Abadi"/>
                <w:sz w:val="21"/>
                <w:szCs w:val="21"/>
              </w:rPr>
            </w:pPr>
          </w:p>
        </w:tc>
      </w:tr>
      <w:tr w:rsidR="00A0469C" w:rsidRPr="0082697A" w14:paraId="6300783D" w14:textId="77777777" w:rsidTr="00C6357C">
        <w:trPr>
          <w:jc w:val="center"/>
        </w:trPr>
        <w:tc>
          <w:tcPr>
            <w:tcW w:w="2312" w:type="dxa"/>
          </w:tcPr>
          <w:p w14:paraId="03791A50"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Sin correlativo</w:t>
            </w:r>
          </w:p>
        </w:tc>
        <w:tc>
          <w:tcPr>
            <w:tcW w:w="3075" w:type="dxa"/>
          </w:tcPr>
          <w:p w14:paraId="57F310C7" w14:textId="77777777" w:rsidR="00A0469C" w:rsidRPr="0082697A" w:rsidRDefault="00A0469C" w:rsidP="00C6357C">
            <w:pPr>
              <w:pStyle w:val="Sinespaciado"/>
              <w:jc w:val="right"/>
              <w:rPr>
                <w:rFonts w:ascii="Abadi" w:hAnsi="Abadi"/>
                <w:b/>
                <w:bCs/>
                <w:i/>
                <w:iCs/>
                <w:sz w:val="21"/>
                <w:szCs w:val="21"/>
              </w:rPr>
            </w:pPr>
            <w:r w:rsidRPr="0082697A">
              <w:rPr>
                <w:rFonts w:ascii="Abadi" w:hAnsi="Abadi"/>
                <w:b/>
                <w:bCs/>
                <w:i/>
                <w:iCs/>
                <w:sz w:val="21"/>
                <w:szCs w:val="21"/>
              </w:rPr>
              <w:t>Unidad de información y quejas</w:t>
            </w:r>
          </w:p>
          <w:p w14:paraId="22D79875" w14:textId="77777777" w:rsidR="00A0469C" w:rsidRPr="0082697A" w:rsidRDefault="00A0469C" w:rsidP="00C6357C">
            <w:pPr>
              <w:pStyle w:val="Sinespaciado"/>
              <w:tabs>
                <w:tab w:val="left" w:pos="2295"/>
              </w:tabs>
              <w:jc w:val="both"/>
              <w:rPr>
                <w:rFonts w:ascii="Abadi" w:hAnsi="Abadi"/>
                <w:sz w:val="21"/>
                <w:szCs w:val="21"/>
              </w:rPr>
            </w:pPr>
            <w:r w:rsidRPr="0082697A">
              <w:rPr>
                <w:rFonts w:ascii="Abadi" w:hAnsi="Abadi"/>
                <w:b/>
                <w:bCs/>
                <w:sz w:val="21"/>
                <w:szCs w:val="21"/>
              </w:rPr>
              <w:t>Artículo 138 Quáter.</w:t>
            </w:r>
            <w:r w:rsidRPr="0082697A">
              <w:rPr>
                <w:rFonts w:ascii="Abadi" w:hAnsi="Abadi"/>
                <w:sz w:val="21"/>
                <w:szCs w:val="21"/>
              </w:rPr>
              <w:t xml:space="preserve"> Las autoridades competentes </w:t>
            </w:r>
            <w:r w:rsidRPr="0082697A">
              <w:rPr>
                <w:rFonts w:ascii="Abadi" w:hAnsi="Abadi"/>
                <w:sz w:val="21"/>
                <w:szCs w:val="21"/>
              </w:rPr>
              <w:t>establecerán su propia unidad de información y quejas para que las personas usuarias denuncien cualquier irregularidad en la prestación del servicio de transporte público. Para ello, se observarán los principios de accesibilidad, prontitud, imparcialidad, integridad y gratuidad, otorgando de forma expedita atención a la persona quejosa y se le deberá́ informar sobre las resoluciones adoptadas.</w:t>
            </w:r>
          </w:p>
          <w:p w14:paraId="44008523" w14:textId="77777777" w:rsidR="00A0469C" w:rsidRPr="0082697A" w:rsidRDefault="00A0469C" w:rsidP="00C6357C">
            <w:pPr>
              <w:pStyle w:val="Sinespaciado"/>
              <w:rPr>
                <w:rFonts w:ascii="Abadi" w:hAnsi="Abadi"/>
                <w:sz w:val="21"/>
                <w:szCs w:val="21"/>
              </w:rPr>
            </w:pPr>
          </w:p>
        </w:tc>
      </w:tr>
      <w:tr w:rsidR="00A0469C" w:rsidRPr="0082697A" w14:paraId="0D112F22" w14:textId="77777777" w:rsidTr="00C6357C">
        <w:trPr>
          <w:jc w:val="center"/>
        </w:trPr>
        <w:tc>
          <w:tcPr>
            <w:tcW w:w="2312" w:type="dxa"/>
          </w:tcPr>
          <w:p w14:paraId="2411A4E9"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Sin correlativo</w:t>
            </w:r>
          </w:p>
        </w:tc>
        <w:tc>
          <w:tcPr>
            <w:tcW w:w="3075" w:type="dxa"/>
          </w:tcPr>
          <w:p w14:paraId="53F055EF" w14:textId="77777777" w:rsidR="00A0469C" w:rsidRPr="0082697A" w:rsidRDefault="00A0469C" w:rsidP="00C6357C">
            <w:pPr>
              <w:pStyle w:val="Sinespaciado"/>
              <w:jc w:val="right"/>
              <w:rPr>
                <w:rFonts w:ascii="Abadi" w:hAnsi="Abadi"/>
                <w:b/>
                <w:bCs/>
                <w:i/>
                <w:iCs/>
                <w:sz w:val="21"/>
                <w:szCs w:val="21"/>
              </w:rPr>
            </w:pPr>
            <w:r w:rsidRPr="0082697A">
              <w:rPr>
                <w:rFonts w:ascii="Abadi" w:hAnsi="Abadi"/>
                <w:b/>
                <w:bCs/>
                <w:i/>
                <w:iCs/>
                <w:sz w:val="21"/>
                <w:szCs w:val="21"/>
              </w:rPr>
              <w:t>Instrumentos de fomento al transporte público</w:t>
            </w:r>
          </w:p>
          <w:p w14:paraId="461DA31E" w14:textId="77777777" w:rsidR="00A0469C" w:rsidRPr="0082697A" w:rsidRDefault="00A0469C" w:rsidP="00C6357C">
            <w:pPr>
              <w:pStyle w:val="Sinespaciado"/>
              <w:jc w:val="both"/>
              <w:rPr>
                <w:rFonts w:ascii="Abadi" w:hAnsi="Abadi"/>
                <w:sz w:val="21"/>
                <w:szCs w:val="21"/>
              </w:rPr>
            </w:pPr>
            <w:r w:rsidRPr="0082697A">
              <w:rPr>
                <w:rFonts w:ascii="Abadi" w:hAnsi="Abadi"/>
                <w:b/>
                <w:bCs/>
                <w:sz w:val="21"/>
                <w:szCs w:val="21"/>
              </w:rPr>
              <w:t>Artículo 138 Quinquies.</w:t>
            </w:r>
            <w:r w:rsidRPr="0082697A">
              <w:rPr>
                <w:rFonts w:ascii="Abadi" w:hAnsi="Abadi"/>
                <w:sz w:val="21"/>
                <w:szCs w:val="21"/>
              </w:rPr>
              <w:t xml:space="preserve"> Las autoridades competentes establecerán mecanismos e instrumentos de fomento a la cobertura de servicios, operación con altos niveles de servicio, cambio de esquema de negocio, renovación de flota y cambio a vehículos eléctricos, subsidio a tarifas e inversión en infraestructura y equipo, a fin de aumentar la cobertura, calidad, sustentabilidad, seguridad y asequibilidad de los servicios de transporte público.</w:t>
            </w:r>
          </w:p>
          <w:p w14:paraId="7A0781F3" w14:textId="77777777" w:rsidR="00A0469C" w:rsidRPr="0082697A" w:rsidRDefault="00A0469C" w:rsidP="00C6357C">
            <w:pPr>
              <w:pStyle w:val="Sinespaciado"/>
              <w:jc w:val="both"/>
              <w:rPr>
                <w:rFonts w:ascii="Abadi" w:hAnsi="Abadi"/>
                <w:sz w:val="21"/>
                <w:szCs w:val="21"/>
              </w:rPr>
            </w:pPr>
          </w:p>
        </w:tc>
      </w:tr>
      <w:tr w:rsidR="00A0469C" w:rsidRPr="0082697A" w14:paraId="1AE23406" w14:textId="77777777" w:rsidTr="00C6357C">
        <w:trPr>
          <w:jc w:val="center"/>
        </w:trPr>
        <w:tc>
          <w:tcPr>
            <w:tcW w:w="2312" w:type="dxa"/>
          </w:tcPr>
          <w:p w14:paraId="6749D589"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Sin correlativo</w:t>
            </w:r>
          </w:p>
        </w:tc>
        <w:tc>
          <w:tcPr>
            <w:tcW w:w="3075" w:type="dxa"/>
          </w:tcPr>
          <w:p w14:paraId="1691CCBA" w14:textId="77777777" w:rsidR="00A0469C" w:rsidRPr="0082697A" w:rsidRDefault="00A0469C" w:rsidP="00C6357C">
            <w:pPr>
              <w:pStyle w:val="Sinespaciado"/>
              <w:jc w:val="right"/>
              <w:rPr>
                <w:rFonts w:ascii="Abadi" w:hAnsi="Abadi"/>
                <w:b/>
                <w:bCs/>
                <w:i/>
                <w:iCs/>
                <w:sz w:val="21"/>
                <w:szCs w:val="21"/>
              </w:rPr>
            </w:pPr>
            <w:r w:rsidRPr="0082697A">
              <w:rPr>
                <w:rFonts w:ascii="Abadi" w:hAnsi="Abadi"/>
                <w:b/>
                <w:bCs/>
                <w:i/>
                <w:iCs/>
                <w:sz w:val="21"/>
                <w:szCs w:val="21"/>
              </w:rPr>
              <w:t xml:space="preserve">Planeación del transporte público </w:t>
            </w:r>
          </w:p>
          <w:p w14:paraId="7267BAE2" w14:textId="77777777" w:rsidR="00A0469C" w:rsidRPr="0082697A" w:rsidRDefault="00A0469C" w:rsidP="00C6357C">
            <w:pPr>
              <w:pStyle w:val="Sinespaciado"/>
              <w:jc w:val="both"/>
              <w:rPr>
                <w:rFonts w:ascii="Abadi" w:hAnsi="Abadi"/>
                <w:sz w:val="21"/>
                <w:szCs w:val="21"/>
              </w:rPr>
            </w:pPr>
            <w:r w:rsidRPr="0082697A">
              <w:rPr>
                <w:rFonts w:ascii="Abadi" w:hAnsi="Abadi"/>
                <w:b/>
                <w:bCs/>
                <w:sz w:val="21"/>
                <w:szCs w:val="21"/>
              </w:rPr>
              <w:t xml:space="preserve">Artículo 138 Sexies. </w:t>
            </w:r>
            <w:r w:rsidRPr="0082697A">
              <w:rPr>
                <w:rFonts w:ascii="Abadi" w:hAnsi="Abadi"/>
                <w:sz w:val="21"/>
                <w:szCs w:val="21"/>
              </w:rPr>
              <w:t>Las autoridades competentes prestarán los servicios o expedirá́n el número de concesiones, permisos y registros que se requieran para la prestación de los servicios en forma continua y eficiente basando sus decisiones cuando así́ se requiera, en estudios t</w:t>
            </w:r>
            <w:r w:rsidRPr="0082697A">
              <w:rPr>
                <w:rFonts w:ascii="Abadi" w:hAnsi="Abadi" w:cs="Abadi"/>
                <w:sz w:val="21"/>
                <w:szCs w:val="21"/>
              </w:rPr>
              <w:t>é</w:t>
            </w:r>
            <w:r w:rsidRPr="0082697A">
              <w:rPr>
                <w:rFonts w:ascii="Abadi" w:hAnsi="Abadi"/>
                <w:sz w:val="21"/>
                <w:szCs w:val="21"/>
              </w:rPr>
              <w:t>cnicos y vigilando en todo momento que no se incurra en pr</w:t>
            </w:r>
            <w:r w:rsidRPr="0082697A">
              <w:rPr>
                <w:rFonts w:ascii="Abadi" w:hAnsi="Abadi" w:cs="Abadi"/>
                <w:sz w:val="21"/>
                <w:szCs w:val="21"/>
              </w:rPr>
              <w:t>á</w:t>
            </w:r>
            <w:r w:rsidRPr="0082697A">
              <w:rPr>
                <w:rFonts w:ascii="Abadi" w:hAnsi="Abadi"/>
                <w:sz w:val="21"/>
                <w:szCs w:val="21"/>
              </w:rPr>
              <w:t>cticas monopólicas o actividades que tiendan a propiciarlas.</w:t>
            </w:r>
          </w:p>
          <w:p w14:paraId="10795C9A" w14:textId="77777777" w:rsidR="00A0469C" w:rsidRPr="0082697A" w:rsidRDefault="00A0469C" w:rsidP="00C6357C">
            <w:pPr>
              <w:pStyle w:val="Sinespaciado"/>
              <w:jc w:val="both"/>
              <w:rPr>
                <w:rFonts w:ascii="Abadi" w:hAnsi="Abadi"/>
                <w:sz w:val="21"/>
                <w:szCs w:val="21"/>
              </w:rPr>
            </w:pPr>
          </w:p>
        </w:tc>
      </w:tr>
      <w:tr w:rsidR="00A0469C" w:rsidRPr="0082697A" w14:paraId="3D7AF82B" w14:textId="77777777" w:rsidTr="00C6357C">
        <w:trPr>
          <w:jc w:val="center"/>
        </w:trPr>
        <w:tc>
          <w:tcPr>
            <w:tcW w:w="2312" w:type="dxa"/>
          </w:tcPr>
          <w:p w14:paraId="72F286DE"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Sin correlativo</w:t>
            </w:r>
          </w:p>
        </w:tc>
        <w:tc>
          <w:tcPr>
            <w:tcW w:w="3075" w:type="dxa"/>
          </w:tcPr>
          <w:p w14:paraId="5D2CF7CB" w14:textId="77777777" w:rsidR="00A0469C" w:rsidRPr="0082697A" w:rsidRDefault="00A0469C" w:rsidP="00C6357C">
            <w:pPr>
              <w:pStyle w:val="Sinespaciado"/>
              <w:jc w:val="right"/>
              <w:rPr>
                <w:rFonts w:ascii="Abadi" w:hAnsi="Abadi"/>
                <w:b/>
                <w:bCs/>
                <w:i/>
                <w:iCs/>
                <w:sz w:val="21"/>
                <w:szCs w:val="21"/>
              </w:rPr>
            </w:pPr>
            <w:r w:rsidRPr="0082697A">
              <w:rPr>
                <w:rFonts w:ascii="Abadi" w:hAnsi="Abadi"/>
                <w:b/>
                <w:bCs/>
                <w:i/>
                <w:iCs/>
                <w:sz w:val="21"/>
                <w:szCs w:val="21"/>
              </w:rPr>
              <w:t>Estudios técnicos</w:t>
            </w:r>
          </w:p>
          <w:p w14:paraId="212B1E69" w14:textId="77777777" w:rsidR="00A0469C" w:rsidRPr="0082697A" w:rsidRDefault="00A0469C" w:rsidP="00C6357C">
            <w:pPr>
              <w:pStyle w:val="Sinespaciado"/>
              <w:jc w:val="both"/>
              <w:rPr>
                <w:rFonts w:ascii="Abadi" w:hAnsi="Abadi"/>
                <w:sz w:val="21"/>
                <w:szCs w:val="21"/>
              </w:rPr>
            </w:pPr>
            <w:r w:rsidRPr="0082697A">
              <w:rPr>
                <w:rFonts w:ascii="Abadi" w:hAnsi="Abadi"/>
                <w:b/>
                <w:bCs/>
                <w:sz w:val="21"/>
                <w:szCs w:val="21"/>
              </w:rPr>
              <w:lastRenderedPageBreak/>
              <w:t>Artículo 138 Septies.</w:t>
            </w:r>
            <w:r w:rsidRPr="0082697A">
              <w:rPr>
                <w:rFonts w:ascii="Abadi" w:hAnsi="Abadi"/>
                <w:sz w:val="21"/>
                <w:szCs w:val="21"/>
              </w:rPr>
              <w:t xml:space="preserve"> La creación, ampliación, modificación, incorporación y desincorporación de los servicios de transporte público serán establecidas a través de estudios técnicos previo análisis de la demanda y necesidades de operación del servicio, de la infraestructura vial, los usos del suelo, del parque vehicular existente en cada región y por los demás elementos establecidos en esta Ley. </w:t>
            </w:r>
          </w:p>
          <w:p w14:paraId="0E3A58B2" w14:textId="77777777" w:rsidR="00A0469C" w:rsidRPr="0082697A" w:rsidRDefault="00A0469C" w:rsidP="00C6357C">
            <w:pPr>
              <w:pStyle w:val="Sinespaciado"/>
              <w:jc w:val="both"/>
              <w:rPr>
                <w:rFonts w:ascii="Abadi" w:hAnsi="Abadi"/>
                <w:sz w:val="21"/>
                <w:szCs w:val="21"/>
              </w:rPr>
            </w:pPr>
          </w:p>
          <w:p w14:paraId="6F696121"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Los estudios técnicos serán realizados por las autoridades competentes por sí o a través de terceros que podrán ser instituciones académicas y organismos o empresas especializadas.</w:t>
            </w:r>
          </w:p>
          <w:p w14:paraId="38C01F3B" w14:textId="77777777" w:rsidR="00A0469C" w:rsidRPr="0082697A" w:rsidRDefault="00A0469C" w:rsidP="00C6357C">
            <w:pPr>
              <w:pStyle w:val="Sinespaciado"/>
              <w:jc w:val="both"/>
              <w:rPr>
                <w:rFonts w:ascii="Abadi" w:hAnsi="Abadi"/>
                <w:sz w:val="21"/>
                <w:szCs w:val="21"/>
              </w:rPr>
            </w:pPr>
          </w:p>
        </w:tc>
      </w:tr>
      <w:tr w:rsidR="00A0469C" w:rsidRPr="0082697A" w14:paraId="5F30EE75" w14:textId="77777777" w:rsidTr="00C6357C">
        <w:trPr>
          <w:jc w:val="center"/>
        </w:trPr>
        <w:tc>
          <w:tcPr>
            <w:tcW w:w="2312" w:type="dxa"/>
          </w:tcPr>
          <w:p w14:paraId="318F6C61"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lastRenderedPageBreak/>
              <w:t>Sin correlativo</w:t>
            </w:r>
          </w:p>
        </w:tc>
        <w:tc>
          <w:tcPr>
            <w:tcW w:w="3075" w:type="dxa"/>
          </w:tcPr>
          <w:p w14:paraId="663D8826" w14:textId="77777777" w:rsidR="00A0469C" w:rsidRPr="0082697A" w:rsidRDefault="00A0469C" w:rsidP="00C6357C">
            <w:pPr>
              <w:pStyle w:val="Sinespaciado"/>
              <w:tabs>
                <w:tab w:val="left" w:pos="1260"/>
              </w:tabs>
              <w:jc w:val="right"/>
              <w:rPr>
                <w:rFonts w:ascii="Abadi" w:hAnsi="Abadi"/>
                <w:b/>
                <w:bCs/>
                <w:i/>
                <w:iCs/>
                <w:sz w:val="21"/>
                <w:szCs w:val="21"/>
              </w:rPr>
            </w:pPr>
            <w:r w:rsidRPr="0082697A">
              <w:rPr>
                <w:rFonts w:ascii="Abadi" w:hAnsi="Abadi"/>
                <w:b/>
                <w:bCs/>
                <w:i/>
                <w:iCs/>
                <w:sz w:val="21"/>
                <w:szCs w:val="21"/>
              </w:rPr>
              <w:t xml:space="preserve">Contenido de los Estudios técnicos </w:t>
            </w:r>
          </w:p>
          <w:p w14:paraId="619CFB82" w14:textId="77777777" w:rsidR="00A0469C" w:rsidRPr="0082697A" w:rsidRDefault="00A0469C" w:rsidP="00C6357C">
            <w:pPr>
              <w:pStyle w:val="Sinespaciado"/>
              <w:tabs>
                <w:tab w:val="left" w:pos="1260"/>
              </w:tabs>
              <w:jc w:val="both"/>
              <w:rPr>
                <w:rFonts w:ascii="Abadi" w:hAnsi="Abadi"/>
                <w:sz w:val="21"/>
                <w:szCs w:val="21"/>
              </w:rPr>
            </w:pPr>
            <w:r w:rsidRPr="0082697A">
              <w:rPr>
                <w:rFonts w:ascii="Abadi" w:hAnsi="Abadi"/>
                <w:b/>
                <w:bCs/>
                <w:sz w:val="21"/>
                <w:szCs w:val="21"/>
              </w:rPr>
              <w:t>Artículo 138 Octies.</w:t>
            </w:r>
            <w:r w:rsidRPr="0082697A">
              <w:rPr>
                <w:rFonts w:ascii="Abadi" w:hAnsi="Abadi"/>
                <w:sz w:val="21"/>
                <w:szCs w:val="21"/>
              </w:rPr>
              <w:t xml:space="preserve"> Los estudios técnicos tendrán, de acuerdo con la naturaleza del servicio, los siguientes contenidos:</w:t>
            </w:r>
          </w:p>
          <w:p w14:paraId="5E69A508" w14:textId="77777777" w:rsidR="00A0469C" w:rsidRPr="0082697A" w:rsidRDefault="00A0469C" w:rsidP="00A0469C">
            <w:pPr>
              <w:pStyle w:val="Sinespaciado"/>
              <w:numPr>
                <w:ilvl w:val="0"/>
                <w:numId w:val="60"/>
              </w:numPr>
              <w:tabs>
                <w:tab w:val="left" w:pos="1260"/>
              </w:tabs>
              <w:jc w:val="both"/>
              <w:rPr>
                <w:rFonts w:ascii="Abadi" w:hAnsi="Abadi"/>
                <w:sz w:val="21"/>
                <w:szCs w:val="21"/>
              </w:rPr>
            </w:pPr>
            <w:r w:rsidRPr="0082697A">
              <w:rPr>
                <w:rFonts w:ascii="Abadi" w:hAnsi="Abadi"/>
                <w:sz w:val="21"/>
                <w:szCs w:val="21"/>
              </w:rPr>
              <w:t>Diagnóstico de los servicios de transporte en las modalidades existentes en la zona objeto del estudio, el cual debe contener:</w:t>
            </w:r>
          </w:p>
          <w:p w14:paraId="15ED18F2" w14:textId="77777777" w:rsidR="00A0469C" w:rsidRPr="0082697A" w:rsidRDefault="00A0469C" w:rsidP="00A0469C">
            <w:pPr>
              <w:pStyle w:val="Sinespaciado"/>
              <w:numPr>
                <w:ilvl w:val="0"/>
                <w:numId w:val="61"/>
              </w:numPr>
              <w:tabs>
                <w:tab w:val="left" w:pos="1141"/>
              </w:tabs>
              <w:ind w:left="1141" w:hanging="425"/>
              <w:jc w:val="both"/>
              <w:rPr>
                <w:rFonts w:ascii="Abadi" w:hAnsi="Abadi"/>
                <w:sz w:val="21"/>
                <w:szCs w:val="21"/>
              </w:rPr>
            </w:pPr>
            <w:r w:rsidRPr="0082697A">
              <w:rPr>
                <w:rFonts w:ascii="Abadi" w:hAnsi="Abadi"/>
                <w:sz w:val="21"/>
                <w:szCs w:val="21"/>
              </w:rPr>
              <w:t>Itinerarios, paradas y terminales de los servicios públicos de transporte.</w:t>
            </w:r>
          </w:p>
          <w:p w14:paraId="43E2CB1D" w14:textId="77777777" w:rsidR="00A0469C" w:rsidRPr="0082697A" w:rsidRDefault="00A0469C" w:rsidP="00A0469C">
            <w:pPr>
              <w:pStyle w:val="Sinespaciado"/>
              <w:numPr>
                <w:ilvl w:val="0"/>
                <w:numId w:val="61"/>
              </w:numPr>
              <w:tabs>
                <w:tab w:val="left" w:pos="1141"/>
              </w:tabs>
              <w:ind w:left="1141" w:hanging="425"/>
              <w:jc w:val="both"/>
              <w:rPr>
                <w:rFonts w:ascii="Abadi" w:hAnsi="Abadi"/>
                <w:sz w:val="21"/>
                <w:szCs w:val="21"/>
              </w:rPr>
            </w:pPr>
            <w:r w:rsidRPr="0082697A">
              <w:rPr>
                <w:rFonts w:ascii="Abadi" w:hAnsi="Abadi"/>
                <w:sz w:val="21"/>
                <w:szCs w:val="21"/>
              </w:rPr>
              <w:t>Bases y sitios, así́ como su cobertura.</w:t>
            </w:r>
          </w:p>
          <w:p w14:paraId="6E96F126" w14:textId="77777777" w:rsidR="00A0469C" w:rsidRPr="0082697A" w:rsidRDefault="00A0469C" w:rsidP="00A0469C">
            <w:pPr>
              <w:pStyle w:val="Sinespaciado"/>
              <w:numPr>
                <w:ilvl w:val="0"/>
                <w:numId w:val="61"/>
              </w:numPr>
              <w:tabs>
                <w:tab w:val="left" w:pos="1141"/>
              </w:tabs>
              <w:ind w:left="1141" w:hanging="425"/>
              <w:jc w:val="both"/>
              <w:rPr>
                <w:rFonts w:ascii="Abadi" w:hAnsi="Abadi"/>
                <w:sz w:val="21"/>
                <w:szCs w:val="21"/>
              </w:rPr>
            </w:pPr>
            <w:r w:rsidRPr="0082697A">
              <w:rPr>
                <w:rFonts w:ascii="Abadi" w:hAnsi="Abadi"/>
                <w:sz w:val="21"/>
                <w:szCs w:val="21"/>
              </w:rPr>
              <w:t>Número y tipo de vehículo para cada modalidad y en su caso frecuencia de paso.</w:t>
            </w:r>
          </w:p>
          <w:p w14:paraId="2FAE21F0" w14:textId="77777777" w:rsidR="00A0469C" w:rsidRPr="0082697A" w:rsidRDefault="00A0469C" w:rsidP="00C6357C">
            <w:pPr>
              <w:pStyle w:val="Sinespaciado"/>
              <w:tabs>
                <w:tab w:val="left" w:pos="1260"/>
              </w:tabs>
              <w:jc w:val="both"/>
              <w:rPr>
                <w:rFonts w:ascii="Abadi" w:hAnsi="Abadi"/>
                <w:sz w:val="21"/>
                <w:szCs w:val="21"/>
              </w:rPr>
            </w:pPr>
          </w:p>
          <w:p w14:paraId="4658B3A7" w14:textId="77777777" w:rsidR="00A0469C" w:rsidRPr="0082697A" w:rsidRDefault="00A0469C" w:rsidP="00A0469C">
            <w:pPr>
              <w:pStyle w:val="Sinespaciado"/>
              <w:numPr>
                <w:ilvl w:val="0"/>
                <w:numId w:val="60"/>
              </w:numPr>
              <w:tabs>
                <w:tab w:val="left" w:pos="1260"/>
              </w:tabs>
              <w:jc w:val="both"/>
              <w:rPr>
                <w:rFonts w:ascii="Abadi" w:hAnsi="Abadi"/>
                <w:sz w:val="21"/>
                <w:szCs w:val="21"/>
              </w:rPr>
            </w:pPr>
            <w:r w:rsidRPr="0082697A">
              <w:rPr>
                <w:rFonts w:ascii="Abadi" w:hAnsi="Abadi"/>
                <w:sz w:val="21"/>
                <w:szCs w:val="21"/>
              </w:rPr>
              <w:t>Estimaciones debidamente sustentadas que avalen la demanda actual y el potencial de servicio, entre ellas:</w:t>
            </w:r>
          </w:p>
          <w:p w14:paraId="53F0E1BD" w14:textId="77777777" w:rsidR="00A0469C" w:rsidRPr="0082697A" w:rsidRDefault="00A0469C" w:rsidP="00A0469C">
            <w:pPr>
              <w:pStyle w:val="Sinespaciado"/>
              <w:numPr>
                <w:ilvl w:val="0"/>
                <w:numId w:val="62"/>
              </w:numPr>
              <w:tabs>
                <w:tab w:val="left" w:pos="1141"/>
              </w:tabs>
              <w:ind w:left="1141" w:hanging="425"/>
              <w:jc w:val="both"/>
              <w:rPr>
                <w:rFonts w:ascii="Abadi" w:hAnsi="Abadi"/>
                <w:sz w:val="21"/>
                <w:szCs w:val="21"/>
              </w:rPr>
            </w:pPr>
            <w:r w:rsidRPr="0082697A">
              <w:rPr>
                <w:rFonts w:ascii="Abadi" w:hAnsi="Abadi"/>
                <w:sz w:val="21"/>
                <w:szCs w:val="21"/>
              </w:rPr>
              <w:t>Estimaciones de demanda basadas en estudios de frecuencia de paso y ocupación.</w:t>
            </w:r>
          </w:p>
          <w:p w14:paraId="5B10E1DB" w14:textId="77777777" w:rsidR="00A0469C" w:rsidRPr="0082697A" w:rsidRDefault="00A0469C" w:rsidP="00A0469C">
            <w:pPr>
              <w:pStyle w:val="Sinespaciado"/>
              <w:numPr>
                <w:ilvl w:val="0"/>
                <w:numId w:val="62"/>
              </w:numPr>
              <w:tabs>
                <w:tab w:val="left" w:pos="1141"/>
              </w:tabs>
              <w:ind w:left="1141" w:hanging="425"/>
              <w:jc w:val="both"/>
              <w:rPr>
                <w:rFonts w:ascii="Abadi" w:hAnsi="Abadi"/>
                <w:sz w:val="21"/>
                <w:szCs w:val="21"/>
              </w:rPr>
            </w:pPr>
            <w:r w:rsidRPr="0082697A">
              <w:rPr>
                <w:rFonts w:ascii="Abadi" w:hAnsi="Abadi"/>
                <w:sz w:val="21"/>
                <w:szCs w:val="21"/>
              </w:rPr>
              <w:t>Estimaciones de demanda basadas en estudios de ascenso y descenso de pasajeros.</w:t>
            </w:r>
          </w:p>
          <w:p w14:paraId="31B5725D" w14:textId="77777777" w:rsidR="00A0469C" w:rsidRPr="0082697A" w:rsidRDefault="00A0469C" w:rsidP="00A0469C">
            <w:pPr>
              <w:pStyle w:val="Sinespaciado"/>
              <w:numPr>
                <w:ilvl w:val="0"/>
                <w:numId w:val="62"/>
              </w:numPr>
              <w:tabs>
                <w:tab w:val="left" w:pos="1141"/>
              </w:tabs>
              <w:ind w:left="1141" w:hanging="425"/>
              <w:jc w:val="both"/>
              <w:rPr>
                <w:rFonts w:ascii="Abadi" w:hAnsi="Abadi"/>
                <w:sz w:val="21"/>
                <w:szCs w:val="21"/>
              </w:rPr>
            </w:pPr>
            <w:r w:rsidRPr="0082697A">
              <w:rPr>
                <w:rFonts w:ascii="Abadi" w:hAnsi="Abadi"/>
                <w:sz w:val="21"/>
                <w:szCs w:val="21"/>
              </w:rPr>
              <w:t>Encuestas origen-destino y de preferencias.</w:t>
            </w:r>
          </w:p>
          <w:p w14:paraId="18F13187" w14:textId="77777777" w:rsidR="00A0469C" w:rsidRPr="0082697A" w:rsidRDefault="00A0469C" w:rsidP="00C6357C">
            <w:pPr>
              <w:pStyle w:val="Sinespaciado"/>
              <w:tabs>
                <w:tab w:val="left" w:pos="1260"/>
              </w:tabs>
              <w:jc w:val="both"/>
              <w:rPr>
                <w:rFonts w:ascii="Abadi" w:hAnsi="Abadi"/>
                <w:sz w:val="21"/>
                <w:szCs w:val="21"/>
              </w:rPr>
            </w:pPr>
          </w:p>
          <w:p w14:paraId="7805D66A" w14:textId="77777777" w:rsidR="00A0469C" w:rsidRPr="0082697A" w:rsidRDefault="00A0469C" w:rsidP="00A0469C">
            <w:pPr>
              <w:pStyle w:val="Sinespaciado"/>
              <w:numPr>
                <w:ilvl w:val="0"/>
                <w:numId w:val="60"/>
              </w:numPr>
              <w:tabs>
                <w:tab w:val="left" w:pos="1260"/>
              </w:tabs>
              <w:jc w:val="both"/>
              <w:rPr>
                <w:rFonts w:ascii="Abadi" w:hAnsi="Abadi"/>
                <w:sz w:val="21"/>
                <w:szCs w:val="21"/>
              </w:rPr>
            </w:pPr>
            <w:r w:rsidRPr="0082697A">
              <w:rPr>
                <w:rFonts w:ascii="Abadi" w:hAnsi="Abadi"/>
                <w:sz w:val="21"/>
                <w:szCs w:val="21"/>
              </w:rPr>
              <w:t>Modalidad y características del servicio de transporte que deba prestarse, precisando el número de vehículos que se requieran, especificando sus particularidades técnicas, que deberán contener al menos:</w:t>
            </w:r>
          </w:p>
          <w:p w14:paraId="12FFA090" w14:textId="77777777" w:rsidR="00A0469C" w:rsidRPr="0082697A" w:rsidRDefault="00A0469C" w:rsidP="00A0469C">
            <w:pPr>
              <w:pStyle w:val="Sinespaciado"/>
              <w:numPr>
                <w:ilvl w:val="0"/>
                <w:numId w:val="63"/>
              </w:numPr>
              <w:tabs>
                <w:tab w:val="left" w:pos="1141"/>
              </w:tabs>
              <w:ind w:left="1141" w:hanging="425"/>
              <w:jc w:val="both"/>
              <w:rPr>
                <w:rFonts w:ascii="Abadi" w:hAnsi="Abadi"/>
                <w:sz w:val="21"/>
                <w:szCs w:val="21"/>
              </w:rPr>
            </w:pPr>
            <w:r w:rsidRPr="0082697A">
              <w:rPr>
                <w:rFonts w:ascii="Abadi" w:hAnsi="Abadi"/>
                <w:sz w:val="21"/>
                <w:szCs w:val="21"/>
              </w:rPr>
              <w:t>Itinerarios o áreas de operación propuestos.</w:t>
            </w:r>
          </w:p>
          <w:p w14:paraId="73BF781F" w14:textId="77777777" w:rsidR="00A0469C" w:rsidRPr="0082697A" w:rsidRDefault="00A0469C" w:rsidP="00A0469C">
            <w:pPr>
              <w:pStyle w:val="Sinespaciado"/>
              <w:numPr>
                <w:ilvl w:val="0"/>
                <w:numId w:val="63"/>
              </w:numPr>
              <w:tabs>
                <w:tab w:val="left" w:pos="1141"/>
              </w:tabs>
              <w:ind w:left="1141" w:hanging="425"/>
              <w:jc w:val="both"/>
              <w:rPr>
                <w:rFonts w:ascii="Abadi" w:hAnsi="Abadi"/>
                <w:sz w:val="21"/>
                <w:szCs w:val="21"/>
              </w:rPr>
            </w:pPr>
            <w:r w:rsidRPr="0082697A">
              <w:rPr>
                <w:rFonts w:ascii="Abadi" w:hAnsi="Abadi"/>
                <w:sz w:val="21"/>
                <w:szCs w:val="21"/>
              </w:rPr>
              <w:t>Descripción técnica de cada tipo de vehículo propuesto.</w:t>
            </w:r>
          </w:p>
          <w:p w14:paraId="137025DD" w14:textId="77777777" w:rsidR="00A0469C" w:rsidRPr="0082697A" w:rsidRDefault="00A0469C" w:rsidP="00A0469C">
            <w:pPr>
              <w:pStyle w:val="Sinespaciado"/>
              <w:numPr>
                <w:ilvl w:val="0"/>
                <w:numId w:val="63"/>
              </w:numPr>
              <w:tabs>
                <w:tab w:val="left" w:pos="1141"/>
              </w:tabs>
              <w:ind w:left="1141" w:hanging="425"/>
              <w:jc w:val="both"/>
              <w:rPr>
                <w:rFonts w:ascii="Abadi" w:hAnsi="Abadi"/>
                <w:sz w:val="21"/>
                <w:szCs w:val="21"/>
              </w:rPr>
            </w:pPr>
            <w:r w:rsidRPr="0082697A">
              <w:rPr>
                <w:rFonts w:ascii="Abadi" w:hAnsi="Abadi"/>
                <w:sz w:val="21"/>
                <w:szCs w:val="21"/>
              </w:rPr>
              <w:t>Número de vehículos, frecuencia de paso y ocupación estimada de cada tipo de vehículo.</w:t>
            </w:r>
          </w:p>
          <w:p w14:paraId="506958A4" w14:textId="77777777" w:rsidR="00A0469C" w:rsidRPr="0082697A" w:rsidRDefault="00A0469C" w:rsidP="00A0469C">
            <w:pPr>
              <w:pStyle w:val="Sinespaciado"/>
              <w:numPr>
                <w:ilvl w:val="0"/>
                <w:numId w:val="63"/>
              </w:numPr>
              <w:tabs>
                <w:tab w:val="left" w:pos="1141"/>
              </w:tabs>
              <w:ind w:left="1141" w:hanging="425"/>
              <w:jc w:val="both"/>
              <w:rPr>
                <w:rFonts w:ascii="Abadi" w:hAnsi="Abadi"/>
                <w:sz w:val="21"/>
                <w:szCs w:val="21"/>
              </w:rPr>
            </w:pPr>
            <w:r w:rsidRPr="0082697A">
              <w:rPr>
                <w:rFonts w:ascii="Abadi" w:hAnsi="Abadi"/>
                <w:sz w:val="21"/>
                <w:szCs w:val="21"/>
              </w:rPr>
              <w:t>Estimación del crecimiento de la demanda futura en un periodo de 10 años.</w:t>
            </w:r>
          </w:p>
          <w:p w14:paraId="747A5EBF" w14:textId="77777777" w:rsidR="00A0469C" w:rsidRPr="0082697A" w:rsidRDefault="00A0469C" w:rsidP="00A0469C">
            <w:pPr>
              <w:pStyle w:val="Sinespaciado"/>
              <w:numPr>
                <w:ilvl w:val="0"/>
                <w:numId w:val="63"/>
              </w:numPr>
              <w:tabs>
                <w:tab w:val="left" w:pos="1141"/>
              </w:tabs>
              <w:ind w:left="1141" w:hanging="425"/>
              <w:jc w:val="both"/>
              <w:rPr>
                <w:rFonts w:ascii="Abadi" w:hAnsi="Abadi"/>
                <w:sz w:val="21"/>
                <w:szCs w:val="21"/>
              </w:rPr>
            </w:pPr>
            <w:r w:rsidRPr="0082697A">
              <w:rPr>
                <w:rFonts w:ascii="Abadi" w:hAnsi="Abadi"/>
                <w:sz w:val="21"/>
                <w:szCs w:val="21"/>
              </w:rPr>
              <w:lastRenderedPageBreak/>
              <w:t>Especificaciones de diseño y cromática de los vehículos.</w:t>
            </w:r>
          </w:p>
          <w:p w14:paraId="1591B70E" w14:textId="77777777" w:rsidR="00A0469C" w:rsidRPr="0082697A" w:rsidRDefault="00A0469C" w:rsidP="00C6357C">
            <w:pPr>
              <w:pStyle w:val="Sinespaciado"/>
              <w:tabs>
                <w:tab w:val="left" w:pos="1260"/>
              </w:tabs>
              <w:jc w:val="both"/>
              <w:rPr>
                <w:rFonts w:ascii="Abadi" w:hAnsi="Abadi"/>
                <w:sz w:val="21"/>
                <w:szCs w:val="21"/>
              </w:rPr>
            </w:pPr>
            <w:r w:rsidRPr="0082697A">
              <w:rPr>
                <w:rFonts w:ascii="Abadi" w:hAnsi="Abadi"/>
                <w:sz w:val="21"/>
                <w:szCs w:val="21"/>
              </w:rPr>
              <w:tab/>
            </w:r>
          </w:p>
          <w:p w14:paraId="12285CB2" w14:textId="77777777" w:rsidR="00A0469C" w:rsidRPr="0082697A" w:rsidRDefault="00A0469C" w:rsidP="00A0469C">
            <w:pPr>
              <w:pStyle w:val="Sinespaciado"/>
              <w:numPr>
                <w:ilvl w:val="0"/>
                <w:numId w:val="60"/>
              </w:numPr>
              <w:tabs>
                <w:tab w:val="left" w:pos="1260"/>
              </w:tabs>
              <w:jc w:val="both"/>
              <w:rPr>
                <w:rFonts w:ascii="Abadi" w:hAnsi="Abadi"/>
                <w:sz w:val="21"/>
                <w:szCs w:val="21"/>
              </w:rPr>
            </w:pPr>
            <w:r w:rsidRPr="0082697A">
              <w:rPr>
                <w:rFonts w:ascii="Abadi" w:hAnsi="Abadi"/>
                <w:sz w:val="21"/>
                <w:szCs w:val="21"/>
              </w:rPr>
              <w:t>Evaluación económica que considere los beneficios, así́ como los costos de operaci</w:t>
            </w:r>
            <w:r w:rsidRPr="0082697A">
              <w:rPr>
                <w:rFonts w:ascii="Abadi" w:hAnsi="Abadi" w:cs="Abadi"/>
                <w:sz w:val="21"/>
                <w:szCs w:val="21"/>
              </w:rPr>
              <w:t>ó</w:t>
            </w:r>
            <w:r w:rsidRPr="0082697A">
              <w:rPr>
                <w:rFonts w:ascii="Abadi" w:hAnsi="Abadi"/>
                <w:sz w:val="21"/>
                <w:szCs w:val="21"/>
              </w:rPr>
              <w:t>n del transporte en un periodo de diez años, que deberá incluir los siguientes:</w:t>
            </w:r>
          </w:p>
          <w:p w14:paraId="3178CC84" w14:textId="77777777" w:rsidR="00A0469C" w:rsidRPr="0082697A" w:rsidRDefault="00A0469C" w:rsidP="00A0469C">
            <w:pPr>
              <w:pStyle w:val="Sinespaciado"/>
              <w:numPr>
                <w:ilvl w:val="0"/>
                <w:numId w:val="64"/>
              </w:numPr>
              <w:tabs>
                <w:tab w:val="left" w:pos="1260"/>
              </w:tabs>
              <w:jc w:val="both"/>
              <w:rPr>
                <w:rFonts w:ascii="Abadi" w:hAnsi="Abadi"/>
                <w:sz w:val="21"/>
                <w:szCs w:val="21"/>
              </w:rPr>
            </w:pPr>
            <w:r w:rsidRPr="0082697A">
              <w:rPr>
                <w:rFonts w:ascii="Abadi" w:hAnsi="Abadi"/>
                <w:sz w:val="21"/>
                <w:szCs w:val="21"/>
              </w:rPr>
              <w:t>Costos de inversión incluyendo esquemas de financiamiento.</w:t>
            </w:r>
          </w:p>
          <w:p w14:paraId="024AB21C" w14:textId="77777777" w:rsidR="00A0469C" w:rsidRPr="0082697A" w:rsidRDefault="00A0469C" w:rsidP="00A0469C">
            <w:pPr>
              <w:pStyle w:val="Sinespaciado"/>
              <w:numPr>
                <w:ilvl w:val="0"/>
                <w:numId w:val="64"/>
              </w:numPr>
              <w:tabs>
                <w:tab w:val="left" w:pos="1260"/>
              </w:tabs>
              <w:jc w:val="both"/>
              <w:rPr>
                <w:rFonts w:ascii="Abadi" w:hAnsi="Abadi"/>
                <w:sz w:val="21"/>
                <w:szCs w:val="21"/>
              </w:rPr>
            </w:pPr>
            <w:r w:rsidRPr="0082697A">
              <w:rPr>
                <w:rFonts w:ascii="Abadi" w:hAnsi="Abadi"/>
                <w:sz w:val="21"/>
                <w:szCs w:val="21"/>
              </w:rPr>
              <w:t>Costos de operación anual.</w:t>
            </w:r>
          </w:p>
          <w:p w14:paraId="069F7A99" w14:textId="77777777" w:rsidR="00A0469C" w:rsidRPr="0082697A" w:rsidRDefault="00A0469C" w:rsidP="00A0469C">
            <w:pPr>
              <w:pStyle w:val="Sinespaciado"/>
              <w:numPr>
                <w:ilvl w:val="0"/>
                <w:numId w:val="64"/>
              </w:numPr>
              <w:tabs>
                <w:tab w:val="left" w:pos="1260"/>
              </w:tabs>
              <w:jc w:val="both"/>
              <w:rPr>
                <w:rFonts w:ascii="Abadi" w:hAnsi="Abadi"/>
                <w:sz w:val="21"/>
                <w:szCs w:val="21"/>
              </w:rPr>
            </w:pPr>
            <w:r w:rsidRPr="0082697A">
              <w:rPr>
                <w:rFonts w:ascii="Abadi" w:hAnsi="Abadi"/>
                <w:sz w:val="21"/>
                <w:szCs w:val="21"/>
              </w:rPr>
              <w:t>Ingresos financieros por recaudo, subsidios, publicidad y otros.</w:t>
            </w:r>
          </w:p>
          <w:p w14:paraId="2F2EE952" w14:textId="77777777" w:rsidR="00A0469C" w:rsidRPr="0082697A" w:rsidRDefault="00A0469C" w:rsidP="00A0469C">
            <w:pPr>
              <w:pStyle w:val="Sinespaciado"/>
              <w:numPr>
                <w:ilvl w:val="0"/>
                <w:numId w:val="64"/>
              </w:numPr>
              <w:tabs>
                <w:tab w:val="left" w:pos="1260"/>
              </w:tabs>
              <w:jc w:val="both"/>
              <w:rPr>
                <w:rFonts w:ascii="Abadi" w:hAnsi="Abadi"/>
                <w:sz w:val="21"/>
                <w:szCs w:val="21"/>
              </w:rPr>
            </w:pPr>
            <w:r w:rsidRPr="0082697A">
              <w:rPr>
                <w:rFonts w:ascii="Abadi" w:hAnsi="Abadi"/>
                <w:sz w:val="21"/>
                <w:szCs w:val="21"/>
              </w:rPr>
              <w:t>Beneficios sociales y ambientales estimados incluyendo emisiones, ruido, siniestros de tránsito y movilidad de población socialmente vulnerable.</w:t>
            </w:r>
          </w:p>
          <w:p w14:paraId="35B9BFEE" w14:textId="77777777" w:rsidR="00A0469C" w:rsidRPr="0082697A" w:rsidRDefault="00A0469C" w:rsidP="00A0469C">
            <w:pPr>
              <w:pStyle w:val="Sinespaciado"/>
              <w:numPr>
                <w:ilvl w:val="0"/>
                <w:numId w:val="64"/>
              </w:numPr>
              <w:tabs>
                <w:tab w:val="left" w:pos="1260"/>
              </w:tabs>
              <w:jc w:val="both"/>
              <w:rPr>
                <w:rFonts w:ascii="Abadi" w:hAnsi="Abadi"/>
                <w:sz w:val="21"/>
                <w:szCs w:val="21"/>
              </w:rPr>
            </w:pPr>
            <w:r w:rsidRPr="0082697A">
              <w:rPr>
                <w:rFonts w:ascii="Abadi" w:hAnsi="Abadi"/>
                <w:sz w:val="21"/>
                <w:szCs w:val="21"/>
              </w:rPr>
              <w:t>Tasa interna de retorno financiero y, en su caso, tasa Interna de retorno social de la inversión.</w:t>
            </w:r>
          </w:p>
          <w:p w14:paraId="3204CD30" w14:textId="77777777" w:rsidR="00A0469C" w:rsidRPr="0082697A" w:rsidRDefault="00A0469C" w:rsidP="00C6357C">
            <w:pPr>
              <w:pStyle w:val="Sinespaciado"/>
              <w:tabs>
                <w:tab w:val="left" w:pos="1260"/>
              </w:tabs>
              <w:jc w:val="both"/>
              <w:rPr>
                <w:rFonts w:ascii="Abadi" w:hAnsi="Abadi"/>
                <w:sz w:val="21"/>
                <w:szCs w:val="21"/>
              </w:rPr>
            </w:pPr>
          </w:p>
          <w:p w14:paraId="7D4083C0" w14:textId="77777777" w:rsidR="00A0469C" w:rsidRPr="0082697A" w:rsidRDefault="00A0469C" w:rsidP="00A0469C">
            <w:pPr>
              <w:pStyle w:val="Sinespaciado"/>
              <w:numPr>
                <w:ilvl w:val="0"/>
                <w:numId w:val="60"/>
              </w:numPr>
              <w:tabs>
                <w:tab w:val="left" w:pos="1260"/>
              </w:tabs>
              <w:jc w:val="both"/>
              <w:rPr>
                <w:rFonts w:ascii="Abadi" w:hAnsi="Abadi"/>
                <w:sz w:val="21"/>
                <w:szCs w:val="21"/>
              </w:rPr>
            </w:pPr>
            <w:r w:rsidRPr="0082697A">
              <w:rPr>
                <w:rFonts w:ascii="Abadi" w:hAnsi="Abadi"/>
                <w:sz w:val="21"/>
                <w:szCs w:val="21"/>
              </w:rPr>
              <w:t>Conclusiones y propuestas.</w:t>
            </w:r>
          </w:p>
          <w:p w14:paraId="2F0B4A5F" w14:textId="77777777" w:rsidR="00A0469C" w:rsidRPr="0082697A" w:rsidRDefault="00A0469C" w:rsidP="00C6357C">
            <w:pPr>
              <w:pStyle w:val="Sinespaciado"/>
              <w:tabs>
                <w:tab w:val="left" w:pos="1260"/>
              </w:tabs>
              <w:jc w:val="both"/>
              <w:rPr>
                <w:rFonts w:ascii="Abadi" w:hAnsi="Abadi"/>
                <w:sz w:val="21"/>
                <w:szCs w:val="21"/>
              </w:rPr>
            </w:pPr>
          </w:p>
        </w:tc>
      </w:tr>
      <w:tr w:rsidR="00A0469C" w:rsidRPr="0082697A" w14:paraId="34CEC270" w14:textId="77777777" w:rsidTr="00C6357C">
        <w:trPr>
          <w:jc w:val="center"/>
        </w:trPr>
        <w:tc>
          <w:tcPr>
            <w:tcW w:w="2312" w:type="dxa"/>
          </w:tcPr>
          <w:p w14:paraId="7338F76F"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lastRenderedPageBreak/>
              <w:t>Sin correlativo</w:t>
            </w:r>
          </w:p>
        </w:tc>
        <w:tc>
          <w:tcPr>
            <w:tcW w:w="3075" w:type="dxa"/>
          </w:tcPr>
          <w:p w14:paraId="6B7963F8" w14:textId="77777777" w:rsidR="00A0469C" w:rsidRPr="0082697A" w:rsidRDefault="00A0469C" w:rsidP="00C6357C">
            <w:pPr>
              <w:pStyle w:val="Sinespaciado"/>
              <w:jc w:val="right"/>
              <w:rPr>
                <w:rFonts w:ascii="Abadi" w:hAnsi="Abadi"/>
                <w:b/>
                <w:bCs/>
                <w:i/>
                <w:iCs/>
                <w:sz w:val="21"/>
                <w:szCs w:val="21"/>
              </w:rPr>
            </w:pPr>
            <w:r w:rsidRPr="0082697A">
              <w:rPr>
                <w:rFonts w:ascii="Abadi" w:hAnsi="Abadi"/>
                <w:b/>
                <w:bCs/>
                <w:i/>
                <w:iCs/>
                <w:sz w:val="21"/>
                <w:szCs w:val="21"/>
              </w:rPr>
              <w:t>Criterios de diseño de rutas</w:t>
            </w:r>
          </w:p>
          <w:p w14:paraId="2AFD0AAB" w14:textId="77777777" w:rsidR="00A0469C" w:rsidRPr="0082697A" w:rsidRDefault="00A0469C" w:rsidP="00C6357C">
            <w:pPr>
              <w:pStyle w:val="Sinespaciado"/>
              <w:jc w:val="both"/>
              <w:rPr>
                <w:rFonts w:ascii="Abadi" w:hAnsi="Abadi"/>
                <w:sz w:val="21"/>
                <w:szCs w:val="21"/>
              </w:rPr>
            </w:pPr>
            <w:r w:rsidRPr="0082697A">
              <w:rPr>
                <w:rFonts w:ascii="Abadi" w:hAnsi="Abadi"/>
                <w:b/>
                <w:bCs/>
                <w:sz w:val="21"/>
                <w:szCs w:val="21"/>
              </w:rPr>
              <w:t>Artículo 138 Nonies.</w:t>
            </w:r>
            <w:r w:rsidRPr="0082697A">
              <w:rPr>
                <w:rFonts w:ascii="Abadi" w:hAnsi="Abadi"/>
                <w:sz w:val="21"/>
                <w:szCs w:val="21"/>
              </w:rPr>
              <w:t xml:space="preserve"> En la planeación que realicen las autoridades competentes, se debe asegurar que los prestadores de servicio de transporte público provean los vehículos, conductores y en su caso instalaciones y establecimientos para cubrir el servicio con eficiencia y calidad. El diseño de rutas de transporte público debe realizarse buscando la satisfacción de las personas </w:t>
            </w:r>
            <w:r w:rsidRPr="0082697A">
              <w:rPr>
                <w:rFonts w:ascii="Abadi" w:hAnsi="Abadi"/>
                <w:sz w:val="21"/>
                <w:szCs w:val="21"/>
              </w:rPr>
              <w:t>usuarias con la implementación de sistemas integrales de movilidad, en concordancia con programas, planes y proyectos de desarrollo urbano sustentable existentes, bajo criterios enfocados a prestar un servicio de óptima calidad, con tarifas accesibles, bajos tiempos de recorrido y tiempos de espera adecuados a cada modalidad.</w:t>
            </w:r>
          </w:p>
          <w:p w14:paraId="488F196A" w14:textId="77777777" w:rsidR="00A0469C" w:rsidRPr="0082697A" w:rsidRDefault="00A0469C" w:rsidP="00C6357C">
            <w:pPr>
              <w:pStyle w:val="Sinespaciado"/>
              <w:jc w:val="both"/>
              <w:rPr>
                <w:rFonts w:ascii="Abadi" w:hAnsi="Abadi"/>
                <w:sz w:val="21"/>
                <w:szCs w:val="21"/>
              </w:rPr>
            </w:pPr>
          </w:p>
        </w:tc>
      </w:tr>
      <w:tr w:rsidR="00A0469C" w:rsidRPr="0082697A" w14:paraId="2316F39F" w14:textId="77777777" w:rsidTr="00C6357C">
        <w:trPr>
          <w:jc w:val="center"/>
        </w:trPr>
        <w:tc>
          <w:tcPr>
            <w:tcW w:w="2312" w:type="dxa"/>
          </w:tcPr>
          <w:p w14:paraId="7B060EBD"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Sin correlativo</w:t>
            </w:r>
          </w:p>
        </w:tc>
        <w:tc>
          <w:tcPr>
            <w:tcW w:w="3075" w:type="dxa"/>
          </w:tcPr>
          <w:p w14:paraId="32705083" w14:textId="77777777" w:rsidR="00A0469C" w:rsidRPr="0082697A" w:rsidRDefault="00A0469C" w:rsidP="00C6357C">
            <w:pPr>
              <w:pStyle w:val="Sinespaciado"/>
              <w:jc w:val="right"/>
              <w:rPr>
                <w:rFonts w:ascii="Abadi" w:hAnsi="Abadi"/>
                <w:b/>
                <w:bCs/>
                <w:i/>
                <w:iCs/>
                <w:sz w:val="21"/>
                <w:szCs w:val="21"/>
              </w:rPr>
            </w:pPr>
            <w:r w:rsidRPr="0082697A">
              <w:rPr>
                <w:rFonts w:ascii="Abadi" w:hAnsi="Abadi"/>
                <w:b/>
                <w:bCs/>
                <w:i/>
                <w:iCs/>
                <w:sz w:val="21"/>
                <w:szCs w:val="21"/>
              </w:rPr>
              <w:t xml:space="preserve">Declaración de necesidad y concurso público </w:t>
            </w:r>
          </w:p>
          <w:p w14:paraId="19CD8224" w14:textId="77777777" w:rsidR="00A0469C" w:rsidRPr="0082697A" w:rsidRDefault="00A0469C" w:rsidP="00C6357C">
            <w:pPr>
              <w:pStyle w:val="Sinespaciado"/>
              <w:jc w:val="both"/>
              <w:rPr>
                <w:rFonts w:ascii="Abadi" w:hAnsi="Abadi"/>
                <w:sz w:val="21"/>
                <w:szCs w:val="21"/>
              </w:rPr>
            </w:pPr>
            <w:r w:rsidRPr="0082697A">
              <w:rPr>
                <w:rFonts w:ascii="Abadi" w:hAnsi="Abadi"/>
                <w:b/>
                <w:bCs/>
                <w:sz w:val="21"/>
                <w:szCs w:val="21"/>
              </w:rPr>
              <w:t>Artículo 138 Decies.</w:t>
            </w:r>
            <w:r w:rsidRPr="0082697A">
              <w:rPr>
                <w:rFonts w:ascii="Abadi" w:hAnsi="Abadi"/>
                <w:sz w:val="21"/>
                <w:szCs w:val="21"/>
              </w:rPr>
              <w:t xml:space="preserve"> La creación, ampliación, modificación, incorporación o desincorporación de una ruta de transporte público deberá ser determinada por las autoridades competentes a través de una declaratoria de necesidad, para lo cual se llevarán a cabo los estudios técnicos correspondientes y evaluarán su necesidad, en términos de lo establecido en esta Ley.</w:t>
            </w:r>
          </w:p>
          <w:p w14:paraId="7C065CAA" w14:textId="77777777" w:rsidR="00A0469C" w:rsidRPr="0082697A" w:rsidRDefault="00A0469C" w:rsidP="00C6357C">
            <w:pPr>
              <w:pStyle w:val="Sinespaciado"/>
              <w:jc w:val="both"/>
              <w:rPr>
                <w:rFonts w:ascii="Abadi" w:hAnsi="Abadi"/>
                <w:sz w:val="21"/>
                <w:szCs w:val="21"/>
              </w:rPr>
            </w:pPr>
          </w:p>
          <w:p w14:paraId="1B1DF1CD"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Una vez que de acuerdo con los estudios técnicos se haya determinado la necesidad de crear, ampliar, modificar, incorporar o desincorporar un servicio las autoridades competentes evaluarán si se encuentran en condiciones de realizarlo con medios propios o, ante la imposibilidad de hacerlo, realizarán la declaratoria correspondiente, la necesidad de su concesión e iniciará el procedimiento de otorgamiento mediante una convocatoria de concurso público.</w:t>
            </w:r>
          </w:p>
          <w:p w14:paraId="66D20BAE" w14:textId="77777777" w:rsidR="00A0469C" w:rsidRPr="0082697A" w:rsidRDefault="00A0469C" w:rsidP="00C6357C">
            <w:pPr>
              <w:pStyle w:val="Sinespaciado"/>
              <w:jc w:val="both"/>
              <w:rPr>
                <w:rFonts w:ascii="Abadi" w:hAnsi="Abadi"/>
                <w:sz w:val="21"/>
                <w:szCs w:val="21"/>
              </w:rPr>
            </w:pPr>
          </w:p>
        </w:tc>
      </w:tr>
      <w:tr w:rsidR="00A0469C" w:rsidRPr="0082697A" w14:paraId="469A5303" w14:textId="77777777" w:rsidTr="00C6357C">
        <w:trPr>
          <w:jc w:val="center"/>
        </w:trPr>
        <w:tc>
          <w:tcPr>
            <w:tcW w:w="2312" w:type="dxa"/>
          </w:tcPr>
          <w:p w14:paraId="428CD355"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Sin correlativo</w:t>
            </w:r>
          </w:p>
        </w:tc>
        <w:tc>
          <w:tcPr>
            <w:tcW w:w="3075" w:type="dxa"/>
          </w:tcPr>
          <w:p w14:paraId="2F94430A" w14:textId="77777777" w:rsidR="00A0469C" w:rsidRPr="0082697A" w:rsidRDefault="00A0469C" w:rsidP="00C6357C">
            <w:pPr>
              <w:pStyle w:val="Sinespaciado"/>
              <w:jc w:val="right"/>
              <w:rPr>
                <w:rFonts w:ascii="Abadi" w:hAnsi="Abadi"/>
                <w:b/>
                <w:bCs/>
                <w:i/>
                <w:iCs/>
                <w:sz w:val="21"/>
                <w:szCs w:val="21"/>
              </w:rPr>
            </w:pPr>
            <w:r w:rsidRPr="0082697A">
              <w:rPr>
                <w:rFonts w:ascii="Abadi" w:hAnsi="Abadi"/>
                <w:b/>
                <w:bCs/>
                <w:i/>
                <w:iCs/>
                <w:sz w:val="21"/>
                <w:szCs w:val="21"/>
              </w:rPr>
              <w:t>Manual de especificaciones técnicas de los vehículos de transporte público</w:t>
            </w:r>
          </w:p>
          <w:p w14:paraId="65DCA455" w14:textId="77777777" w:rsidR="00A0469C" w:rsidRPr="0082697A" w:rsidRDefault="00A0469C" w:rsidP="00C6357C">
            <w:pPr>
              <w:pStyle w:val="Sinespaciado"/>
              <w:jc w:val="both"/>
              <w:rPr>
                <w:rFonts w:ascii="Abadi" w:hAnsi="Abadi"/>
                <w:sz w:val="21"/>
                <w:szCs w:val="21"/>
              </w:rPr>
            </w:pPr>
            <w:r w:rsidRPr="0082697A">
              <w:rPr>
                <w:rFonts w:ascii="Abadi" w:hAnsi="Abadi"/>
                <w:b/>
                <w:bCs/>
                <w:sz w:val="21"/>
                <w:szCs w:val="21"/>
              </w:rPr>
              <w:t xml:space="preserve">Artículo 138 Undecies. </w:t>
            </w:r>
            <w:r w:rsidRPr="0082697A">
              <w:rPr>
                <w:rFonts w:ascii="Abadi" w:hAnsi="Abadi"/>
                <w:sz w:val="21"/>
                <w:szCs w:val="21"/>
              </w:rPr>
              <w:t xml:space="preserve">Además de lo establecido en la Ley, las autoridades </w:t>
            </w:r>
            <w:r w:rsidRPr="0082697A">
              <w:rPr>
                <w:rFonts w:ascii="Abadi" w:hAnsi="Abadi"/>
                <w:sz w:val="21"/>
                <w:szCs w:val="21"/>
              </w:rPr>
              <w:lastRenderedPageBreak/>
              <w:t xml:space="preserve">competentes determinarán las características, diseño, cromática y especificaciones que deberán portar los vehículos que prestan los servicios de transporte a través del Manual de Especificaciones Técnicas de Vehículos de Transporte, el cual será́ de observancia obligatoria. </w:t>
            </w:r>
          </w:p>
          <w:p w14:paraId="5C993894" w14:textId="77777777" w:rsidR="00A0469C" w:rsidRPr="0082697A" w:rsidRDefault="00A0469C" w:rsidP="00C6357C">
            <w:pPr>
              <w:pStyle w:val="Sinespaciado"/>
              <w:jc w:val="both"/>
              <w:rPr>
                <w:rFonts w:ascii="Abadi" w:hAnsi="Abadi"/>
                <w:sz w:val="21"/>
                <w:szCs w:val="21"/>
              </w:rPr>
            </w:pPr>
          </w:p>
          <w:p w14:paraId="7D1C6E96"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El Manual contendrá́ al menos los siguientes elementos, en funci</w:t>
            </w:r>
            <w:r w:rsidRPr="0082697A">
              <w:rPr>
                <w:rFonts w:ascii="Abadi" w:hAnsi="Abadi" w:cs="Abadi"/>
                <w:sz w:val="21"/>
                <w:szCs w:val="21"/>
              </w:rPr>
              <w:t>ó</w:t>
            </w:r>
            <w:r w:rsidRPr="0082697A">
              <w:rPr>
                <w:rFonts w:ascii="Abadi" w:hAnsi="Abadi"/>
                <w:sz w:val="21"/>
                <w:szCs w:val="21"/>
              </w:rPr>
              <w:t>n de la modalidad de la que se trate:</w:t>
            </w:r>
          </w:p>
          <w:p w14:paraId="46CB751D" w14:textId="77777777" w:rsidR="00A0469C" w:rsidRPr="0082697A" w:rsidRDefault="00A0469C" w:rsidP="00C6357C">
            <w:pPr>
              <w:pStyle w:val="Sinespaciado"/>
              <w:jc w:val="both"/>
              <w:rPr>
                <w:rFonts w:ascii="Abadi" w:hAnsi="Abadi"/>
                <w:sz w:val="21"/>
                <w:szCs w:val="21"/>
              </w:rPr>
            </w:pPr>
          </w:p>
          <w:p w14:paraId="0658C6DC" w14:textId="77777777" w:rsidR="00A0469C" w:rsidRPr="0082697A" w:rsidRDefault="00A0469C" w:rsidP="00A0469C">
            <w:pPr>
              <w:pStyle w:val="Sinespaciado"/>
              <w:numPr>
                <w:ilvl w:val="0"/>
                <w:numId w:val="57"/>
              </w:numPr>
              <w:jc w:val="both"/>
              <w:rPr>
                <w:rFonts w:ascii="Abadi" w:hAnsi="Abadi"/>
                <w:sz w:val="21"/>
                <w:szCs w:val="21"/>
              </w:rPr>
            </w:pPr>
            <w:r w:rsidRPr="0082697A">
              <w:rPr>
                <w:rFonts w:ascii="Abadi" w:hAnsi="Abadi"/>
                <w:sz w:val="21"/>
                <w:szCs w:val="21"/>
              </w:rPr>
              <w:t>Peso, disposición y capacidad;</w:t>
            </w:r>
          </w:p>
          <w:p w14:paraId="16D199ED" w14:textId="77777777" w:rsidR="00A0469C" w:rsidRPr="0082697A" w:rsidRDefault="00A0469C" w:rsidP="00A0469C">
            <w:pPr>
              <w:pStyle w:val="Sinespaciado"/>
              <w:numPr>
                <w:ilvl w:val="0"/>
                <w:numId w:val="57"/>
              </w:numPr>
              <w:jc w:val="both"/>
              <w:rPr>
                <w:rFonts w:ascii="Abadi" w:hAnsi="Abadi"/>
                <w:sz w:val="21"/>
                <w:szCs w:val="21"/>
              </w:rPr>
            </w:pPr>
            <w:r w:rsidRPr="0082697A">
              <w:rPr>
                <w:rFonts w:ascii="Abadi" w:hAnsi="Abadi"/>
                <w:sz w:val="21"/>
                <w:szCs w:val="21"/>
              </w:rPr>
              <w:t>Especificaciones antropométricas y ergonómicas para pasajeros;</w:t>
            </w:r>
          </w:p>
          <w:p w14:paraId="020ACED3" w14:textId="77777777" w:rsidR="00A0469C" w:rsidRPr="0082697A" w:rsidRDefault="00A0469C" w:rsidP="00A0469C">
            <w:pPr>
              <w:pStyle w:val="Sinespaciado"/>
              <w:numPr>
                <w:ilvl w:val="0"/>
                <w:numId w:val="57"/>
              </w:numPr>
              <w:jc w:val="both"/>
              <w:rPr>
                <w:rFonts w:ascii="Abadi" w:hAnsi="Abadi"/>
                <w:sz w:val="21"/>
                <w:szCs w:val="21"/>
              </w:rPr>
            </w:pPr>
            <w:r w:rsidRPr="0082697A">
              <w:rPr>
                <w:rFonts w:ascii="Abadi" w:hAnsi="Abadi"/>
                <w:sz w:val="21"/>
                <w:szCs w:val="21"/>
              </w:rPr>
              <w:t>Especificaciones antropométricas y ergonómicas para quien conduzca;</w:t>
            </w:r>
          </w:p>
          <w:p w14:paraId="73AD3131" w14:textId="77777777" w:rsidR="00A0469C" w:rsidRPr="0082697A" w:rsidRDefault="00A0469C" w:rsidP="00A0469C">
            <w:pPr>
              <w:pStyle w:val="Sinespaciado"/>
              <w:numPr>
                <w:ilvl w:val="0"/>
                <w:numId w:val="57"/>
              </w:numPr>
              <w:jc w:val="both"/>
              <w:rPr>
                <w:rFonts w:ascii="Abadi" w:hAnsi="Abadi"/>
                <w:sz w:val="21"/>
                <w:szCs w:val="21"/>
              </w:rPr>
            </w:pPr>
            <w:r w:rsidRPr="0082697A">
              <w:rPr>
                <w:rFonts w:ascii="Abadi" w:hAnsi="Abadi"/>
                <w:sz w:val="21"/>
                <w:szCs w:val="21"/>
              </w:rPr>
              <w:t>Iluminación exterior e interior;</w:t>
            </w:r>
          </w:p>
          <w:p w14:paraId="56451C03" w14:textId="77777777" w:rsidR="00A0469C" w:rsidRPr="0082697A" w:rsidRDefault="00A0469C" w:rsidP="00A0469C">
            <w:pPr>
              <w:pStyle w:val="Sinespaciado"/>
              <w:numPr>
                <w:ilvl w:val="0"/>
                <w:numId w:val="57"/>
              </w:numPr>
              <w:jc w:val="both"/>
              <w:rPr>
                <w:rFonts w:ascii="Abadi" w:hAnsi="Abadi"/>
                <w:sz w:val="21"/>
                <w:szCs w:val="21"/>
              </w:rPr>
            </w:pPr>
            <w:r w:rsidRPr="0082697A">
              <w:rPr>
                <w:rFonts w:ascii="Abadi" w:hAnsi="Abadi"/>
                <w:sz w:val="21"/>
                <w:szCs w:val="21"/>
              </w:rPr>
              <w:t>Materiales y aislamientos;</w:t>
            </w:r>
          </w:p>
          <w:p w14:paraId="34508F8F" w14:textId="77777777" w:rsidR="00A0469C" w:rsidRPr="0082697A" w:rsidRDefault="00A0469C" w:rsidP="00A0469C">
            <w:pPr>
              <w:pStyle w:val="Sinespaciado"/>
              <w:numPr>
                <w:ilvl w:val="0"/>
                <w:numId w:val="57"/>
              </w:numPr>
              <w:jc w:val="both"/>
              <w:rPr>
                <w:rFonts w:ascii="Abadi" w:hAnsi="Abadi"/>
                <w:sz w:val="21"/>
                <w:szCs w:val="21"/>
              </w:rPr>
            </w:pPr>
            <w:r w:rsidRPr="0082697A">
              <w:rPr>
                <w:rFonts w:ascii="Abadi" w:hAnsi="Abadi"/>
                <w:sz w:val="21"/>
                <w:szCs w:val="21"/>
              </w:rPr>
              <w:t>Componentes y dispositivos;</w:t>
            </w:r>
          </w:p>
          <w:p w14:paraId="11A02D14" w14:textId="77777777" w:rsidR="00A0469C" w:rsidRPr="0082697A" w:rsidRDefault="00A0469C" w:rsidP="00A0469C">
            <w:pPr>
              <w:pStyle w:val="Sinespaciado"/>
              <w:numPr>
                <w:ilvl w:val="0"/>
                <w:numId w:val="57"/>
              </w:numPr>
              <w:jc w:val="both"/>
              <w:rPr>
                <w:rFonts w:ascii="Abadi" w:hAnsi="Abadi"/>
                <w:sz w:val="21"/>
                <w:szCs w:val="21"/>
              </w:rPr>
            </w:pPr>
            <w:r w:rsidRPr="0082697A">
              <w:rPr>
                <w:rFonts w:ascii="Abadi" w:hAnsi="Abadi"/>
                <w:sz w:val="21"/>
                <w:szCs w:val="21"/>
              </w:rPr>
              <w:t>Tren motriz, incluyendo el dispositivo de regulación de la velocidad;</w:t>
            </w:r>
          </w:p>
          <w:p w14:paraId="48EE20B9" w14:textId="77777777" w:rsidR="00A0469C" w:rsidRPr="0082697A" w:rsidRDefault="00A0469C" w:rsidP="00A0469C">
            <w:pPr>
              <w:pStyle w:val="Sinespaciado"/>
              <w:numPr>
                <w:ilvl w:val="0"/>
                <w:numId w:val="57"/>
              </w:numPr>
              <w:jc w:val="both"/>
              <w:rPr>
                <w:rFonts w:ascii="Abadi" w:hAnsi="Abadi"/>
                <w:sz w:val="21"/>
                <w:szCs w:val="21"/>
              </w:rPr>
            </w:pPr>
            <w:r w:rsidRPr="0082697A">
              <w:rPr>
                <w:rFonts w:ascii="Abadi" w:hAnsi="Abadi"/>
                <w:sz w:val="21"/>
                <w:szCs w:val="21"/>
              </w:rPr>
              <w:t>Equipo y/o accesorios para personas con discapacidad;</w:t>
            </w:r>
          </w:p>
          <w:p w14:paraId="726A257B" w14:textId="77777777" w:rsidR="00A0469C" w:rsidRPr="0082697A" w:rsidRDefault="00A0469C" w:rsidP="00A0469C">
            <w:pPr>
              <w:pStyle w:val="Sinespaciado"/>
              <w:numPr>
                <w:ilvl w:val="0"/>
                <w:numId w:val="57"/>
              </w:numPr>
              <w:jc w:val="both"/>
              <w:rPr>
                <w:rFonts w:ascii="Abadi" w:hAnsi="Abadi"/>
                <w:sz w:val="21"/>
                <w:szCs w:val="21"/>
              </w:rPr>
            </w:pPr>
            <w:r w:rsidRPr="0082697A">
              <w:rPr>
                <w:rFonts w:ascii="Abadi" w:hAnsi="Abadi"/>
                <w:sz w:val="21"/>
                <w:szCs w:val="21"/>
              </w:rPr>
              <w:t>Equipo de seguridad con cámaras de video y sistema de posicionamiento global GPS;</w:t>
            </w:r>
          </w:p>
          <w:p w14:paraId="6D2CDC70" w14:textId="77777777" w:rsidR="00A0469C" w:rsidRPr="0082697A" w:rsidRDefault="00A0469C" w:rsidP="00A0469C">
            <w:pPr>
              <w:pStyle w:val="Sinespaciado"/>
              <w:numPr>
                <w:ilvl w:val="0"/>
                <w:numId w:val="57"/>
              </w:numPr>
              <w:jc w:val="both"/>
              <w:rPr>
                <w:rFonts w:ascii="Abadi" w:hAnsi="Abadi"/>
                <w:sz w:val="21"/>
                <w:szCs w:val="21"/>
              </w:rPr>
            </w:pPr>
            <w:r w:rsidRPr="0082697A">
              <w:rPr>
                <w:rFonts w:ascii="Abadi" w:hAnsi="Abadi"/>
                <w:sz w:val="21"/>
                <w:szCs w:val="21"/>
              </w:rPr>
              <w:t>Equipo para sistema de pago y conteo de personas pasajeras;</w:t>
            </w:r>
          </w:p>
          <w:p w14:paraId="6D119F28" w14:textId="77777777" w:rsidR="00A0469C" w:rsidRPr="0082697A" w:rsidRDefault="00A0469C" w:rsidP="00A0469C">
            <w:pPr>
              <w:pStyle w:val="Sinespaciado"/>
              <w:numPr>
                <w:ilvl w:val="0"/>
                <w:numId w:val="57"/>
              </w:numPr>
              <w:jc w:val="both"/>
              <w:rPr>
                <w:rFonts w:ascii="Abadi" w:hAnsi="Abadi"/>
                <w:sz w:val="21"/>
                <w:szCs w:val="21"/>
              </w:rPr>
            </w:pPr>
            <w:r w:rsidRPr="0082697A">
              <w:rPr>
                <w:rFonts w:ascii="Abadi" w:hAnsi="Abadi"/>
                <w:sz w:val="21"/>
                <w:szCs w:val="21"/>
              </w:rPr>
              <w:t>Especificaciones para espacios publicitarios; y</w:t>
            </w:r>
          </w:p>
          <w:p w14:paraId="5813C614" w14:textId="77777777" w:rsidR="00A0469C" w:rsidRPr="0082697A" w:rsidRDefault="00A0469C" w:rsidP="00A0469C">
            <w:pPr>
              <w:pStyle w:val="Sinespaciado"/>
              <w:numPr>
                <w:ilvl w:val="0"/>
                <w:numId w:val="57"/>
              </w:numPr>
              <w:jc w:val="both"/>
              <w:rPr>
                <w:rFonts w:ascii="Abadi" w:hAnsi="Abadi"/>
                <w:sz w:val="21"/>
                <w:szCs w:val="21"/>
              </w:rPr>
            </w:pPr>
            <w:r w:rsidRPr="0082697A">
              <w:rPr>
                <w:rFonts w:ascii="Abadi" w:hAnsi="Abadi"/>
                <w:sz w:val="21"/>
                <w:szCs w:val="21"/>
              </w:rPr>
              <w:t xml:space="preserve">Las demás que establezcan las </w:t>
            </w:r>
            <w:r w:rsidRPr="0082697A">
              <w:rPr>
                <w:rFonts w:ascii="Abadi" w:hAnsi="Abadi"/>
                <w:sz w:val="21"/>
                <w:szCs w:val="21"/>
              </w:rPr>
              <w:t xml:space="preserve">autoridades competentes. </w:t>
            </w:r>
          </w:p>
          <w:p w14:paraId="09A2D38C" w14:textId="77777777" w:rsidR="00A0469C" w:rsidRPr="0082697A" w:rsidRDefault="00A0469C" w:rsidP="00C6357C">
            <w:pPr>
              <w:pStyle w:val="Sinespaciado"/>
              <w:ind w:left="720"/>
              <w:jc w:val="both"/>
              <w:rPr>
                <w:rFonts w:ascii="Abadi" w:hAnsi="Abadi"/>
                <w:sz w:val="21"/>
                <w:szCs w:val="21"/>
              </w:rPr>
            </w:pPr>
          </w:p>
        </w:tc>
      </w:tr>
      <w:tr w:rsidR="00A0469C" w:rsidRPr="0082697A" w14:paraId="1F0BA6B8" w14:textId="77777777" w:rsidTr="00C6357C">
        <w:trPr>
          <w:jc w:val="center"/>
        </w:trPr>
        <w:tc>
          <w:tcPr>
            <w:tcW w:w="2312" w:type="dxa"/>
          </w:tcPr>
          <w:p w14:paraId="296F79ED"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lastRenderedPageBreak/>
              <w:t>Sin correlativo</w:t>
            </w:r>
          </w:p>
        </w:tc>
        <w:tc>
          <w:tcPr>
            <w:tcW w:w="3075" w:type="dxa"/>
          </w:tcPr>
          <w:p w14:paraId="34A538CA" w14:textId="77777777" w:rsidR="00A0469C" w:rsidRPr="0082697A" w:rsidRDefault="00A0469C" w:rsidP="00C6357C">
            <w:pPr>
              <w:pStyle w:val="Sinespaciado"/>
              <w:jc w:val="right"/>
              <w:rPr>
                <w:rFonts w:ascii="Abadi" w:hAnsi="Abadi"/>
                <w:b/>
                <w:bCs/>
                <w:i/>
                <w:iCs/>
                <w:sz w:val="21"/>
                <w:szCs w:val="21"/>
              </w:rPr>
            </w:pPr>
            <w:r w:rsidRPr="0082697A">
              <w:rPr>
                <w:rFonts w:ascii="Abadi" w:hAnsi="Abadi"/>
                <w:b/>
                <w:bCs/>
                <w:i/>
                <w:iCs/>
                <w:sz w:val="21"/>
                <w:szCs w:val="21"/>
              </w:rPr>
              <w:t xml:space="preserve">Manual de identidad gráfica para el transporte </w:t>
            </w:r>
          </w:p>
          <w:p w14:paraId="41805FFF" w14:textId="77777777" w:rsidR="00A0469C" w:rsidRPr="0082697A" w:rsidRDefault="00A0469C" w:rsidP="00C6357C">
            <w:pPr>
              <w:pStyle w:val="Sinespaciado"/>
              <w:jc w:val="both"/>
              <w:rPr>
                <w:rFonts w:ascii="Abadi" w:hAnsi="Abadi"/>
                <w:sz w:val="21"/>
                <w:szCs w:val="21"/>
              </w:rPr>
            </w:pPr>
            <w:r w:rsidRPr="0082697A">
              <w:rPr>
                <w:rFonts w:ascii="Abadi" w:hAnsi="Abadi"/>
                <w:b/>
                <w:bCs/>
                <w:sz w:val="21"/>
                <w:szCs w:val="21"/>
              </w:rPr>
              <w:t>Artículo 138 Doudecies.</w:t>
            </w:r>
            <w:r w:rsidRPr="0082697A">
              <w:rPr>
                <w:rFonts w:ascii="Abadi" w:hAnsi="Abadi"/>
                <w:sz w:val="21"/>
                <w:szCs w:val="21"/>
              </w:rPr>
              <w:t xml:space="preserve"> Con la finalidad de identificar las rutas, sitios o lugar al que corresponden, todos los vehículos que presten los servicios de transporte público y taxi deben cumplir con las características cromáticas, de diseño gráfico y tipográficas que determinen las autoridades competentes quienes las definirán a través de un Manual de Identidad Gráfica para el Transporte que expidan para todas las modalidades de servicio.</w:t>
            </w:r>
          </w:p>
          <w:p w14:paraId="74EF7F78" w14:textId="77777777" w:rsidR="00A0469C" w:rsidRPr="0082697A" w:rsidRDefault="00A0469C" w:rsidP="00C6357C">
            <w:pPr>
              <w:pStyle w:val="Sinespaciado"/>
              <w:jc w:val="both"/>
              <w:rPr>
                <w:rFonts w:ascii="Abadi" w:hAnsi="Abadi"/>
                <w:sz w:val="21"/>
                <w:szCs w:val="21"/>
              </w:rPr>
            </w:pPr>
          </w:p>
          <w:p w14:paraId="22FA0386"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Estos manuales tendrán una vigencia de al menos 10 años. La actualización de los manuales podrá́ modificar sustancialmente los colores y dise</w:t>
            </w:r>
            <w:r w:rsidRPr="0082697A">
              <w:rPr>
                <w:rFonts w:ascii="Abadi" w:hAnsi="Abadi" w:cs="Abadi"/>
                <w:sz w:val="21"/>
                <w:szCs w:val="21"/>
              </w:rPr>
              <w:t>ñ</w:t>
            </w:r>
            <w:r w:rsidRPr="0082697A">
              <w:rPr>
                <w:rFonts w:ascii="Abadi" w:hAnsi="Abadi"/>
                <w:sz w:val="21"/>
                <w:szCs w:val="21"/>
              </w:rPr>
              <w:t>os s</w:t>
            </w:r>
            <w:r w:rsidRPr="0082697A">
              <w:rPr>
                <w:rFonts w:ascii="Abadi" w:hAnsi="Abadi" w:cs="Abadi"/>
                <w:sz w:val="21"/>
                <w:szCs w:val="21"/>
              </w:rPr>
              <w:t>ó</w:t>
            </w:r>
            <w:r w:rsidRPr="0082697A">
              <w:rPr>
                <w:rFonts w:ascii="Abadi" w:hAnsi="Abadi"/>
                <w:sz w:val="21"/>
                <w:szCs w:val="21"/>
              </w:rPr>
              <w:t>lo cuando esté plenamente justificado para la operaci</w:t>
            </w:r>
            <w:r w:rsidRPr="0082697A">
              <w:rPr>
                <w:rFonts w:ascii="Abadi" w:hAnsi="Abadi" w:cs="Abadi"/>
                <w:sz w:val="21"/>
                <w:szCs w:val="21"/>
              </w:rPr>
              <w:t>ó</w:t>
            </w:r>
            <w:r w:rsidRPr="0082697A">
              <w:rPr>
                <w:rFonts w:ascii="Abadi" w:hAnsi="Abadi"/>
                <w:sz w:val="21"/>
                <w:szCs w:val="21"/>
              </w:rPr>
              <w:t>n del transporte.</w:t>
            </w:r>
          </w:p>
          <w:p w14:paraId="6C65F8EE" w14:textId="77777777" w:rsidR="00A0469C" w:rsidRPr="0082697A" w:rsidRDefault="00A0469C" w:rsidP="00C6357C">
            <w:pPr>
              <w:pStyle w:val="Sinespaciado"/>
              <w:jc w:val="both"/>
              <w:rPr>
                <w:rFonts w:ascii="Abadi" w:hAnsi="Abadi"/>
                <w:sz w:val="21"/>
                <w:szCs w:val="21"/>
              </w:rPr>
            </w:pPr>
          </w:p>
        </w:tc>
      </w:tr>
      <w:tr w:rsidR="00A0469C" w:rsidRPr="0082697A" w14:paraId="2E4C2758" w14:textId="77777777" w:rsidTr="00C6357C">
        <w:trPr>
          <w:jc w:val="center"/>
        </w:trPr>
        <w:tc>
          <w:tcPr>
            <w:tcW w:w="2312" w:type="dxa"/>
          </w:tcPr>
          <w:p w14:paraId="1D0795D2"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Sin correlativo</w:t>
            </w:r>
          </w:p>
        </w:tc>
        <w:tc>
          <w:tcPr>
            <w:tcW w:w="3075" w:type="dxa"/>
          </w:tcPr>
          <w:p w14:paraId="470B5CE0" w14:textId="77777777" w:rsidR="00A0469C" w:rsidRPr="0082697A" w:rsidRDefault="00A0469C" w:rsidP="00C6357C">
            <w:pPr>
              <w:pStyle w:val="Sinespaciado"/>
              <w:jc w:val="right"/>
              <w:rPr>
                <w:rFonts w:ascii="Abadi" w:hAnsi="Abadi"/>
                <w:b/>
                <w:bCs/>
                <w:i/>
                <w:iCs/>
                <w:sz w:val="21"/>
                <w:szCs w:val="21"/>
              </w:rPr>
            </w:pPr>
            <w:r w:rsidRPr="0082697A">
              <w:rPr>
                <w:rFonts w:ascii="Abadi" w:hAnsi="Abadi"/>
                <w:b/>
                <w:bCs/>
                <w:i/>
                <w:iCs/>
                <w:sz w:val="21"/>
                <w:szCs w:val="21"/>
              </w:rPr>
              <w:t xml:space="preserve">Regulación ambiental </w:t>
            </w:r>
          </w:p>
          <w:p w14:paraId="19F6D113" w14:textId="77777777" w:rsidR="00A0469C" w:rsidRPr="0082697A" w:rsidRDefault="00A0469C" w:rsidP="00C6357C">
            <w:pPr>
              <w:pStyle w:val="Sinespaciado"/>
              <w:jc w:val="both"/>
              <w:rPr>
                <w:rFonts w:ascii="Abadi" w:hAnsi="Abadi"/>
                <w:sz w:val="21"/>
                <w:szCs w:val="21"/>
              </w:rPr>
            </w:pPr>
            <w:r w:rsidRPr="0082697A">
              <w:rPr>
                <w:rFonts w:ascii="Abadi" w:hAnsi="Abadi"/>
                <w:b/>
                <w:bCs/>
                <w:sz w:val="21"/>
                <w:szCs w:val="21"/>
              </w:rPr>
              <w:t>Artículo 138 Terdecies.</w:t>
            </w:r>
            <w:r w:rsidRPr="0082697A">
              <w:rPr>
                <w:rFonts w:ascii="Abadi" w:hAnsi="Abadi"/>
                <w:sz w:val="21"/>
                <w:szCs w:val="21"/>
              </w:rPr>
              <w:t xml:space="preserve"> Los vehículos que presten los servicios de transporte deben reducir el impacto ambiental de su operación y están obligados a cumplir con todos los requisitos que en materia de contaminación y preservación del medio ambiente establezcan las leyes, este Reglamento y los demás ordenamientos de carácter federal o estatal aplicables en la materia.</w:t>
            </w:r>
          </w:p>
          <w:p w14:paraId="2CBF7542" w14:textId="77777777" w:rsidR="00A0469C" w:rsidRPr="0082697A" w:rsidRDefault="00A0469C" w:rsidP="00C6357C">
            <w:pPr>
              <w:pStyle w:val="Sinespaciado"/>
              <w:jc w:val="both"/>
              <w:rPr>
                <w:rFonts w:ascii="Abadi" w:hAnsi="Abadi"/>
                <w:sz w:val="21"/>
                <w:szCs w:val="21"/>
              </w:rPr>
            </w:pPr>
          </w:p>
          <w:p w14:paraId="48023706"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 xml:space="preserve">Quienes presten servicios de transporte deberán garantizar que sus vehículos utilicen combustible, motores y especificaciones que cumplan con lo establecido en los títulos de concesión, permisos y registros, así́ como con las </w:t>
            </w:r>
            <w:r w:rsidRPr="0082697A">
              <w:rPr>
                <w:rFonts w:ascii="Abadi" w:hAnsi="Abadi"/>
                <w:sz w:val="21"/>
                <w:szCs w:val="21"/>
              </w:rPr>
              <w:lastRenderedPageBreak/>
              <w:t>normas oficiales mexicanas relativas a la combusti</w:t>
            </w:r>
            <w:r w:rsidRPr="0082697A">
              <w:rPr>
                <w:rFonts w:ascii="Abadi" w:hAnsi="Abadi" w:cs="Abadi"/>
                <w:sz w:val="21"/>
                <w:szCs w:val="21"/>
              </w:rPr>
              <w:t>ó</w:t>
            </w:r>
            <w:r w:rsidRPr="0082697A">
              <w:rPr>
                <w:rFonts w:ascii="Abadi" w:hAnsi="Abadi"/>
                <w:sz w:val="21"/>
                <w:szCs w:val="21"/>
              </w:rPr>
              <w:t>n y emisiones de gases.</w:t>
            </w:r>
          </w:p>
          <w:p w14:paraId="1805B70D" w14:textId="77777777" w:rsidR="00A0469C" w:rsidRPr="0082697A" w:rsidRDefault="00A0469C" w:rsidP="00C6357C">
            <w:pPr>
              <w:pStyle w:val="Sinespaciado"/>
              <w:jc w:val="both"/>
              <w:rPr>
                <w:rFonts w:ascii="Abadi" w:hAnsi="Abadi"/>
                <w:sz w:val="21"/>
                <w:szCs w:val="21"/>
              </w:rPr>
            </w:pPr>
          </w:p>
        </w:tc>
      </w:tr>
      <w:tr w:rsidR="00A0469C" w:rsidRPr="0082697A" w14:paraId="56A9534A" w14:textId="77777777" w:rsidTr="00C6357C">
        <w:trPr>
          <w:jc w:val="center"/>
        </w:trPr>
        <w:tc>
          <w:tcPr>
            <w:tcW w:w="2312" w:type="dxa"/>
          </w:tcPr>
          <w:p w14:paraId="3A8E2898"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lastRenderedPageBreak/>
              <w:t>Sin correlativo</w:t>
            </w:r>
          </w:p>
        </w:tc>
        <w:tc>
          <w:tcPr>
            <w:tcW w:w="3075" w:type="dxa"/>
          </w:tcPr>
          <w:p w14:paraId="7AB82FF3" w14:textId="77777777" w:rsidR="00A0469C" w:rsidRPr="0082697A" w:rsidRDefault="00A0469C" w:rsidP="00C6357C">
            <w:pPr>
              <w:pStyle w:val="Sinespaciado"/>
              <w:jc w:val="right"/>
              <w:rPr>
                <w:rFonts w:ascii="Abadi" w:hAnsi="Abadi"/>
                <w:b/>
                <w:bCs/>
                <w:i/>
                <w:iCs/>
                <w:sz w:val="21"/>
                <w:szCs w:val="21"/>
              </w:rPr>
            </w:pPr>
            <w:r w:rsidRPr="0082697A">
              <w:rPr>
                <w:rFonts w:ascii="Abadi" w:hAnsi="Abadi"/>
                <w:b/>
                <w:bCs/>
                <w:i/>
                <w:iCs/>
                <w:sz w:val="21"/>
                <w:szCs w:val="21"/>
              </w:rPr>
              <w:t xml:space="preserve">Transporte de bajas emisiones </w:t>
            </w:r>
          </w:p>
          <w:p w14:paraId="07146A3A" w14:textId="77777777" w:rsidR="00A0469C" w:rsidRPr="0082697A" w:rsidRDefault="00A0469C" w:rsidP="00C6357C">
            <w:pPr>
              <w:pStyle w:val="Sinespaciado"/>
              <w:jc w:val="both"/>
              <w:rPr>
                <w:rFonts w:ascii="Abadi" w:hAnsi="Abadi"/>
                <w:sz w:val="21"/>
                <w:szCs w:val="21"/>
              </w:rPr>
            </w:pPr>
            <w:r w:rsidRPr="0082697A">
              <w:rPr>
                <w:rFonts w:ascii="Abadi" w:hAnsi="Abadi"/>
                <w:b/>
                <w:bCs/>
                <w:sz w:val="21"/>
                <w:szCs w:val="21"/>
              </w:rPr>
              <w:t xml:space="preserve">Artículo 138 Quáterdecies. </w:t>
            </w:r>
            <w:r w:rsidRPr="0082697A">
              <w:rPr>
                <w:rFonts w:ascii="Abadi" w:hAnsi="Abadi"/>
                <w:sz w:val="21"/>
                <w:szCs w:val="21"/>
              </w:rPr>
              <w:t>Cuando los vehículos para prestar servicios de transporte utilicen energía eléctrica para su tracción, la antigü</w:t>
            </w:r>
            <w:r w:rsidRPr="0082697A">
              <w:rPr>
                <w:rFonts w:ascii="Abadi" w:hAnsi="Abadi" w:cs="Arial"/>
                <w:sz w:val="21"/>
                <w:szCs w:val="21"/>
              </w:rPr>
              <w:t>e</w:t>
            </w:r>
            <w:r w:rsidRPr="0082697A">
              <w:rPr>
                <w:rFonts w:ascii="Abadi" w:hAnsi="Abadi"/>
                <w:sz w:val="21"/>
                <w:szCs w:val="21"/>
              </w:rPr>
              <w:t>dad máxima podrá́ ser mayor, considerando lo que establezcan las autoridades competentes basadas en la reducción de emisiones, costo y vida útil de la unidad, en el Manual de Especificaciones Técnicas de Vehículos de Transporte.</w:t>
            </w:r>
          </w:p>
          <w:p w14:paraId="353BEABE" w14:textId="77777777" w:rsidR="00A0469C" w:rsidRPr="0082697A" w:rsidRDefault="00A0469C" w:rsidP="00C6357C">
            <w:pPr>
              <w:pStyle w:val="Sinespaciado"/>
              <w:jc w:val="both"/>
              <w:rPr>
                <w:rFonts w:ascii="Abadi" w:hAnsi="Abadi"/>
                <w:sz w:val="21"/>
                <w:szCs w:val="21"/>
              </w:rPr>
            </w:pPr>
          </w:p>
        </w:tc>
      </w:tr>
      <w:tr w:rsidR="00A0469C" w:rsidRPr="0082697A" w14:paraId="728CA03A" w14:textId="77777777" w:rsidTr="00C6357C">
        <w:trPr>
          <w:jc w:val="center"/>
        </w:trPr>
        <w:tc>
          <w:tcPr>
            <w:tcW w:w="2312" w:type="dxa"/>
          </w:tcPr>
          <w:p w14:paraId="38ED16AC" w14:textId="77777777" w:rsidR="00A0469C" w:rsidRPr="0082697A" w:rsidRDefault="00A0469C" w:rsidP="00C6357C">
            <w:pPr>
              <w:pStyle w:val="Sinespaciado"/>
              <w:rPr>
                <w:rFonts w:ascii="Abadi" w:hAnsi="Abadi"/>
                <w:sz w:val="21"/>
                <w:szCs w:val="21"/>
              </w:rPr>
            </w:pPr>
            <w:r w:rsidRPr="0082697A">
              <w:rPr>
                <w:rFonts w:ascii="Abadi" w:hAnsi="Abadi"/>
                <w:sz w:val="21"/>
                <w:szCs w:val="21"/>
              </w:rPr>
              <w:t>Sin correlativo</w:t>
            </w:r>
          </w:p>
        </w:tc>
        <w:tc>
          <w:tcPr>
            <w:tcW w:w="3075" w:type="dxa"/>
          </w:tcPr>
          <w:p w14:paraId="7A8BA7B0" w14:textId="77777777" w:rsidR="00A0469C" w:rsidRPr="0082697A" w:rsidRDefault="00A0469C" w:rsidP="00C6357C">
            <w:pPr>
              <w:pStyle w:val="Sinespaciado"/>
              <w:jc w:val="right"/>
              <w:rPr>
                <w:rFonts w:ascii="Abadi" w:hAnsi="Abadi"/>
                <w:b/>
                <w:bCs/>
                <w:i/>
                <w:iCs/>
                <w:sz w:val="21"/>
                <w:szCs w:val="21"/>
              </w:rPr>
            </w:pPr>
            <w:r w:rsidRPr="0082697A">
              <w:rPr>
                <w:rFonts w:ascii="Abadi" w:hAnsi="Abadi"/>
                <w:b/>
                <w:bCs/>
                <w:i/>
                <w:iCs/>
                <w:sz w:val="21"/>
                <w:szCs w:val="21"/>
              </w:rPr>
              <w:t>Revisión documental</w:t>
            </w:r>
          </w:p>
          <w:p w14:paraId="5AACF7A8" w14:textId="77777777" w:rsidR="00A0469C" w:rsidRPr="0082697A" w:rsidRDefault="00A0469C" w:rsidP="00C6357C">
            <w:pPr>
              <w:pStyle w:val="Sinespaciado"/>
              <w:jc w:val="both"/>
              <w:rPr>
                <w:rFonts w:ascii="Abadi" w:hAnsi="Abadi"/>
                <w:sz w:val="21"/>
                <w:szCs w:val="21"/>
              </w:rPr>
            </w:pPr>
            <w:r w:rsidRPr="0082697A">
              <w:rPr>
                <w:rFonts w:ascii="Abadi" w:hAnsi="Abadi"/>
                <w:b/>
                <w:bCs/>
                <w:sz w:val="21"/>
                <w:szCs w:val="21"/>
              </w:rPr>
              <w:t>Artículo 138 Quinquiesdecies.</w:t>
            </w:r>
            <w:r w:rsidRPr="0082697A">
              <w:rPr>
                <w:rFonts w:ascii="Abadi" w:hAnsi="Abadi"/>
                <w:sz w:val="21"/>
                <w:szCs w:val="21"/>
              </w:rPr>
              <w:t xml:space="preserve"> Las autoridades competentes deberán revisar la información proporcionada por las personas concesionarias y permisionarias, conforme a la programación que establezca esta Ley y deberá́n informar, por los medios que determinen, y en un término que no excederá́ de quince d</w:t>
            </w:r>
            <w:r w:rsidRPr="0082697A">
              <w:rPr>
                <w:rFonts w:ascii="Abadi" w:hAnsi="Abadi" w:cs="Abadi"/>
                <w:sz w:val="21"/>
                <w:szCs w:val="21"/>
              </w:rPr>
              <w:t>í</w:t>
            </w:r>
            <w:r w:rsidRPr="0082697A">
              <w:rPr>
                <w:rFonts w:ascii="Abadi" w:hAnsi="Abadi"/>
                <w:sz w:val="21"/>
                <w:szCs w:val="21"/>
              </w:rPr>
              <w:t>as h</w:t>
            </w:r>
            <w:r w:rsidRPr="0082697A">
              <w:rPr>
                <w:rFonts w:ascii="Abadi" w:hAnsi="Abadi" w:cs="Abadi"/>
                <w:sz w:val="21"/>
                <w:szCs w:val="21"/>
              </w:rPr>
              <w:t>á</w:t>
            </w:r>
            <w:r w:rsidRPr="0082697A">
              <w:rPr>
                <w:rFonts w:ascii="Abadi" w:hAnsi="Abadi"/>
                <w:sz w:val="21"/>
                <w:szCs w:val="21"/>
              </w:rPr>
              <w:t xml:space="preserve">biles, contados a partir del día siguiente en que ingresen su solicitud, el resultado de la revisión. </w:t>
            </w:r>
          </w:p>
          <w:p w14:paraId="38A5D773" w14:textId="77777777" w:rsidR="00A0469C" w:rsidRPr="0082697A" w:rsidRDefault="00A0469C" w:rsidP="00C6357C">
            <w:pPr>
              <w:pStyle w:val="Sinespaciado"/>
              <w:jc w:val="both"/>
              <w:rPr>
                <w:rFonts w:ascii="Abadi" w:hAnsi="Abadi"/>
                <w:sz w:val="21"/>
                <w:szCs w:val="21"/>
              </w:rPr>
            </w:pPr>
          </w:p>
          <w:p w14:paraId="4D473470"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Para la revisión documental se deberá́ efectuar el pago de derechos correspondiente y exhibir la siguiente documentaci</w:t>
            </w:r>
            <w:r w:rsidRPr="0082697A">
              <w:rPr>
                <w:rFonts w:ascii="Abadi" w:hAnsi="Abadi" w:cs="Abadi"/>
                <w:sz w:val="21"/>
                <w:szCs w:val="21"/>
              </w:rPr>
              <w:t>ó</w:t>
            </w:r>
            <w:r w:rsidRPr="0082697A">
              <w:rPr>
                <w:rFonts w:ascii="Abadi" w:hAnsi="Abadi"/>
                <w:sz w:val="21"/>
                <w:szCs w:val="21"/>
              </w:rPr>
              <w:t>n:</w:t>
            </w:r>
          </w:p>
          <w:p w14:paraId="3FB3887A" w14:textId="77777777" w:rsidR="00A0469C" w:rsidRPr="0082697A" w:rsidRDefault="00A0469C" w:rsidP="00C6357C">
            <w:pPr>
              <w:pStyle w:val="Sinespaciado"/>
              <w:jc w:val="both"/>
              <w:rPr>
                <w:rFonts w:ascii="Abadi" w:hAnsi="Abadi"/>
                <w:sz w:val="21"/>
                <w:szCs w:val="21"/>
              </w:rPr>
            </w:pPr>
          </w:p>
          <w:p w14:paraId="6587775A" w14:textId="77777777" w:rsidR="00A0469C" w:rsidRPr="0082697A" w:rsidRDefault="00A0469C" w:rsidP="00A0469C">
            <w:pPr>
              <w:pStyle w:val="Sinespaciado"/>
              <w:numPr>
                <w:ilvl w:val="0"/>
                <w:numId w:val="58"/>
              </w:numPr>
              <w:jc w:val="both"/>
              <w:rPr>
                <w:rFonts w:ascii="Abadi" w:hAnsi="Abadi"/>
                <w:sz w:val="21"/>
                <w:szCs w:val="21"/>
              </w:rPr>
            </w:pPr>
            <w:r w:rsidRPr="0082697A">
              <w:rPr>
                <w:rFonts w:ascii="Abadi" w:hAnsi="Abadi"/>
                <w:sz w:val="21"/>
                <w:szCs w:val="21"/>
              </w:rPr>
              <w:t>Solicitud de servicio original y copia;</w:t>
            </w:r>
          </w:p>
          <w:p w14:paraId="18FA9908" w14:textId="77777777" w:rsidR="00A0469C" w:rsidRPr="0082697A" w:rsidRDefault="00A0469C" w:rsidP="00A0469C">
            <w:pPr>
              <w:pStyle w:val="Sinespaciado"/>
              <w:numPr>
                <w:ilvl w:val="0"/>
                <w:numId w:val="58"/>
              </w:numPr>
              <w:jc w:val="both"/>
              <w:rPr>
                <w:rFonts w:ascii="Abadi" w:hAnsi="Abadi"/>
                <w:sz w:val="21"/>
                <w:szCs w:val="21"/>
              </w:rPr>
            </w:pPr>
            <w:r w:rsidRPr="0082697A">
              <w:rPr>
                <w:rFonts w:ascii="Abadi" w:hAnsi="Abadi"/>
                <w:sz w:val="21"/>
                <w:szCs w:val="21"/>
              </w:rPr>
              <w:t>Copia de la factura o carta factura certificada ante Notario Público;</w:t>
            </w:r>
          </w:p>
          <w:p w14:paraId="60CD7982" w14:textId="77777777" w:rsidR="00A0469C" w:rsidRPr="0082697A" w:rsidRDefault="00A0469C" w:rsidP="00A0469C">
            <w:pPr>
              <w:pStyle w:val="Sinespaciado"/>
              <w:numPr>
                <w:ilvl w:val="0"/>
                <w:numId w:val="58"/>
              </w:numPr>
              <w:jc w:val="both"/>
              <w:rPr>
                <w:rFonts w:ascii="Abadi" w:hAnsi="Abadi"/>
                <w:sz w:val="21"/>
                <w:szCs w:val="21"/>
              </w:rPr>
            </w:pPr>
            <w:r w:rsidRPr="0082697A">
              <w:rPr>
                <w:rFonts w:ascii="Abadi" w:hAnsi="Abadi"/>
                <w:sz w:val="21"/>
                <w:szCs w:val="21"/>
              </w:rPr>
              <w:t>Validación del SAT de la factura;</w:t>
            </w:r>
          </w:p>
          <w:p w14:paraId="45BB5382" w14:textId="77777777" w:rsidR="00A0469C" w:rsidRPr="0082697A" w:rsidRDefault="00A0469C" w:rsidP="00A0469C">
            <w:pPr>
              <w:pStyle w:val="Sinespaciado"/>
              <w:numPr>
                <w:ilvl w:val="0"/>
                <w:numId w:val="58"/>
              </w:numPr>
              <w:jc w:val="both"/>
              <w:rPr>
                <w:rFonts w:ascii="Abadi" w:hAnsi="Abadi"/>
                <w:sz w:val="21"/>
                <w:szCs w:val="21"/>
              </w:rPr>
            </w:pPr>
            <w:r w:rsidRPr="0082697A">
              <w:rPr>
                <w:rFonts w:ascii="Abadi" w:hAnsi="Abadi"/>
                <w:sz w:val="21"/>
                <w:szCs w:val="21"/>
              </w:rPr>
              <w:t xml:space="preserve">Constancia de registro en el REPUVE </w:t>
            </w:r>
            <w:r w:rsidRPr="0082697A">
              <w:rPr>
                <w:rFonts w:ascii="Abadi" w:hAnsi="Abadi"/>
                <w:sz w:val="21"/>
                <w:szCs w:val="21"/>
              </w:rPr>
              <w:t>no mayor a cuarenta y ocho horas;</w:t>
            </w:r>
          </w:p>
          <w:p w14:paraId="3E7F6F8E" w14:textId="77777777" w:rsidR="00A0469C" w:rsidRPr="0082697A" w:rsidRDefault="00A0469C" w:rsidP="00A0469C">
            <w:pPr>
              <w:pStyle w:val="Sinespaciado"/>
              <w:numPr>
                <w:ilvl w:val="0"/>
                <w:numId w:val="58"/>
              </w:numPr>
              <w:jc w:val="both"/>
              <w:rPr>
                <w:rFonts w:ascii="Abadi" w:hAnsi="Abadi"/>
                <w:sz w:val="21"/>
                <w:szCs w:val="21"/>
              </w:rPr>
            </w:pPr>
            <w:r w:rsidRPr="0082697A">
              <w:rPr>
                <w:rFonts w:ascii="Abadi" w:hAnsi="Abadi"/>
                <w:sz w:val="21"/>
                <w:szCs w:val="21"/>
              </w:rPr>
              <w:t>Constancia de no adeudo de infracciones;</w:t>
            </w:r>
          </w:p>
          <w:p w14:paraId="39E75F72" w14:textId="77777777" w:rsidR="00A0469C" w:rsidRPr="0082697A" w:rsidRDefault="00A0469C" w:rsidP="00A0469C">
            <w:pPr>
              <w:pStyle w:val="Sinespaciado"/>
              <w:numPr>
                <w:ilvl w:val="0"/>
                <w:numId w:val="58"/>
              </w:numPr>
              <w:jc w:val="both"/>
              <w:rPr>
                <w:rFonts w:ascii="Abadi" w:hAnsi="Abadi"/>
                <w:sz w:val="21"/>
                <w:szCs w:val="21"/>
              </w:rPr>
            </w:pPr>
            <w:r w:rsidRPr="0082697A">
              <w:rPr>
                <w:rFonts w:ascii="Abadi" w:hAnsi="Abadi"/>
                <w:sz w:val="21"/>
                <w:szCs w:val="21"/>
              </w:rPr>
              <w:t>Copia de pago de derecho de revista vehicular del ejercicio fiscal vigente;</w:t>
            </w:r>
          </w:p>
          <w:p w14:paraId="7C456F7A" w14:textId="77777777" w:rsidR="00A0469C" w:rsidRPr="0082697A" w:rsidRDefault="00A0469C" w:rsidP="00A0469C">
            <w:pPr>
              <w:pStyle w:val="Sinespaciado"/>
              <w:numPr>
                <w:ilvl w:val="0"/>
                <w:numId w:val="58"/>
              </w:numPr>
              <w:jc w:val="both"/>
              <w:rPr>
                <w:rFonts w:ascii="Abadi" w:hAnsi="Abadi"/>
                <w:sz w:val="21"/>
                <w:szCs w:val="21"/>
                <w:lang w:val="pt-PT"/>
              </w:rPr>
            </w:pPr>
            <w:r w:rsidRPr="0082697A">
              <w:rPr>
                <w:rFonts w:ascii="Abadi" w:hAnsi="Abadi"/>
                <w:sz w:val="21"/>
                <w:szCs w:val="21"/>
                <w:lang w:val="pt-PT"/>
              </w:rPr>
              <w:t>Póliza de seguro vigente, anexando comprobante de pago o factura;</w:t>
            </w:r>
          </w:p>
          <w:p w14:paraId="0ED29E13" w14:textId="77777777" w:rsidR="00A0469C" w:rsidRPr="0082697A" w:rsidRDefault="00A0469C" w:rsidP="00A0469C">
            <w:pPr>
              <w:pStyle w:val="Sinespaciado"/>
              <w:numPr>
                <w:ilvl w:val="0"/>
                <w:numId w:val="58"/>
              </w:numPr>
              <w:jc w:val="both"/>
              <w:rPr>
                <w:rFonts w:ascii="Abadi" w:hAnsi="Abadi"/>
                <w:sz w:val="21"/>
                <w:szCs w:val="21"/>
              </w:rPr>
            </w:pPr>
            <w:r w:rsidRPr="0082697A">
              <w:rPr>
                <w:rFonts w:ascii="Abadi" w:hAnsi="Abadi"/>
                <w:sz w:val="21"/>
                <w:szCs w:val="21"/>
              </w:rPr>
              <w:t>Identificación oficial de quien acredite la representación legal y acta constitutiva y poder notarial, en el caso de persona moral;</w:t>
            </w:r>
          </w:p>
          <w:p w14:paraId="4106F108" w14:textId="77777777" w:rsidR="00A0469C" w:rsidRPr="0082697A" w:rsidRDefault="00A0469C" w:rsidP="00A0469C">
            <w:pPr>
              <w:pStyle w:val="Sinespaciado"/>
              <w:numPr>
                <w:ilvl w:val="0"/>
                <w:numId w:val="58"/>
              </w:numPr>
              <w:jc w:val="both"/>
              <w:rPr>
                <w:rFonts w:ascii="Abadi" w:hAnsi="Abadi"/>
                <w:sz w:val="21"/>
                <w:szCs w:val="21"/>
              </w:rPr>
            </w:pPr>
            <w:r w:rsidRPr="0082697A">
              <w:rPr>
                <w:rFonts w:ascii="Abadi" w:hAnsi="Abadi"/>
                <w:sz w:val="21"/>
                <w:szCs w:val="21"/>
              </w:rPr>
              <w:t>Gafete/Tarjetón de identificación de la persona conductora;</w:t>
            </w:r>
          </w:p>
          <w:p w14:paraId="4259873D" w14:textId="77777777" w:rsidR="00A0469C" w:rsidRPr="0082697A" w:rsidRDefault="00A0469C" w:rsidP="00A0469C">
            <w:pPr>
              <w:pStyle w:val="Sinespaciado"/>
              <w:numPr>
                <w:ilvl w:val="0"/>
                <w:numId w:val="58"/>
              </w:numPr>
              <w:jc w:val="both"/>
              <w:rPr>
                <w:rFonts w:ascii="Abadi" w:hAnsi="Abadi"/>
                <w:sz w:val="21"/>
                <w:szCs w:val="21"/>
              </w:rPr>
            </w:pPr>
            <w:r w:rsidRPr="0082697A">
              <w:rPr>
                <w:rFonts w:ascii="Abadi" w:hAnsi="Abadi"/>
                <w:sz w:val="21"/>
                <w:szCs w:val="21"/>
              </w:rPr>
              <w:t>Documento expedido por el Instituto Mexicano del Seguro Social que acredite la debida observancia de las prestaciones de seguridad social de las personas conductoras;</w:t>
            </w:r>
          </w:p>
          <w:p w14:paraId="7FA60600" w14:textId="77777777" w:rsidR="00A0469C" w:rsidRPr="0082697A" w:rsidRDefault="00A0469C" w:rsidP="00A0469C">
            <w:pPr>
              <w:pStyle w:val="Sinespaciado"/>
              <w:numPr>
                <w:ilvl w:val="0"/>
                <w:numId w:val="58"/>
              </w:numPr>
              <w:jc w:val="both"/>
              <w:rPr>
                <w:rFonts w:ascii="Abadi" w:hAnsi="Abadi"/>
                <w:sz w:val="21"/>
                <w:szCs w:val="21"/>
              </w:rPr>
            </w:pPr>
            <w:r w:rsidRPr="0082697A">
              <w:rPr>
                <w:rFonts w:ascii="Abadi" w:hAnsi="Abadi"/>
                <w:sz w:val="21"/>
                <w:szCs w:val="21"/>
              </w:rPr>
              <w:t>Certificado de Verificación Vehicular; y</w:t>
            </w:r>
          </w:p>
          <w:p w14:paraId="1F411BD9" w14:textId="77777777" w:rsidR="00A0469C" w:rsidRPr="0082697A" w:rsidRDefault="00A0469C" w:rsidP="00A0469C">
            <w:pPr>
              <w:pStyle w:val="Sinespaciado"/>
              <w:numPr>
                <w:ilvl w:val="0"/>
                <w:numId w:val="58"/>
              </w:numPr>
              <w:jc w:val="both"/>
              <w:rPr>
                <w:rFonts w:ascii="Abadi" w:hAnsi="Abadi"/>
                <w:sz w:val="21"/>
                <w:szCs w:val="21"/>
              </w:rPr>
            </w:pPr>
            <w:r w:rsidRPr="0082697A">
              <w:rPr>
                <w:rFonts w:ascii="Abadi" w:hAnsi="Abadi"/>
                <w:sz w:val="21"/>
                <w:szCs w:val="21"/>
              </w:rPr>
              <w:t>Las demás que establezcan las autoridades competentes.</w:t>
            </w:r>
          </w:p>
          <w:p w14:paraId="1FD61266" w14:textId="77777777" w:rsidR="00A0469C" w:rsidRPr="0082697A" w:rsidRDefault="00A0469C" w:rsidP="00C6357C">
            <w:pPr>
              <w:pStyle w:val="Sinespaciado"/>
              <w:jc w:val="both"/>
              <w:rPr>
                <w:rFonts w:ascii="Abadi" w:hAnsi="Abadi"/>
                <w:sz w:val="21"/>
                <w:szCs w:val="21"/>
              </w:rPr>
            </w:pPr>
          </w:p>
        </w:tc>
      </w:tr>
      <w:tr w:rsidR="00A0469C" w:rsidRPr="0082697A" w14:paraId="59036912" w14:textId="77777777" w:rsidTr="00C6357C">
        <w:trPr>
          <w:jc w:val="center"/>
        </w:trPr>
        <w:tc>
          <w:tcPr>
            <w:tcW w:w="2312" w:type="dxa"/>
          </w:tcPr>
          <w:p w14:paraId="17EBD4B9"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Sin correlativo</w:t>
            </w:r>
          </w:p>
        </w:tc>
        <w:tc>
          <w:tcPr>
            <w:tcW w:w="3075" w:type="dxa"/>
          </w:tcPr>
          <w:p w14:paraId="4D4C763A" w14:textId="77777777" w:rsidR="00A0469C" w:rsidRPr="0082697A" w:rsidRDefault="00A0469C" w:rsidP="00C6357C">
            <w:pPr>
              <w:pStyle w:val="Sinespaciado"/>
              <w:jc w:val="right"/>
              <w:rPr>
                <w:rFonts w:ascii="Abadi" w:hAnsi="Abadi"/>
                <w:b/>
                <w:bCs/>
                <w:i/>
                <w:iCs/>
                <w:sz w:val="21"/>
                <w:szCs w:val="21"/>
              </w:rPr>
            </w:pPr>
            <w:r w:rsidRPr="0082697A">
              <w:rPr>
                <w:rFonts w:ascii="Abadi" w:hAnsi="Abadi"/>
                <w:b/>
                <w:bCs/>
                <w:i/>
                <w:iCs/>
                <w:sz w:val="21"/>
                <w:szCs w:val="21"/>
              </w:rPr>
              <w:t xml:space="preserve">Seguridad laboral de las personas operadoras del transporte público </w:t>
            </w:r>
          </w:p>
          <w:p w14:paraId="096071AE" w14:textId="77777777" w:rsidR="00A0469C" w:rsidRPr="0082697A" w:rsidRDefault="00A0469C" w:rsidP="00C6357C">
            <w:pPr>
              <w:pStyle w:val="Sinespaciado"/>
              <w:jc w:val="both"/>
              <w:rPr>
                <w:rFonts w:ascii="Abadi" w:hAnsi="Abadi"/>
                <w:sz w:val="21"/>
                <w:szCs w:val="21"/>
              </w:rPr>
            </w:pPr>
            <w:r w:rsidRPr="0082697A">
              <w:rPr>
                <w:rFonts w:ascii="Abadi" w:hAnsi="Abadi"/>
                <w:b/>
                <w:bCs/>
                <w:sz w:val="21"/>
                <w:szCs w:val="21"/>
              </w:rPr>
              <w:t xml:space="preserve">Artículo 138 Sexiesdecies. </w:t>
            </w:r>
            <w:r w:rsidRPr="0082697A">
              <w:rPr>
                <w:rFonts w:ascii="Abadi" w:hAnsi="Abadi"/>
                <w:sz w:val="21"/>
                <w:szCs w:val="21"/>
              </w:rPr>
              <w:t xml:space="preserve">Para operar vehículos que presten servicios públicos de transporte, las personas conductoras deberán ser contratadas en términos de la legislación laboral. </w:t>
            </w:r>
          </w:p>
          <w:p w14:paraId="53F5D52F" w14:textId="77777777" w:rsidR="00A0469C" w:rsidRPr="0082697A" w:rsidRDefault="00A0469C" w:rsidP="00C6357C">
            <w:pPr>
              <w:pStyle w:val="Sinespaciado"/>
              <w:jc w:val="both"/>
              <w:rPr>
                <w:rFonts w:ascii="Abadi" w:hAnsi="Abadi"/>
                <w:sz w:val="21"/>
                <w:szCs w:val="21"/>
              </w:rPr>
            </w:pPr>
          </w:p>
          <w:p w14:paraId="19005607"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 xml:space="preserve">Quienes presten el servicio deberán acreditar que las y los conductores gocen de las prestaciones laborales y de </w:t>
            </w:r>
            <w:r w:rsidRPr="0082697A">
              <w:rPr>
                <w:rFonts w:ascii="Abadi" w:hAnsi="Abadi"/>
                <w:sz w:val="21"/>
                <w:szCs w:val="21"/>
              </w:rPr>
              <w:lastRenderedPageBreak/>
              <w:t xml:space="preserve">seguridad social según lo establezca la normatividad aplicable, de acuerdo con el trabajo contratado. </w:t>
            </w:r>
          </w:p>
          <w:p w14:paraId="3CF0F7E0" w14:textId="77777777" w:rsidR="00A0469C" w:rsidRPr="0082697A" w:rsidRDefault="00A0469C" w:rsidP="00C6357C">
            <w:pPr>
              <w:pStyle w:val="Sinespaciado"/>
              <w:jc w:val="both"/>
              <w:rPr>
                <w:rFonts w:ascii="Abadi" w:hAnsi="Abadi"/>
                <w:sz w:val="21"/>
                <w:szCs w:val="21"/>
              </w:rPr>
            </w:pPr>
          </w:p>
          <w:p w14:paraId="03622219"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En ningún caso la jornada laboral de conductores del servicio de transporte público podrá́ ser superior a las ocho horas.</w:t>
            </w:r>
          </w:p>
          <w:p w14:paraId="66C2C4C3" w14:textId="77777777" w:rsidR="00A0469C" w:rsidRPr="0082697A" w:rsidRDefault="00A0469C" w:rsidP="00C6357C">
            <w:pPr>
              <w:pStyle w:val="Sinespaciado"/>
              <w:jc w:val="both"/>
              <w:rPr>
                <w:rFonts w:ascii="Abadi" w:hAnsi="Abadi"/>
                <w:sz w:val="21"/>
                <w:szCs w:val="21"/>
              </w:rPr>
            </w:pPr>
          </w:p>
        </w:tc>
      </w:tr>
      <w:tr w:rsidR="00A0469C" w:rsidRPr="0082697A" w14:paraId="7E143053" w14:textId="77777777" w:rsidTr="00C6357C">
        <w:trPr>
          <w:jc w:val="center"/>
        </w:trPr>
        <w:tc>
          <w:tcPr>
            <w:tcW w:w="2312" w:type="dxa"/>
          </w:tcPr>
          <w:p w14:paraId="72E2B785"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lastRenderedPageBreak/>
              <w:t>Sin correlativo</w:t>
            </w:r>
          </w:p>
        </w:tc>
        <w:tc>
          <w:tcPr>
            <w:tcW w:w="3075" w:type="dxa"/>
          </w:tcPr>
          <w:p w14:paraId="7EA75D4D" w14:textId="77777777" w:rsidR="00A0469C" w:rsidRPr="0082697A" w:rsidRDefault="00A0469C" w:rsidP="00C6357C">
            <w:pPr>
              <w:pStyle w:val="Sinespaciado"/>
              <w:jc w:val="right"/>
              <w:rPr>
                <w:rFonts w:ascii="Abadi" w:hAnsi="Abadi"/>
                <w:b/>
                <w:bCs/>
                <w:i/>
                <w:iCs/>
                <w:sz w:val="21"/>
                <w:szCs w:val="21"/>
              </w:rPr>
            </w:pPr>
            <w:r w:rsidRPr="0082697A">
              <w:rPr>
                <w:rFonts w:ascii="Abadi" w:hAnsi="Abadi"/>
                <w:b/>
                <w:bCs/>
                <w:i/>
                <w:iCs/>
                <w:sz w:val="21"/>
                <w:szCs w:val="21"/>
              </w:rPr>
              <w:t xml:space="preserve">Responsabilidad civil </w:t>
            </w:r>
          </w:p>
          <w:p w14:paraId="75B35A11" w14:textId="77777777" w:rsidR="00A0469C" w:rsidRPr="0082697A" w:rsidRDefault="00A0469C" w:rsidP="00C6357C">
            <w:pPr>
              <w:pStyle w:val="Sinespaciado"/>
              <w:jc w:val="both"/>
              <w:rPr>
                <w:rFonts w:ascii="Abadi" w:hAnsi="Abadi"/>
                <w:sz w:val="21"/>
                <w:szCs w:val="21"/>
              </w:rPr>
            </w:pPr>
            <w:r w:rsidRPr="0082697A">
              <w:rPr>
                <w:rFonts w:ascii="Abadi" w:hAnsi="Abadi"/>
                <w:b/>
                <w:bCs/>
                <w:sz w:val="21"/>
                <w:szCs w:val="21"/>
              </w:rPr>
              <w:t xml:space="preserve">Artículo 138 Septiesdecies. </w:t>
            </w:r>
            <w:r w:rsidRPr="0082697A">
              <w:rPr>
                <w:rFonts w:ascii="Abadi" w:hAnsi="Abadi"/>
                <w:sz w:val="21"/>
                <w:szCs w:val="21"/>
              </w:rPr>
              <w:t>Toda persona que preste servicios de transporte está obligada a contratar una póliza de seguro de responsabilidad civil por daños tanto a usuarios y usuarias de los servicios como a peatones, ciclistas y conductores y ocupantes de vehículos, en su patrimonio y sus personas, que puedan resultar afectados por siniestros derivados de la prestación de dichos servicios, así́ como en los que se vean involucrados los veh</w:t>
            </w:r>
            <w:r w:rsidRPr="0082697A">
              <w:rPr>
                <w:rFonts w:ascii="Abadi" w:hAnsi="Abadi" w:cs="Abadi"/>
                <w:sz w:val="21"/>
                <w:szCs w:val="21"/>
              </w:rPr>
              <w:t>í</w:t>
            </w:r>
            <w:r w:rsidRPr="0082697A">
              <w:rPr>
                <w:rFonts w:ascii="Abadi" w:hAnsi="Abadi"/>
                <w:sz w:val="21"/>
                <w:szCs w:val="21"/>
              </w:rPr>
              <w:t>culos sujetos a concesi</w:t>
            </w:r>
            <w:r w:rsidRPr="0082697A">
              <w:rPr>
                <w:rFonts w:ascii="Abadi" w:hAnsi="Abadi" w:cs="Abadi"/>
                <w:sz w:val="21"/>
                <w:szCs w:val="21"/>
              </w:rPr>
              <w:t>ó</w:t>
            </w:r>
            <w:r w:rsidRPr="0082697A">
              <w:rPr>
                <w:rFonts w:ascii="Abadi" w:hAnsi="Abadi"/>
                <w:sz w:val="21"/>
                <w:szCs w:val="21"/>
              </w:rPr>
              <w:t>n, permiso o registro.</w:t>
            </w:r>
          </w:p>
          <w:p w14:paraId="7C932B31" w14:textId="77777777" w:rsidR="00A0469C" w:rsidRPr="0082697A" w:rsidRDefault="00A0469C" w:rsidP="00C6357C">
            <w:pPr>
              <w:pStyle w:val="Sinespaciado"/>
              <w:jc w:val="both"/>
              <w:rPr>
                <w:rFonts w:ascii="Abadi" w:hAnsi="Abadi"/>
                <w:sz w:val="21"/>
                <w:szCs w:val="21"/>
              </w:rPr>
            </w:pPr>
          </w:p>
          <w:p w14:paraId="34ED0218"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 xml:space="preserve">Quienes operen servicios de transporte responderán solidariamente respecto de los daños y perjuicios que por acción u omisión causen quienes conduzcan sus vehículos con motivo de la prestación del servicio. </w:t>
            </w:r>
          </w:p>
          <w:p w14:paraId="03761FF9" w14:textId="77777777" w:rsidR="00A0469C" w:rsidRPr="0082697A" w:rsidRDefault="00A0469C" w:rsidP="00C6357C">
            <w:pPr>
              <w:pStyle w:val="Sinespaciado"/>
              <w:jc w:val="both"/>
              <w:rPr>
                <w:rFonts w:ascii="Abadi" w:hAnsi="Abadi"/>
                <w:sz w:val="21"/>
                <w:szCs w:val="21"/>
              </w:rPr>
            </w:pPr>
          </w:p>
          <w:p w14:paraId="65B55159"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La falta de respuesta solidaria por parte de las personas prestadoras de servicio, respecto de los daños y perjuicios que por acción u omisión causen las y los conductores de sus vehículos con motivo de la prestación del servicio es una causal de revocación o cancelación de la concesión, permiso o registro que ampare dicha prestación.</w:t>
            </w:r>
          </w:p>
          <w:p w14:paraId="77FE9E84" w14:textId="77777777" w:rsidR="00A0469C" w:rsidRPr="0082697A" w:rsidRDefault="00A0469C" w:rsidP="00C6357C">
            <w:pPr>
              <w:pStyle w:val="Sinespaciado"/>
              <w:jc w:val="both"/>
              <w:rPr>
                <w:rFonts w:ascii="Abadi" w:hAnsi="Abadi"/>
                <w:sz w:val="21"/>
                <w:szCs w:val="21"/>
              </w:rPr>
            </w:pPr>
          </w:p>
        </w:tc>
      </w:tr>
      <w:tr w:rsidR="00A0469C" w:rsidRPr="0082697A" w14:paraId="3F8C031D" w14:textId="77777777" w:rsidTr="00C6357C">
        <w:trPr>
          <w:jc w:val="center"/>
        </w:trPr>
        <w:tc>
          <w:tcPr>
            <w:tcW w:w="2312" w:type="dxa"/>
          </w:tcPr>
          <w:p w14:paraId="678EE273"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Sin correlativo</w:t>
            </w:r>
          </w:p>
        </w:tc>
        <w:tc>
          <w:tcPr>
            <w:tcW w:w="3075" w:type="dxa"/>
          </w:tcPr>
          <w:p w14:paraId="6F92512F" w14:textId="77777777" w:rsidR="00A0469C" w:rsidRPr="0082697A" w:rsidRDefault="00A0469C" w:rsidP="00C6357C">
            <w:pPr>
              <w:pStyle w:val="Sinespaciado"/>
              <w:jc w:val="right"/>
              <w:rPr>
                <w:rFonts w:ascii="Abadi" w:hAnsi="Abadi"/>
                <w:b/>
                <w:bCs/>
                <w:i/>
                <w:iCs/>
                <w:sz w:val="21"/>
                <w:szCs w:val="21"/>
              </w:rPr>
            </w:pPr>
            <w:r w:rsidRPr="0082697A">
              <w:rPr>
                <w:rFonts w:ascii="Abadi" w:hAnsi="Abadi"/>
                <w:b/>
                <w:bCs/>
                <w:i/>
                <w:iCs/>
                <w:sz w:val="21"/>
                <w:szCs w:val="21"/>
              </w:rPr>
              <w:t>Cobertura del seguro obligatorio</w:t>
            </w:r>
          </w:p>
          <w:p w14:paraId="5B415822" w14:textId="77777777" w:rsidR="00A0469C" w:rsidRPr="0082697A" w:rsidRDefault="00A0469C" w:rsidP="00C6357C">
            <w:pPr>
              <w:pStyle w:val="Sinespaciado"/>
              <w:jc w:val="both"/>
              <w:rPr>
                <w:rFonts w:ascii="Abadi" w:hAnsi="Abadi"/>
                <w:sz w:val="21"/>
                <w:szCs w:val="21"/>
              </w:rPr>
            </w:pPr>
            <w:r w:rsidRPr="0082697A">
              <w:rPr>
                <w:rFonts w:ascii="Abadi" w:hAnsi="Abadi"/>
                <w:b/>
                <w:bCs/>
                <w:sz w:val="21"/>
                <w:szCs w:val="21"/>
              </w:rPr>
              <w:t xml:space="preserve">Artículo 138 Octiesdecies. </w:t>
            </w:r>
            <w:r w:rsidRPr="0082697A">
              <w:rPr>
                <w:rFonts w:ascii="Abadi" w:hAnsi="Abadi"/>
                <w:sz w:val="21"/>
                <w:szCs w:val="21"/>
              </w:rPr>
              <w:t xml:space="preserve">La póliza de seguro al que se refiere el artículo anterior debe inscribirse ante las autoridades competentes cada año y deberá́ contratarse con una institución legalmente autorizada, con la cobertura que se determine y resulte la más conveniente para la prestación del servicio de que se trate. </w:t>
            </w:r>
          </w:p>
          <w:p w14:paraId="74DEE518" w14:textId="77777777" w:rsidR="00A0469C" w:rsidRPr="0082697A" w:rsidRDefault="00A0469C" w:rsidP="00C6357C">
            <w:pPr>
              <w:pStyle w:val="Sinespaciado"/>
              <w:jc w:val="both"/>
              <w:rPr>
                <w:rFonts w:ascii="Abadi" w:hAnsi="Abadi"/>
                <w:sz w:val="21"/>
                <w:szCs w:val="21"/>
              </w:rPr>
            </w:pPr>
          </w:p>
          <w:p w14:paraId="2607B445" w14:textId="77777777" w:rsidR="00A0469C" w:rsidRPr="0082697A" w:rsidRDefault="00A0469C" w:rsidP="00C6357C">
            <w:pPr>
              <w:pStyle w:val="Sinespaciado"/>
              <w:jc w:val="both"/>
              <w:rPr>
                <w:rFonts w:ascii="Abadi" w:hAnsi="Abadi"/>
                <w:sz w:val="21"/>
                <w:szCs w:val="21"/>
              </w:rPr>
            </w:pPr>
            <w:r w:rsidRPr="0082697A">
              <w:rPr>
                <w:rFonts w:ascii="Abadi" w:hAnsi="Abadi"/>
                <w:sz w:val="21"/>
                <w:szCs w:val="21"/>
              </w:rPr>
              <w:t>Las pólizas de seguro obligatorias requeridas por esta Ley para los prestadores de servicio deberán cumplir con las siguientes especificaciones:</w:t>
            </w:r>
          </w:p>
          <w:p w14:paraId="109B79EF" w14:textId="77777777" w:rsidR="00A0469C" w:rsidRPr="0082697A" w:rsidRDefault="00A0469C" w:rsidP="00C6357C">
            <w:pPr>
              <w:pStyle w:val="Sinespaciado"/>
              <w:jc w:val="both"/>
              <w:rPr>
                <w:rFonts w:ascii="Abadi" w:hAnsi="Abadi"/>
                <w:sz w:val="21"/>
                <w:szCs w:val="21"/>
              </w:rPr>
            </w:pPr>
          </w:p>
          <w:p w14:paraId="37A18883" w14:textId="77777777" w:rsidR="00A0469C" w:rsidRPr="0082697A" w:rsidRDefault="00A0469C" w:rsidP="00A0469C">
            <w:pPr>
              <w:pStyle w:val="Sinespaciado"/>
              <w:numPr>
                <w:ilvl w:val="0"/>
                <w:numId w:val="59"/>
              </w:numPr>
              <w:jc w:val="both"/>
              <w:rPr>
                <w:rFonts w:ascii="Abadi" w:hAnsi="Abadi"/>
                <w:sz w:val="21"/>
                <w:szCs w:val="21"/>
              </w:rPr>
            </w:pPr>
            <w:r w:rsidRPr="0082697A">
              <w:rPr>
                <w:rFonts w:ascii="Abadi" w:hAnsi="Abadi"/>
                <w:sz w:val="21"/>
                <w:szCs w:val="21"/>
              </w:rPr>
              <w:t>La indemnización por la pérdida de la vida de cada persona afectada será́ por una cantidad m</w:t>
            </w:r>
            <w:r w:rsidRPr="0082697A">
              <w:rPr>
                <w:rFonts w:ascii="Abadi" w:hAnsi="Abadi" w:cs="Abadi"/>
                <w:sz w:val="21"/>
                <w:szCs w:val="21"/>
              </w:rPr>
              <w:t>í</w:t>
            </w:r>
            <w:r w:rsidRPr="0082697A">
              <w:rPr>
                <w:rFonts w:ascii="Abadi" w:hAnsi="Abadi"/>
                <w:sz w:val="21"/>
                <w:szCs w:val="21"/>
              </w:rPr>
              <w:t>nima equivalente a 5,000 veces la Unidad de Medida y Actualizaci</w:t>
            </w:r>
            <w:r w:rsidRPr="0082697A">
              <w:rPr>
                <w:rFonts w:ascii="Abadi" w:hAnsi="Abadi" w:cs="Abadi"/>
                <w:sz w:val="21"/>
                <w:szCs w:val="21"/>
              </w:rPr>
              <w:t>ó</w:t>
            </w:r>
            <w:r w:rsidRPr="0082697A">
              <w:rPr>
                <w:rFonts w:ascii="Abadi" w:hAnsi="Abadi"/>
                <w:sz w:val="21"/>
                <w:szCs w:val="21"/>
              </w:rPr>
              <w:t>n vigente por cada una de las personas fallecidas.</w:t>
            </w:r>
          </w:p>
          <w:p w14:paraId="4AFED664" w14:textId="77777777" w:rsidR="00A0469C" w:rsidRPr="0082697A" w:rsidRDefault="00A0469C" w:rsidP="00A0469C">
            <w:pPr>
              <w:pStyle w:val="Sinespaciado"/>
              <w:numPr>
                <w:ilvl w:val="0"/>
                <w:numId w:val="59"/>
              </w:numPr>
              <w:jc w:val="both"/>
              <w:rPr>
                <w:rFonts w:ascii="Abadi" w:hAnsi="Abadi"/>
                <w:sz w:val="21"/>
                <w:szCs w:val="21"/>
              </w:rPr>
            </w:pPr>
            <w:r w:rsidRPr="0082697A">
              <w:rPr>
                <w:rFonts w:ascii="Abadi" w:hAnsi="Abadi"/>
                <w:sz w:val="21"/>
                <w:szCs w:val="21"/>
              </w:rPr>
              <w:t>El monto total por cada evento será́ al menos de 50,000 veces la Unidad de Medida y Actualizaci</w:t>
            </w:r>
            <w:r w:rsidRPr="0082697A">
              <w:rPr>
                <w:rFonts w:ascii="Abadi" w:hAnsi="Abadi" w:cs="Abadi"/>
                <w:sz w:val="21"/>
                <w:szCs w:val="21"/>
              </w:rPr>
              <w:t>ó</w:t>
            </w:r>
            <w:r w:rsidRPr="0082697A">
              <w:rPr>
                <w:rFonts w:ascii="Abadi" w:hAnsi="Abadi"/>
                <w:sz w:val="21"/>
                <w:szCs w:val="21"/>
              </w:rPr>
              <w:t>n vigente.</w:t>
            </w:r>
          </w:p>
          <w:p w14:paraId="2D739B23" w14:textId="77777777" w:rsidR="00A0469C" w:rsidRPr="0082697A" w:rsidRDefault="00A0469C" w:rsidP="00A0469C">
            <w:pPr>
              <w:pStyle w:val="Sinespaciado"/>
              <w:numPr>
                <w:ilvl w:val="0"/>
                <w:numId w:val="59"/>
              </w:numPr>
              <w:jc w:val="both"/>
              <w:rPr>
                <w:rFonts w:ascii="Abadi" w:hAnsi="Abadi"/>
                <w:sz w:val="21"/>
                <w:szCs w:val="21"/>
              </w:rPr>
            </w:pPr>
            <w:r w:rsidRPr="0082697A">
              <w:rPr>
                <w:rFonts w:ascii="Abadi" w:hAnsi="Abadi"/>
                <w:sz w:val="21"/>
                <w:szCs w:val="21"/>
              </w:rPr>
              <w:t>La indemnización por concepto de lesiones a que tienen derecho las personas usuarias y terceras afectadas deberá́ cubrir totalmente los pagos que se originen, por la asistencia médica, la hospitalización y los aparatos de prótesis y ortopedia, será́ de un monto de al menos el que corresponda a la indemnizaci</w:t>
            </w:r>
            <w:r w:rsidRPr="0082697A">
              <w:rPr>
                <w:rFonts w:ascii="Abadi" w:hAnsi="Abadi" w:cs="Abadi"/>
                <w:sz w:val="21"/>
                <w:szCs w:val="21"/>
              </w:rPr>
              <w:t>ó</w:t>
            </w:r>
            <w:r w:rsidRPr="0082697A">
              <w:rPr>
                <w:rFonts w:ascii="Abadi" w:hAnsi="Abadi"/>
                <w:sz w:val="21"/>
                <w:szCs w:val="21"/>
              </w:rPr>
              <w:t>n por muerte;</w:t>
            </w:r>
          </w:p>
          <w:p w14:paraId="47135B44" w14:textId="77777777" w:rsidR="00A0469C" w:rsidRPr="0082697A" w:rsidRDefault="00A0469C" w:rsidP="00A0469C">
            <w:pPr>
              <w:pStyle w:val="Sinespaciado"/>
              <w:numPr>
                <w:ilvl w:val="0"/>
                <w:numId w:val="59"/>
              </w:numPr>
              <w:jc w:val="both"/>
              <w:rPr>
                <w:rFonts w:ascii="Abadi" w:hAnsi="Abadi"/>
                <w:sz w:val="21"/>
                <w:szCs w:val="21"/>
              </w:rPr>
            </w:pPr>
            <w:r w:rsidRPr="0082697A">
              <w:rPr>
                <w:rFonts w:ascii="Abadi" w:hAnsi="Abadi"/>
                <w:sz w:val="21"/>
                <w:szCs w:val="21"/>
              </w:rPr>
              <w:lastRenderedPageBreak/>
              <w:t>Se requerirá́ un deducible no mayor a 50 veces la Unidad de Medida y Actualización vigente;</w:t>
            </w:r>
          </w:p>
          <w:p w14:paraId="4CA11977" w14:textId="77777777" w:rsidR="00A0469C" w:rsidRPr="0082697A" w:rsidRDefault="00A0469C" w:rsidP="00A0469C">
            <w:pPr>
              <w:pStyle w:val="Sinespaciado"/>
              <w:numPr>
                <w:ilvl w:val="0"/>
                <w:numId w:val="59"/>
              </w:numPr>
              <w:jc w:val="both"/>
              <w:rPr>
                <w:rFonts w:ascii="Abadi" w:hAnsi="Abadi"/>
                <w:sz w:val="21"/>
                <w:szCs w:val="21"/>
              </w:rPr>
            </w:pPr>
            <w:r w:rsidRPr="0082697A">
              <w:rPr>
                <w:rFonts w:ascii="Abadi" w:hAnsi="Abadi"/>
                <w:sz w:val="21"/>
                <w:szCs w:val="21"/>
              </w:rPr>
              <w:t>Las pólizas de seguro no serán cancelables e incluirán la leyenda “No cancelable” en la póliza; y</w:t>
            </w:r>
          </w:p>
          <w:p w14:paraId="5B5ADB4C" w14:textId="77777777" w:rsidR="00A0469C" w:rsidRPr="0082697A" w:rsidRDefault="00A0469C" w:rsidP="00A0469C">
            <w:pPr>
              <w:pStyle w:val="Sinespaciado"/>
              <w:numPr>
                <w:ilvl w:val="0"/>
                <w:numId w:val="59"/>
              </w:numPr>
              <w:jc w:val="both"/>
              <w:rPr>
                <w:rFonts w:ascii="Abadi" w:hAnsi="Abadi"/>
                <w:sz w:val="21"/>
                <w:szCs w:val="21"/>
              </w:rPr>
            </w:pPr>
            <w:r w:rsidRPr="0082697A">
              <w:rPr>
                <w:rFonts w:ascii="Abadi" w:hAnsi="Abadi"/>
                <w:sz w:val="21"/>
                <w:szCs w:val="21"/>
              </w:rPr>
              <w:t>Las demás que establezcan las autoridades competentes.</w:t>
            </w:r>
          </w:p>
          <w:p w14:paraId="479BD01F" w14:textId="77777777" w:rsidR="00A0469C" w:rsidRPr="0082697A" w:rsidRDefault="00A0469C" w:rsidP="00C6357C">
            <w:pPr>
              <w:pStyle w:val="Sinespaciado"/>
              <w:jc w:val="both"/>
              <w:rPr>
                <w:rFonts w:ascii="Abadi" w:hAnsi="Abadi"/>
                <w:sz w:val="21"/>
                <w:szCs w:val="21"/>
              </w:rPr>
            </w:pPr>
          </w:p>
        </w:tc>
      </w:tr>
    </w:tbl>
    <w:p w14:paraId="197A0F45" w14:textId="77777777" w:rsidR="00A0469C" w:rsidRDefault="00A0469C" w:rsidP="00577F11">
      <w:pPr>
        <w:ind w:left="426"/>
        <w:jc w:val="center"/>
        <w:rPr>
          <w:rFonts w:ascii="Abadi" w:eastAsia="Arial Narrow" w:hAnsi="Abadi" w:cs="Arial Narrow"/>
          <w:sz w:val="21"/>
          <w:szCs w:val="21"/>
        </w:rPr>
      </w:pPr>
    </w:p>
    <w:p w14:paraId="1AFCD209" w14:textId="77777777" w:rsidR="007C5ABD" w:rsidRDefault="007C5ABD" w:rsidP="00577F11">
      <w:pPr>
        <w:ind w:left="426"/>
        <w:jc w:val="center"/>
        <w:rPr>
          <w:rFonts w:ascii="Abadi" w:eastAsia="Arial Narrow" w:hAnsi="Abadi" w:cs="Arial Narrow"/>
          <w:sz w:val="21"/>
          <w:szCs w:val="21"/>
        </w:rPr>
      </w:pPr>
    </w:p>
    <w:p w14:paraId="74DC80CF" w14:textId="77777777" w:rsidR="007C5ABD" w:rsidRDefault="007C5ABD" w:rsidP="007C5ABD">
      <w:pPr>
        <w:jc w:val="both"/>
        <w:rPr>
          <w:rFonts w:ascii="Abadi" w:hAnsi="Abadi"/>
          <w:sz w:val="21"/>
          <w:szCs w:val="21"/>
        </w:rPr>
      </w:pPr>
      <w:r w:rsidRPr="0082697A">
        <w:rPr>
          <w:rFonts w:ascii="Abadi" w:hAnsi="Abadi"/>
          <w:sz w:val="21"/>
          <w:szCs w:val="21"/>
        </w:rPr>
        <w:t>De acuerdo con el artículo 209 de la Ley Orgánica del Poder Legislativo del Estado de Guanajuato, manifestamos que la presente iniciativa con proyecto de decreto contiene los siguientes impactos:</w:t>
      </w:r>
    </w:p>
    <w:p w14:paraId="78CCA55C" w14:textId="77777777" w:rsidR="00CE4509" w:rsidRPr="0082697A" w:rsidRDefault="00CE4509" w:rsidP="007C5ABD">
      <w:pPr>
        <w:jc w:val="both"/>
        <w:rPr>
          <w:rFonts w:ascii="Abadi" w:hAnsi="Abadi"/>
          <w:sz w:val="21"/>
          <w:szCs w:val="21"/>
        </w:rPr>
      </w:pPr>
    </w:p>
    <w:p w14:paraId="4A467C56" w14:textId="77777777" w:rsidR="007C5ABD" w:rsidRDefault="007C5ABD" w:rsidP="007C5ABD">
      <w:pPr>
        <w:jc w:val="center"/>
        <w:rPr>
          <w:rFonts w:ascii="Abadi" w:hAnsi="Abadi"/>
          <w:b/>
          <w:bCs/>
          <w:sz w:val="21"/>
          <w:szCs w:val="21"/>
        </w:rPr>
      </w:pPr>
      <w:r w:rsidRPr="0082697A">
        <w:rPr>
          <w:rFonts w:ascii="Abadi" w:hAnsi="Abadi"/>
          <w:b/>
          <w:bCs/>
          <w:sz w:val="21"/>
          <w:szCs w:val="21"/>
        </w:rPr>
        <w:t xml:space="preserve">I m p a c t o s </w:t>
      </w:r>
    </w:p>
    <w:p w14:paraId="7679865A" w14:textId="77777777" w:rsidR="00CE4509" w:rsidRPr="0082697A" w:rsidRDefault="00CE4509" w:rsidP="007C5ABD">
      <w:pPr>
        <w:jc w:val="center"/>
        <w:rPr>
          <w:rFonts w:ascii="Abadi" w:hAnsi="Abadi"/>
          <w:b/>
          <w:bCs/>
          <w:sz w:val="21"/>
          <w:szCs w:val="21"/>
        </w:rPr>
      </w:pPr>
    </w:p>
    <w:p w14:paraId="0D1CC1E4" w14:textId="77777777" w:rsidR="007C5ABD" w:rsidRPr="0082697A" w:rsidRDefault="007C5ABD" w:rsidP="007C5ABD">
      <w:pPr>
        <w:pStyle w:val="Prrafodelista"/>
        <w:numPr>
          <w:ilvl w:val="0"/>
          <w:numId w:val="76"/>
        </w:numPr>
        <w:spacing w:after="160"/>
        <w:contextualSpacing/>
        <w:jc w:val="both"/>
        <w:rPr>
          <w:rFonts w:ascii="Abadi" w:hAnsi="Abadi"/>
          <w:sz w:val="21"/>
          <w:szCs w:val="21"/>
        </w:rPr>
      </w:pPr>
      <w:r w:rsidRPr="0082697A">
        <w:rPr>
          <w:rFonts w:ascii="Abadi" w:hAnsi="Abadi"/>
          <w:b/>
          <w:bCs/>
          <w:sz w:val="21"/>
          <w:szCs w:val="21"/>
        </w:rPr>
        <w:t>Impacto jurídico:</w:t>
      </w:r>
      <w:r w:rsidRPr="0082697A">
        <w:rPr>
          <w:rFonts w:ascii="Abadi" w:hAnsi="Abadi"/>
          <w:sz w:val="21"/>
          <w:szCs w:val="21"/>
        </w:rPr>
        <w:t xml:space="preserve"> se reforman los artículos 122, 145, 146, 147, 148, 149, 160, 163, 165, 184, 188, 207, 214, 228, 232 y se crea un Capítulo I-A “Disposiciones sobre el Servicio Público de Transporte” adicionando los artículos que van del 138 Bis al 138 Octiesdecies dentro del Título Séptimo “Servicios Público y Especial de Transporte y Servicio de Transporte Privado mediante plataforma tecnológica” de la Ley de Movilidad para el Estado de Guanajuato y sus Municipios, en materia de Servicio de transporte intermunicipal o integrado y otras Disposiciones aplicables al Transporte Público</w:t>
      </w:r>
    </w:p>
    <w:p w14:paraId="234708B8" w14:textId="77777777" w:rsidR="007C5ABD" w:rsidRPr="0082697A" w:rsidRDefault="007C5ABD" w:rsidP="007C5ABD">
      <w:pPr>
        <w:pStyle w:val="Prrafodelista"/>
        <w:ind w:left="1080"/>
        <w:jc w:val="both"/>
        <w:rPr>
          <w:rFonts w:ascii="Abadi" w:hAnsi="Abadi"/>
          <w:sz w:val="21"/>
          <w:szCs w:val="21"/>
        </w:rPr>
      </w:pPr>
    </w:p>
    <w:p w14:paraId="772639DB" w14:textId="77777777" w:rsidR="007C5ABD" w:rsidRPr="0082697A" w:rsidRDefault="007C5ABD" w:rsidP="007C5ABD">
      <w:pPr>
        <w:pStyle w:val="Prrafodelista"/>
        <w:numPr>
          <w:ilvl w:val="0"/>
          <w:numId w:val="76"/>
        </w:numPr>
        <w:spacing w:after="160"/>
        <w:contextualSpacing/>
        <w:jc w:val="both"/>
        <w:rPr>
          <w:rFonts w:ascii="Abadi" w:hAnsi="Abadi"/>
          <w:sz w:val="21"/>
          <w:szCs w:val="21"/>
        </w:rPr>
      </w:pPr>
      <w:r w:rsidRPr="0082697A">
        <w:rPr>
          <w:rFonts w:ascii="Abadi" w:hAnsi="Abadi"/>
          <w:b/>
          <w:bCs/>
          <w:sz w:val="21"/>
          <w:szCs w:val="21"/>
        </w:rPr>
        <w:t>Impacto administrativo:</w:t>
      </w:r>
      <w:r w:rsidRPr="0082697A">
        <w:rPr>
          <w:rFonts w:ascii="Abadi" w:hAnsi="Abadi"/>
          <w:sz w:val="21"/>
          <w:szCs w:val="21"/>
        </w:rPr>
        <w:t xml:space="preserve"> la presente iniciativa no tiene impacto administrativo pues no crea o modifica estructuras administrativas.</w:t>
      </w:r>
    </w:p>
    <w:p w14:paraId="10867D8C" w14:textId="77777777" w:rsidR="007C5ABD" w:rsidRPr="0082697A" w:rsidRDefault="007C5ABD" w:rsidP="007C5ABD">
      <w:pPr>
        <w:pStyle w:val="Prrafodelista"/>
        <w:rPr>
          <w:rFonts w:ascii="Abadi" w:hAnsi="Abadi"/>
          <w:sz w:val="21"/>
          <w:szCs w:val="21"/>
        </w:rPr>
      </w:pPr>
    </w:p>
    <w:p w14:paraId="128B286C" w14:textId="77777777" w:rsidR="007C5ABD" w:rsidRPr="0082697A" w:rsidRDefault="007C5ABD" w:rsidP="007C5ABD">
      <w:pPr>
        <w:pStyle w:val="Prrafodelista"/>
        <w:numPr>
          <w:ilvl w:val="0"/>
          <w:numId w:val="76"/>
        </w:numPr>
        <w:spacing w:after="160"/>
        <w:contextualSpacing/>
        <w:jc w:val="both"/>
        <w:rPr>
          <w:rFonts w:ascii="Abadi" w:hAnsi="Abadi"/>
          <w:sz w:val="21"/>
          <w:szCs w:val="21"/>
        </w:rPr>
      </w:pPr>
      <w:r w:rsidRPr="0082697A">
        <w:rPr>
          <w:rFonts w:ascii="Abadi" w:hAnsi="Abadi"/>
          <w:b/>
          <w:bCs/>
          <w:sz w:val="21"/>
          <w:szCs w:val="21"/>
        </w:rPr>
        <w:t>Impacto presupuestario:</w:t>
      </w:r>
      <w:r w:rsidRPr="0082697A">
        <w:rPr>
          <w:rFonts w:ascii="Abadi" w:hAnsi="Abadi"/>
          <w:sz w:val="21"/>
          <w:szCs w:val="21"/>
        </w:rPr>
        <w:t xml:space="preserve"> la presente iniciativa no genera </w:t>
      </w:r>
      <w:r w:rsidRPr="0082697A">
        <w:rPr>
          <w:rFonts w:ascii="Abadi" w:hAnsi="Abadi"/>
          <w:sz w:val="21"/>
          <w:szCs w:val="21"/>
        </w:rPr>
        <w:t>ningún impacto presupuestario directo.</w:t>
      </w:r>
    </w:p>
    <w:p w14:paraId="7F9A726D" w14:textId="77777777" w:rsidR="007C5ABD" w:rsidRPr="0082697A" w:rsidRDefault="007C5ABD" w:rsidP="007C5ABD">
      <w:pPr>
        <w:pStyle w:val="Prrafodelista"/>
        <w:ind w:left="1080"/>
        <w:jc w:val="both"/>
        <w:rPr>
          <w:rFonts w:ascii="Abadi" w:hAnsi="Abadi"/>
          <w:sz w:val="21"/>
          <w:szCs w:val="21"/>
        </w:rPr>
      </w:pPr>
    </w:p>
    <w:p w14:paraId="6324AC77" w14:textId="77777777" w:rsidR="007C5ABD" w:rsidRPr="0082697A" w:rsidRDefault="007C5ABD" w:rsidP="007C5ABD">
      <w:pPr>
        <w:pStyle w:val="Prrafodelista"/>
        <w:numPr>
          <w:ilvl w:val="0"/>
          <w:numId w:val="76"/>
        </w:numPr>
        <w:spacing w:after="160"/>
        <w:contextualSpacing/>
        <w:jc w:val="both"/>
        <w:rPr>
          <w:rFonts w:ascii="Abadi" w:hAnsi="Abadi"/>
          <w:sz w:val="21"/>
          <w:szCs w:val="21"/>
        </w:rPr>
      </w:pPr>
      <w:r w:rsidRPr="0082697A">
        <w:rPr>
          <w:rFonts w:ascii="Abadi" w:hAnsi="Abadi"/>
          <w:b/>
          <w:bCs/>
          <w:sz w:val="21"/>
          <w:szCs w:val="21"/>
        </w:rPr>
        <w:t>Impacto social:</w:t>
      </w:r>
      <w:r w:rsidRPr="0082697A">
        <w:rPr>
          <w:rFonts w:ascii="Abadi" w:hAnsi="Abadi"/>
          <w:sz w:val="21"/>
          <w:szCs w:val="21"/>
        </w:rPr>
        <w:t xml:space="preserve"> la presente iniciativa contribuye a la implementación de transportes públicos de calidad que permitan a las personas desplazarse de manera segura, asequible, accesible y sostenibles.</w:t>
      </w:r>
    </w:p>
    <w:p w14:paraId="10F94E97" w14:textId="77777777" w:rsidR="007C5ABD" w:rsidRPr="0082697A" w:rsidRDefault="007C5ABD" w:rsidP="007C5ABD">
      <w:pPr>
        <w:pStyle w:val="Prrafodelista"/>
        <w:ind w:left="1080"/>
        <w:jc w:val="center"/>
        <w:rPr>
          <w:rFonts w:ascii="Abadi" w:hAnsi="Abadi"/>
          <w:b/>
          <w:bCs/>
          <w:sz w:val="21"/>
          <w:szCs w:val="21"/>
        </w:rPr>
      </w:pPr>
    </w:p>
    <w:p w14:paraId="4748A5E9" w14:textId="77777777" w:rsidR="007C5ABD" w:rsidRPr="0082697A" w:rsidRDefault="007C5ABD" w:rsidP="007C5ABD">
      <w:pPr>
        <w:pStyle w:val="Prrafodelista"/>
        <w:ind w:left="1080"/>
        <w:jc w:val="center"/>
        <w:rPr>
          <w:rFonts w:ascii="Abadi" w:hAnsi="Abadi"/>
          <w:b/>
          <w:bCs/>
          <w:sz w:val="21"/>
          <w:szCs w:val="21"/>
        </w:rPr>
      </w:pPr>
    </w:p>
    <w:p w14:paraId="4911B82E" w14:textId="77777777" w:rsidR="007C5ABD" w:rsidRPr="0082697A" w:rsidRDefault="007C5ABD" w:rsidP="007C5ABD">
      <w:pPr>
        <w:pStyle w:val="Prrafodelista"/>
        <w:ind w:left="0"/>
        <w:jc w:val="center"/>
        <w:rPr>
          <w:rFonts w:ascii="Abadi" w:hAnsi="Abadi"/>
          <w:b/>
          <w:bCs/>
          <w:spacing w:val="20"/>
          <w:sz w:val="21"/>
          <w:szCs w:val="21"/>
        </w:rPr>
      </w:pPr>
      <w:r w:rsidRPr="0082697A">
        <w:rPr>
          <w:rFonts w:ascii="Abadi" w:hAnsi="Abadi"/>
          <w:b/>
          <w:bCs/>
          <w:spacing w:val="20"/>
          <w:sz w:val="21"/>
          <w:szCs w:val="21"/>
        </w:rPr>
        <w:t xml:space="preserve">Alineación con los objetivos de la Agenda 2030 para el Desarrollo Sostenible </w:t>
      </w:r>
    </w:p>
    <w:p w14:paraId="47D3A310" w14:textId="77777777" w:rsidR="007C5ABD" w:rsidRPr="0082697A" w:rsidRDefault="007C5ABD" w:rsidP="007C5ABD">
      <w:pPr>
        <w:pStyle w:val="Prrafodelista"/>
        <w:ind w:left="1080"/>
        <w:jc w:val="center"/>
        <w:rPr>
          <w:rFonts w:ascii="Abadi" w:hAnsi="Abadi"/>
          <w:b/>
          <w:bCs/>
          <w:sz w:val="21"/>
          <w:szCs w:val="21"/>
        </w:rPr>
      </w:pPr>
    </w:p>
    <w:p w14:paraId="1D237B4D" w14:textId="77777777" w:rsidR="007C5ABD" w:rsidRDefault="007C5ABD" w:rsidP="007C5ABD">
      <w:pPr>
        <w:jc w:val="both"/>
        <w:rPr>
          <w:rFonts w:ascii="Abadi" w:eastAsia="Arial Narrow" w:hAnsi="Abadi" w:cs="Arial Narrow"/>
          <w:sz w:val="21"/>
          <w:szCs w:val="21"/>
        </w:rPr>
      </w:pPr>
      <w:r w:rsidRPr="0082697A">
        <w:rPr>
          <w:rFonts w:ascii="Abadi" w:eastAsia="Arial Narrow" w:hAnsi="Abadi" w:cs="Arial Narrow"/>
          <w:sz w:val="21"/>
          <w:szCs w:val="21"/>
        </w:rPr>
        <w:t>El mundo cada vez está más urbanizado. Desde 2007, más de la mitad de la población mundial ha estado viviendo en ciudades, y se espera que dicha cantidad aumente hasta el 60 % para 2030.</w:t>
      </w:r>
    </w:p>
    <w:p w14:paraId="0CAF2792" w14:textId="77777777" w:rsidR="00CE4509" w:rsidRPr="0082697A" w:rsidRDefault="00CE4509" w:rsidP="007C5ABD">
      <w:pPr>
        <w:jc w:val="both"/>
        <w:rPr>
          <w:rFonts w:ascii="Abadi" w:eastAsia="Arial Narrow" w:hAnsi="Abadi" w:cs="Arial Narrow"/>
          <w:sz w:val="21"/>
          <w:szCs w:val="21"/>
        </w:rPr>
      </w:pPr>
    </w:p>
    <w:p w14:paraId="753DEE52" w14:textId="77777777" w:rsidR="007C5ABD" w:rsidRDefault="007C5ABD" w:rsidP="007C5ABD">
      <w:pPr>
        <w:jc w:val="both"/>
        <w:rPr>
          <w:rFonts w:ascii="Abadi" w:eastAsia="Arial Narrow" w:hAnsi="Abadi" w:cs="Arial Narrow"/>
          <w:sz w:val="21"/>
          <w:szCs w:val="21"/>
        </w:rPr>
      </w:pPr>
      <w:r w:rsidRPr="0082697A">
        <w:rPr>
          <w:rFonts w:ascii="Abadi" w:eastAsia="Arial Narrow" w:hAnsi="Abadi" w:cs="Arial Narrow"/>
          <w:sz w:val="21"/>
          <w:szCs w:val="21"/>
        </w:rPr>
        <w:t>Las ciudades y las áreas metropolitanas son centros neurálgicos del crecimiento económico, ya que contribuyen al 60 % aproximadamente del PIB mundial. Sin embargo, también representan alrededor del 70 % de las emisiones de carbono mundiales y más del 60 % del uso de recursos.</w:t>
      </w:r>
    </w:p>
    <w:p w14:paraId="78888AA5" w14:textId="77777777" w:rsidR="00CE4509" w:rsidRPr="0082697A" w:rsidRDefault="00CE4509" w:rsidP="007C5ABD">
      <w:pPr>
        <w:jc w:val="both"/>
        <w:rPr>
          <w:rFonts w:ascii="Abadi" w:eastAsia="Arial Narrow" w:hAnsi="Abadi" w:cs="Arial Narrow"/>
          <w:sz w:val="21"/>
          <w:szCs w:val="21"/>
        </w:rPr>
      </w:pPr>
    </w:p>
    <w:p w14:paraId="63ECA637" w14:textId="77777777" w:rsidR="007C5ABD" w:rsidRPr="0082697A" w:rsidRDefault="007C5ABD" w:rsidP="007C5ABD">
      <w:pPr>
        <w:jc w:val="both"/>
        <w:rPr>
          <w:rFonts w:ascii="Abadi" w:eastAsia="Arial Narrow" w:hAnsi="Abadi" w:cs="Arial Narrow"/>
          <w:sz w:val="21"/>
          <w:szCs w:val="21"/>
        </w:rPr>
      </w:pPr>
      <w:r w:rsidRPr="0082697A">
        <w:rPr>
          <w:rFonts w:ascii="Abadi" w:eastAsia="Arial Narrow" w:hAnsi="Abadi" w:cs="Arial Narrow"/>
          <w:sz w:val="21"/>
          <w:szCs w:val="21"/>
        </w:rPr>
        <w:t>La rápida urbanización está dando como resultado un número creciente de habitantes en barrios pobres, infraestructuras y servicios inadecuados y sobrecargados, lo cual está empeorando la contaminación del aire y el crecimiento urbano incontrolado.</w:t>
      </w:r>
    </w:p>
    <w:p w14:paraId="08B17183" w14:textId="77777777" w:rsidR="007C5ABD" w:rsidRDefault="007C5ABD" w:rsidP="007C5ABD">
      <w:pPr>
        <w:jc w:val="both"/>
        <w:rPr>
          <w:rFonts w:ascii="Abadi" w:eastAsia="Arial Narrow" w:hAnsi="Abadi" w:cs="Arial Narrow"/>
          <w:sz w:val="21"/>
          <w:szCs w:val="21"/>
        </w:rPr>
      </w:pPr>
      <w:r w:rsidRPr="0082697A">
        <w:rPr>
          <w:rFonts w:ascii="Abadi" w:eastAsia="Arial Narrow" w:hAnsi="Abadi" w:cs="Arial Narrow"/>
          <w:b/>
          <w:sz w:val="21"/>
          <w:szCs w:val="21"/>
        </w:rPr>
        <w:t>Objetivo 11: Ciudades y comunidades sostenibles.</w:t>
      </w:r>
      <w:r w:rsidRPr="0082697A">
        <w:rPr>
          <w:rFonts w:ascii="Abadi" w:eastAsia="Arial Narrow" w:hAnsi="Abadi" w:cs="Arial Narrow"/>
          <w:sz w:val="21"/>
          <w:szCs w:val="21"/>
        </w:rPr>
        <w:t xml:space="preserve"> </w:t>
      </w:r>
    </w:p>
    <w:p w14:paraId="373FD9DF" w14:textId="77777777" w:rsidR="00CE4509" w:rsidRPr="0082697A" w:rsidRDefault="00CE4509" w:rsidP="007C5ABD">
      <w:pPr>
        <w:jc w:val="both"/>
        <w:rPr>
          <w:rFonts w:ascii="Abadi" w:eastAsia="Arial Narrow" w:hAnsi="Abadi" w:cs="Arial Narrow"/>
          <w:sz w:val="21"/>
          <w:szCs w:val="21"/>
        </w:rPr>
      </w:pPr>
    </w:p>
    <w:p w14:paraId="1A5C66CA" w14:textId="77777777" w:rsidR="007C5ABD" w:rsidRDefault="007C5ABD" w:rsidP="007C5ABD">
      <w:pPr>
        <w:jc w:val="both"/>
        <w:rPr>
          <w:rFonts w:ascii="Abadi" w:eastAsia="Arial Narrow" w:hAnsi="Abadi" w:cs="Arial Narrow"/>
          <w:sz w:val="21"/>
          <w:szCs w:val="21"/>
        </w:rPr>
      </w:pPr>
      <w:r w:rsidRPr="0082697A">
        <w:rPr>
          <w:rFonts w:ascii="Abadi" w:eastAsia="Arial Narrow" w:hAnsi="Abadi" w:cs="Arial Narrow"/>
          <w:sz w:val="21"/>
          <w:szCs w:val="21"/>
        </w:rPr>
        <w:t xml:space="preserve">Específicamente en las siguientes metas: </w:t>
      </w:r>
    </w:p>
    <w:p w14:paraId="433CBF72" w14:textId="77777777" w:rsidR="00CE4509" w:rsidRPr="0082697A" w:rsidRDefault="00CE4509" w:rsidP="007C5ABD">
      <w:pPr>
        <w:jc w:val="both"/>
        <w:rPr>
          <w:rFonts w:ascii="Abadi" w:eastAsia="Arial Narrow" w:hAnsi="Abadi" w:cs="Arial Narrow"/>
          <w:sz w:val="21"/>
          <w:szCs w:val="21"/>
        </w:rPr>
      </w:pPr>
    </w:p>
    <w:p w14:paraId="65E00FB3" w14:textId="77777777" w:rsidR="007C5ABD" w:rsidRPr="0082697A" w:rsidRDefault="007C5ABD" w:rsidP="007C5ABD">
      <w:pPr>
        <w:ind w:left="720" w:hanging="720"/>
        <w:jc w:val="both"/>
        <w:rPr>
          <w:rFonts w:ascii="Abadi" w:eastAsia="Arial Narrow" w:hAnsi="Abadi" w:cs="Arial Narrow"/>
          <w:sz w:val="21"/>
          <w:szCs w:val="21"/>
        </w:rPr>
      </w:pPr>
      <w:r w:rsidRPr="0082697A">
        <w:rPr>
          <w:rFonts w:ascii="Abadi" w:eastAsia="Arial Narrow" w:hAnsi="Abadi" w:cs="Arial Narrow"/>
          <w:b/>
          <w:sz w:val="21"/>
          <w:szCs w:val="21"/>
        </w:rPr>
        <w:t>11.2</w:t>
      </w:r>
      <w:r w:rsidRPr="0082697A">
        <w:rPr>
          <w:rFonts w:ascii="Abadi" w:eastAsia="Arial Narrow" w:hAnsi="Abadi" w:cs="Arial Narrow"/>
          <w:sz w:val="21"/>
          <w:szCs w:val="21"/>
        </w:rPr>
        <w:t xml:space="preserve"> </w:t>
      </w:r>
      <w:r w:rsidRPr="0082697A">
        <w:rPr>
          <w:rFonts w:ascii="Abadi" w:eastAsia="Arial Narrow" w:hAnsi="Abadi" w:cs="Arial Narrow"/>
          <w:sz w:val="21"/>
          <w:szCs w:val="21"/>
        </w:rPr>
        <w:tab/>
        <w:t>De aquí a 2030, proporcionar acceso a sistemas de transporte seguros, asequibles, accesibles y sostenibles para todos y mejorar la seguridad vial, en particular mediante la ampliación del transporte público, prestando especial atención a las necesidades de las personas en situación de vulnerabilidad, las mujeres, los niños, las personas con discapacidad y las personas de edad.</w:t>
      </w:r>
    </w:p>
    <w:p w14:paraId="5FC72855" w14:textId="77777777" w:rsidR="007C5ABD" w:rsidRPr="0082697A" w:rsidRDefault="007C5ABD" w:rsidP="007C5ABD">
      <w:pPr>
        <w:ind w:left="720" w:hanging="720"/>
        <w:jc w:val="both"/>
        <w:rPr>
          <w:rFonts w:ascii="Abadi" w:eastAsia="Arial Narrow" w:hAnsi="Abadi" w:cs="Arial Narrow"/>
          <w:sz w:val="21"/>
          <w:szCs w:val="21"/>
        </w:rPr>
      </w:pPr>
      <w:r w:rsidRPr="0082697A">
        <w:rPr>
          <w:rFonts w:ascii="Abadi" w:eastAsia="Arial Narrow" w:hAnsi="Abadi" w:cs="Arial Narrow"/>
          <w:b/>
          <w:sz w:val="21"/>
          <w:szCs w:val="21"/>
        </w:rPr>
        <w:t xml:space="preserve">11.3 </w:t>
      </w:r>
      <w:r w:rsidRPr="0082697A">
        <w:rPr>
          <w:rFonts w:ascii="Abadi" w:eastAsia="Arial Narrow" w:hAnsi="Abadi" w:cs="Arial Narrow"/>
          <w:b/>
          <w:sz w:val="21"/>
          <w:szCs w:val="21"/>
        </w:rPr>
        <w:tab/>
      </w:r>
      <w:r w:rsidRPr="0082697A">
        <w:rPr>
          <w:rFonts w:ascii="Abadi" w:eastAsia="Arial Narrow" w:hAnsi="Abadi" w:cs="Arial Narrow"/>
          <w:sz w:val="21"/>
          <w:szCs w:val="21"/>
        </w:rPr>
        <w:t xml:space="preserve">De aquí a 2030, aumentar la urbanización inclusiva y sostenible y la capacidad para la planificación y la gestión participativas, integradas y </w:t>
      </w:r>
      <w:r w:rsidRPr="0082697A">
        <w:rPr>
          <w:rFonts w:ascii="Abadi" w:eastAsia="Arial Narrow" w:hAnsi="Abadi" w:cs="Arial Narrow"/>
          <w:sz w:val="21"/>
          <w:szCs w:val="21"/>
        </w:rPr>
        <w:lastRenderedPageBreak/>
        <w:t>sostenibles de los asentamientos humanos en todos los países.</w:t>
      </w:r>
    </w:p>
    <w:p w14:paraId="76632AB4" w14:textId="77777777" w:rsidR="007C5ABD" w:rsidRPr="0082697A" w:rsidRDefault="007C5ABD" w:rsidP="007C5ABD">
      <w:pPr>
        <w:ind w:left="720" w:hanging="720"/>
        <w:jc w:val="both"/>
        <w:rPr>
          <w:rFonts w:ascii="Abadi" w:eastAsia="Arial Narrow" w:hAnsi="Abadi" w:cs="Arial Narrow"/>
          <w:sz w:val="21"/>
          <w:szCs w:val="21"/>
        </w:rPr>
      </w:pPr>
      <w:r w:rsidRPr="0082697A">
        <w:rPr>
          <w:rFonts w:ascii="Abadi" w:eastAsia="Arial Narrow" w:hAnsi="Abadi" w:cs="Arial Narrow"/>
          <w:b/>
          <w:sz w:val="21"/>
          <w:szCs w:val="21"/>
        </w:rPr>
        <w:t>11.6</w:t>
      </w:r>
      <w:r w:rsidRPr="0082697A">
        <w:rPr>
          <w:rFonts w:ascii="Abadi" w:eastAsia="Arial Narrow" w:hAnsi="Abadi" w:cs="Arial Narrow"/>
          <w:sz w:val="21"/>
          <w:szCs w:val="21"/>
        </w:rPr>
        <w:t xml:space="preserve"> </w:t>
      </w:r>
      <w:r w:rsidRPr="0082697A">
        <w:rPr>
          <w:rFonts w:ascii="Abadi" w:eastAsia="Arial Narrow" w:hAnsi="Abadi" w:cs="Arial Narrow"/>
          <w:sz w:val="21"/>
          <w:szCs w:val="21"/>
        </w:rPr>
        <w:tab/>
        <w:t xml:space="preserve">De aquí a 2030, reducir el impacto ambiental negativo </w:t>
      </w:r>
      <w:r w:rsidRPr="0082697A">
        <w:rPr>
          <w:rFonts w:ascii="Abadi" w:eastAsia="Arial Narrow" w:hAnsi="Abadi" w:cs="Arial Narrow"/>
          <w:i/>
          <w:sz w:val="21"/>
          <w:szCs w:val="21"/>
        </w:rPr>
        <w:t>per capita</w:t>
      </w:r>
      <w:r w:rsidRPr="0082697A">
        <w:rPr>
          <w:rFonts w:ascii="Abadi" w:eastAsia="Arial Narrow" w:hAnsi="Abadi" w:cs="Arial Narrow"/>
          <w:sz w:val="21"/>
          <w:szCs w:val="21"/>
        </w:rPr>
        <w:t xml:space="preserve"> de las ciudades, incluso prestando especial atención a la calidad del aire y la gestión de los desechos municipales y de otro tipo.</w:t>
      </w:r>
    </w:p>
    <w:p w14:paraId="556A35D3" w14:textId="77777777" w:rsidR="007C5ABD" w:rsidRPr="0082697A" w:rsidRDefault="007C5ABD" w:rsidP="007C5ABD">
      <w:pPr>
        <w:ind w:left="720" w:hanging="720"/>
        <w:jc w:val="both"/>
        <w:rPr>
          <w:rFonts w:ascii="Abadi" w:eastAsia="Arial Narrow" w:hAnsi="Abadi" w:cs="Arial Narrow"/>
          <w:sz w:val="21"/>
          <w:szCs w:val="21"/>
        </w:rPr>
      </w:pPr>
      <w:r w:rsidRPr="0082697A">
        <w:rPr>
          <w:rFonts w:ascii="Abadi" w:eastAsia="Arial Narrow" w:hAnsi="Abadi" w:cs="Arial Narrow"/>
          <w:b/>
          <w:sz w:val="21"/>
          <w:szCs w:val="21"/>
        </w:rPr>
        <w:t>11.7</w:t>
      </w:r>
      <w:r w:rsidRPr="0082697A">
        <w:rPr>
          <w:rFonts w:ascii="Abadi" w:eastAsia="Arial Narrow" w:hAnsi="Abadi" w:cs="Arial Narrow"/>
          <w:sz w:val="21"/>
          <w:szCs w:val="21"/>
        </w:rPr>
        <w:t xml:space="preserve"> </w:t>
      </w:r>
      <w:r w:rsidRPr="0082697A">
        <w:rPr>
          <w:rFonts w:ascii="Abadi" w:eastAsia="Arial Narrow" w:hAnsi="Abadi" w:cs="Arial Narrow"/>
          <w:sz w:val="21"/>
          <w:szCs w:val="21"/>
        </w:rPr>
        <w:tab/>
        <w:t>De aquí a 2030, proporcionar acceso universal a zonas verdes y espacios públicos seguros, inclusivos y accesibles, en particular para las mujeres y los niños, las personas de edad y las personas con discapacidad.</w:t>
      </w:r>
    </w:p>
    <w:p w14:paraId="669FB1FF" w14:textId="77777777" w:rsidR="007C5ABD" w:rsidRPr="0082697A" w:rsidRDefault="007C5ABD" w:rsidP="007C5ABD">
      <w:pPr>
        <w:ind w:left="720" w:hanging="720"/>
        <w:jc w:val="both"/>
        <w:rPr>
          <w:rFonts w:ascii="Abadi" w:eastAsia="Arial Narrow" w:hAnsi="Abadi" w:cs="Arial Narrow"/>
          <w:sz w:val="21"/>
          <w:szCs w:val="21"/>
        </w:rPr>
      </w:pPr>
      <w:r w:rsidRPr="0082697A">
        <w:rPr>
          <w:rFonts w:ascii="Abadi" w:eastAsia="Arial Narrow" w:hAnsi="Abadi" w:cs="Arial Narrow"/>
          <w:b/>
          <w:sz w:val="21"/>
          <w:szCs w:val="21"/>
        </w:rPr>
        <w:t>11.a</w:t>
      </w:r>
      <w:r w:rsidRPr="0082697A">
        <w:rPr>
          <w:rFonts w:ascii="Abadi" w:eastAsia="Arial Narrow" w:hAnsi="Abadi" w:cs="Arial Narrow"/>
          <w:sz w:val="21"/>
          <w:szCs w:val="21"/>
        </w:rPr>
        <w:t xml:space="preserve"> </w:t>
      </w:r>
      <w:r w:rsidRPr="0082697A">
        <w:rPr>
          <w:rFonts w:ascii="Abadi" w:eastAsia="Arial Narrow" w:hAnsi="Abadi" w:cs="Arial Narrow"/>
          <w:sz w:val="21"/>
          <w:szCs w:val="21"/>
        </w:rPr>
        <w:tab/>
        <w:t>Apoyar los vínculos económicos, sociales y ambientales positivos entre las zonas urbanas, periurbanas y rurales fortaleciendo la planificación del desarrollo nacional y regional.</w:t>
      </w:r>
    </w:p>
    <w:p w14:paraId="177C7561" w14:textId="77777777" w:rsidR="007C5ABD" w:rsidRPr="0082697A" w:rsidRDefault="007C5ABD" w:rsidP="007C5ABD">
      <w:pPr>
        <w:ind w:left="720" w:hanging="720"/>
        <w:jc w:val="both"/>
        <w:rPr>
          <w:rFonts w:ascii="Abadi" w:eastAsia="Arial Narrow" w:hAnsi="Abadi" w:cs="Arial Narrow"/>
          <w:sz w:val="21"/>
          <w:szCs w:val="21"/>
        </w:rPr>
      </w:pPr>
      <w:r w:rsidRPr="0082697A">
        <w:rPr>
          <w:rFonts w:ascii="Abadi" w:eastAsia="Arial Narrow" w:hAnsi="Abadi" w:cs="Arial Narrow"/>
          <w:b/>
          <w:sz w:val="21"/>
          <w:szCs w:val="21"/>
        </w:rPr>
        <w:t>11.c</w:t>
      </w:r>
      <w:r w:rsidRPr="0082697A">
        <w:rPr>
          <w:rFonts w:ascii="Abadi" w:eastAsia="Arial Narrow" w:hAnsi="Abadi" w:cs="Arial Narrow"/>
          <w:sz w:val="21"/>
          <w:szCs w:val="21"/>
        </w:rPr>
        <w:t xml:space="preserve"> </w:t>
      </w:r>
      <w:r w:rsidRPr="0082697A">
        <w:rPr>
          <w:rFonts w:ascii="Abadi" w:eastAsia="Arial Narrow" w:hAnsi="Abadi" w:cs="Arial Narrow"/>
          <w:sz w:val="21"/>
          <w:szCs w:val="21"/>
        </w:rPr>
        <w:tab/>
        <w:t>Proporcionar apoyo a los países menos adelantados, incluso mediante asistencia financiera y técnica, para que puedan construir edificios sostenibles y resilientes utilizando materiales locales.</w:t>
      </w:r>
    </w:p>
    <w:p w14:paraId="1CAFD9BD" w14:textId="77777777" w:rsidR="007C5ABD" w:rsidRPr="0082697A" w:rsidRDefault="007C5ABD" w:rsidP="007C5ABD">
      <w:pPr>
        <w:jc w:val="both"/>
        <w:rPr>
          <w:rFonts w:ascii="Abadi" w:hAnsi="Abadi"/>
          <w:sz w:val="21"/>
          <w:szCs w:val="21"/>
        </w:rPr>
      </w:pPr>
    </w:p>
    <w:p w14:paraId="2140F6C9" w14:textId="77777777" w:rsidR="007C5ABD" w:rsidRPr="0082697A" w:rsidRDefault="007C5ABD" w:rsidP="007C5ABD">
      <w:pPr>
        <w:jc w:val="both"/>
        <w:rPr>
          <w:rFonts w:ascii="Abadi" w:hAnsi="Abadi"/>
          <w:sz w:val="21"/>
          <w:szCs w:val="21"/>
        </w:rPr>
      </w:pPr>
      <w:r w:rsidRPr="0082697A">
        <w:rPr>
          <w:rFonts w:ascii="Abadi" w:hAnsi="Abadi"/>
          <w:sz w:val="21"/>
          <w:szCs w:val="21"/>
        </w:rPr>
        <w:t>En virtud de lo anteriormente expuesto se somete a consideración de esta Honorable Asamblea, esta propuesta legislativa de</w:t>
      </w:r>
    </w:p>
    <w:p w14:paraId="54484FAA" w14:textId="77777777" w:rsidR="007C5ABD" w:rsidRPr="0082697A" w:rsidRDefault="007C5ABD" w:rsidP="007C5ABD">
      <w:pPr>
        <w:jc w:val="center"/>
        <w:rPr>
          <w:rFonts w:ascii="Abadi" w:hAnsi="Abadi"/>
          <w:b/>
          <w:bCs/>
          <w:spacing w:val="20"/>
          <w:sz w:val="21"/>
          <w:szCs w:val="21"/>
        </w:rPr>
      </w:pPr>
    </w:p>
    <w:p w14:paraId="75251402" w14:textId="77777777" w:rsidR="007C5ABD" w:rsidRPr="0082697A" w:rsidRDefault="007C5ABD" w:rsidP="007C5ABD">
      <w:pPr>
        <w:jc w:val="center"/>
        <w:rPr>
          <w:rFonts w:ascii="Abadi" w:hAnsi="Abadi"/>
          <w:b/>
          <w:bCs/>
          <w:spacing w:val="20"/>
          <w:sz w:val="21"/>
          <w:szCs w:val="21"/>
        </w:rPr>
      </w:pPr>
      <w:r w:rsidRPr="0082697A">
        <w:rPr>
          <w:rFonts w:ascii="Abadi" w:hAnsi="Abadi"/>
          <w:b/>
          <w:bCs/>
          <w:spacing w:val="20"/>
          <w:sz w:val="21"/>
          <w:szCs w:val="21"/>
        </w:rPr>
        <w:t>Decreto</w:t>
      </w:r>
    </w:p>
    <w:p w14:paraId="2A7D761B" w14:textId="77777777" w:rsidR="007C5ABD" w:rsidRPr="0082697A" w:rsidRDefault="007C5ABD" w:rsidP="007C5ABD">
      <w:pPr>
        <w:jc w:val="both"/>
        <w:rPr>
          <w:rFonts w:ascii="Abadi" w:hAnsi="Abadi"/>
          <w:sz w:val="21"/>
          <w:szCs w:val="21"/>
        </w:rPr>
      </w:pPr>
      <w:r w:rsidRPr="0082697A">
        <w:rPr>
          <w:rFonts w:ascii="Abadi" w:hAnsi="Abadi"/>
          <w:b/>
          <w:bCs/>
          <w:sz w:val="21"/>
          <w:szCs w:val="21"/>
        </w:rPr>
        <w:t>Único.-</w:t>
      </w:r>
      <w:r w:rsidRPr="0082697A">
        <w:rPr>
          <w:rFonts w:ascii="Abadi" w:hAnsi="Abadi"/>
          <w:sz w:val="21"/>
          <w:szCs w:val="21"/>
        </w:rPr>
        <w:t xml:space="preserve"> Se reforman los artículos 122, 145, 146, 147, 148, 149, 160, 163, 165, 184, 188, 207, 214, 228, 232 y se crea un Capítulo I-A “Disposiciones sobre el Servicio Público de Transporte” adicionando los artículos que van del 138 Bis al 138 Octiesdecies dentro del Título Séptimo “Servicios Público y Especial de Transporte y Servicio de Transporte Privado mediante plataforma tecnológica” de la Ley de Movilidad para el Estado de Guanajuato y sus Municipios, en materia de Servicio de transporte intermunicipal o integrado y otras Disposiciones aplicables al Transporte Público, para quedar como sigue:</w:t>
      </w:r>
    </w:p>
    <w:p w14:paraId="2A28BA82" w14:textId="77777777" w:rsidR="007C5ABD" w:rsidRPr="0082697A" w:rsidRDefault="007C5ABD" w:rsidP="007C5ABD">
      <w:pPr>
        <w:jc w:val="both"/>
        <w:rPr>
          <w:rFonts w:ascii="Abadi" w:hAnsi="Abadi"/>
          <w:sz w:val="21"/>
          <w:szCs w:val="21"/>
        </w:rPr>
      </w:pPr>
    </w:p>
    <w:p w14:paraId="7787D8C0" w14:textId="77777777" w:rsidR="007C5ABD" w:rsidRPr="0082697A" w:rsidRDefault="007C5ABD" w:rsidP="007C5ABD">
      <w:pPr>
        <w:pStyle w:val="Sinespaciado"/>
        <w:ind w:left="567" w:right="571"/>
        <w:jc w:val="center"/>
        <w:rPr>
          <w:rFonts w:ascii="Abadi" w:hAnsi="Abadi"/>
          <w:b/>
          <w:bCs/>
          <w:sz w:val="21"/>
          <w:szCs w:val="21"/>
        </w:rPr>
      </w:pPr>
      <w:r w:rsidRPr="0082697A">
        <w:rPr>
          <w:rFonts w:ascii="Abadi" w:hAnsi="Abadi"/>
          <w:b/>
          <w:bCs/>
          <w:sz w:val="21"/>
          <w:szCs w:val="21"/>
        </w:rPr>
        <w:t>Título Séptimo</w:t>
      </w:r>
    </w:p>
    <w:p w14:paraId="3193418D" w14:textId="77777777" w:rsidR="007C5ABD" w:rsidRPr="0082697A" w:rsidRDefault="007C5ABD" w:rsidP="007C5ABD">
      <w:pPr>
        <w:pStyle w:val="Sinespaciado"/>
        <w:ind w:left="567" w:right="571"/>
        <w:jc w:val="center"/>
        <w:rPr>
          <w:rFonts w:ascii="Abadi" w:hAnsi="Abadi"/>
          <w:b/>
          <w:bCs/>
          <w:sz w:val="21"/>
          <w:szCs w:val="21"/>
        </w:rPr>
      </w:pPr>
      <w:r w:rsidRPr="0082697A">
        <w:rPr>
          <w:rFonts w:ascii="Abadi" w:hAnsi="Abadi"/>
          <w:b/>
          <w:bCs/>
          <w:sz w:val="21"/>
          <w:szCs w:val="21"/>
        </w:rPr>
        <w:t>Servicios Público y Especial de Transporte y Servicio de Transporte Privado mediante plataforma tecnológica</w:t>
      </w:r>
    </w:p>
    <w:p w14:paraId="7946852D" w14:textId="77777777" w:rsidR="007C5ABD" w:rsidRPr="0082697A" w:rsidRDefault="007C5ABD" w:rsidP="007C5ABD">
      <w:pPr>
        <w:pStyle w:val="Sinespaciado"/>
        <w:ind w:left="567" w:right="571"/>
        <w:rPr>
          <w:rFonts w:ascii="Abadi" w:hAnsi="Abadi"/>
          <w:sz w:val="21"/>
          <w:szCs w:val="21"/>
        </w:rPr>
      </w:pPr>
    </w:p>
    <w:p w14:paraId="21701014" w14:textId="77777777" w:rsidR="007C5ABD" w:rsidRPr="0082697A" w:rsidRDefault="007C5ABD" w:rsidP="007C5ABD">
      <w:pPr>
        <w:pStyle w:val="Sinespaciado"/>
        <w:ind w:left="567" w:right="571"/>
        <w:jc w:val="center"/>
        <w:rPr>
          <w:rFonts w:ascii="Abadi" w:hAnsi="Abadi"/>
          <w:b/>
          <w:bCs/>
          <w:sz w:val="21"/>
          <w:szCs w:val="21"/>
        </w:rPr>
      </w:pPr>
      <w:r w:rsidRPr="0082697A">
        <w:rPr>
          <w:rFonts w:ascii="Abadi" w:hAnsi="Abadi"/>
          <w:b/>
          <w:bCs/>
          <w:sz w:val="21"/>
          <w:szCs w:val="21"/>
        </w:rPr>
        <w:t>Capítulo I</w:t>
      </w:r>
    </w:p>
    <w:p w14:paraId="63258523" w14:textId="77777777" w:rsidR="007C5ABD" w:rsidRPr="0082697A" w:rsidRDefault="007C5ABD" w:rsidP="007C5ABD">
      <w:pPr>
        <w:pStyle w:val="Sinespaciado"/>
        <w:ind w:left="567" w:right="571"/>
        <w:jc w:val="center"/>
        <w:rPr>
          <w:rFonts w:ascii="Abadi" w:hAnsi="Abadi"/>
          <w:b/>
          <w:bCs/>
          <w:sz w:val="21"/>
          <w:szCs w:val="21"/>
        </w:rPr>
      </w:pPr>
      <w:r w:rsidRPr="0082697A">
        <w:rPr>
          <w:rFonts w:ascii="Abadi" w:hAnsi="Abadi"/>
          <w:b/>
          <w:bCs/>
          <w:sz w:val="21"/>
          <w:szCs w:val="21"/>
        </w:rPr>
        <w:t>Disposiciones comunes a los servicios Público y Especial de Transporte</w:t>
      </w:r>
    </w:p>
    <w:p w14:paraId="3171808F" w14:textId="77777777" w:rsidR="007C5ABD" w:rsidRPr="0082697A" w:rsidRDefault="007C5ABD" w:rsidP="007C5ABD">
      <w:pPr>
        <w:pStyle w:val="Sinespaciado"/>
        <w:ind w:left="567" w:right="571"/>
        <w:rPr>
          <w:rFonts w:ascii="Abadi" w:hAnsi="Abadi"/>
          <w:sz w:val="21"/>
          <w:szCs w:val="21"/>
        </w:rPr>
      </w:pPr>
    </w:p>
    <w:p w14:paraId="6A5DB68D" w14:textId="77777777" w:rsidR="007C5ABD" w:rsidRPr="0082697A" w:rsidRDefault="007C5ABD" w:rsidP="007C5ABD">
      <w:pPr>
        <w:pStyle w:val="Sinespaciado"/>
        <w:ind w:left="567" w:right="571"/>
        <w:rPr>
          <w:rFonts w:ascii="Abadi" w:hAnsi="Abadi"/>
          <w:sz w:val="21"/>
          <w:szCs w:val="21"/>
        </w:rPr>
      </w:pPr>
      <w:r w:rsidRPr="0082697A">
        <w:rPr>
          <w:rFonts w:ascii="Abadi" w:hAnsi="Abadi"/>
          <w:sz w:val="21"/>
          <w:szCs w:val="21"/>
        </w:rPr>
        <w:t xml:space="preserve">(…) </w:t>
      </w:r>
    </w:p>
    <w:p w14:paraId="28313FCD" w14:textId="77777777" w:rsidR="007C5ABD" w:rsidRPr="0082697A" w:rsidRDefault="007C5ABD" w:rsidP="007C5ABD">
      <w:pPr>
        <w:pStyle w:val="Sinespaciado"/>
        <w:ind w:left="567" w:right="571"/>
        <w:rPr>
          <w:rFonts w:ascii="Abadi" w:hAnsi="Abadi"/>
          <w:sz w:val="21"/>
          <w:szCs w:val="21"/>
        </w:rPr>
      </w:pPr>
    </w:p>
    <w:p w14:paraId="046969A0" w14:textId="77777777" w:rsidR="007C5ABD" w:rsidRPr="0082697A" w:rsidRDefault="007C5ABD" w:rsidP="007C5ABD">
      <w:pPr>
        <w:pStyle w:val="Sinespaciado"/>
        <w:ind w:left="567" w:right="571"/>
        <w:jc w:val="right"/>
        <w:rPr>
          <w:rFonts w:ascii="Abadi" w:hAnsi="Abadi"/>
          <w:b/>
          <w:bCs/>
          <w:i/>
          <w:iCs/>
          <w:sz w:val="21"/>
          <w:szCs w:val="21"/>
        </w:rPr>
      </w:pPr>
      <w:r w:rsidRPr="0082697A">
        <w:rPr>
          <w:rFonts w:ascii="Abadi" w:hAnsi="Abadi"/>
          <w:b/>
          <w:bCs/>
          <w:i/>
          <w:iCs/>
          <w:sz w:val="21"/>
          <w:szCs w:val="21"/>
        </w:rPr>
        <w:t>Modalidades del servicio público de transporte</w:t>
      </w:r>
    </w:p>
    <w:p w14:paraId="5B05E3E8" w14:textId="77777777" w:rsidR="007C5ABD" w:rsidRPr="0082697A" w:rsidRDefault="007C5ABD" w:rsidP="007C5ABD">
      <w:pPr>
        <w:pStyle w:val="Sinespaciado"/>
        <w:ind w:left="567" w:right="571"/>
        <w:jc w:val="both"/>
        <w:rPr>
          <w:rFonts w:ascii="Abadi" w:hAnsi="Abadi"/>
          <w:sz w:val="21"/>
          <w:szCs w:val="21"/>
        </w:rPr>
      </w:pPr>
      <w:r w:rsidRPr="0082697A">
        <w:rPr>
          <w:rFonts w:ascii="Abadi" w:hAnsi="Abadi"/>
          <w:b/>
          <w:bCs/>
          <w:sz w:val="21"/>
          <w:szCs w:val="21"/>
        </w:rPr>
        <w:t>Artículo 122.</w:t>
      </w:r>
      <w:r w:rsidRPr="0082697A">
        <w:rPr>
          <w:rFonts w:ascii="Abadi" w:hAnsi="Abadi"/>
          <w:sz w:val="21"/>
          <w:szCs w:val="21"/>
        </w:rPr>
        <w:t xml:space="preserve"> El servicio público de transporte se divide en:</w:t>
      </w:r>
    </w:p>
    <w:p w14:paraId="0C0531BF" w14:textId="77777777" w:rsidR="007C5ABD" w:rsidRPr="0082697A" w:rsidRDefault="007C5ABD" w:rsidP="007C5ABD">
      <w:pPr>
        <w:pStyle w:val="Sinespaciado"/>
        <w:ind w:left="567" w:right="571"/>
        <w:jc w:val="both"/>
        <w:rPr>
          <w:rFonts w:ascii="Abadi" w:hAnsi="Abadi"/>
          <w:sz w:val="21"/>
          <w:szCs w:val="21"/>
        </w:rPr>
      </w:pPr>
      <w:r w:rsidRPr="0082697A">
        <w:rPr>
          <w:rFonts w:ascii="Abadi" w:hAnsi="Abadi"/>
          <w:sz w:val="21"/>
          <w:szCs w:val="21"/>
        </w:rPr>
        <w:t>I. De personas, este servicio se clasifica en las siguientes modalidades:</w:t>
      </w:r>
    </w:p>
    <w:p w14:paraId="3E522688" w14:textId="77777777" w:rsidR="007C5ABD" w:rsidRPr="0082697A" w:rsidRDefault="007C5ABD" w:rsidP="007C5ABD">
      <w:pPr>
        <w:pStyle w:val="Sinespaciado"/>
        <w:ind w:left="567" w:right="571"/>
        <w:jc w:val="both"/>
        <w:rPr>
          <w:rFonts w:ascii="Abadi" w:hAnsi="Abadi"/>
          <w:sz w:val="21"/>
          <w:szCs w:val="21"/>
          <w:lang w:val="pt-PT"/>
        </w:rPr>
      </w:pPr>
      <w:r w:rsidRPr="0082697A">
        <w:rPr>
          <w:rFonts w:ascii="Abadi" w:hAnsi="Abadi"/>
          <w:sz w:val="21"/>
          <w:szCs w:val="21"/>
          <w:lang w:val="pt-PT"/>
        </w:rPr>
        <w:t>a) Urbano;</w:t>
      </w:r>
    </w:p>
    <w:p w14:paraId="709D0772" w14:textId="77777777" w:rsidR="007C5ABD" w:rsidRPr="0082697A" w:rsidRDefault="007C5ABD" w:rsidP="007C5ABD">
      <w:pPr>
        <w:pStyle w:val="Sinespaciado"/>
        <w:ind w:left="567" w:right="571"/>
        <w:jc w:val="both"/>
        <w:rPr>
          <w:rFonts w:ascii="Abadi" w:hAnsi="Abadi"/>
          <w:sz w:val="21"/>
          <w:szCs w:val="21"/>
          <w:lang w:val="pt-PT"/>
        </w:rPr>
      </w:pPr>
      <w:r w:rsidRPr="0082697A">
        <w:rPr>
          <w:rFonts w:ascii="Abadi" w:hAnsi="Abadi"/>
          <w:sz w:val="21"/>
          <w:szCs w:val="21"/>
          <w:lang w:val="pt-PT"/>
        </w:rPr>
        <w:t>b) Suburbano;</w:t>
      </w:r>
    </w:p>
    <w:p w14:paraId="53338AA9" w14:textId="77777777" w:rsidR="007C5ABD" w:rsidRPr="0082697A" w:rsidRDefault="007C5ABD" w:rsidP="007C5ABD">
      <w:pPr>
        <w:pStyle w:val="Sinespaciado"/>
        <w:ind w:left="567" w:right="571"/>
        <w:jc w:val="both"/>
        <w:rPr>
          <w:rFonts w:ascii="Abadi" w:hAnsi="Abadi"/>
          <w:b/>
          <w:bCs/>
          <w:sz w:val="21"/>
          <w:szCs w:val="21"/>
          <w:lang w:val="pt-PT"/>
        </w:rPr>
      </w:pPr>
      <w:r w:rsidRPr="0082697A">
        <w:rPr>
          <w:rFonts w:ascii="Abadi" w:hAnsi="Abadi"/>
          <w:b/>
          <w:bCs/>
          <w:sz w:val="21"/>
          <w:szCs w:val="21"/>
          <w:lang w:val="pt-PT"/>
        </w:rPr>
        <w:t xml:space="preserve">c) </w:t>
      </w:r>
      <w:r w:rsidRPr="0082697A">
        <w:rPr>
          <w:rFonts w:ascii="Abadi" w:hAnsi="Abadi"/>
          <w:sz w:val="21"/>
          <w:szCs w:val="21"/>
          <w:lang w:val="pt-PT"/>
        </w:rPr>
        <w:t xml:space="preserve">Intermunicipal </w:t>
      </w:r>
      <w:r w:rsidRPr="0082697A">
        <w:rPr>
          <w:rFonts w:ascii="Abadi" w:hAnsi="Abadi"/>
          <w:b/>
          <w:bCs/>
          <w:sz w:val="21"/>
          <w:szCs w:val="21"/>
          <w:lang w:val="pt-PT"/>
        </w:rPr>
        <w:t>o integrado</w:t>
      </w:r>
      <w:r w:rsidRPr="0082697A">
        <w:rPr>
          <w:rFonts w:ascii="Abadi" w:hAnsi="Abadi"/>
          <w:sz w:val="21"/>
          <w:szCs w:val="21"/>
          <w:lang w:val="pt-PT"/>
        </w:rPr>
        <w:t>;</w:t>
      </w:r>
    </w:p>
    <w:p w14:paraId="7B5B651C" w14:textId="77777777" w:rsidR="007C5ABD" w:rsidRPr="0082697A" w:rsidRDefault="007C5ABD" w:rsidP="007C5ABD">
      <w:pPr>
        <w:pStyle w:val="Sinespaciado"/>
        <w:ind w:left="567" w:right="571"/>
        <w:jc w:val="both"/>
        <w:rPr>
          <w:rFonts w:ascii="Abadi" w:hAnsi="Abadi"/>
          <w:sz w:val="21"/>
          <w:szCs w:val="21"/>
        </w:rPr>
      </w:pPr>
      <w:r w:rsidRPr="0082697A">
        <w:rPr>
          <w:rFonts w:ascii="Abadi" w:hAnsi="Abadi"/>
          <w:sz w:val="21"/>
          <w:szCs w:val="21"/>
        </w:rPr>
        <w:t>d) Turístico;</w:t>
      </w:r>
    </w:p>
    <w:p w14:paraId="7C42DCB4" w14:textId="77777777" w:rsidR="007C5ABD" w:rsidRPr="0082697A" w:rsidRDefault="007C5ABD" w:rsidP="007C5ABD">
      <w:pPr>
        <w:pStyle w:val="Sinespaciado"/>
        <w:ind w:left="567" w:right="571"/>
        <w:jc w:val="both"/>
        <w:rPr>
          <w:rFonts w:ascii="Abadi" w:hAnsi="Abadi"/>
          <w:sz w:val="21"/>
          <w:szCs w:val="21"/>
        </w:rPr>
      </w:pPr>
      <w:r w:rsidRPr="0082697A">
        <w:rPr>
          <w:rFonts w:ascii="Abadi" w:hAnsi="Abadi"/>
          <w:sz w:val="21"/>
          <w:szCs w:val="21"/>
        </w:rPr>
        <w:t>e) De alquiler sin ruta fija «Taxi»; y</w:t>
      </w:r>
    </w:p>
    <w:p w14:paraId="2C19D735" w14:textId="77777777" w:rsidR="007C5ABD" w:rsidRPr="0082697A" w:rsidRDefault="007C5ABD" w:rsidP="007C5ABD">
      <w:pPr>
        <w:pStyle w:val="Sinespaciado"/>
        <w:ind w:left="567" w:right="571"/>
        <w:jc w:val="both"/>
        <w:rPr>
          <w:rFonts w:ascii="Abadi" w:hAnsi="Abadi"/>
          <w:sz w:val="21"/>
          <w:szCs w:val="21"/>
        </w:rPr>
      </w:pPr>
      <w:r w:rsidRPr="0082697A">
        <w:rPr>
          <w:rFonts w:ascii="Abadi" w:hAnsi="Abadi"/>
          <w:sz w:val="21"/>
          <w:szCs w:val="21"/>
        </w:rPr>
        <w:t>f) Transporte de personas con discapacidad o movilidad reducida.</w:t>
      </w:r>
    </w:p>
    <w:p w14:paraId="7661E2CB" w14:textId="77777777" w:rsidR="007C5ABD" w:rsidRPr="0082697A" w:rsidRDefault="007C5ABD" w:rsidP="007C5ABD">
      <w:pPr>
        <w:pStyle w:val="Sinespaciado"/>
        <w:ind w:left="567" w:right="571"/>
        <w:jc w:val="both"/>
        <w:rPr>
          <w:rFonts w:ascii="Abadi" w:hAnsi="Abadi"/>
          <w:sz w:val="21"/>
          <w:szCs w:val="21"/>
        </w:rPr>
      </w:pPr>
    </w:p>
    <w:p w14:paraId="24467E15" w14:textId="77777777" w:rsidR="007C5ABD" w:rsidRPr="0082697A" w:rsidRDefault="007C5ABD" w:rsidP="007C5ABD">
      <w:pPr>
        <w:pStyle w:val="Sinespaciado"/>
        <w:ind w:left="567" w:right="571"/>
        <w:jc w:val="both"/>
        <w:rPr>
          <w:rFonts w:ascii="Abadi" w:hAnsi="Abadi"/>
          <w:sz w:val="21"/>
          <w:szCs w:val="21"/>
        </w:rPr>
      </w:pPr>
      <w:r w:rsidRPr="0082697A">
        <w:rPr>
          <w:rFonts w:ascii="Abadi" w:hAnsi="Abadi"/>
          <w:sz w:val="21"/>
          <w:szCs w:val="21"/>
        </w:rPr>
        <w:t>II. De carga, este servicio se clasifica en las siguientes modalidades:</w:t>
      </w:r>
    </w:p>
    <w:p w14:paraId="3F5FBAAE" w14:textId="77777777" w:rsidR="007C5ABD" w:rsidRPr="0082697A" w:rsidRDefault="007C5ABD" w:rsidP="007C5ABD">
      <w:pPr>
        <w:pStyle w:val="Sinespaciado"/>
        <w:ind w:left="567" w:right="571"/>
        <w:jc w:val="both"/>
        <w:rPr>
          <w:rFonts w:ascii="Abadi" w:hAnsi="Abadi"/>
          <w:sz w:val="21"/>
          <w:szCs w:val="21"/>
        </w:rPr>
      </w:pPr>
      <w:r w:rsidRPr="0082697A">
        <w:rPr>
          <w:rFonts w:ascii="Abadi" w:hAnsi="Abadi"/>
          <w:sz w:val="21"/>
          <w:szCs w:val="21"/>
        </w:rPr>
        <w:t>a) En general;</w:t>
      </w:r>
    </w:p>
    <w:p w14:paraId="568970E3" w14:textId="77777777" w:rsidR="007C5ABD" w:rsidRPr="0082697A" w:rsidRDefault="007C5ABD" w:rsidP="007C5ABD">
      <w:pPr>
        <w:pStyle w:val="Sinespaciado"/>
        <w:ind w:left="567" w:right="571"/>
        <w:jc w:val="both"/>
        <w:rPr>
          <w:rFonts w:ascii="Abadi" w:hAnsi="Abadi"/>
          <w:sz w:val="21"/>
          <w:szCs w:val="21"/>
        </w:rPr>
      </w:pPr>
      <w:r w:rsidRPr="0082697A">
        <w:rPr>
          <w:rFonts w:ascii="Abadi" w:hAnsi="Abadi"/>
          <w:sz w:val="21"/>
          <w:szCs w:val="21"/>
        </w:rPr>
        <w:t>b) Materiales para construcción; y</w:t>
      </w:r>
    </w:p>
    <w:p w14:paraId="71BC9FD6" w14:textId="77777777" w:rsidR="007C5ABD" w:rsidRPr="0082697A" w:rsidRDefault="007C5ABD" w:rsidP="007C5ABD">
      <w:pPr>
        <w:pStyle w:val="Sinespaciado"/>
        <w:ind w:left="567" w:right="571"/>
        <w:jc w:val="both"/>
        <w:rPr>
          <w:rFonts w:ascii="Abadi" w:hAnsi="Abadi"/>
          <w:sz w:val="21"/>
          <w:szCs w:val="21"/>
          <w:lang w:val="pt-PT"/>
        </w:rPr>
      </w:pPr>
      <w:r w:rsidRPr="0082697A">
        <w:rPr>
          <w:rFonts w:ascii="Abadi" w:hAnsi="Abadi"/>
          <w:sz w:val="21"/>
          <w:szCs w:val="21"/>
          <w:lang w:val="pt-PT"/>
        </w:rPr>
        <w:t>c) De grúas.</w:t>
      </w:r>
    </w:p>
    <w:p w14:paraId="6C4CB9BE" w14:textId="77777777" w:rsidR="007C5ABD" w:rsidRPr="0082697A" w:rsidRDefault="007C5ABD" w:rsidP="007C5ABD">
      <w:pPr>
        <w:ind w:left="567" w:right="571"/>
        <w:jc w:val="both"/>
        <w:rPr>
          <w:rFonts w:ascii="Abadi" w:hAnsi="Abadi"/>
          <w:sz w:val="21"/>
          <w:szCs w:val="21"/>
          <w:lang w:val="pt-PT"/>
        </w:rPr>
      </w:pPr>
    </w:p>
    <w:p w14:paraId="567EA888" w14:textId="77777777" w:rsidR="007C5ABD" w:rsidRPr="0082697A" w:rsidRDefault="007C5ABD" w:rsidP="007C5ABD">
      <w:pPr>
        <w:pStyle w:val="Sinespaciado"/>
        <w:ind w:left="567" w:right="571"/>
        <w:jc w:val="both"/>
        <w:rPr>
          <w:rFonts w:ascii="Abadi" w:hAnsi="Abadi"/>
          <w:sz w:val="21"/>
          <w:szCs w:val="21"/>
          <w:lang w:val="pt-PT"/>
        </w:rPr>
      </w:pPr>
      <w:r w:rsidRPr="0082697A">
        <w:rPr>
          <w:rFonts w:ascii="Abadi" w:hAnsi="Abadi"/>
          <w:sz w:val="21"/>
          <w:szCs w:val="21"/>
          <w:lang w:val="pt-PT"/>
        </w:rPr>
        <w:t>(…)</w:t>
      </w:r>
    </w:p>
    <w:p w14:paraId="541442A5" w14:textId="77777777" w:rsidR="007C5ABD" w:rsidRPr="0082697A" w:rsidRDefault="007C5ABD" w:rsidP="007C5ABD">
      <w:pPr>
        <w:pStyle w:val="Sinespaciado"/>
        <w:ind w:left="567" w:right="571"/>
        <w:jc w:val="both"/>
        <w:rPr>
          <w:rFonts w:ascii="Abadi" w:hAnsi="Abadi"/>
          <w:sz w:val="21"/>
          <w:szCs w:val="21"/>
          <w:lang w:val="pt-PT"/>
        </w:rPr>
      </w:pPr>
    </w:p>
    <w:p w14:paraId="284D9A98" w14:textId="77777777" w:rsidR="007C5ABD" w:rsidRPr="0082697A" w:rsidRDefault="007C5ABD" w:rsidP="007C5ABD">
      <w:pPr>
        <w:pStyle w:val="Sinespaciado"/>
        <w:ind w:left="567" w:right="571"/>
        <w:jc w:val="center"/>
        <w:rPr>
          <w:rFonts w:ascii="Abadi" w:hAnsi="Abadi"/>
          <w:b/>
          <w:bCs/>
          <w:sz w:val="21"/>
          <w:szCs w:val="21"/>
          <w:lang w:val="pt-PT"/>
        </w:rPr>
      </w:pPr>
      <w:r w:rsidRPr="0082697A">
        <w:rPr>
          <w:rFonts w:ascii="Abadi" w:hAnsi="Abadi"/>
          <w:b/>
          <w:bCs/>
          <w:sz w:val="21"/>
          <w:szCs w:val="21"/>
          <w:lang w:val="pt-PT"/>
        </w:rPr>
        <w:t>Capítulo I-A</w:t>
      </w:r>
    </w:p>
    <w:p w14:paraId="44308D37" w14:textId="77777777" w:rsidR="007C5ABD" w:rsidRPr="0082697A" w:rsidRDefault="007C5ABD" w:rsidP="007C5ABD">
      <w:pPr>
        <w:pStyle w:val="Sinespaciado"/>
        <w:ind w:left="567" w:right="571"/>
        <w:jc w:val="center"/>
        <w:rPr>
          <w:rFonts w:ascii="Abadi" w:hAnsi="Abadi"/>
          <w:b/>
          <w:bCs/>
          <w:sz w:val="21"/>
          <w:szCs w:val="21"/>
        </w:rPr>
      </w:pPr>
      <w:r w:rsidRPr="0082697A">
        <w:rPr>
          <w:rFonts w:ascii="Abadi" w:hAnsi="Abadi"/>
          <w:b/>
          <w:bCs/>
          <w:sz w:val="21"/>
          <w:szCs w:val="21"/>
        </w:rPr>
        <w:t>Disposiciones sobre el Servicio Público de Transporte</w:t>
      </w:r>
    </w:p>
    <w:p w14:paraId="15A64236" w14:textId="77777777" w:rsidR="007C5ABD" w:rsidRPr="0082697A" w:rsidRDefault="007C5ABD" w:rsidP="007C5ABD">
      <w:pPr>
        <w:pStyle w:val="Sinespaciado"/>
        <w:ind w:left="567" w:right="571"/>
        <w:jc w:val="both"/>
        <w:rPr>
          <w:rFonts w:ascii="Abadi" w:hAnsi="Abadi"/>
          <w:sz w:val="21"/>
          <w:szCs w:val="21"/>
        </w:rPr>
      </w:pPr>
    </w:p>
    <w:p w14:paraId="2646D32E" w14:textId="77777777" w:rsidR="007C5ABD" w:rsidRPr="0082697A" w:rsidRDefault="007C5ABD" w:rsidP="00CE4509">
      <w:pPr>
        <w:pStyle w:val="Sinespaciado"/>
        <w:ind w:left="567" w:right="-142"/>
        <w:jc w:val="right"/>
        <w:rPr>
          <w:rFonts w:ascii="Abadi" w:hAnsi="Abadi"/>
          <w:b/>
          <w:bCs/>
          <w:i/>
          <w:iCs/>
          <w:sz w:val="21"/>
          <w:szCs w:val="21"/>
        </w:rPr>
      </w:pPr>
      <w:r w:rsidRPr="0082697A">
        <w:rPr>
          <w:rFonts w:ascii="Abadi" w:hAnsi="Abadi"/>
          <w:b/>
          <w:bCs/>
          <w:i/>
          <w:iCs/>
          <w:sz w:val="21"/>
          <w:szCs w:val="21"/>
        </w:rPr>
        <w:t>Estándares de servicio</w:t>
      </w:r>
    </w:p>
    <w:p w14:paraId="06206315" w14:textId="77777777" w:rsidR="007C5ABD" w:rsidRPr="0082697A" w:rsidRDefault="007C5ABD" w:rsidP="00CE4509">
      <w:pPr>
        <w:pStyle w:val="Sinespaciado"/>
        <w:ind w:left="567" w:right="-142"/>
        <w:jc w:val="both"/>
        <w:rPr>
          <w:rFonts w:ascii="Abadi" w:hAnsi="Abadi"/>
          <w:sz w:val="21"/>
          <w:szCs w:val="21"/>
        </w:rPr>
      </w:pPr>
      <w:r w:rsidRPr="0082697A">
        <w:rPr>
          <w:rFonts w:ascii="Abadi" w:hAnsi="Abadi"/>
          <w:b/>
          <w:bCs/>
          <w:sz w:val="21"/>
          <w:szCs w:val="21"/>
        </w:rPr>
        <w:t>Artículo 138 Bis.</w:t>
      </w:r>
      <w:r w:rsidRPr="0082697A">
        <w:rPr>
          <w:rFonts w:ascii="Abadi" w:hAnsi="Abadi"/>
          <w:sz w:val="21"/>
          <w:szCs w:val="21"/>
        </w:rPr>
        <w:t xml:space="preserve"> Aquellos que presten servicios de transporte de pasajeros y carga deberán dar seguimiento y cumplirán los niveles requeridos para la prestación eficiente y de calidad del servicio. </w:t>
      </w:r>
    </w:p>
    <w:p w14:paraId="2385C82A" w14:textId="77777777" w:rsidR="007C5ABD" w:rsidRPr="0082697A" w:rsidRDefault="007C5ABD" w:rsidP="00CE4509">
      <w:pPr>
        <w:pStyle w:val="Sinespaciado"/>
        <w:ind w:left="567" w:right="-142"/>
        <w:jc w:val="both"/>
        <w:rPr>
          <w:rFonts w:ascii="Abadi" w:hAnsi="Abadi"/>
          <w:sz w:val="21"/>
          <w:szCs w:val="21"/>
        </w:rPr>
      </w:pPr>
    </w:p>
    <w:p w14:paraId="5E5CBB30" w14:textId="77777777" w:rsidR="007C5ABD" w:rsidRPr="0082697A" w:rsidRDefault="007C5ABD" w:rsidP="00CE4509">
      <w:pPr>
        <w:pStyle w:val="Sinespaciado"/>
        <w:ind w:left="567" w:right="-142"/>
        <w:jc w:val="both"/>
        <w:rPr>
          <w:rFonts w:ascii="Abadi" w:hAnsi="Abadi"/>
          <w:sz w:val="21"/>
          <w:szCs w:val="21"/>
        </w:rPr>
      </w:pPr>
      <w:r w:rsidRPr="0082697A">
        <w:rPr>
          <w:rFonts w:ascii="Abadi" w:hAnsi="Abadi"/>
          <w:sz w:val="21"/>
          <w:szCs w:val="21"/>
        </w:rPr>
        <w:t>Las personas prestadoras de servicio estarán obligadas a incorporar un sistema para evaluar el cumplimiento de las metas que establezcan las autoridades competentes respecto a los siguientes estándares:</w:t>
      </w:r>
    </w:p>
    <w:p w14:paraId="268608AA" w14:textId="77777777" w:rsidR="007C5ABD" w:rsidRPr="0082697A" w:rsidRDefault="007C5ABD" w:rsidP="00CE4509">
      <w:pPr>
        <w:pStyle w:val="Sinespaciado"/>
        <w:ind w:left="567" w:right="-142"/>
        <w:jc w:val="both"/>
        <w:rPr>
          <w:rFonts w:ascii="Abadi" w:hAnsi="Abadi"/>
          <w:sz w:val="21"/>
          <w:szCs w:val="21"/>
        </w:rPr>
      </w:pPr>
    </w:p>
    <w:p w14:paraId="7F072EA1" w14:textId="77777777" w:rsidR="007C5ABD" w:rsidRPr="0082697A" w:rsidRDefault="007C5ABD" w:rsidP="00CE4509">
      <w:pPr>
        <w:pStyle w:val="Sinespaciado"/>
        <w:numPr>
          <w:ilvl w:val="0"/>
          <w:numId w:val="80"/>
        </w:numPr>
        <w:ind w:left="567" w:right="-142" w:hanging="283"/>
        <w:jc w:val="both"/>
        <w:rPr>
          <w:rFonts w:ascii="Abadi" w:hAnsi="Abadi"/>
          <w:sz w:val="21"/>
          <w:szCs w:val="21"/>
        </w:rPr>
      </w:pPr>
      <w:r w:rsidRPr="0082697A">
        <w:rPr>
          <w:rFonts w:ascii="Abadi" w:hAnsi="Abadi"/>
          <w:sz w:val="21"/>
          <w:szCs w:val="21"/>
        </w:rPr>
        <w:t>Con relación al transporte de personas:</w:t>
      </w:r>
    </w:p>
    <w:p w14:paraId="5194E4A0" w14:textId="77777777" w:rsidR="007C5ABD" w:rsidRPr="0082697A" w:rsidRDefault="007C5ABD" w:rsidP="00CE4509">
      <w:pPr>
        <w:pStyle w:val="Sinespaciado"/>
        <w:numPr>
          <w:ilvl w:val="0"/>
          <w:numId w:val="81"/>
        </w:numPr>
        <w:ind w:left="567" w:right="-142" w:hanging="284"/>
        <w:jc w:val="both"/>
        <w:rPr>
          <w:rFonts w:ascii="Abadi" w:hAnsi="Abadi"/>
          <w:sz w:val="21"/>
          <w:szCs w:val="21"/>
        </w:rPr>
      </w:pPr>
      <w:r w:rsidRPr="0082697A">
        <w:rPr>
          <w:rFonts w:ascii="Abadi" w:hAnsi="Abadi"/>
          <w:sz w:val="21"/>
          <w:szCs w:val="21"/>
        </w:rPr>
        <w:t>Que la planeación considere los siguientes aspectos:</w:t>
      </w:r>
    </w:p>
    <w:p w14:paraId="5813BDFE" w14:textId="77777777" w:rsidR="007C5ABD" w:rsidRPr="0082697A" w:rsidRDefault="007C5ABD" w:rsidP="00CE4509">
      <w:pPr>
        <w:pStyle w:val="Sinespaciado"/>
        <w:numPr>
          <w:ilvl w:val="0"/>
          <w:numId w:val="82"/>
        </w:numPr>
        <w:ind w:left="567" w:right="-142" w:hanging="141"/>
        <w:jc w:val="both"/>
        <w:rPr>
          <w:rFonts w:ascii="Abadi" w:hAnsi="Abadi"/>
          <w:sz w:val="21"/>
          <w:szCs w:val="21"/>
        </w:rPr>
      </w:pPr>
      <w:r w:rsidRPr="0082697A">
        <w:rPr>
          <w:rFonts w:ascii="Abadi" w:hAnsi="Abadi"/>
          <w:sz w:val="21"/>
          <w:szCs w:val="21"/>
        </w:rPr>
        <w:t>Equidad de género en titulares de concesiones y permisos;</w:t>
      </w:r>
    </w:p>
    <w:p w14:paraId="086C9A62" w14:textId="77777777" w:rsidR="007C5ABD" w:rsidRPr="0082697A" w:rsidRDefault="007C5ABD" w:rsidP="00CE4509">
      <w:pPr>
        <w:pStyle w:val="Sinespaciado"/>
        <w:numPr>
          <w:ilvl w:val="0"/>
          <w:numId w:val="82"/>
        </w:numPr>
        <w:ind w:left="567" w:right="-142" w:hanging="141"/>
        <w:jc w:val="both"/>
        <w:rPr>
          <w:rFonts w:ascii="Abadi" w:hAnsi="Abadi"/>
          <w:sz w:val="21"/>
          <w:szCs w:val="21"/>
        </w:rPr>
      </w:pPr>
      <w:r w:rsidRPr="0082697A">
        <w:rPr>
          <w:rFonts w:ascii="Abadi" w:hAnsi="Abadi"/>
          <w:sz w:val="21"/>
          <w:szCs w:val="21"/>
        </w:rPr>
        <w:lastRenderedPageBreak/>
        <w:t>Cobertura del servicio;</w:t>
      </w:r>
    </w:p>
    <w:p w14:paraId="496B64AA" w14:textId="77777777" w:rsidR="007C5ABD" w:rsidRPr="0082697A" w:rsidRDefault="007C5ABD" w:rsidP="00CE4509">
      <w:pPr>
        <w:pStyle w:val="Sinespaciado"/>
        <w:numPr>
          <w:ilvl w:val="0"/>
          <w:numId w:val="82"/>
        </w:numPr>
        <w:ind w:left="567" w:right="-142" w:hanging="141"/>
        <w:jc w:val="both"/>
        <w:rPr>
          <w:rFonts w:ascii="Abadi" w:hAnsi="Abadi"/>
          <w:sz w:val="21"/>
          <w:szCs w:val="21"/>
        </w:rPr>
      </w:pPr>
      <w:r w:rsidRPr="0082697A">
        <w:rPr>
          <w:rFonts w:ascii="Abadi" w:hAnsi="Abadi"/>
          <w:sz w:val="21"/>
          <w:szCs w:val="21"/>
        </w:rPr>
        <w:t>Accesibilidad e integración física;</w:t>
      </w:r>
    </w:p>
    <w:p w14:paraId="3801970A" w14:textId="77777777" w:rsidR="007C5ABD" w:rsidRPr="0082697A" w:rsidRDefault="007C5ABD" w:rsidP="00CE4509">
      <w:pPr>
        <w:pStyle w:val="Sinespaciado"/>
        <w:numPr>
          <w:ilvl w:val="0"/>
          <w:numId w:val="82"/>
        </w:numPr>
        <w:ind w:left="567" w:right="-142" w:hanging="141"/>
        <w:jc w:val="both"/>
        <w:rPr>
          <w:rFonts w:ascii="Abadi" w:hAnsi="Abadi"/>
          <w:sz w:val="21"/>
          <w:szCs w:val="21"/>
        </w:rPr>
      </w:pPr>
      <w:r w:rsidRPr="0082697A">
        <w:rPr>
          <w:rFonts w:ascii="Abadi" w:hAnsi="Abadi"/>
          <w:sz w:val="21"/>
          <w:szCs w:val="21"/>
        </w:rPr>
        <w:t>Integración operacional y de medio de pago;</w:t>
      </w:r>
    </w:p>
    <w:p w14:paraId="300C26D6" w14:textId="77777777" w:rsidR="007C5ABD" w:rsidRPr="0082697A" w:rsidRDefault="007C5ABD" w:rsidP="00CE4509">
      <w:pPr>
        <w:pStyle w:val="Sinespaciado"/>
        <w:numPr>
          <w:ilvl w:val="0"/>
          <w:numId w:val="82"/>
        </w:numPr>
        <w:ind w:left="567" w:right="-142" w:hanging="141"/>
        <w:jc w:val="both"/>
        <w:rPr>
          <w:rFonts w:ascii="Abadi" w:hAnsi="Abadi"/>
          <w:sz w:val="21"/>
          <w:szCs w:val="21"/>
        </w:rPr>
      </w:pPr>
      <w:r w:rsidRPr="0082697A">
        <w:rPr>
          <w:rFonts w:ascii="Abadi" w:hAnsi="Abadi"/>
          <w:sz w:val="21"/>
          <w:szCs w:val="21"/>
        </w:rPr>
        <w:t>Tarifas integradas y asequibles para las personas usuarias;</w:t>
      </w:r>
    </w:p>
    <w:p w14:paraId="5D3AAF2A" w14:textId="77777777" w:rsidR="007C5ABD" w:rsidRPr="0082697A" w:rsidRDefault="007C5ABD" w:rsidP="00CE4509">
      <w:pPr>
        <w:pStyle w:val="Sinespaciado"/>
        <w:numPr>
          <w:ilvl w:val="0"/>
          <w:numId w:val="82"/>
        </w:numPr>
        <w:ind w:left="567" w:right="-142" w:hanging="141"/>
        <w:jc w:val="both"/>
        <w:rPr>
          <w:rFonts w:ascii="Abadi" w:hAnsi="Abadi"/>
          <w:sz w:val="21"/>
          <w:szCs w:val="21"/>
        </w:rPr>
      </w:pPr>
      <w:r w:rsidRPr="0082697A">
        <w:rPr>
          <w:rFonts w:ascii="Abadi" w:hAnsi="Abadi"/>
          <w:sz w:val="21"/>
          <w:szCs w:val="21"/>
        </w:rPr>
        <w:t>Infraestructura para pernoctar y mantener vehículos.</w:t>
      </w:r>
    </w:p>
    <w:p w14:paraId="2F5ECCC7" w14:textId="77777777" w:rsidR="007C5ABD" w:rsidRPr="0082697A" w:rsidRDefault="007C5ABD" w:rsidP="00CE4509">
      <w:pPr>
        <w:pStyle w:val="Sinespaciado"/>
        <w:ind w:left="567" w:right="-142" w:hanging="283"/>
        <w:jc w:val="both"/>
        <w:rPr>
          <w:rFonts w:ascii="Abadi" w:hAnsi="Abadi"/>
          <w:sz w:val="21"/>
          <w:szCs w:val="21"/>
        </w:rPr>
      </w:pPr>
    </w:p>
    <w:p w14:paraId="62E2C50F" w14:textId="77777777" w:rsidR="007C5ABD" w:rsidRPr="0082697A" w:rsidRDefault="007C5ABD" w:rsidP="00CE4509">
      <w:pPr>
        <w:pStyle w:val="Sinespaciado"/>
        <w:numPr>
          <w:ilvl w:val="0"/>
          <w:numId w:val="81"/>
        </w:numPr>
        <w:ind w:left="567" w:right="-142" w:hanging="284"/>
        <w:jc w:val="both"/>
        <w:rPr>
          <w:rFonts w:ascii="Abadi" w:hAnsi="Abadi"/>
          <w:sz w:val="21"/>
          <w:szCs w:val="21"/>
        </w:rPr>
      </w:pPr>
      <w:r w:rsidRPr="0082697A">
        <w:rPr>
          <w:rFonts w:ascii="Abadi" w:hAnsi="Abadi"/>
          <w:sz w:val="21"/>
          <w:szCs w:val="21"/>
        </w:rPr>
        <w:t>Que la operación considere los siguientes aspectos:</w:t>
      </w:r>
    </w:p>
    <w:p w14:paraId="30AEB754" w14:textId="77777777" w:rsidR="007C5ABD" w:rsidRPr="0082697A" w:rsidRDefault="007C5ABD" w:rsidP="00CE4509">
      <w:pPr>
        <w:pStyle w:val="Sinespaciado"/>
        <w:numPr>
          <w:ilvl w:val="0"/>
          <w:numId w:val="83"/>
        </w:numPr>
        <w:ind w:left="567" w:right="-142" w:hanging="141"/>
        <w:jc w:val="both"/>
        <w:rPr>
          <w:rFonts w:ascii="Abadi" w:hAnsi="Abadi"/>
          <w:sz w:val="21"/>
          <w:szCs w:val="21"/>
        </w:rPr>
      </w:pPr>
      <w:r w:rsidRPr="0082697A">
        <w:rPr>
          <w:rFonts w:ascii="Abadi" w:hAnsi="Abadi"/>
          <w:sz w:val="21"/>
          <w:szCs w:val="21"/>
        </w:rPr>
        <w:t>Plan operacional;</w:t>
      </w:r>
    </w:p>
    <w:p w14:paraId="39BBD40D" w14:textId="77777777" w:rsidR="007C5ABD" w:rsidRPr="0082697A" w:rsidRDefault="007C5ABD" w:rsidP="00CE4509">
      <w:pPr>
        <w:pStyle w:val="Sinespaciado"/>
        <w:numPr>
          <w:ilvl w:val="0"/>
          <w:numId w:val="83"/>
        </w:numPr>
        <w:ind w:left="567" w:right="-142" w:hanging="141"/>
        <w:jc w:val="both"/>
        <w:rPr>
          <w:rFonts w:ascii="Abadi" w:hAnsi="Abadi"/>
          <w:sz w:val="21"/>
          <w:szCs w:val="21"/>
        </w:rPr>
      </w:pPr>
      <w:r w:rsidRPr="0082697A">
        <w:rPr>
          <w:rFonts w:ascii="Abadi" w:hAnsi="Abadi"/>
          <w:sz w:val="21"/>
          <w:szCs w:val="21"/>
        </w:rPr>
        <w:t>Regularidad y continuidad del servicio;</w:t>
      </w:r>
    </w:p>
    <w:p w14:paraId="75C2DBF3" w14:textId="77777777" w:rsidR="007C5ABD" w:rsidRPr="0082697A" w:rsidRDefault="007C5ABD" w:rsidP="00CE4509">
      <w:pPr>
        <w:pStyle w:val="Sinespaciado"/>
        <w:numPr>
          <w:ilvl w:val="0"/>
          <w:numId w:val="83"/>
        </w:numPr>
        <w:ind w:left="567" w:right="-142" w:hanging="141"/>
        <w:jc w:val="both"/>
        <w:rPr>
          <w:rFonts w:ascii="Abadi" w:hAnsi="Abadi"/>
          <w:sz w:val="21"/>
          <w:szCs w:val="21"/>
        </w:rPr>
      </w:pPr>
      <w:r w:rsidRPr="0082697A">
        <w:rPr>
          <w:rFonts w:ascii="Abadi" w:hAnsi="Abadi"/>
          <w:sz w:val="21"/>
          <w:szCs w:val="21"/>
        </w:rPr>
        <w:t>Horarios de operación;</w:t>
      </w:r>
    </w:p>
    <w:p w14:paraId="4F7CE254" w14:textId="77777777" w:rsidR="007C5ABD" w:rsidRPr="0082697A" w:rsidRDefault="007C5ABD" w:rsidP="00CE4509">
      <w:pPr>
        <w:pStyle w:val="Sinespaciado"/>
        <w:numPr>
          <w:ilvl w:val="0"/>
          <w:numId w:val="83"/>
        </w:numPr>
        <w:ind w:left="567" w:right="-142" w:hanging="141"/>
        <w:jc w:val="both"/>
        <w:rPr>
          <w:rFonts w:ascii="Abadi" w:hAnsi="Abadi"/>
          <w:sz w:val="21"/>
          <w:szCs w:val="21"/>
        </w:rPr>
      </w:pPr>
      <w:r w:rsidRPr="0082697A">
        <w:rPr>
          <w:rFonts w:ascii="Abadi" w:hAnsi="Abadi"/>
          <w:sz w:val="21"/>
          <w:szCs w:val="21"/>
        </w:rPr>
        <w:t>Frecuencias de paso;</w:t>
      </w:r>
    </w:p>
    <w:p w14:paraId="05037D79" w14:textId="77777777" w:rsidR="007C5ABD" w:rsidRPr="0082697A" w:rsidRDefault="007C5ABD" w:rsidP="00CE4509">
      <w:pPr>
        <w:pStyle w:val="Sinespaciado"/>
        <w:numPr>
          <w:ilvl w:val="0"/>
          <w:numId w:val="83"/>
        </w:numPr>
        <w:ind w:left="567" w:right="-142" w:hanging="141"/>
        <w:jc w:val="both"/>
        <w:rPr>
          <w:rFonts w:ascii="Abadi" w:hAnsi="Abadi"/>
          <w:sz w:val="21"/>
          <w:szCs w:val="21"/>
        </w:rPr>
      </w:pPr>
      <w:r w:rsidRPr="0082697A">
        <w:rPr>
          <w:rFonts w:ascii="Abadi" w:hAnsi="Abadi"/>
          <w:sz w:val="21"/>
          <w:szCs w:val="21"/>
        </w:rPr>
        <w:t>Velocidad de recorrido;</w:t>
      </w:r>
    </w:p>
    <w:p w14:paraId="71F12CF9" w14:textId="77777777" w:rsidR="007C5ABD" w:rsidRPr="0082697A" w:rsidRDefault="007C5ABD" w:rsidP="00CE4509">
      <w:pPr>
        <w:pStyle w:val="Sinespaciado"/>
        <w:numPr>
          <w:ilvl w:val="0"/>
          <w:numId w:val="83"/>
        </w:numPr>
        <w:ind w:left="567" w:right="-142" w:hanging="141"/>
        <w:jc w:val="both"/>
        <w:rPr>
          <w:rFonts w:ascii="Abadi" w:hAnsi="Abadi"/>
          <w:sz w:val="21"/>
          <w:szCs w:val="21"/>
        </w:rPr>
      </w:pPr>
      <w:r w:rsidRPr="0082697A">
        <w:rPr>
          <w:rFonts w:ascii="Abadi" w:hAnsi="Abadi"/>
          <w:sz w:val="21"/>
          <w:szCs w:val="21"/>
        </w:rPr>
        <w:t>Monitoreo de infracciones y sanciones.</w:t>
      </w:r>
    </w:p>
    <w:p w14:paraId="4C573821" w14:textId="77777777" w:rsidR="007C5ABD" w:rsidRPr="0082697A" w:rsidRDefault="007C5ABD" w:rsidP="00CE4509">
      <w:pPr>
        <w:pStyle w:val="Sinespaciado"/>
        <w:ind w:left="567" w:right="-142" w:hanging="283"/>
        <w:jc w:val="both"/>
        <w:rPr>
          <w:rFonts w:ascii="Abadi" w:hAnsi="Abadi"/>
          <w:sz w:val="21"/>
          <w:szCs w:val="21"/>
        </w:rPr>
      </w:pPr>
    </w:p>
    <w:p w14:paraId="49112494" w14:textId="77777777" w:rsidR="007C5ABD" w:rsidRPr="0082697A" w:rsidRDefault="007C5ABD" w:rsidP="00CE4509">
      <w:pPr>
        <w:pStyle w:val="Sinespaciado"/>
        <w:numPr>
          <w:ilvl w:val="0"/>
          <w:numId w:val="81"/>
        </w:numPr>
        <w:ind w:left="567" w:right="-142" w:hanging="284"/>
        <w:jc w:val="both"/>
        <w:rPr>
          <w:rFonts w:ascii="Abadi" w:hAnsi="Abadi"/>
          <w:sz w:val="21"/>
          <w:szCs w:val="21"/>
        </w:rPr>
      </w:pPr>
      <w:r w:rsidRPr="0082697A">
        <w:rPr>
          <w:rFonts w:ascii="Abadi" w:hAnsi="Abadi"/>
          <w:sz w:val="21"/>
          <w:szCs w:val="21"/>
        </w:rPr>
        <w:t>Que los vehículos cumplan con los siguientes aspectos, conforme al Manual de especificaciones técnicas de los vehículos de transporte público:</w:t>
      </w:r>
    </w:p>
    <w:p w14:paraId="31B50C65" w14:textId="77777777" w:rsidR="007C5ABD" w:rsidRPr="0082697A" w:rsidRDefault="007C5ABD" w:rsidP="00CE4509">
      <w:pPr>
        <w:pStyle w:val="Sinespaciado"/>
        <w:numPr>
          <w:ilvl w:val="0"/>
          <w:numId w:val="84"/>
        </w:numPr>
        <w:ind w:left="567" w:right="-142" w:hanging="141"/>
        <w:jc w:val="both"/>
        <w:rPr>
          <w:rFonts w:ascii="Abadi" w:hAnsi="Abadi"/>
          <w:sz w:val="21"/>
          <w:szCs w:val="21"/>
        </w:rPr>
      </w:pPr>
      <w:r w:rsidRPr="0082697A">
        <w:rPr>
          <w:rFonts w:ascii="Abadi" w:hAnsi="Abadi"/>
          <w:sz w:val="21"/>
          <w:szCs w:val="21"/>
        </w:rPr>
        <w:t>Diseño universal en interiores y accesos;</w:t>
      </w:r>
    </w:p>
    <w:p w14:paraId="09A9553D" w14:textId="77777777" w:rsidR="007C5ABD" w:rsidRPr="0082697A" w:rsidRDefault="007C5ABD" w:rsidP="00CE4509">
      <w:pPr>
        <w:pStyle w:val="Sinespaciado"/>
        <w:numPr>
          <w:ilvl w:val="0"/>
          <w:numId w:val="84"/>
        </w:numPr>
        <w:ind w:left="567" w:right="-142" w:hanging="141"/>
        <w:jc w:val="both"/>
        <w:rPr>
          <w:rFonts w:ascii="Abadi" w:hAnsi="Abadi"/>
          <w:sz w:val="21"/>
          <w:szCs w:val="21"/>
        </w:rPr>
      </w:pPr>
      <w:r w:rsidRPr="0082697A">
        <w:rPr>
          <w:rFonts w:ascii="Abadi" w:hAnsi="Abadi"/>
          <w:sz w:val="21"/>
          <w:szCs w:val="21"/>
        </w:rPr>
        <w:t>Buen estado físico-mecánico;</w:t>
      </w:r>
    </w:p>
    <w:p w14:paraId="4037B0C5" w14:textId="77777777" w:rsidR="007C5ABD" w:rsidRPr="0082697A" w:rsidRDefault="007C5ABD" w:rsidP="00CE4509">
      <w:pPr>
        <w:pStyle w:val="Sinespaciado"/>
        <w:numPr>
          <w:ilvl w:val="0"/>
          <w:numId w:val="84"/>
        </w:numPr>
        <w:ind w:left="567" w:right="-142" w:hanging="141"/>
        <w:jc w:val="both"/>
        <w:rPr>
          <w:rFonts w:ascii="Abadi" w:hAnsi="Abadi"/>
          <w:sz w:val="21"/>
          <w:szCs w:val="21"/>
        </w:rPr>
      </w:pPr>
      <w:r w:rsidRPr="0082697A">
        <w:rPr>
          <w:rFonts w:ascii="Abadi" w:hAnsi="Abadi"/>
          <w:sz w:val="21"/>
          <w:szCs w:val="21"/>
        </w:rPr>
        <w:t>Control de emisiones;</w:t>
      </w:r>
    </w:p>
    <w:p w14:paraId="33854478" w14:textId="77777777" w:rsidR="007C5ABD" w:rsidRPr="0082697A" w:rsidRDefault="007C5ABD" w:rsidP="00CE4509">
      <w:pPr>
        <w:pStyle w:val="Sinespaciado"/>
        <w:numPr>
          <w:ilvl w:val="0"/>
          <w:numId w:val="84"/>
        </w:numPr>
        <w:ind w:left="567" w:right="-142" w:hanging="141"/>
        <w:jc w:val="both"/>
        <w:rPr>
          <w:rFonts w:ascii="Abadi" w:hAnsi="Abadi"/>
          <w:sz w:val="21"/>
          <w:szCs w:val="21"/>
        </w:rPr>
      </w:pPr>
      <w:r w:rsidRPr="0082697A">
        <w:rPr>
          <w:rFonts w:ascii="Abadi" w:hAnsi="Abadi"/>
          <w:sz w:val="21"/>
          <w:szCs w:val="21"/>
        </w:rPr>
        <w:t>Seguridad vehicular;</w:t>
      </w:r>
    </w:p>
    <w:p w14:paraId="1AA06D56" w14:textId="77777777" w:rsidR="007C5ABD" w:rsidRPr="0082697A" w:rsidRDefault="007C5ABD" w:rsidP="00CE4509">
      <w:pPr>
        <w:pStyle w:val="Sinespaciado"/>
        <w:numPr>
          <w:ilvl w:val="0"/>
          <w:numId w:val="84"/>
        </w:numPr>
        <w:ind w:left="567" w:right="-142" w:hanging="141"/>
        <w:jc w:val="both"/>
        <w:rPr>
          <w:rFonts w:ascii="Abadi" w:hAnsi="Abadi"/>
          <w:sz w:val="21"/>
          <w:szCs w:val="21"/>
        </w:rPr>
      </w:pPr>
      <w:r w:rsidRPr="0082697A">
        <w:rPr>
          <w:rFonts w:ascii="Abadi" w:hAnsi="Abadi"/>
          <w:sz w:val="21"/>
          <w:szCs w:val="21"/>
        </w:rPr>
        <w:t>Control de higiene interior;</w:t>
      </w:r>
    </w:p>
    <w:p w14:paraId="178F497F" w14:textId="77777777" w:rsidR="007C5ABD" w:rsidRPr="0082697A" w:rsidRDefault="007C5ABD" w:rsidP="00CE4509">
      <w:pPr>
        <w:pStyle w:val="Sinespaciado"/>
        <w:numPr>
          <w:ilvl w:val="0"/>
          <w:numId w:val="84"/>
        </w:numPr>
        <w:ind w:left="567" w:right="-142" w:hanging="141"/>
        <w:jc w:val="both"/>
        <w:rPr>
          <w:rFonts w:ascii="Abadi" w:hAnsi="Abadi"/>
          <w:sz w:val="21"/>
          <w:szCs w:val="21"/>
        </w:rPr>
      </w:pPr>
      <w:r w:rsidRPr="0082697A">
        <w:rPr>
          <w:rFonts w:ascii="Abadi" w:hAnsi="Abadi"/>
          <w:sz w:val="21"/>
          <w:szCs w:val="21"/>
        </w:rPr>
        <w:t>Antigü</w:t>
      </w:r>
      <w:r w:rsidRPr="0082697A">
        <w:rPr>
          <w:rFonts w:ascii="Abadi" w:hAnsi="Abadi" w:cs="Arial"/>
          <w:sz w:val="21"/>
          <w:szCs w:val="21"/>
        </w:rPr>
        <w:t>e</w:t>
      </w:r>
      <w:r w:rsidRPr="0082697A">
        <w:rPr>
          <w:rFonts w:ascii="Abadi" w:hAnsi="Abadi"/>
          <w:sz w:val="21"/>
          <w:szCs w:val="21"/>
        </w:rPr>
        <w:t>dad de las unidades.</w:t>
      </w:r>
    </w:p>
    <w:p w14:paraId="6F034B06" w14:textId="77777777" w:rsidR="007C5ABD" w:rsidRPr="0082697A" w:rsidRDefault="007C5ABD" w:rsidP="00CE4509">
      <w:pPr>
        <w:pStyle w:val="Sinespaciado"/>
        <w:ind w:left="567" w:right="-142" w:hanging="283"/>
        <w:jc w:val="both"/>
        <w:rPr>
          <w:rFonts w:ascii="Abadi" w:hAnsi="Abadi"/>
          <w:sz w:val="21"/>
          <w:szCs w:val="21"/>
        </w:rPr>
      </w:pPr>
    </w:p>
    <w:p w14:paraId="6C6226BA" w14:textId="77777777" w:rsidR="007C5ABD" w:rsidRPr="0082697A" w:rsidRDefault="007C5ABD" w:rsidP="00CE4509">
      <w:pPr>
        <w:pStyle w:val="Sinespaciado"/>
        <w:numPr>
          <w:ilvl w:val="0"/>
          <w:numId w:val="81"/>
        </w:numPr>
        <w:ind w:left="567" w:right="-142" w:hanging="284"/>
        <w:jc w:val="both"/>
        <w:rPr>
          <w:rFonts w:ascii="Abadi" w:hAnsi="Abadi"/>
          <w:sz w:val="21"/>
          <w:szCs w:val="21"/>
        </w:rPr>
      </w:pPr>
      <w:r w:rsidRPr="0082697A">
        <w:rPr>
          <w:rFonts w:ascii="Abadi" w:hAnsi="Abadi"/>
          <w:sz w:val="21"/>
          <w:szCs w:val="21"/>
        </w:rPr>
        <w:t>Que se considere para las personas conductoras:</w:t>
      </w:r>
    </w:p>
    <w:p w14:paraId="0C74B006" w14:textId="77777777" w:rsidR="007C5ABD" w:rsidRPr="0082697A" w:rsidRDefault="007C5ABD" w:rsidP="00CE4509">
      <w:pPr>
        <w:pStyle w:val="Sinespaciado"/>
        <w:numPr>
          <w:ilvl w:val="0"/>
          <w:numId w:val="85"/>
        </w:numPr>
        <w:tabs>
          <w:tab w:val="left" w:pos="709"/>
        </w:tabs>
        <w:ind w:left="567" w:right="571" w:hanging="141"/>
        <w:jc w:val="both"/>
        <w:rPr>
          <w:rFonts w:ascii="Abadi" w:hAnsi="Abadi"/>
          <w:sz w:val="21"/>
          <w:szCs w:val="21"/>
        </w:rPr>
      </w:pPr>
      <w:r w:rsidRPr="0082697A">
        <w:rPr>
          <w:rFonts w:ascii="Abadi" w:hAnsi="Abadi"/>
          <w:sz w:val="21"/>
          <w:szCs w:val="21"/>
        </w:rPr>
        <w:t>Contar con capacitación en conducción y atención para mejor su perfil profesional y la experiencia de las personas usuarias;</w:t>
      </w:r>
    </w:p>
    <w:p w14:paraId="739192CB" w14:textId="77777777" w:rsidR="007C5ABD" w:rsidRPr="0082697A" w:rsidRDefault="007C5ABD" w:rsidP="00CE4509">
      <w:pPr>
        <w:pStyle w:val="Sinespaciado"/>
        <w:numPr>
          <w:ilvl w:val="0"/>
          <w:numId w:val="85"/>
        </w:numPr>
        <w:tabs>
          <w:tab w:val="left" w:pos="709"/>
        </w:tabs>
        <w:ind w:left="567" w:right="571" w:hanging="141"/>
        <w:jc w:val="both"/>
        <w:rPr>
          <w:rFonts w:ascii="Abadi" w:hAnsi="Abadi"/>
          <w:sz w:val="21"/>
          <w:szCs w:val="21"/>
        </w:rPr>
      </w:pPr>
      <w:r w:rsidRPr="0082697A">
        <w:rPr>
          <w:rFonts w:ascii="Abadi" w:hAnsi="Abadi"/>
          <w:sz w:val="21"/>
          <w:szCs w:val="21"/>
        </w:rPr>
        <w:t>Contar con protocolos de protección de personas usuarias incluyendo acoso sexual;</w:t>
      </w:r>
    </w:p>
    <w:p w14:paraId="32B973ED" w14:textId="77777777" w:rsidR="007C5ABD" w:rsidRPr="0082697A" w:rsidRDefault="007C5ABD" w:rsidP="00CE4509">
      <w:pPr>
        <w:pStyle w:val="Sinespaciado"/>
        <w:numPr>
          <w:ilvl w:val="0"/>
          <w:numId w:val="85"/>
        </w:numPr>
        <w:tabs>
          <w:tab w:val="left" w:pos="709"/>
        </w:tabs>
        <w:ind w:left="567" w:right="571" w:hanging="141"/>
        <w:jc w:val="both"/>
        <w:rPr>
          <w:rFonts w:ascii="Abadi" w:hAnsi="Abadi"/>
          <w:sz w:val="21"/>
          <w:szCs w:val="21"/>
        </w:rPr>
      </w:pPr>
      <w:r w:rsidRPr="0082697A">
        <w:rPr>
          <w:rFonts w:ascii="Abadi" w:hAnsi="Abadi"/>
          <w:sz w:val="21"/>
          <w:szCs w:val="21"/>
        </w:rPr>
        <w:t>Garantizar sus derechos laborales;</w:t>
      </w:r>
    </w:p>
    <w:p w14:paraId="0FA12072" w14:textId="77777777" w:rsidR="007C5ABD" w:rsidRPr="0082697A" w:rsidRDefault="007C5ABD" w:rsidP="00CE4509">
      <w:pPr>
        <w:pStyle w:val="Sinespaciado"/>
        <w:numPr>
          <w:ilvl w:val="0"/>
          <w:numId w:val="85"/>
        </w:numPr>
        <w:tabs>
          <w:tab w:val="left" w:pos="709"/>
        </w:tabs>
        <w:ind w:left="567" w:right="571" w:hanging="141"/>
        <w:jc w:val="both"/>
        <w:rPr>
          <w:rFonts w:ascii="Abadi" w:hAnsi="Abadi"/>
          <w:sz w:val="21"/>
          <w:szCs w:val="21"/>
        </w:rPr>
      </w:pPr>
      <w:r w:rsidRPr="0082697A">
        <w:rPr>
          <w:rFonts w:ascii="Abadi" w:hAnsi="Abadi"/>
          <w:sz w:val="21"/>
          <w:szCs w:val="21"/>
        </w:rPr>
        <w:t xml:space="preserve">Que rija la paridad de género en la contratación de conducción. </w:t>
      </w:r>
    </w:p>
    <w:p w14:paraId="3366649F" w14:textId="77777777" w:rsidR="007C5ABD" w:rsidRPr="0082697A" w:rsidRDefault="007C5ABD" w:rsidP="00CE4509">
      <w:pPr>
        <w:pStyle w:val="Sinespaciado"/>
        <w:tabs>
          <w:tab w:val="left" w:pos="709"/>
        </w:tabs>
        <w:ind w:left="567" w:right="571" w:hanging="283"/>
        <w:jc w:val="both"/>
        <w:rPr>
          <w:rFonts w:ascii="Abadi" w:hAnsi="Abadi"/>
          <w:sz w:val="21"/>
          <w:szCs w:val="21"/>
        </w:rPr>
      </w:pPr>
    </w:p>
    <w:p w14:paraId="7A2EEBDE" w14:textId="77777777" w:rsidR="007C5ABD" w:rsidRPr="0082697A" w:rsidRDefault="007C5ABD" w:rsidP="00CE4509">
      <w:pPr>
        <w:pStyle w:val="Sinespaciado"/>
        <w:numPr>
          <w:ilvl w:val="0"/>
          <w:numId w:val="81"/>
        </w:numPr>
        <w:tabs>
          <w:tab w:val="left" w:pos="709"/>
        </w:tabs>
        <w:ind w:left="567" w:right="571" w:hanging="284"/>
        <w:jc w:val="both"/>
        <w:rPr>
          <w:rFonts w:ascii="Abadi" w:hAnsi="Abadi"/>
          <w:sz w:val="21"/>
          <w:szCs w:val="21"/>
        </w:rPr>
      </w:pPr>
      <w:r w:rsidRPr="0082697A">
        <w:rPr>
          <w:rFonts w:ascii="Abadi" w:hAnsi="Abadi"/>
          <w:sz w:val="21"/>
          <w:szCs w:val="21"/>
        </w:rPr>
        <w:t>Que se considere en la prestación de servicios auxiliares:</w:t>
      </w:r>
    </w:p>
    <w:p w14:paraId="751BA81E" w14:textId="77777777" w:rsidR="007C5ABD" w:rsidRPr="0082697A" w:rsidRDefault="007C5ABD" w:rsidP="00CE4509">
      <w:pPr>
        <w:pStyle w:val="Sinespaciado"/>
        <w:numPr>
          <w:ilvl w:val="0"/>
          <w:numId w:val="86"/>
        </w:numPr>
        <w:tabs>
          <w:tab w:val="left" w:pos="709"/>
        </w:tabs>
        <w:ind w:left="567" w:right="571" w:hanging="141"/>
        <w:jc w:val="both"/>
        <w:rPr>
          <w:rFonts w:ascii="Abadi" w:hAnsi="Abadi"/>
          <w:sz w:val="21"/>
          <w:szCs w:val="21"/>
        </w:rPr>
      </w:pPr>
      <w:r w:rsidRPr="0082697A">
        <w:rPr>
          <w:rFonts w:ascii="Abadi" w:hAnsi="Abadi"/>
          <w:sz w:val="21"/>
          <w:szCs w:val="21"/>
        </w:rPr>
        <w:t>El diseño universal en paradas y terminales;</w:t>
      </w:r>
    </w:p>
    <w:p w14:paraId="410D8C7F" w14:textId="77777777" w:rsidR="007C5ABD" w:rsidRPr="0082697A" w:rsidRDefault="007C5ABD" w:rsidP="00CE4509">
      <w:pPr>
        <w:pStyle w:val="Sinespaciado"/>
        <w:numPr>
          <w:ilvl w:val="0"/>
          <w:numId w:val="86"/>
        </w:numPr>
        <w:tabs>
          <w:tab w:val="left" w:pos="709"/>
        </w:tabs>
        <w:ind w:left="567" w:right="571" w:hanging="141"/>
        <w:jc w:val="both"/>
        <w:rPr>
          <w:rFonts w:ascii="Abadi" w:hAnsi="Abadi"/>
          <w:sz w:val="21"/>
          <w:szCs w:val="21"/>
        </w:rPr>
      </w:pPr>
      <w:r w:rsidRPr="0082697A">
        <w:rPr>
          <w:rFonts w:ascii="Abadi" w:hAnsi="Abadi"/>
          <w:sz w:val="21"/>
          <w:szCs w:val="21"/>
        </w:rPr>
        <w:t>El cumplimiento de las normas y la eficiencia de los servicios.</w:t>
      </w:r>
    </w:p>
    <w:p w14:paraId="3FD3B8E2" w14:textId="77777777" w:rsidR="007C5ABD" w:rsidRPr="0082697A" w:rsidRDefault="007C5ABD" w:rsidP="00CE4509">
      <w:pPr>
        <w:pStyle w:val="Sinespaciado"/>
        <w:tabs>
          <w:tab w:val="left" w:pos="709"/>
        </w:tabs>
        <w:ind w:left="567" w:right="571" w:hanging="283"/>
        <w:jc w:val="both"/>
        <w:rPr>
          <w:rFonts w:ascii="Abadi" w:hAnsi="Abadi"/>
          <w:sz w:val="21"/>
          <w:szCs w:val="21"/>
        </w:rPr>
      </w:pPr>
    </w:p>
    <w:p w14:paraId="38687A49" w14:textId="77777777" w:rsidR="007C5ABD" w:rsidRPr="0082697A" w:rsidRDefault="007C5ABD" w:rsidP="00CE4509">
      <w:pPr>
        <w:pStyle w:val="Sinespaciado"/>
        <w:numPr>
          <w:ilvl w:val="0"/>
          <w:numId w:val="80"/>
        </w:numPr>
        <w:tabs>
          <w:tab w:val="left" w:pos="709"/>
        </w:tabs>
        <w:ind w:left="567" w:right="571" w:hanging="283"/>
        <w:jc w:val="both"/>
        <w:rPr>
          <w:rFonts w:ascii="Abadi" w:hAnsi="Abadi"/>
          <w:sz w:val="21"/>
          <w:szCs w:val="21"/>
        </w:rPr>
      </w:pPr>
      <w:r w:rsidRPr="0082697A">
        <w:rPr>
          <w:rFonts w:ascii="Abadi" w:hAnsi="Abadi"/>
          <w:sz w:val="21"/>
          <w:szCs w:val="21"/>
        </w:rPr>
        <w:t>Con relación al transporte de carga:</w:t>
      </w:r>
    </w:p>
    <w:p w14:paraId="1B28279A" w14:textId="77777777" w:rsidR="007C5ABD" w:rsidRPr="0082697A" w:rsidRDefault="007C5ABD" w:rsidP="00CE4509">
      <w:pPr>
        <w:pStyle w:val="Sinespaciado"/>
        <w:numPr>
          <w:ilvl w:val="0"/>
          <w:numId w:val="87"/>
        </w:numPr>
        <w:ind w:left="567" w:right="571" w:hanging="284"/>
        <w:jc w:val="both"/>
        <w:rPr>
          <w:rFonts w:ascii="Abadi" w:hAnsi="Abadi"/>
          <w:sz w:val="21"/>
          <w:szCs w:val="21"/>
        </w:rPr>
      </w:pPr>
      <w:r w:rsidRPr="0082697A">
        <w:rPr>
          <w:rFonts w:ascii="Abadi" w:hAnsi="Abadi"/>
          <w:sz w:val="21"/>
          <w:szCs w:val="21"/>
        </w:rPr>
        <w:t xml:space="preserve">Que se considere la baja en emisiones de carbono mediante: </w:t>
      </w:r>
    </w:p>
    <w:p w14:paraId="6E83F3B1" w14:textId="77777777" w:rsidR="007C5ABD" w:rsidRPr="0082697A" w:rsidRDefault="007C5ABD" w:rsidP="00CE4509">
      <w:pPr>
        <w:pStyle w:val="Sinespaciado"/>
        <w:numPr>
          <w:ilvl w:val="0"/>
          <w:numId w:val="88"/>
        </w:numPr>
        <w:tabs>
          <w:tab w:val="left" w:pos="1418"/>
        </w:tabs>
        <w:ind w:left="567" w:right="571" w:hanging="141"/>
        <w:jc w:val="both"/>
        <w:rPr>
          <w:rFonts w:ascii="Abadi" w:hAnsi="Abadi"/>
          <w:sz w:val="21"/>
          <w:szCs w:val="21"/>
        </w:rPr>
      </w:pPr>
      <w:r w:rsidRPr="0082697A">
        <w:rPr>
          <w:rFonts w:ascii="Abadi" w:hAnsi="Abadi"/>
          <w:sz w:val="21"/>
          <w:szCs w:val="21"/>
        </w:rPr>
        <w:t>Reducción de longitud y número de viajes;</w:t>
      </w:r>
    </w:p>
    <w:p w14:paraId="5728C8B5" w14:textId="77777777" w:rsidR="007C5ABD" w:rsidRPr="0082697A" w:rsidRDefault="007C5ABD" w:rsidP="00CE4509">
      <w:pPr>
        <w:pStyle w:val="Sinespaciado"/>
        <w:numPr>
          <w:ilvl w:val="0"/>
          <w:numId w:val="88"/>
        </w:numPr>
        <w:tabs>
          <w:tab w:val="left" w:pos="1418"/>
        </w:tabs>
        <w:ind w:left="567" w:right="571" w:hanging="141"/>
        <w:jc w:val="both"/>
        <w:rPr>
          <w:rFonts w:ascii="Abadi" w:hAnsi="Abadi"/>
          <w:sz w:val="21"/>
          <w:szCs w:val="21"/>
        </w:rPr>
      </w:pPr>
      <w:r w:rsidRPr="0082697A">
        <w:rPr>
          <w:rFonts w:ascii="Abadi" w:hAnsi="Abadi"/>
          <w:sz w:val="21"/>
          <w:szCs w:val="21"/>
        </w:rPr>
        <w:t>Eficiencia de vehículos y combustibles.</w:t>
      </w:r>
    </w:p>
    <w:p w14:paraId="52A8A7E3" w14:textId="77777777" w:rsidR="007C5ABD" w:rsidRPr="0082697A" w:rsidRDefault="007C5ABD" w:rsidP="00CE4509">
      <w:pPr>
        <w:pStyle w:val="Sinespaciado"/>
        <w:ind w:left="567" w:right="571" w:hanging="283"/>
        <w:jc w:val="both"/>
        <w:rPr>
          <w:rFonts w:ascii="Abadi" w:hAnsi="Abadi"/>
          <w:sz w:val="21"/>
          <w:szCs w:val="21"/>
        </w:rPr>
      </w:pPr>
    </w:p>
    <w:p w14:paraId="2B3D8B07" w14:textId="77777777" w:rsidR="007C5ABD" w:rsidRPr="0082697A" w:rsidRDefault="007C5ABD" w:rsidP="00CE4509">
      <w:pPr>
        <w:pStyle w:val="Sinespaciado"/>
        <w:numPr>
          <w:ilvl w:val="0"/>
          <w:numId w:val="87"/>
        </w:numPr>
        <w:ind w:left="567" w:right="571" w:hanging="284"/>
        <w:jc w:val="both"/>
        <w:rPr>
          <w:rFonts w:ascii="Abadi" w:hAnsi="Abadi"/>
          <w:sz w:val="21"/>
          <w:szCs w:val="21"/>
        </w:rPr>
      </w:pPr>
      <w:r w:rsidRPr="0082697A">
        <w:rPr>
          <w:rFonts w:ascii="Abadi" w:hAnsi="Abadi"/>
          <w:sz w:val="21"/>
          <w:szCs w:val="21"/>
        </w:rPr>
        <w:t>Que se considere la eficiencia logística mediante:</w:t>
      </w:r>
    </w:p>
    <w:p w14:paraId="730B6408" w14:textId="77777777" w:rsidR="007C5ABD" w:rsidRPr="0082697A" w:rsidRDefault="007C5ABD" w:rsidP="00CE4509">
      <w:pPr>
        <w:pStyle w:val="Sinespaciado"/>
        <w:numPr>
          <w:ilvl w:val="0"/>
          <w:numId w:val="89"/>
        </w:numPr>
        <w:ind w:left="567" w:right="571" w:hanging="141"/>
        <w:jc w:val="both"/>
        <w:rPr>
          <w:rFonts w:ascii="Abadi" w:hAnsi="Abadi"/>
          <w:sz w:val="21"/>
          <w:szCs w:val="21"/>
        </w:rPr>
      </w:pPr>
      <w:r w:rsidRPr="0082697A">
        <w:rPr>
          <w:rFonts w:ascii="Abadi" w:hAnsi="Abadi"/>
          <w:sz w:val="21"/>
          <w:szCs w:val="21"/>
        </w:rPr>
        <w:t>Uso de infraestructura logística;</w:t>
      </w:r>
    </w:p>
    <w:p w14:paraId="1709749B" w14:textId="77777777" w:rsidR="007C5ABD" w:rsidRPr="0082697A" w:rsidRDefault="007C5ABD" w:rsidP="00CE4509">
      <w:pPr>
        <w:pStyle w:val="Sinespaciado"/>
        <w:numPr>
          <w:ilvl w:val="0"/>
          <w:numId w:val="89"/>
        </w:numPr>
        <w:ind w:left="567" w:right="571" w:hanging="141"/>
        <w:jc w:val="both"/>
        <w:rPr>
          <w:rFonts w:ascii="Abadi" w:hAnsi="Abadi"/>
          <w:sz w:val="21"/>
          <w:szCs w:val="21"/>
        </w:rPr>
      </w:pPr>
      <w:r w:rsidRPr="0082697A">
        <w:rPr>
          <w:rFonts w:ascii="Abadi" w:hAnsi="Abadi"/>
          <w:sz w:val="21"/>
          <w:szCs w:val="21"/>
        </w:rPr>
        <w:t>Infraestructura y operación vial;</w:t>
      </w:r>
    </w:p>
    <w:p w14:paraId="60CB0EC9" w14:textId="77777777" w:rsidR="007C5ABD" w:rsidRPr="0082697A" w:rsidRDefault="007C5ABD" w:rsidP="00CE4509">
      <w:pPr>
        <w:pStyle w:val="Sinespaciado"/>
        <w:numPr>
          <w:ilvl w:val="0"/>
          <w:numId w:val="89"/>
        </w:numPr>
        <w:ind w:left="567" w:right="571" w:hanging="141"/>
        <w:jc w:val="both"/>
        <w:rPr>
          <w:rFonts w:ascii="Abadi" w:hAnsi="Abadi"/>
          <w:sz w:val="21"/>
          <w:szCs w:val="21"/>
        </w:rPr>
      </w:pPr>
      <w:r w:rsidRPr="0082697A">
        <w:rPr>
          <w:rFonts w:ascii="Abadi" w:hAnsi="Abadi"/>
          <w:sz w:val="21"/>
          <w:szCs w:val="21"/>
        </w:rPr>
        <w:t>Uso de tecnologías de la información.</w:t>
      </w:r>
    </w:p>
    <w:p w14:paraId="690322DD" w14:textId="77777777" w:rsidR="007C5ABD" w:rsidRPr="0082697A" w:rsidRDefault="007C5ABD" w:rsidP="00CE4509">
      <w:pPr>
        <w:pStyle w:val="Sinespaciado"/>
        <w:ind w:left="567" w:right="571" w:hanging="283"/>
        <w:jc w:val="both"/>
        <w:rPr>
          <w:rFonts w:ascii="Abadi" w:hAnsi="Abadi"/>
          <w:sz w:val="21"/>
          <w:szCs w:val="21"/>
        </w:rPr>
      </w:pPr>
    </w:p>
    <w:p w14:paraId="385D5D11" w14:textId="77777777" w:rsidR="007C5ABD" w:rsidRPr="0082697A" w:rsidRDefault="007C5ABD" w:rsidP="00CE4509">
      <w:pPr>
        <w:pStyle w:val="Sinespaciado"/>
        <w:numPr>
          <w:ilvl w:val="0"/>
          <w:numId w:val="80"/>
        </w:numPr>
        <w:ind w:left="567" w:right="571" w:hanging="283"/>
        <w:jc w:val="both"/>
        <w:rPr>
          <w:rFonts w:ascii="Abadi" w:hAnsi="Abadi"/>
          <w:sz w:val="21"/>
          <w:szCs w:val="21"/>
        </w:rPr>
      </w:pPr>
      <w:r w:rsidRPr="0082697A">
        <w:rPr>
          <w:rFonts w:ascii="Abadi" w:hAnsi="Abadi"/>
          <w:sz w:val="21"/>
          <w:szCs w:val="21"/>
        </w:rPr>
        <w:t>Con relación a la seguridad:</w:t>
      </w:r>
    </w:p>
    <w:p w14:paraId="70C8146A" w14:textId="77777777" w:rsidR="007C5ABD" w:rsidRPr="0082697A" w:rsidRDefault="007C5ABD" w:rsidP="00CE4509">
      <w:pPr>
        <w:pStyle w:val="Sinespaciado"/>
        <w:numPr>
          <w:ilvl w:val="1"/>
          <w:numId w:val="90"/>
        </w:numPr>
        <w:ind w:left="567" w:right="571" w:hanging="283"/>
        <w:jc w:val="both"/>
        <w:rPr>
          <w:rFonts w:ascii="Abadi" w:hAnsi="Abadi"/>
          <w:sz w:val="21"/>
          <w:szCs w:val="21"/>
        </w:rPr>
      </w:pPr>
      <w:r w:rsidRPr="0082697A">
        <w:rPr>
          <w:rFonts w:ascii="Abadi" w:hAnsi="Abadi"/>
          <w:sz w:val="21"/>
          <w:szCs w:val="21"/>
        </w:rPr>
        <w:t>Cumplir con los planes, programas y acciones necesarias sobre prevención del delito.</w:t>
      </w:r>
    </w:p>
    <w:p w14:paraId="46C40C09" w14:textId="77777777" w:rsidR="007C5ABD" w:rsidRPr="0082697A" w:rsidRDefault="007C5ABD" w:rsidP="00CE4509">
      <w:pPr>
        <w:pStyle w:val="Sinespaciado"/>
        <w:numPr>
          <w:ilvl w:val="1"/>
          <w:numId w:val="90"/>
        </w:numPr>
        <w:ind w:left="567" w:right="571" w:hanging="283"/>
        <w:jc w:val="both"/>
        <w:rPr>
          <w:rFonts w:ascii="Abadi" w:hAnsi="Abadi"/>
          <w:sz w:val="21"/>
          <w:szCs w:val="21"/>
        </w:rPr>
      </w:pPr>
      <w:r w:rsidRPr="0082697A">
        <w:rPr>
          <w:rFonts w:ascii="Abadi" w:hAnsi="Abadi"/>
          <w:sz w:val="21"/>
          <w:szCs w:val="21"/>
        </w:rPr>
        <w:t xml:space="preserve">Cumplir con planes, programas y acciones para la seguridad vial en los términos de esta Ley. </w:t>
      </w:r>
    </w:p>
    <w:p w14:paraId="6A0E93E7" w14:textId="77777777" w:rsidR="007C5ABD" w:rsidRPr="0082697A" w:rsidRDefault="007C5ABD" w:rsidP="007C5ABD">
      <w:pPr>
        <w:ind w:left="567" w:right="571"/>
        <w:jc w:val="both"/>
        <w:rPr>
          <w:rFonts w:ascii="Abadi" w:hAnsi="Abadi"/>
          <w:sz w:val="21"/>
          <w:szCs w:val="21"/>
        </w:rPr>
      </w:pPr>
    </w:p>
    <w:p w14:paraId="4C4CEE91" w14:textId="77777777" w:rsidR="007C5ABD" w:rsidRPr="0082697A" w:rsidRDefault="007C5ABD" w:rsidP="007C5ABD">
      <w:pPr>
        <w:pStyle w:val="Sinespaciado"/>
        <w:ind w:left="567" w:right="571"/>
        <w:jc w:val="right"/>
        <w:rPr>
          <w:rFonts w:ascii="Abadi" w:hAnsi="Abadi"/>
          <w:b/>
          <w:bCs/>
          <w:i/>
          <w:iCs/>
          <w:sz w:val="21"/>
          <w:szCs w:val="21"/>
        </w:rPr>
      </w:pPr>
      <w:r w:rsidRPr="0082697A">
        <w:rPr>
          <w:rFonts w:ascii="Abadi" w:hAnsi="Abadi"/>
          <w:b/>
          <w:bCs/>
          <w:i/>
          <w:iCs/>
          <w:sz w:val="21"/>
          <w:szCs w:val="21"/>
        </w:rPr>
        <w:t>Principios y criterios para la creación de servicios de transporte</w:t>
      </w:r>
    </w:p>
    <w:p w14:paraId="3E690EDC" w14:textId="77777777" w:rsidR="007C5ABD" w:rsidRPr="0082697A" w:rsidRDefault="007C5ABD" w:rsidP="00A100A0">
      <w:pPr>
        <w:pStyle w:val="Sinespaciado"/>
        <w:jc w:val="both"/>
        <w:rPr>
          <w:rFonts w:ascii="Abadi" w:hAnsi="Abadi"/>
          <w:sz w:val="21"/>
          <w:szCs w:val="21"/>
        </w:rPr>
      </w:pPr>
      <w:r w:rsidRPr="0082697A">
        <w:rPr>
          <w:rFonts w:ascii="Abadi" w:hAnsi="Abadi"/>
          <w:b/>
          <w:bCs/>
          <w:sz w:val="21"/>
          <w:szCs w:val="21"/>
        </w:rPr>
        <w:t>Artículo 138 Ter.</w:t>
      </w:r>
      <w:r w:rsidRPr="0082697A">
        <w:rPr>
          <w:rFonts w:ascii="Abadi" w:hAnsi="Abadi"/>
          <w:sz w:val="21"/>
          <w:szCs w:val="21"/>
        </w:rPr>
        <w:t xml:space="preserve"> Las autoridades competentes implementarán los servicios o en su caso otorgarán las concesiones, permisos y registros atendiendo a las condiciones particulares que concurran específicamente en cada caso, evitando siempre las prácticas monopólicas y teniendo la facultad de darlas por terminadas en la forma y términos que establezcan esta Ley.</w:t>
      </w:r>
    </w:p>
    <w:p w14:paraId="5F6BF41F" w14:textId="77777777" w:rsidR="007C5ABD" w:rsidRPr="0082697A" w:rsidRDefault="007C5ABD" w:rsidP="00A100A0">
      <w:pPr>
        <w:pStyle w:val="Sinespaciado"/>
        <w:jc w:val="both"/>
        <w:rPr>
          <w:rFonts w:ascii="Abadi" w:hAnsi="Abadi"/>
          <w:sz w:val="21"/>
          <w:szCs w:val="21"/>
        </w:rPr>
      </w:pPr>
    </w:p>
    <w:p w14:paraId="4B81402C" w14:textId="77777777" w:rsidR="007C5ABD" w:rsidRPr="0082697A" w:rsidRDefault="007C5ABD" w:rsidP="00A100A0">
      <w:pPr>
        <w:pStyle w:val="Sinespaciado"/>
        <w:jc w:val="both"/>
        <w:rPr>
          <w:rFonts w:ascii="Abadi" w:hAnsi="Abadi"/>
          <w:sz w:val="21"/>
          <w:szCs w:val="21"/>
        </w:rPr>
      </w:pPr>
      <w:r w:rsidRPr="0082697A">
        <w:rPr>
          <w:rFonts w:ascii="Abadi" w:hAnsi="Abadi"/>
          <w:sz w:val="21"/>
          <w:szCs w:val="21"/>
        </w:rPr>
        <w:t>Asimismo, deberán otorgarse bajo el criterio de que la prestación de los servicios de transporte es de utilidad pública e interés general, por lo que los concursos y asignaciones estarán en todo momento supeditadas a la garantía efectiva de los derechos de las personas usuarias previstos en la Ley; las disposiciones en materia de seguridad vehicular, así́ como el cumplimiento de los principios de accesibilidad, calidad, diseño universal, eficiencia, equidad, innovación tecnológica, multimodalidad, participación, resiliencia, seguridad, sustentabilidad y transparencia establecidos en la Ley.</w:t>
      </w:r>
    </w:p>
    <w:p w14:paraId="3887BBF1" w14:textId="77777777" w:rsidR="007C5ABD" w:rsidRPr="0082697A" w:rsidRDefault="007C5ABD" w:rsidP="00CE4509">
      <w:pPr>
        <w:ind w:left="567" w:right="-284"/>
        <w:jc w:val="both"/>
        <w:rPr>
          <w:rFonts w:ascii="Abadi" w:hAnsi="Abadi"/>
          <w:sz w:val="21"/>
          <w:szCs w:val="21"/>
        </w:rPr>
      </w:pPr>
    </w:p>
    <w:p w14:paraId="4A41CBDD" w14:textId="77777777" w:rsidR="007C5ABD" w:rsidRPr="0082697A" w:rsidRDefault="007C5ABD" w:rsidP="00A100A0">
      <w:pPr>
        <w:pStyle w:val="Sinespaciado"/>
        <w:ind w:left="567"/>
        <w:jc w:val="right"/>
        <w:rPr>
          <w:rFonts w:ascii="Abadi" w:hAnsi="Abadi"/>
          <w:b/>
          <w:bCs/>
          <w:i/>
          <w:iCs/>
          <w:sz w:val="21"/>
          <w:szCs w:val="21"/>
        </w:rPr>
      </w:pPr>
      <w:r w:rsidRPr="0082697A">
        <w:rPr>
          <w:rFonts w:ascii="Abadi" w:hAnsi="Abadi"/>
          <w:b/>
          <w:bCs/>
          <w:i/>
          <w:iCs/>
          <w:sz w:val="21"/>
          <w:szCs w:val="21"/>
        </w:rPr>
        <w:t>Unidad de información y quejas</w:t>
      </w:r>
    </w:p>
    <w:p w14:paraId="5936C9C8" w14:textId="77777777" w:rsidR="007C5ABD" w:rsidRPr="0082697A" w:rsidRDefault="007C5ABD" w:rsidP="00A100A0">
      <w:pPr>
        <w:pStyle w:val="Sinespaciado"/>
        <w:tabs>
          <w:tab w:val="left" w:pos="2295"/>
        </w:tabs>
        <w:jc w:val="both"/>
        <w:rPr>
          <w:rFonts w:ascii="Abadi" w:hAnsi="Abadi"/>
          <w:sz w:val="21"/>
          <w:szCs w:val="21"/>
        </w:rPr>
      </w:pPr>
      <w:r w:rsidRPr="0082697A">
        <w:rPr>
          <w:rFonts w:ascii="Abadi" w:hAnsi="Abadi"/>
          <w:b/>
          <w:bCs/>
          <w:sz w:val="21"/>
          <w:szCs w:val="21"/>
        </w:rPr>
        <w:t>Artículo 138 Quáter.</w:t>
      </w:r>
      <w:r w:rsidRPr="0082697A">
        <w:rPr>
          <w:rFonts w:ascii="Abadi" w:hAnsi="Abadi"/>
          <w:sz w:val="21"/>
          <w:szCs w:val="21"/>
        </w:rPr>
        <w:t xml:space="preserve"> Las autoridades competentes establecerán su propia unidad de información y quejas para que las personas usuarias denuncien cualquier irregularidad en la prestación del servicio de transporte </w:t>
      </w:r>
      <w:r w:rsidRPr="0082697A">
        <w:rPr>
          <w:rFonts w:ascii="Abadi" w:hAnsi="Abadi"/>
          <w:sz w:val="21"/>
          <w:szCs w:val="21"/>
        </w:rPr>
        <w:lastRenderedPageBreak/>
        <w:t>público. Para ello, se observarán los principios de accesibilidad, prontitud, imparcialidad, integridad y gratuidad, otorgando de forma expedita atención a la persona quejosa y se le deberá́ informar sobre las resoluciones adoptadas.</w:t>
      </w:r>
    </w:p>
    <w:p w14:paraId="25E7D819" w14:textId="77777777" w:rsidR="007C5ABD" w:rsidRPr="0082697A" w:rsidRDefault="007C5ABD" w:rsidP="00A100A0">
      <w:pPr>
        <w:ind w:right="-284"/>
        <w:jc w:val="both"/>
        <w:rPr>
          <w:rFonts w:ascii="Abadi" w:hAnsi="Abadi"/>
          <w:sz w:val="21"/>
          <w:szCs w:val="21"/>
        </w:rPr>
      </w:pPr>
    </w:p>
    <w:p w14:paraId="4A59F3C6" w14:textId="77777777" w:rsidR="007C5ABD" w:rsidRPr="0082697A" w:rsidRDefault="007C5ABD" w:rsidP="00A100A0">
      <w:pPr>
        <w:pStyle w:val="Sinespaciado"/>
        <w:jc w:val="right"/>
        <w:rPr>
          <w:rFonts w:ascii="Abadi" w:hAnsi="Abadi"/>
          <w:b/>
          <w:bCs/>
          <w:i/>
          <w:iCs/>
          <w:sz w:val="21"/>
          <w:szCs w:val="21"/>
        </w:rPr>
      </w:pPr>
      <w:r w:rsidRPr="0082697A">
        <w:rPr>
          <w:rFonts w:ascii="Abadi" w:hAnsi="Abadi"/>
          <w:b/>
          <w:bCs/>
          <w:i/>
          <w:iCs/>
          <w:sz w:val="21"/>
          <w:szCs w:val="21"/>
        </w:rPr>
        <w:t>Instrumentos de fomento al transporte público</w:t>
      </w:r>
    </w:p>
    <w:p w14:paraId="77E9D1B6" w14:textId="77777777" w:rsidR="007C5ABD" w:rsidRPr="0082697A" w:rsidRDefault="007C5ABD" w:rsidP="00A100A0">
      <w:pPr>
        <w:pStyle w:val="Sinespaciado"/>
        <w:jc w:val="both"/>
        <w:rPr>
          <w:rFonts w:ascii="Abadi" w:hAnsi="Abadi"/>
          <w:sz w:val="21"/>
          <w:szCs w:val="21"/>
        </w:rPr>
      </w:pPr>
      <w:r w:rsidRPr="0082697A">
        <w:rPr>
          <w:rFonts w:ascii="Abadi" w:hAnsi="Abadi"/>
          <w:b/>
          <w:bCs/>
          <w:sz w:val="21"/>
          <w:szCs w:val="21"/>
        </w:rPr>
        <w:t>Artículo 138 Quinquies.</w:t>
      </w:r>
      <w:r w:rsidRPr="0082697A">
        <w:rPr>
          <w:rFonts w:ascii="Abadi" w:hAnsi="Abadi"/>
          <w:sz w:val="21"/>
          <w:szCs w:val="21"/>
        </w:rPr>
        <w:t xml:space="preserve"> Las autoridades competentes establecerán mecanismos e instrumentos de fomento a la cobertura de servicios, operación con altos niveles de servicio, cambio de esquema de negocio, renovación de flota y cambio a vehículos eléctricos, subsidio a tarifas e inversión en infraestructura y equipo, a fin de aumentar la cobertura, calidad, sustentabilidad, seguridad y asequibilidad de los servicios de transporte público.</w:t>
      </w:r>
    </w:p>
    <w:p w14:paraId="601F2AB3" w14:textId="77777777" w:rsidR="007C5ABD" w:rsidRPr="0082697A" w:rsidRDefault="007C5ABD" w:rsidP="00A100A0">
      <w:pPr>
        <w:ind w:left="567"/>
        <w:jc w:val="both"/>
        <w:rPr>
          <w:rFonts w:ascii="Abadi" w:hAnsi="Abadi"/>
          <w:sz w:val="21"/>
          <w:szCs w:val="21"/>
        </w:rPr>
      </w:pPr>
    </w:p>
    <w:p w14:paraId="26B61156" w14:textId="77777777" w:rsidR="007C5ABD" w:rsidRPr="0082697A" w:rsidRDefault="007C5ABD" w:rsidP="00A100A0">
      <w:pPr>
        <w:pStyle w:val="Sinespaciado"/>
        <w:ind w:left="567"/>
        <w:jc w:val="right"/>
        <w:rPr>
          <w:rFonts w:ascii="Abadi" w:hAnsi="Abadi"/>
          <w:b/>
          <w:bCs/>
          <w:i/>
          <w:iCs/>
          <w:sz w:val="21"/>
          <w:szCs w:val="21"/>
        </w:rPr>
      </w:pPr>
      <w:r w:rsidRPr="0082697A">
        <w:rPr>
          <w:rFonts w:ascii="Abadi" w:hAnsi="Abadi"/>
          <w:b/>
          <w:bCs/>
          <w:i/>
          <w:iCs/>
          <w:sz w:val="21"/>
          <w:szCs w:val="21"/>
        </w:rPr>
        <w:t xml:space="preserve">Planeación del transporte público </w:t>
      </w:r>
    </w:p>
    <w:p w14:paraId="31C3D0D5" w14:textId="4E64D034" w:rsidR="007C5ABD" w:rsidRPr="0082697A" w:rsidRDefault="007C5ABD" w:rsidP="00A100A0">
      <w:pPr>
        <w:pStyle w:val="Sinespaciado"/>
        <w:jc w:val="both"/>
        <w:rPr>
          <w:rFonts w:ascii="Abadi" w:hAnsi="Abadi"/>
          <w:sz w:val="21"/>
          <w:szCs w:val="21"/>
        </w:rPr>
      </w:pPr>
      <w:r w:rsidRPr="0082697A">
        <w:rPr>
          <w:rFonts w:ascii="Abadi" w:hAnsi="Abadi"/>
          <w:b/>
          <w:bCs/>
          <w:sz w:val="21"/>
          <w:szCs w:val="21"/>
        </w:rPr>
        <w:t xml:space="preserve">Artículo 138 Sexies. </w:t>
      </w:r>
      <w:r w:rsidRPr="0082697A">
        <w:rPr>
          <w:rFonts w:ascii="Abadi" w:hAnsi="Abadi"/>
          <w:sz w:val="21"/>
          <w:szCs w:val="21"/>
        </w:rPr>
        <w:t>Las autoridades competentes prestarán los servicios o expedirá́n el n</w:t>
      </w:r>
      <w:r w:rsidRPr="0082697A">
        <w:rPr>
          <w:rFonts w:ascii="Abadi" w:hAnsi="Abadi" w:cs="Abadi"/>
          <w:sz w:val="21"/>
          <w:szCs w:val="21"/>
        </w:rPr>
        <w:t>ú</w:t>
      </w:r>
      <w:r w:rsidRPr="0082697A">
        <w:rPr>
          <w:rFonts w:ascii="Abadi" w:hAnsi="Abadi"/>
          <w:sz w:val="21"/>
          <w:szCs w:val="21"/>
        </w:rPr>
        <w:t>mero de concesiones, permisos y registros que se requieran para la prestaci</w:t>
      </w:r>
      <w:r w:rsidRPr="0082697A">
        <w:rPr>
          <w:rFonts w:ascii="Abadi" w:hAnsi="Abadi" w:cs="Abadi"/>
          <w:sz w:val="21"/>
          <w:szCs w:val="21"/>
        </w:rPr>
        <w:t>ó</w:t>
      </w:r>
      <w:r w:rsidRPr="0082697A">
        <w:rPr>
          <w:rFonts w:ascii="Abadi" w:hAnsi="Abadi"/>
          <w:sz w:val="21"/>
          <w:szCs w:val="21"/>
        </w:rPr>
        <w:t>n de los servicios en forma continua y eficiente basando sus decisiones cuando as</w:t>
      </w:r>
      <w:r w:rsidRPr="0082697A">
        <w:rPr>
          <w:rFonts w:ascii="Abadi" w:hAnsi="Abadi" w:cs="Abadi"/>
          <w:sz w:val="21"/>
          <w:szCs w:val="21"/>
        </w:rPr>
        <w:t>í</w:t>
      </w:r>
      <w:r w:rsidRPr="0082697A">
        <w:rPr>
          <w:rFonts w:ascii="Abadi" w:hAnsi="Abadi"/>
          <w:sz w:val="21"/>
          <w:szCs w:val="21"/>
        </w:rPr>
        <w:t>́ se requiera, en</w:t>
      </w:r>
      <w:r w:rsidR="00A100A0">
        <w:rPr>
          <w:rFonts w:ascii="Abadi" w:hAnsi="Abadi"/>
          <w:sz w:val="21"/>
          <w:szCs w:val="21"/>
        </w:rPr>
        <w:t xml:space="preserve"> </w:t>
      </w:r>
      <w:r w:rsidRPr="0082697A">
        <w:rPr>
          <w:rFonts w:ascii="Abadi" w:hAnsi="Abadi"/>
          <w:sz w:val="21"/>
          <w:szCs w:val="21"/>
        </w:rPr>
        <w:t>estudios t</w:t>
      </w:r>
      <w:r w:rsidRPr="0082697A">
        <w:rPr>
          <w:rFonts w:ascii="Abadi" w:hAnsi="Abadi" w:cs="Abadi"/>
          <w:sz w:val="21"/>
          <w:szCs w:val="21"/>
        </w:rPr>
        <w:t>é</w:t>
      </w:r>
      <w:r w:rsidRPr="0082697A">
        <w:rPr>
          <w:rFonts w:ascii="Abadi" w:hAnsi="Abadi"/>
          <w:sz w:val="21"/>
          <w:szCs w:val="21"/>
        </w:rPr>
        <w:t>cnicos y vigilando en todo momento que no se incurra en prácticas monopólicas o actividades que tiendan a propiciarlas.</w:t>
      </w:r>
    </w:p>
    <w:p w14:paraId="402F44E2" w14:textId="77777777" w:rsidR="007C5ABD" w:rsidRPr="0082697A" w:rsidRDefault="007C5ABD" w:rsidP="003C2155">
      <w:pPr>
        <w:ind w:right="571"/>
        <w:jc w:val="both"/>
        <w:rPr>
          <w:rFonts w:ascii="Abadi" w:hAnsi="Abadi"/>
          <w:sz w:val="21"/>
          <w:szCs w:val="21"/>
        </w:rPr>
      </w:pPr>
    </w:p>
    <w:p w14:paraId="70727335" w14:textId="77777777" w:rsidR="007C5ABD" w:rsidRPr="0082697A" w:rsidRDefault="007C5ABD" w:rsidP="00A100A0">
      <w:pPr>
        <w:pStyle w:val="Sinespaciado"/>
        <w:jc w:val="right"/>
        <w:rPr>
          <w:rFonts w:ascii="Abadi" w:hAnsi="Abadi"/>
          <w:b/>
          <w:bCs/>
          <w:i/>
          <w:iCs/>
          <w:sz w:val="21"/>
          <w:szCs w:val="21"/>
        </w:rPr>
      </w:pPr>
      <w:r w:rsidRPr="0082697A">
        <w:rPr>
          <w:rFonts w:ascii="Abadi" w:hAnsi="Abadi"/>
          <w:b/>
          <w:bCs/>
          <w:i/>
          <w:iCs/>
          <w:sz w:val="21"/>
          <w:szCs w:val="21"/>
        </w:rPr>
        <w:t>Estudios técnicos</w:t>
      </w:r>
    </w:p>
    <w:p w14:paraId="71BAA1AD" w14:textId="77777777" w:rsidR="007C5ABD" w:rsidRPr="0082697A" w:rsidRDefault="007C5ABD" w:rsidP="00A100A0">
      <w:pPr>
        <w:pStyle w:val="Sinespaciado"/>
        <w:jc w:val="both"/>
        <w:rPr>
          <w:rFonts w:ascii="Abadi" w:hAnsi="Abadi"/>
          <w:sz w:val="21"/>
          <w:szCs w:val="21"/>
        </w:rPr>
      </w:pPr>
      <w:r w:rsidRPr="0082697A">
        <w:rPr>
          <w:rFonts w:ascii="Abadi" w:hAnsi="Abadi"/>
          <w:b/>
          <w:bCs/>
          <w:sz w:val="21"/>
          <w:szCs w:val="21"/>
        </w:rPr>
        <w:t>Artículo 138 Septies.</w:t>
      </w:r>
      <w:r w:rsidRPr="0082697A">
        <w:rPr>
          <w:rFonts w:ascii="Abadi" w:hAnsi="Abadi"/>
          <w:sz w:val="21"/>
          <w:szCs w:val="21"/>
        </w:rPr>
        <w:t xml:space="preserve"> La creación, ampliación, modificación, incorporación y desincorporación de los servicios de transporte público serán establecidas a través de estudios técnicos previo análisis de la demanda y necesidades de operación del servicio, de la infraestructura vial, los usos del suelo, del parque vehicular existente en cada región y por los demás elementos establecidos en esta Ley. </w:t>
      </w:r>
    </w:p>
    <w:p w14:paraId="1FD95991" w14:textId="77777777" w:rsidR="007C5ABD" w:rsidRPr="0082697A" w:rsidRDefault="007C5ABD" w:rsidP="00A100A0">
      <w:pPr>
        <w:pStyle w:val="Sinespaciado"/>
        <w:jc w:val="both"/>
        <w:rPr>
          <w:rFonts w:ascii="Abadi" w:hAnsi="Abadi"/>
          <w:sz w:val="21"/>
          <w:szCs w:val="21"/>
        </w:rPr>
      </w:pPr>
    </w:p>
    <w:p w14:paraId="704DE2EB" w14:textId="77777777" w:rsidR="007C5ABD" w:rsidRPr="0082697A" w:rsidRDefault="007C5ABD" w:rsidP="00A100A0">
      <w:pPr>
        <w:pStyle w:val="Sinespaciado"/>
        <w:jc w:val="both"/>
        <w:rPr>
          <w:rFonts w:ascii="Abadi" w:hAnsi="Abadi"/>
          <w:sz w:val="21"/>
          <w:szCs w:val="21"/>
        </w:rPr>
      </w:pPr>
      <w:r w:rsidRPr="0082697A">
        <w:rPr>
          <w:rFonts w:ascii="Abadi" w:hAnsi="Abadi"/>
          <w:sz w:val="21"/>
          <w:szCs w:val="21"/>
        </w:rPr>
        <w:t>Los estudios técnicos serán realizados por las autoridades competentes por sí o a través de terceros que podrán ser instituciones académicas y organismos o empresas especializadas.</w:t>
      </w:r>
    </w:p>
    <w:p w14:paraId="77074A01" w14:textId="77777777" w:rsidR="007C5ABD" w:rsidRPr="0082697A" w:rsidRDefault="007C5ABD" w:rsidP="00A100A0">
      <w:pPr>
        <w:jc w:val="both"/>
        <w:rPr>
          <w:rFonts w:ascii="Abadi" w:hAnsi="Abadi"/>
          <w:sz w:val="21"/>
          <w:szCs w:val="21"/>
        </w:rPr>
      </w:pPr>
    </w:p>
    <w:p w14:paraId="6DAEF349" w14:textId="77777777" w:rsidR="007C5ABD" w:rsidRPr="0082697A" w:rsidRDefault="007C5ABD" w:rsidP="00A100A0">
      <w:pPr>
        <w:pStyle w:val="Sinespaciado"/>
        <w:tabs>
          <w:tab w:val="left" w:pos="1260"/>
        </w:tabs>
        <w:jc w:val="both"/>
        <w:rPr>
          <w:rFonts w:ascii="Abadi" w:hAnsi="Abadi"/>
          <w:b/>
          <w:bCs/>
          <w:i/>
          <w:iCs/>
          <w:sz w:val="21"/>
          <w:szCs w:val="21"/>
        </w:rPr>
      </w:pPr>
      <w:r w:rsidRPr="0082697A">
        <w:rPr>
          <w:rFonts w:ascii="Abadi" w:hAnsi="Abadi"/>
          <w:b/>
          <w:bCs/>
          <w:i/>
          <w:iCs/>
          <w:sz w:val="21"/>
          <w:szCs w:val="21"/>
        </w:rPr>
        <w:t xml:space="preserve">Contenido de los Estudios técnicos </w:t>
      </w:r>
    </w:p>
    <w:p w14:paraId="6BB81926" w14:textId="77777777" w:rsidR="007C5ABD" w:rsidRPr="0082697A" w:rsidRDefault="007C5ABD" w:rsidP="00A100A0">
      <w:pPr>
        <w:pStyle w:val="Sinespaciado"/>
        <w:tabs>
          <w:tab w:val="left" w:pos="1260"/>
        </w:tabs>
        <w:jc w:val="both"/>
        <w:rPr>
          <w:rFonts w:ascii="Abadi" w:hAnsi="Abadi"/>
          <w:sz w:val="21"/>
          <w:szCs w:val="21"/>
        </w:rPr>
      </w:pPr>
      <w:r w:rsidRPr="0082697A">
        <w:rPr>
          <w:rFonts w:ascii="Abadi" w:hAnsi="Abadi"/>
          <w:b/>
          <w:bCs/>
          <w:sz w:val="21"/>
          <w:szCs w:val="21"/>
        </w:rPr>
        <w:t>Artículo 138 Octies.</w:t>
      </w:r>
      <w:r w:rsidRPr="0082697A">
        <w:rPr>
          <w:rFonts w:ascii="Abadi" w:hAnsi="Abadi"/>
          <w:sz w:val="21"/>
          <w:szCs w:val="21"/>
        </w:rPr>
        <w:t xml:space="preserve"> Los estudios técnicos tendrán, de acuerdo con la naturaleza del servicio, los siguientes contenidos:</w:t>
      </w:r>
    </w:p>
    <w:p w14:paraId="10A9BAB9" w14:textId="77777777" w:rsidR="007C5ABD" w:rsidRPr="0082697A" w:rsidRDefault="007C5ABD" w:rsidP="00A100A0">
      <w:pPr>
        <w:pStyle w:val="Sinespaciado"/>
        <w:numPr>
          <w:ilvl w:val="0"/>
          <w:numId w:val="91"/>
        </w:numPr>
        <w:tabs>
          <w:tab w:val="left" w:pos="1260"/>
        </w:tabs>
        <w:ind w:left="0" w:hanging="283"/>
        <w:jc w:val="both"/>
        <w:rPr>
          <w:rFonts w:ascii="Abadi" w:hAnsi="Abadi"/>
          <w:sz w:val="21"/>
          <w:szCs w:val="21"/>
        </w:rPr>
      </w:pPr>
      <w:r w:rsidRPr="0082697A">
        <w:rPr>
          <w:rFonts w:ascii="Abadi" w:hAnsi="Abadi"/>
          <w:sz w:val="21"/>
          <w:szCs w:val="21"/>
        </w:rPr>
        <w:t>Diagnóstico de los servicios de transporte en las modalidades existentes en la zona objeto del estudio, el cual debe contener:</w:t>
      </w:r>
    </w:p>
    <w:p w14:paraId="5A6CFEAE" w14:textId="77777777" w:rsidR="007C5ABD" w:rsidRPr="0082697A" w:rsidRDefault="007C5ABD" w:rsidP="00A100A0">
      <w:pPr>
        <w:pStyle w:val="Sinespaciado"/>
        <w:numPr>
          <w:ilvl w:val="0"/>
          <w:numId w:val="94"/>
        </w:numPr>
        <w:tabs>
          <w:tab w:val="left" w:pos="1141"/>
        </w:tabs>
        <w:ind w:left="0" w:hanging="284"/>
        <w:jc w:val="both"/>
        <w:rPr>
          <w:rFonts w:ascii="Abadi" w:hAnsi="Abadi"/>
          <w:sz w:val="21"/>
          <w:szCs w:val="21"/>
        </w:rPr>
      </w:pPr>
      <w:r w:rsidRPr="0082697A">
        <w:rPr>
          <w:rFonts w:ascii="Abadi" w:hAnsi="Abadi"/>
          <w:sz w:val="21"/>
          <w:szCs w:val="21"/>
        </w:rPr>
        <w:t>Itinerarios, paradas y terminales de los servicios públicos de transporte.</w:t>
      </w:r>
    </w:p>
    <w:p w14:paraId="22735140" w14:textId="77777777" w:rsidR="007C5ABD" w:rsidRPr="0082697A" w:rsidRDefault="007C5ABD" w:rsidP="00A100A0">
      <w:pPr>
        <w:pStyle w:val="Sinespaciado"/>
        <w:numPr>
          <w:ilvl w:val="0"/>
          <w:numId w:val="94"/>
        </w:numPr>
        <w:tabs>
          <w:tab w:val="left" w:pos="1141"/>
        </w:tabs>
        <w:ind w:left="0" w:hanging="284"/>
        <w:jc w:val="both"/>
        <w:rPr>
          <w:rFonts w:ascii="Abadi" w:hAnsi="Abadi"/>
          <w:sz w:val="21"/>
          <w:szCs w:val="21"/>
        </w:rPr>
      </w:pPr>
      <w:r w:rsidRPr="0082697A">
        <w:rPr>
          <w:rFonts w:ascii="Abadi" w:hAnsi="Abadi"/>
          <w:sz w:val="21"/>
          <w:szCs w:val="21"/>
        </w:rPr>
        <w:t>Bases y sitios, así́ como su cobertura.</w:t>
      </w:r>
    </w:p>
    <w:p w14:paraId="3D00B747" w14:textId="77777777" w:rsidR="007C5ABD" w:rsidRPr="0082697A" w:rsidRDefault="007C5ABD" w:rsidP="00A100A0">
      <w:pPr>
        <w:pStyle w:val="Sinespaciado"/>
        <w:numPr>
          <w:ilvl w:val="0"/>
          <w:numId w:val="94"/>
        </w:numPr>
        <w:tabs>
          <w:tab w:val="left" w:pos="1141"/>
        </w:tabs>
        <w:ind w:left="0" w:hanging="284"/>
        <w:jc w:val="both"/>
        <w:rPr>
          <w:rFonts w:ascii="Abadi" w:hAnsi="Abadi"/>
          <w:sz w:val="21"/>
          <w:szCs w:val="21"/>
        </w:rPr>
      </w:pPr>
      <w:r w:rsidRPr="0082697A">
        <w:rPr>
          <w:rFonts w:ascii="Abadi" w:hAnsi="Abadi"/>
          <w:sz w:val="21"/>
          <w:szCs w:val="21"/>
        </w:rPr>
        <w:t>Número y tipo de vehículo para cada modalidad y en su caso frecuencia de paso.</w:t>
      </w:r>
    </w:p>
    <w:p w14:paraId="5F83ED04" w14:textId="77777777" w:rsidR="007C5ABD" w:rsidRPr="0082697A" w:rsidRDefault="007C5ABD" w:rsidP="00A100A0">
      <w:pPr>
        <w:pStyle w:val="Sinespaciado"/>
        <w:tabs>
          <w:tab w:val="left" w:pos="1260"/>
        </w:tabs>
        <w:jc w:val="both"/>
        <w:rPr>
          <w:rFonts w:ascii="Abadi" w:hAnsi="Abadi"/>
          <w:sz w:val="21"/>
          <w:szCs w:val="21"/>
        </w:rPr>
      </w:pPr>
    </w:p>
    <w:p w14:paraId="6328A491" w14:textId="77777777" w:rsidR="007C5ABD" w:rsidRPr="0082697A" w:rsidRDefault="007C5ABD" w:rsidP="00A100A0">
      <w:pPr>
        <w:pStyle w:val="Sinespaciado"/>
        <w:numPr>
          <w:ilvl w:val="0"/>
          <w:numId w:val="92"/>
        </w:numPr>
        <w:tabs>
          <w:tab w:val="left" w:pos="1260"/>
        </w:tabs>
        <w:ind w:left="0" w:right="142" w:hanging="283"/>
        <w:jc w:val="both"/>
        <w:rPr>
          <w:rFonts w:ascii="Abadi" w:hAnsi="Abadi"/>
          <w:sz w:val="21"/>
          <w:szCs w:val="21"/>
        </w:rPr>
      </w:pPr>
      <w:r w:rsidRPr="0082697A">
        <w:rPr>
          <w:rFonts w:ascii="Abadi" w:hAnsi="Abadi"/>
          <w:sz w:val="21"/>
          <w:szCs w:val="21"/>
        </w:rPr>
        <w:t>Estimaciones debidamente sustentadas que avalen la demanda actual y el potencial de servicio, entre ellas:</w:t>
      </w:r>
    </w:p>
    <w:p w14:paraId="293E4105" w14:textId="77777777" w:rsidR="007C5ABD" w:rsidRPr="0082697A" w:rsidRDefault="007C5ABD" w:rsidP="00A100A0">
      <w:pPr>
        <w:pStyle w:val="Sinespaciado"/>
        <w:numPr>
          <w:ilvl w:val="0"/>
          <w:numId w:val="95"/>
        </w:numPr>
        <w:tabs>
          <w:tab w:val="left" w:pos="1141"/>
        </w:tabs>
        <w:ind w:left="0" w:right="142" w:hanging="284"/>
        <w:jc w:val="both"/>
        <w:rPr>
          <w:rFonts w:ascii="Abadi" w:hAnsi="Abadi"/>
          <w:sz w:val="21"/>
          <w:szCs w:val="21"/>
        </w:rPr>
      </w:pPr>
      <w:r w:rsidRPr="0082697A">
        <w:rPr>
          <w:rFonts w:ascii="Abadi" w:hAnsi="Abadi"/>
          <w:sz w:val="21"/>
          <w:szCs w:val="21"/>
        </w:rPr>
        <w:t>Estimaciones de demanda basadas en estudios de frecuencia de paso y ocupación.</w:t>
      </w:r>
    </w:p>
    <w:p w14:paraId="54511756" w14:textId="77777777" w:rsidR="007C5ABD" w:rsidRPr="0082697A" w:rsidRDefault="007C5ABD" w:rsidP="00A100A0">
      <w:pPr>
        <w:pStyle w:val="Sinespaciado"/>
        <w:numPr>
          <w:ilvl w:val="0"/>
          <w:numId w:val="95"/>
        </w:numPr>
        <w:tabs>
          <w:tab w:val="left" w:pos="1141"/>
        </w:tabs>
        <w:ind w:left="0" w:right="142" w:hanging="284"/>
        <w:jc w:val="both"/>
        <w:rPr>
          <w:rFonts w:ascii="Abadi" w:hAnsi="Abadi"/>
          <w:sz w:val="21"/>
          <w:szCs w:val="21"/>
        </w:rPr>
      </w:pPr>
      <w:r w:rsidRPr="0082697A">
        <w:rPr>
          <w:rFonts w:ascii="Abadi" w:hAnsi="Abadi"/>
          <w:sz w:val="21"/>
          <w:szCs w:val="21"/>
        </w:rPr>
        <w:t>Estimaciones de demanda basadas en estudios de ascenso y descenso de pasajeros.</w:t>
      </w:r>
    </w:p>
    <w:p w14:paraId="45F912C3" w14:textId="77777777" w:rsidR="007C5ABD" w:rsidRPr="0082697A" w:rsidRDefault="007C5ABD" w:rsidP="00A100A0">
      <w:pPr>
        <w:pStyle w:val="Sinespaciado"/>
        <w:numPr>
          <w:ilvl w:val="0"/>
          <w:numId w:val="95"/>
        </w:numPr>
        <w:tabs>
          <w:tab w:val="left" w:pos="1141"/>
        </w:tabs>
        <w:ind w:left="0" w:right="142" w:hanging="284"/>
        <w:jc w:val="both"/>
        <w:rPr>
          <w:rFonts w:ascii="Abadi" w:hAnsi="Abadi"/>
          <w:sz w:val="21"/>
          <w:szCs w:val="21"/>
        </w:rPr>
      </w:pPr>
      <w:r w:rsidRPr="0082697A">
        <w:rPr>
          <w:rFonts w:ascii="Abadi" w:hAnsi="Abadi"/>
          <w:sz w:val="21"/>
          <w:szCs w:val="21"/>
        </w:rPr>
        <w:t>Encuestas origen-destino y de preferencias.</w:t>
      </w:r>
    </w:p>
    <w:p w14:paraId="7F51987B" w14:textId="77777777" w:rsidR="007C5ABD" w:rsidRPr="0082697A" w:rsidRDefault="007C5ABD" w:rsidP="00204BAE">
      <w:pPr>
        <w:pStyle w:val="Sinespaciado"/>
        <w:tabs>
          <w:tab w:val="left" w:pos="1260"/>
        </w:tabs>
        <w:ind w:right="571"/>
        <w:jc w:val="both"/>
        <w:rPr>
          <w:rFonts w:ascii="Abadi" w:hAnsi="Abadi"/>
          <w:sz w:val="21"/>
          <w:szCs w:val="21"/>
        </w:rPr>
      </w:pPr>
    </w:p>
    <w:p w14:paraId="7853981F" w14:textId="77777777" w:rsidR="007C5ABD" w:rsidRPr="0082697A" w:rsidRDefault="007C5ABD" w:rsidP="00B46901">
      <w:pPr>
        <w:pStyle w:val="Sinespaciado"/>
        <w:numPr>
          <w:ilvl w:val="0"/>
          <w:numId w:val="93"/>
        </w:numPr>
        <w:tabs>
          <w:tab w:val="left" w:pos="1260"/>
        </w:tabs>
        <w:ind w:left="426" w:right="142" w:hanging="283"/>
        <w:jc w:val="both"/>
        <w:rPr>
          <w:rFonts w:ascii="Abadi" w:hAnsi="Abadi"/>
          <w:sz w:val="21"/>
          <w:szCs w:val="21"/>
        </w:rPr>
      </w:pPr>
      <w:r w:rsidRPr="0082697A">
        <w:rPr>
          <w:rFonts w:ascii="Abadi" w:hAnsi="Abadi"/>
          <w:sz w:val="21"/>
          <w:szCs w:val="21"/>
        </w:rPr>
        <w:t>Modalidad y características del servicio de transporte que deba prestarse, precisando el número de vehículos que se requieran, especificando sus particularidades técnicas, que deberán contener al menos:</w:t>
      </w:r>
    </w:p>
    <w:p w14:paraId="39FFDDC4" w14:textId="77777777" w:rsidR="007C5ABD" w:rsidRPr="0082697A" w:rsidRDefault="007C5ABD" w:rsidP="00B46901">
      <w:pPr>
        <w:pStyle w:val="Sinespaciado"/>
        <w:numPr>
          <w:ilvl w:val="0"/>
          <w:numId w:val="96"/>
        </w:numPr>
        <w:tabs>
          <w:tab w:val="left" w:pos="1141"/>
        </w:tabs>
        <w:ind w:left="426" w:right="142" w:hanging="284"/>
        <w:jc w:val="both"/>
        <w:rPr>
          <w:rFonts w:ascii="Abadi" w:hAnsi="Abadi"/>
          <w:sz w:val="21"/>
          <w:szCs w:val="21"/>
        </w:rPr>
      </w:pPr>
      <w:r w:rsidRPr="0082697A">
        <w:rPr>
          <w:rFonts w:ascii="Abadi" w:hAnsi="Abadi"/>
          <w:sz w:val="21"/>
          <w:szCs w:val="21"/>
        </w:rPr>
        <w:t>Itinerarios o áreas de operación propuestos.</w:t>
      </w:r>
    </w:p>
    <w:p w14:paraId="27EB6F76" w14:textId="77777777" w:rsidR="007C5ABD" w:rsidRPr="0082697A" w:rsidRDefault="007C5ABD" w:rsidP="00B46901">
      <w:pPr>
        <w:pStyle w:val="Sinespaciado"/>
        <w:numPr>
          <w:ilvl w:val="0"/>
          <w:numId w:val="96"/>
        </w:numPr>
        <w:tabs>
          <w:tab w:val="left" w:pos="1141"/>
        </w:tabs>
        <w:ind w:left="426" w:right="142" w:hanging="284"/>
        <w:jc w:val="both"/>
        <w:rPr>
          <w:rFonts w:ascii="Abadi" w:hAnsi="Abadi"/>
          <w:sz w:val="21"/>
          <w:szCs w:val="21"/>
        </w:rPr>
      </w:pPr>
      <w:r w:rsidRPr="0082697A">
        <w:rPr>
          <w:rFonts w:ascii="Abadi" w:hAnsi="Abadi"/>
          <w:sz w:val="21"/>
          <w:szCs w:val="21"/>
        </w:rPr>
        <w:t>Descripción técnica de cada tipo de vehículo propuesto.</w:t>
      </w:r>
    </w:p>
    <w:p w14:paraId="0E1FD1BE" w14:textId="77777777" w:rsidR="007C5ABD" w:rsidRPr="0082697A" w:rsidRDefault="007C5ABD" w:rsidP="00B46901">
      <w:pPr>
        <w:pStyle w:val="Sinespaciado"/>
        <w:numPr>
          <w:ilvl w:val="0"/>
          <w:numId w:val="96"/>
        </w:numPr>
        <w:tabs>
          <w:tab w:val="left" w:pos="1141"/>
        </w:tabs>
        <w:ind w:left="426" w:right="142" w:hanging="284"/>
        <w:jc w:val="both"/>
        <w:rPr>
          <w:rFonts w:ascii="Abadi" w:hAnsi="Abadi"/>
          <w:sz w:val="21"/>
          <w:szCs w:val="21"/>
        </w:rPr>
      </w:pPr>
      <w:r w:rsidRPr="0082697A">
        <w:rPr>
          <w:rFonts w:ascii="Abadi" w:hAnsi="Abadi"/>
          <w:sz w:val="21"/>
          <w:szCs w:val="21"/>
        </w:rPr>
        <w:t>Número de vehículos, frecuencia de paso y ocupación estimada de cada tipo de vehículo.</w:t>
      </w:r>
    </w:p>
    <w:p w14:paraId="75BE31A0" w14:textId="77777777" w:rsidR="007C5ABD" w:rsidRPr="0082697A" w:rsidRDefault="007C5ABD" w:rsidP="00B46901">
      <w:pPr>
        <w:pStyle w:val="Sinespaciado"/>
        <w:numPr>
          <w:ilvl w:val="0"/>
          <w:numId w:val="96"/>
        </w:numPr>
        <w:tabs>
          <w:tab w:val="left" w:pos="1141"/>
        </w:tabs>
        <w:ind w:left="426" w:hanging="284"/>
        <w:jc w:val="both"/>
        <w:rPr>
          <w:rFonts w:ascii="Abadi" w:hAnsi="Abadi"/>
          <w:sz w:val="21"/>
          <w:szCs w:val="21"/>
        </w:rPr>
      </w:pPr>
      <w:r w:rsidRPr="0082697A">
        <w:rPr>
          <w:rFonts w:ascii="Abadi" w:hAnsi="Abadi"/>
          <w:sz w:val="21"/>
          <w:szCs w:val="21"/>
        </w:rPr>
        <w:t>Estimación del crecimiento de la demanda futura en un periodo de 10 años.</w:t>
      </w:r>
    </w:p>
    <w:p w14:paraId="1C82AB88" w14:textId="77777777" w:rsidR="007C5ABD" w:rsidRPr="0082697A" w:rsidRDefault="007C5ABD" w:rsidP="00B46901">
      <w:pPr>
        <w:pStyle w:val="Sinespaciado"/>
        <w:numPr>
          <w:ilvl w:val="0"/>
          <w:numId w:val="96"/>
        </w:numPr>
        <w:tabs>
          <w:tab w:val="left" w:pos="1141"/>
        </w:tabs>
        <w:ind w:left="426" w:hanging="284"/>
        <w:jc w:val="both"/>
        <w:rPr>
          <w:rFonts w:ascii="Abadi" w:hAnsi="Abadi"/>
          <w:sz w:val="21"/>
          <w:szCs w:val="21"/>
        </w:rPr>
      </w:pPr>
      <w:r w:rsidRPr="0082697A">
        <w:rPr>
          <w:rFonts w:ascii="Abadi" w:hAnsi="Abadi"/>
          <w:sz w:val="21"/>
          <w:szCs w:val="21"/>
        </w:rPr>
        <w:t>Especificaciones de diseño y cromática de los vehículos.</w:t>
      </w:r>
    </w:p>
    <w:p w14:paraId="5BFB432A" w14:textId="77777777" w:rsidR="007C5ABD" w:rsidRPr="0082697A" w:rsidRDefault="007C5ABD" w:rsidP="00B46901">
      <w:pPr>
        <w:pStyle w:val="Sinespaciado"/>
        <w:tabs>
          <w:tab w:val="left" w:pos="1260"/>
        </w:tabs>
        <w:ind w:left="426"/>
        <w:jc w:val="both"/>
        <w:rPr>
          <w:rFonts w:ascii="Abadi" w:hAnsi="Abadi"/>
          <w:sz w:val="21"/>
          <w:szCs w:val="21"/>
        </w:rPr>
      </w:pPr>
      <w:r w:rsidRPr="0082697A">
        <w:rPr>
          <w:rFonts w:ascii="Abadi" w:hAnsi="Abadi"/>
          <w:sz w:val="21"/>
          <w:szCs w:val="21"/>
        </w:rPr>
        <w:tab/>
      </w:r>
    </w:p>
    <w:p w14:paraId="514C9C64" w14:textId="77777777" w:rsidR="007C5ABD" w:rsidRPr="0082697A" w:rsidRDefault="007C5ABD" w:rsidP="00B46901">
      <w:pPr>
        <w:pStyle w:val="Sinespaciado"/>
        <w:numPr>
          <w:ilvl w:val="0"/>
          <w:numId w:val="93"/>
        </w:numPr>
        <w:tabs>
          <w:tab w:val="left" w:pos="1260"/>
        </w:tabs>
        <w:ind w:left="426" w:hanging="283"/>
        <w:jc w:val="both"/>
        <w:rPr>
          <w:rFonts w:ascii="Abadi" w:hAnsi="Abadi"/>
          <w:sz w:val="21"/>
          <w:szCs w:val="21"/>
        </w:rPr>
      </w:pPr>
      <w:r w:rsidRPr="0082697A">
        <w:rPr>
          <w:rFonts w:ascii="Abadi" w:hAnsi="Abadi"/>
          <w:sz w:val="21"/>
          <w:szCs w:val="21"/>
        </w:rPr>
        <w:t>Evaluación económica que considere los beneficios, así́ como los costos de operaci</w:t>
      </w:r>
      <w:r w:rsidRPr="0082697A">
        <w:rPr>
          <w:rFonts w:ascii="Abadi" w:hAnsi="Abadi" w:cs="Abadi"/>
          <w:sz w:val="21"/>
          <w:szCs w:val="21"/>
        </w:rPr>
        <w:t>ó</w:t>
      </w:r>
      <w:r w:rsidRPr="0082697A">
        <w:rPr>
          <w:rFonts w:ascii="Abadi" w:hAnsi="Abadi"/>
          <w:sz w:val="21"/>
          <w:szCs w:val="21"/>
        </w:rPr>
        <w:t>n del transporte en un periodo de diez a</w:t>
      </w:r>
      <w:r w:rsidRPr="0082697A">
        <w:rPr>
          <w:rFonts w:ascii="Abadi" w:hAnsi="Abadi" w:cs="Abadi"/>
          <w:sz w:val="21"/>
          <w:szCs w:val="21"/>
        </w:rPr>
        <w:t>ñ</w:t>
      </w:r>
      <w:r w:rsidRPr="0082697A">
        <w:rPr>
          <w:rFonts w:ascii="Abadi" w:hAnsi="Abadi"/>
          <w:sz w:val="21"/>
          <w:szCs w:val="21"/>
        </w:rPr>
        <w:t>os, que deber</w:t>
      </w:r>
      <w:r w:rsidRPr="0082697A">
        <w:rPr>
          <w:rFonts w:ascii="Abadi" w:hAnsi="Abadi" w:cs="Abadi"/>
          <w:sz w:val="21"/>
          <w:szCs w:val="21"/>
        </w:rPr>
        <w:t>á</w:t>
      </w:r>
      <w:r w:rsidRPr="0082697A">
        <w:rPr>
          <w:rFonts w:ascii="Abadi" w:hAnsi="Abadi"/>
          <w:sz w:val="21"/>
          <w:szCs w:val="21"/>
        </w:rPr>
        <w:t xml:space="preserve"> incluir los siguientes:</w:t>
      </w:r>
    </w:p>
    <w:p w14:paraId="03188505" w14:textId="77777777" w:rsidR="007C5ABD" w:rsidRPr="0082697A" w:rsidRDefault="007C5ABD" w:rsidP="00B46901">
      <w:pPr>
        <w:pStyle w:val="Sinespaciado"/>
        <w:numPr>
          <w:ilvl w:val="0"/>
          <w:numId w:val="97"/>
        </w:numPr>
        <w:tabs>
          <w:tab w:val="left" w:pos="1260"/>
        </w:tabs>
        <w:ind w:left="426" w:hanging="284"/>
        <w:jc w:val="both"/>
        <w:rPr>
          <w:rFonts w:ascii="Abadi" w:hAnsi="Abadi"/>
          <w:sz w:val="21"/>
          <w:szCs w:val="21"/>
        </w:rPr>
      </w:pPr>
      <w:r w:rsidRPr="0082697A">
        <w:rPr>
          <w:rFonts w:ascii="Abadi" w:hAnsi="Abadi"/>
          <w:sz w:val="21"/>
          <w:szCs w:val="21"/>
        </w:rPr>
        <w:t>Costos de inversión incluyendo esquemas de financiamiento.</w:t>
      </w:r>
    </w:p>
    <w:p w14:paraId="5EB3B861" w14:textId="77777777" w:rsidR="007C5ABD" w:rsidRPr="0082697A" w:rsidRDefault="007C5ABD" w:rsidP="00B46901">
      <w:pPr>
        <w:pStyle w:val="Sinespaciado"/>
        <w:numPr>
          <w:ilvl w:val="0"/>
          <w:numId w:val="97"/>
        </w:numPr>
        <w:tabs>
          <w:tab w:val="left" w:pos="1260"/>
        </w:tabs>
        <w:ind w:left="426" w:hanging="284"/>
        <w:jc w:val="both"/>
        <w:rPr>
          <w:rFonts w:ascii="Abadi" w:hAnsi="Abadi"/>
          <w:sz w:val="21"/>
          <w:szCs w:val="21"/>
        </w:rPr>
      </w:pPr>
      <w:r w:rsidRPr="0082697A">
        <w:rPr>
          <w:rFonts w:ascii="Abadi" w:hAnsi="Abadi"/>
          <w:sz w:val="21"/>
          <w:szCs w:val="21"/>
        </w:rPr>
        <w:t>Costos de operación anual.</w:t>
      </w:r>
    </w:p>
    <w:p w14:paraId="2FB5377C" w14:textId="77777777" w:rsidR="007C5ABD" w:rsidRPr="0082697A" w:rsidRDefault="007C5ABD" w:rsidP="00B46901">
      <w:pPr>
        <w:pStyle w:val="Sinespaciado"/>
        <w:numPr>
          <w:ilvl w:val="0"/>
          <w:numId w:val="97"/>
        </w:numPr>
        <w:tabs>
          <w:tab w:val="left" w:pos="1260"/>
        </w:tabs>
        <w:ind w:left="426" w:hanging="284"/>
        <w:jc w:val="both"/>
        <w:rPr>
          <w:rFonts w:ascii="Abadi" w:hAnsi="Abadi"/>
          <w:sz w:val="21"/>
          <w:szCs w:val="21"/>
        </w:rPr>
      </w:pPr>
      <w:r w:rsidRPr="0082697A">
        <w:rPr>
          <w:rFonts w:ascii="Abadi" w:hAnsi="Abadi"/>
          <w:sz w:val="21"/>
          <w:szCs w:val="21"/>
        </w:rPr>
        <w:t>Ingresos financieros por recaudo, subsidios, publicidad y otros.</w:t>
      </w:r>
    </w:p>
    <w:p w14:paraId="561E5D26" w14:textId="77777777" w:rsidR="007C5ABD" w:rsidRPr="0082697A" w:rsidRDefault="007C5ABD" w:rsidP="00B46901">
      <w:pPr>
        <w:pStyle w:val="Sinespaciado"/>
        <w:numPr>
          <w:ilvl w:val="0"/>
          <w:numId w:val="97"/>
        </w:numPr>
        <w:tabs>
          <w:tab w:val="left" w:pos="1260"/>
        </w:tabs>
        <w:ind w:left="426" w:hanging="284"/>
        <w:jc w:val="both"/>
        <w:rPr>
          <w:rFonts w:ascii="Abadi" w:hAnsi="Abadi"/>
          <w:sz w:val="21"/>
          <w:szCs w:val="21"/>
        </w:rPr>
      </w:pPr>
      <w:r w:rsidRPr="0082697A">
        <w:rPr>
          <w:rFonts w:ascii="Abadi" w:hAnsi="Abadi"/>
          <w:sz w:val="21"/>
          <w:szCs w:val="21"/>
        </w:rPr>
        <w:t>Beneficios sociales y ambientales estimados incluyendo emisiones, ruido, siniestros de tránsito y movilidad de población socialmente vulnerable.</w:t>
      </w:r>
    </w:p>
    <w:p w14:paraId="65E8511F" w14:textId="77777777" w:rsidR="007C5ABD" w:rsidRPr="0082697A" w:rsidRDefault="007C5ABD" w:rsidP="00B46901">
      <w:pPr>
        <w:pStyle w:val="Sinespaciado"/>
        <w:numPr>
          <w:ilvl w:val="0"/>
          <w:numId w:val="97"/>
        </w:numPr>
        <w:tabs>
          <w:tab w:val="left" w:pos="1260"/>
        </w:tabs>
        <w:ind w:left="426" w:hanging="284"/>
        <w:jc w:val="both"/>
        <w:rPr>
          <w:rFonts w:ascii="Abadi" w:hAnsi="Abadi"/>
          <w:sz w:val="21"/>
          <w:szCs w:val="21"/>
        </w:rPr>
      </w:pPr>
      <w:r w:rsidRPr="0082697A">
        <w:rPr>
          <w:rFonts w:ascii="Abadi" w:hAnsi="Abadi"/>
          <w:sz w:val="21"/>
          <w:szCs w:val="21"/>
        </w:rPr>
        <w:t>Tasa interna de retorno financiero y, en su caso, tasa Interna de retorno social de la inversión.</w:t>
      </w:r>
    </w:p>
    <w:p w14:paraId="1C7CF5B2" w14:textId="77777777" w:rsidR="007C5ABD" w:rsidRPr="0082697A" w:rsidRDefault="007C5ABD" w:rsidP="00B46901">
      <w:pPr>
        <w:pStyle w:val="Sinespaciado"/>
        <w:tabs>
          <w:tab w:val="left" w:pos="1260"/>
        </w:tabs>
        <w:ind w:left="426"/>
        <w:jc w:val="both"/>
        <w:rPr>
          <w:rFonts w:ascii="Abadi" w:hAnsi="Abadi"/>
          <w:sz w:val="21"/>
          <w:szCs w:val="21"/>
        </w:rPr>
      </w:pPr>
    </w:p>
    <w:p w14:paraId="00EA6291" w14:textId="77777777" w:rsidR="007C5ABD" w:rsidRPr="0082697A" w:rsidRDefault="007C5ABD" w:rsidP="00B46901">
      <w:pPr>
        <w:pStyle w:val="Sinespaciado"/>
        <w:numPr>
          <w:ilvl w:val="0"/>
          <w:numId w:val="93"/>
        </w:numPr>
        <w:tabs>
          <w:tab w:val="left" w:pos="1260"/>
        </w:tabs>
        <w:ind w:left="426" w:hanging="283"/>
        <w:jc w:val="both"/>
        <w:rPr>
          <w:rFonts w:ascii="Abadi" w:hAnsi="Abadi"/>
          <w:sz w:val="21"/>
          <w:szCs w:val="21"/>
        </w:rPr>
      </w:pPr>
      <w:r w:rsidRPr="0082697A">
        <w:rPr>
          <w:rFonts w:ascii="Abadi" w:hAnsi="Abadi"/>
          <w:sz w:val="21"/>
          <w:szCs w:val="21"/>
        </w:rPr>
        <w:t>Conclusiones y propuestas.</w:t>
      </w:r>
    </w:p>
    <w:p w14:paraId="3AD4114B" w14:textId="77777777" w:rsidR="007C5ABD" w:rsidRPr="0082697A" w:rsidRDefault="007C5ABD" w:rsidP="00B46901">
      <w:pPr>
        <w:ind w:left="426"/>
        <w:jc w:val="both"/>
        <w:rPr>
          <w:rFonts w:ascii="Abadi" w:hAnsi="Abadi"/>
          <w:sz w:val="21"/>
          <w:szCs w:val="21"/>
        </w:rPr>
      </w:pPr>
    </w:p>
    <w:p w14:paraId="74A8420F" w14:textId="77777777" w:rsidR="007C5ABD" w:rsidRPr="0082697A" w:rsidRDefault="007C5ABD" w:rsidP="00B46901">
      <w:pPr>
        <w:pStyle w:val="Sinespaciado"/>
        <w:ind w:left="426"/>
        <w:jc w:val="right"/>
        <w:rPr>
          <w:rFonts w:ascii="Abadi" w:hAnsi="Abadi"/>
          <w:b/>
          <w:bCs/>
          <w:i/>
          <w:iCs/>
          <w:sz w:val="21"/>
          <w:szCs w:val="21"/>
        </w:rPr>
      </w:pPr>
      <w:r w:rsidRPr="0082697A">
        <w:rPr>
          <w:rFonts w:ascii="Abadi" w:hAnsi="Abadi"/>
          <w:b/>
          <w:bCs/>
          <w:i/>
          <w:iCs/>
          <w:sz w:val="21"/>
          <w:szCs w:val="21"/>
        </w:rPr>
        <w:t>Criterios de diseño de rutas</w:t>
      </w:r>
    </w:p>
    <w:p w14:paraId="75FB409E" w14:textId="77777777" w:rsidR="007C5ABD" w:rsidRPr="0082697A" w:rsidRDefault="007C5ABD" w:rsidP="00B46901">
      <w:pPr>
        <w:pStyle w:val="Sinespaciado"/>
        <w:jc w:val="both"/>
        <w:rPr>
          <w:rFonts w:ascii="Abadi" w:hAnsi="Abadi"/>
          <w:sz w:val="21"/>
          <w:szCs w:val="21"/>
        </w:rPr>
      </w:pPr>
      <w:r w:rsidRPr="0082697A">
        <w:rPr>
          <w:rFonts w:ascii="Abadi" w:hAnsi="Abadi"/>
          <w:b/>
          <w:bCs/>
          <w:sz w:val="21"/>
          <w:szCs w:val="21"/>
        </w:rPr>
        <w:t>Artículo 138 Nonies.</w:t>
      </w:r>
      <w:r w:rsidRPr="0082697A">
        <w:rPr>
          <w:rFonts w:ascii="Abadi" w:hAnsi="Abadi"/>
          <w:sz w:val="21"/>
          <w:szCs w:val="21"/>
        </w:rPr>
        <w:t xml:space="preserve"> En la planeación que realicen las autoridades competentes, se debe asegurar que los prestadores de servicio de transporte público provean los vehículos, conductores y en su caso instalaciones y establecimientos para cubrir el servicio con eficiencia y calidad. El diseño de rutas de transporte público debe realizarse buscando la satisfacción de las personas usuarias con la implementación de sistemas integrales de movilidad, en concordancia con programas, planes y proyectos de desarrollo urbano sustentable existentes, bajo criterios enfocados a prestar un servicio de óptima calidad, con tarifas accesibles, bajos tiempos de recorrido y tiempos de espera adecuados a cada modalidad.</w:t>
      </w:r>
    </w:p>
    <w:p w14:paraId="42EAE150" w14:textId="77777777" w:rsidR="007C5ABD" w:rsidRPr="0082697A" w:rsidRDefault="007C5ABD" w:rsidP="00B46901">
      <w:pPr>
        <w:jc w:val="both"/>
        <w:rPr>
          <w:rFonts w:ascii="Abadi" w:hAnsi="Abadi"/>
          <w:sz w:val="21"/>
          <w:szCs w:val="21"/>
        </w:rPr>
      </w:pPr>
    </w:p>
    <w:p w14:paraId="47D293E7" w14:textId="77777777" w:rsidR="007C5ABD" w:rsidRPr="0082697A" w:rsidRDefault="007C5ABD" w:rsidP="00B46901">
      <w:pPr>
        <w:pStyle w:val="Sinespaciado"/>
        <w:jc w:val="right"/>
        <w:rPr>
          <w:rFonts w:ascii="Abadi" w:hAnsi="Abadi"/>
          <w:b/>
          <w:bCs/>
          <w:i/>
          <w:iCs/>
          <w:sz w:val="21"/>
          <w:szCs w:val="21"/>
        </w:rPr>
      </w:pPr>
      <w:r w:rsidRPr="0082697A">
        <w:rPr>
          <w:rFonts w:ascii="Abadi" w:hAnsi="Abadi"/>
          <w:b/>
          <w:bCs/>
          <w:i/>
          <w:iCs/>
          <w:sz w:val="21"/>
          <w:szCs w:val="21"/>
        </w:rPr>
        <w:t xml:space="preserve">Declaración de necesidad y concurso público </w:t>
      </w:r>
    </w:p>
    <w:p w14:paraId="7480D696" w14:textId="77777777" w:rsidR="007C5ABD" w:rsidRPr="0082697A" w:rsidRDefault="007C5ABD" w:rsidP="00B46901">
      <w:pPr>
        <w:pStyle w:val="Sinespaciado"/>
        <w:jc w:val="both"/>
        <w:rPr>
          <w:rFonts w:ascii="Abadi" w:hAnsi="Abadi"/>
          <w:sz w:val="21"/>
          <w:szCs w:val="21"/>
        </w:rPr>
      </w:pPr>
      <w:r w:rsidRPr="0082697A">
        <w:rPr>
          <w:rFonts w:ascii="Abadi" w:hAnsi="Abadi"/>
          <w:b/>
          <w:bCs/>
          <w:sz w:val="21"/>
          <w:szCs w:val="21"/>
        </w:rPr>
        <w:t>Artículo 138 Decies.</w:t>
      </w:r>
      <w:r w:rsidRPr="0082697A">
        <w:rPr>
          <w:rFonts w:ascii="Abadi" w:hAnsi="Abadi"/>
          <w:sz w:val="21"/>
          <w:szCs w:val="21"/>
        </w:rPr>
        <w:t xml:space="preserve"> La creación, ampliación, modificación, incorporación o desincorporación de una ruta de transporte público deberá ser determinada por las autoridades competentes a través de una declaratoria de necesidad, para lo cual se llevarán a cabo los estudios técnicos correspondientes y evaluarán su necesidad, en términos de lo establecido en esta Ley.</w:t>
      </w:r>
    </w:p>
    <w:p w14:paraId="0DB53840" w14:textId="77777777" w:rsidR="007C5ABD" w:rsidRPr="0082697A" w:rsidRDefault="007C5ABD" w:rsidP="005A3D32">
      <w:pPr>
        <w:pStyle w:val="Sinespaciado"/>
        <w:ind w:right="571"/>
        <w:jc w:val="both"/>
        <w:rPr>
          <w:rFonts w:ascii="Abadi" w:hAnsi="Abadi"/>
          <w:sz w:val="21"/>
          <w:szCs w:val="21"/>
        </w:rPr>
      </w:pPr>
    </w:p>
    <w:p w14:paraId="7C3B972F" w14:textId="77777777" w:rsidR="007C5ABD" w:rsidRPr="0082697A" w:rsidRDefault="007C5ABD" w:rsidP="00B46901">
      <w:pPr>
        <w:pStyle w:val="Sinespaciado"/>
        <w:ind w:right="142"/>
        <w:jc w:val="both"/>
        <w:rPr>
          <w:rFonts w:ascii="Abadi" w:hAnsi="Abadi"/>
          <w:sz w:val="21"/>
          <w:szCs w:val="21"/>
        </w:rPr>
      </w:pPr>
      <w:r w:rsidRPr="0082697A">
        <w:rPr>
          <w:rFonts w:ascii="Abadi" w:hAnsi="Abadi"/>
          <w:sz w:val="21"/>
          <w:szCs w:val="21"/>
        </w:rPr>
        <w:t>Una vez que de acuerdo con los estudios técnicos se haya determinado la necesidad de crear, ampliar, modificar, incorporar o desincorporar un servicio las autoridades competentes evaluarán si se encuentran en condiciones de realizarlo con medios propios o, ante la imposibilidad de hacerlo, realizarán la declaratoria correspondiente, la necesidad de su concesión e iniciará el procedimiento de otorgamiento mediante una convocatoria de concurso público.</w:t>
      </w:r>
    </w:p>
    <w:p w14:paraId="1523DF29" w14:textId="77777777" w:rsidR="007C5ABD" w:rsidRPr="0082697A" w:rsidRDefault="007C5ABD" w:rsidP="00B46901">
      <w:pPr>
        <w:ind w:right="142"/>
        <w:jc w:val="both"/>
        <w:rPr>
          <w:rFonts w:ascii="Abadi" w:hAnsi="Abadi"/>
          <w:sz w:val="21"/>
          <w:szCs w:val="21"/>
        </w:rPr>
      </w:pPr>
    </w:p>
    <w:p w14:paraId="1C34EFC1" w14:textId="77777777" w:rsidR="007C5ABD" w:rsidRPr="0082697A" w:rsidRDefault="007C5ABD" w:rsidP="00B46901">
      <w:pPr>
        <w:pStyle w:val="Sinespaciado"/>
        <w:ind w:right="142"/>
        <w:jc w:val="right"/>
        <w:rPr>
          <w:rFonts w:ascii="Abadi" w:hAnsi="Abadi"/>
          <w:b/>
          <w:bCs/>
          <w:i/>
          <w:iCs/>
          <w:sz w:val="21"/>
          <w:szCs w:val="21"/>
        </w:rPr>
      </w:pPr>
      <w:r w:rsidRPr="0082697A">
        <w:rPr>
          <w:rFonts w:ascii="Abadi" w:hAnsi="Abadi"/>
          <w:b/>
          <w:bCs/>
          <w:i/>
          <w:iCs/>
          <w:sz w:val="21"/>
          <w:szCs w:val="21"/>
        </w:rPr>
        <w:t>Manual de especificaciones técnicas de los vehículos de transporte público</w:t>
      </w:r>
    </w:p>
    <w:p w14:paraId="35DE7A02" w14:textId="77777777" w:rsidR="007C5ABD" w:rsidRPr="0082697A" w:rsidRDefault="007C5ABD" w:rsidP="00B46901">
      <w:pPr>
        <w:pStyle w:val="Sinespaciado"/>
        <w:ind w:right="142"/>
        <w:jc w:val="both"/>
        <w:rPr>
          <w:rFonts w:ascii="Abadi" w:hAnsi="Abadi"/>
          <w:sz w:val="21"/>
          <w:szCs w:val="21"/>
        </w:rPr>
      </w:pPr>
      <w:r w:rsidRPr="0082697A">
        <w:rPr>
          <w:rFonts w:ascii="Abadi" w:hAnsi="Abadi"/>
          <w:b/>
          <w:bCs/>
          <w:sz w:val="21"/>
          <w:szCs w:val="21"/>
        </w:rPr>
        <w:t xml:space="preserve">Artículo 138 Undecies. </w:t>
      </w:r>
      <w:r w:rsidRPr="0082697A">
        <w:rPr>
          <w:rFonts w:ascii="Abadi" w:hAnsi="Abadi"/>
          <w:sz w:val="21"/>
          <w:szCs w:val="21"/>
        </w:rPr>
        <w:t xml:space="preserve">Además de lo establecido en la Ley, las autoridades competentes determinarán las características, diseño, cromática y especificaciones que deberán portar los vehículos que prestan los servicios de transporte a través del Manual de Especificaciones Técnicas de Vehículos de </w:t>
      </w:r>
      <w:r w:rsidRPr="0082697A">
        <w:rPr>
          <w:rFonts w:ascii="Abadi" w:hAnsi="Abadi"/>
          <w:sz w:val="21"/>
          <w:szCs w:val="21"/>
        </w:rPr>
        <w:t xml:space="preserve">Transporte, el cual será́ de observancia obligatoria. </w:t>
      </w:r>
    </w:p>
    <w:p w14:paraId="32FB6FBA" w14:textId="77777777" w:rsidR="007C5ABD" w:rsidRPr="0082697A" w:rsidRDefault="007C5ABD" w:rsidP="00B46901">
      <w:pPr>
        <w:pStyle w:val="Sinespaciado"/>
        <w:ind w:right="142"/>
        <w:jc w:val="both"/>
        <w:rPr>
          <w:rFonts w:ascii="Abadi" w:hAnsi="Abadi"/>
          <w:sz w:val="21"/>
          <w:szCs w:val="21"/>
        </w:rPr>
      </w:pPr>
    </w:p>
    <w:p w14:paraId="72F9F39B" w14:textId="77777777" w:rsidR="007C5ABD" w:rsidRPr="0082697A" w:rsidRDefault="007C5ABD" w:rsidP="00B46901">
      <w:pPr>
        <w:pStyle w:val="Sinespaciado"/>
        <w:ind w:right="142"/>
        <w:jc w:val="both"/>
        <w:rPr>
          <w:rFonts w:ascii="Abadi" w:hAnsi="Abadi"/>
          <w:sz w:val="21"/>
          <w:szCs w:val="21"/>
        </w:rPr>
      </w:pPr>
      <w:r w:rsidRPr="0082697A">
        <w:rPr>
          <w:rFonts w:ascii="Abadi" w:hAnsi="Abadi"/>
          <w:sz w:val="21"/>
          <w:szCs w:val="21"/>
        </w:rPr>
        <w:t>El Manual contendrá́ al menos los siguientes elementos, en funci</w:t>
      </w:r>
      <w:r w:rsidRPr="0082697A">
        <w:rPr>
          <w:rFonts w:ascii="Abadi" w:hAnsi="Abadi" w:cs="Abadi"/>
          <w:sz w:val="21"/>
          <w:szCs w:val="21"/>
        </w:rPr>
        <w:t>ó</w:t>
      </w:r>
      <w:r w:rsidRPr="0082697A">
        <w:rPr>
          <w:rFonts w:ascii="Abadi" w:hAnsi="Abadi"/>
          <w:sz w:val="21"/>
          <w:szCs w:val="21"/>
        </w:rPr>
        <w:t>n de la modalidad de la que se trate:</w:t>
      </w:r>
    </w:p>
    <w:p w14:paraId="7A03749F" w14:textId="77777777" w:rsidR="007C5ABD" w:rsidRPr="0082697A" w:rsidRDefault="007C5ABD" w:rsidP="005A3D32">
      <w:pPr>
        <w:pStyle w:val="Sinespaciado"/>
        <w:ind w:right="571"/>
        <w:jc w:val="both"/>
        <w:rPr>
          <w:rFonts w:ascii="Abadi" w:hAnsi="Abadi"/>
          <w:sz w:val="21"/>
          <w:szCs w:val="21"/>
        </w:rPr>
      </w:pPr>
    </w:p>
    <w:p w14:paraId="719DE694" w14:textId="77777777" w:rsidR="007C5ABD" w:rsidRPr="0082697A" w:rsidRDefault="007C5ABD" w:rsidP="005A3D32">
      <w:pPr>
        <w:pStyle w:val="Sinespaciado"/>
        <w:numPr>
          <w:ilvl w:val="0"/>
          <w:numId w:val="77"/>
        </w:numPr>
        <w:ind w:left="0" w:right="571" w:hanging="283"/>
        <w:jc w:val="both"/>
        <w:rPr>
          <w:rFonts w:ascii="Abadi" w:hAnsi="Abadi"/>
          <w:sz w:val="21"/>
          <w:szCs w:val="21"/>
        </w:rPr>
      </w:pPr>
      <w:r w:rsidRPr="0082697A">
        <w:rPr>
          <w:rFonts w:ascii="Abadi" w:hAnsi="Abadi"/>
          <w:sz w:val="21"/>
          <w:szCs w:val="21"/>
        </w:rPr>
        <w:t>Peso, disposición y capacidad;</w:t>
      </w:r>
    </w:p>
    <w:p w14:paraId="51A3AE7B" w14:textId="77777777" w:rsidR="007C5ABD" w:rsidRPr="0082697A" w:rsidRDefault="007C5ABD" w:rsidP="005A3D32">
      <w:pPr>
        <w:pStyle w:val="Sinespaciado"/>
        <w:numPr>
          <w:ilvl w:val="0"/>
          <w:numId w:val="77"/>
        </w:numPr>
        <w:ind w:left="0" w:right="571" w:hanging="283"/>
        <w:jc w:val="both"/>
        <w:rPr>
          <w:rFonts w:ascii="Abadi" w:hAnsi="Abadi"/>
          <w:sz w:val="21"/>
          <w:szCs w:val="21"/>
        </w:rPr>
      </w:pPr>
      <w:r w:rsidRPr="0082697A">
        <w:rPr>
          <w:rFonts w:ascii="Abadi" w:hAnsi="Abadi"/>
          <w:sz w:val="21"/>
          <w:szCs w:val="21"/>
        </w:rPr>
        <w:t>Especificaciones antropométricas y ergonómicas para pasajeros;</w:t>
      </w:r>
    </w:p>
    <w:p w14:paraId="0F69821F" w14:textId="77777777" w:rsidR="007C5ABD" w:rsidRPr="0082697A" w:rsidRDefault="007C5ABD" w:rsidP="007C5ABD">
      <w:pPr>
        <w:pStyle w:val="Sinespaciado"/>
        <w:numPr>
          <w:ilvl w:val="0"/>
          <w:numId w:val="77"/>
        </w:numPr>
        <w:ind w:left="1134" w:right="571" w:hanging="283"/>
        <w:jc w:val="both"/>
        <w:rPr>
          <w:rFonts w:ascii="Abadi" w:hAnsi="Abadi"/>
          <w:sz w:val="21"/>
          <w:szCs w:val="21"/>
        </w:rPr>
      </w:pPr>
      <w:r w:rsidRPr="0082697A">
        <w:rPr>
          <w:rFonts w:ascii="Abadi" w:hAnsi="Abadi"/>
          <w:sz w:val="21"/>
          <w:szCs w:val="21"/>
        </w:rPr>
        <w:t>Especificaciones antropométricas y ergonómicas para quien conduzca;</w:t>
      </w:r>
    </w:p>
    <w:p w14:paraId="5DB1A624" w14:textId="77777777" w:rsidR="007C5ABD" w:rsidRPr="0082697A" w:rsidRDefault="007C5ABD" w:rsidP="007C5ABD">
      <w:pPr>
        <w:pStyle w:val="Sinespaciado"/>
        <w:numPr>
          <w:ilvl w:val="0"/>
          <w:numId w:val="77"/>
        </w:numPr>
        <w:ind w:left="1134" w:right="571" w:hanging="283"/>
        <w:jc w:val="both"/>
        <w:rPr>
          <w:rFonts w:ascii="Abadi" w:hAnsi="Abadi"/>
          <w:sz w:val="21"/>
          <w:szCs w:val="21"/>
        </w:rPr>
      </w:pPr>
      <w:r w:rsidRPr="0082697A">
        <w:rPr>
          <w:rFonts w:ascii="Abadi" w:hAnsi="Abadi"/>
          <w:sz w:val="21"/>
          <w:szCs w:val="21"/>
        </w:rPr>
        <w:t>Iluminación exterior e interior;</w:t>
      </w:r>
    </w:p>
    <w:p w14:paraId="033FACD7" w14:textId="77777777" w:rsidR="007C5ABD" w:rsidRPr="0082697A" w:rsidRDefault="007C5ABD" w:rsidP="007C5ABD">
      <w:pPr>
        <w:pStyle w:val="Sinespaciado"/>
        <w:numPr>
          <w:ilvl w:val="0"/>
          <w:numId w:val="77"/>
        </w:numPr>
        <w:ind w:left="1134" w:right="571" w:hanging="283"/>
        <w:jc w:val="both"/>
        <w:rPr>
          <w:rFonts w:ascii="Abadi" w:hAnsi="Abadi"/>
          <w:sz w:val="21"/>
          <w:szCs w:val="21"/>
        </w:rPr>
      </w:pPr>
      <w:r w:rsidRPr="0082697A">
        <w:rPr>
          <w:rFonts w:ascii="Abadi" w:hAnsi="Abadi"/>
          <w:sz w:val="21"/>
          <w:szCs w:val="21"/>
        </w:rPr>
        <w:t>Materiales y aislamientos;</w:t>
      </w:r>
    </w:p>
    <w:p w14:paraId="3CD66DF3" w14:textId="77777777" w:rsidR="007C5ABD" w:rsidRPr="0082697A" w:rsidRDefault="007C5ABD" w:rsidP="007C5ABD">
      <w:pPr>
        <w:pStyle w:val="Sinespaciado"/>
        <w:numPr>
          <w:ilvl w:val="0"/>
          <w:numId w:val="77"/>
        </w:numPr>
        <w:ind w:left="1134" w:right="571" w:hanging="283"/>
        <w:jc w:val="both"/>
        <w:rPr>
          <w:rFonts w:ascii="Abadi" w:hAnsi="Abadi"/>
          <w:sz w:val="21"/>
          <w:szCs w:val="21"/>
        </w:rPr>
      </w:pPr>
      <w:r w:rsidRPr="0082697A">
        <w:rPr>
          <w:rFonts w:ascii="Abadi" w:hAnsi="Abadi"/>
          <w:sz w:val="21"/>
          <w:szCs w:val="21"/>
        </w:rPr>
        <w:t>Componentes y dispositivos;</w:t>
      </w:r>
    </w:p>
    <w:p w14:paraId="0944E5D0" w14:textId="77777777" w:rsidR="007C5ABD" w:rsidRPr="0082697A" w:rsidRDefault="007C5ABD" w:rsidP="007C5ABD">
      <w:pPr>
        <w:pStyle w:val="Sinespaciado"/>
        <w:numPr>
          <w:ilvl w:val="0"/>
          <w:numId w:val="77"/>
        </w:numPr>
        <w:ind w:left="1134" w:right="571" w:hanging="283"/>
        <w:jc w:val="both"/>
        <w:rPr>
          <w:rFonts w:ascii="Abadi" w:hAnsi="Abadi"/>
          <w:sz w:val="21"/>
          <w:szCs w:val="21"/>
        </w:rPr>
      </w:pPr>
      <w:r w:rsidRPr="0082697A">
        <w:rPr>
          <w:rFonts w:ascii="Abadi" w:hAnsi="Abadi"/>
          <w:sz w:val="21"/>
          <w:szCs w:val="21"/>
        </w:rPr>
        <w:t>Tren motriz, incluyendo el dispositivo de regulación de la velocidad;</w:t>
      </w:r>
    </w:p>
    <w:p w14:paraId="33312193" w14:textId="77777777" w:rsidR="007C5ABD" w:rsidRPr="0082697A" w:rsidRDefault="007C5ABD" w:rsidP="007C5ABD">
      <w:pPr>
        <w:pStyle w:val="Sinespaciado"/>
        <w:numPr>
          <w:ilvl w:val="0"/>
          <w:numId w:val="77"/>
        </w:numPr>
        <w:ind w:left="1134" w:right="571" w:hanging="283"/>
        <w:jc w:val="both"/>
        <w:rPr>
          <w:rFonts w:ascii="Abadi" w:hAnsi="Abadi"/>
          <w:sz w:val="21"/>
          <w:szCs w:val="21"/>
        </w:rPr>
      </w:pPr>
      <w:r w:rsidRPr="0082697A">
        <w:rPr>
          <w:rFonts w:ascii="Abadi" w:hAnsi="Abadi"/>
          <w:sz w:val="21"/>
          <w:szCs w:val="21"/>
        </w:rPr>
        <w:t>Equipo y/o accesorios para personas con discapacidad;</w:t>
      </w:r>
    </w:p>
    <w:p w14:paraId="7EE1C30A" w14:textId="77777777" w:rsidR="007C5ABD" w:rsidRPr="0082697A" w:rsidRDefault="007C5ABD" w:rsidP="007C5ABD">
      <w:pPr>
        <w:pStyle w:val="Sinespaciado"/>
        <w:numPr>
          <w:ilvl w:val="0"/>
          <w:numId w:val="77"/>
        </w:numPr>
        <w:ind w:left="1134" w:right="571" w:hanging="283"/>
        <w:jc w:val="both"/>
        <w:rPr>
          <w:rFonts w:ascii="Abadi" w:hAnsi="Abadi"/>
          <w:sz w:val="21"/>
          <w:szCs w:val="21"/>
        </w:rPr>
      </w:pPr>
      <w:r w:rsidRPr="0082697A">
        <w:rPr>
          <w:rFonts w:ascii="Abadi" w:hAnsi="Abadi"/>
          <w:sz w:val="21"/>
          <w:szCs w:val="21"/>
        </w:rPr>
        <w:t>Equipo de seguridad con cámaras de video y sistema de posicionamiento global GPS;</w:t>
      </w:r>
    </w:p>
    <w:p w14:paraId="36045124" w14:textId="77777777" w:rsidR="007C5ABD" w:rsidRPr="0082697A" w:rsidRDefault="007C5ABD" w:rsidP="007C5ABD">
      <w:pPr>
        <w:pStyle w:val="Sinespaciado"/>
        <w:numPr>
          <w:ilvl w:val="0"/>
          <w:numId w:val="77"/>
        </w:numPr>
        <w:ind w:left="1134" w:right="571" w:hanging="283"/>
        <w:jc w:val="both"/>
        <w:rPr>
          <w:rFonts w:ascii="Abadi" w:hAnsi="Abadi"/>
          <w:sz w:val="21"/>
          <w:szCs w:val="21"/>
        </w:rPr>
      </w:pPr>
      <w:r w:rsidRPr="0082697A">
        <w:rPr>
          <w:rFonts w:ascii="Abadi" w:hAnsi="Abadi"/>
          <w:sz w:val="21"/>
          <w:szCs w:val="21"/>
        </w:rPr>
        <w:t>Equipo para sistema de pago y conteo de personas pasajeras;</w:t>
      </w:r>
    </w:p>
    <w:p w14:paraId="5EA9AB51" w14:textId="77777777" w:rsidR="007C5ABD" w:rsidRPr="0082697A" w:rsidRDefault="007C5ABD" w:rsidP="007C5ABD">
      <w:pPr>
        <w:pStyle w:val="Sinespaciado"/>
        <w:numPr>
          <w:ilvl w:val="0"/>
          <w:numId w:val="77"/>
        </w:numPr>
        <w:ind w:left="1134" w:right="571" w:hanging="283"/>
        <w:jc w:val="both"/>
        <w:rPr>
          <w:rFonts w:ascii="Abadi" w:hAnsi="Abadi"/>
          <w:sz w:val="21"/>
          <w:szCs w:val="21"/>
        </w:rPr>
      </w:pPr>
      <w:r w:rsidRPr="0082697A">
        <w:rPr>
          <w:rFonts w:ascii="Abadi" w:hAnsi="Abadi"/>
          <w:sz w:val="21"/>
          <w:szCs w:val="21"/>
        </w:rPr>
        <w:t>Especificaciones para espacios publicitarios; y</w:t>
      </w:r>
    </w:p>
    <w:p w14:paraId="2E1E2914" w14:textId="77777777" w:rsidR="007C5ABD" w:rsidRPr="0082697A" w:rsidRDefault="007C5ABD" w:rsidP="007C5ABD">
      <w:pPr>
        <w:pStyle w:val="Sinespaciado"/>
        <w:numPr>
          <w:ilvl w:val="0"/>
          <w:numId w:val="77"/>
        </w:numPr>
        <w:ind w:left="1134" w:right="571" w:hanging="283"/>
        <w:jc w:val="both"/>
        <w:rPr>
          <w:rFonts w:ascii="Abadi" w:hAnsi="Abadi"/>
          <w:sz w:val="21"/>
          <w:szCs w:val="21"/>
        </w:rPr>
      </w:pPr>
      <w:r w:rsidRPr="0082697A">
        <w:rPr>
          <w:rFonts w:ascii="Abadi" w:hAnsi="Abadi"/>
          <w:sz w:val="21"/>
          <w:szCs w:val="21"/>
        </w:rPr>
        <w:t xml:space="preserve">Las demás que establezcan las autoridades competentes. </w:t>
      </w:r>
    </w:p>
    <w:p w14:paraId="561AB842" w14:textId="77777777" w:rsidR="007C5ABD" w:rsidRPr="0082697A" w:rsidRDefault="007C5ABD" w:rsidP="007C5ABD">
      <w:pPr>
        <w:ind w:left="567" w:right="571"/>
        <w:jc w:val="both"/>
        <w:rPr>
          <w:rFonts w:ascii="Abadi" w:hAnsi="Abadi"/>
          <w:sz w:val="21"/>
          <w:szCs w:val="21"/>
        </w:rPr>
      </w:pPr>
    </w:p>
    <w:p w14:paraId="5A1BAD91" w14:textId="77777777" w:rsidR="007C5ABD" w:rsidRPr="0082697A" w:rsidRDefault="007C5ABD" w:rsidP="00B46901">
      <w:pPr>
        <w:pStyle w:val="Sinespaciado"/>
        <w:ind w:right="142"/>
        <w:jc w:val="right"/>
        <w:rPr>
          <w:rFonts w:ascii="Abadi" w:hAnsi="Abadi"/>
          <w:b/>
          <w:bCs/>
          <w:i/>
          <w:iCs/>
          <w:sz w:val="21"/>
          <w:szCs w:val="21"/>
        </w:rPr>
      </w:pPr>
      <w:r w:rsidRPr="0082697A">
        <w:rPr>
          <w:rFonts w:ascii="Abadi" w:hAnsi="Abadi"/>
          <w:b/>
          <w:bCs/>
          <w:i/>
          <w:iCs/>
          <w:sz w:val="21"/>
          <w:szCs w:val="21"/>
        </w:rPr>
        <w:t xml:space="preserve">Manual de identidad gráfica para el transporte </w:t>
      </w:r>
    </w:p>
    <w:p w14:paraId="72DE7B99" w14:textId="77777777" w:rsidR="007C5ABD" w:rsidRPr="0082697A" w:rsidRDefault="007C5ABD" w:rsidP="00B46901">
      <w:pPr>
        <w:pStyle w:val="Sinespaciado"/>
        <w:ind w:right="142"/>
        <w:jc w:val="both"/>
        <w:rPr>
          <w:rFonts w:ascii="Abadi" w:hAnsi="Abadi"/>
          <w:sz w:val="21"/>
          <w:szCs w:val="21"/>
        </w:rPr>
      </w:pPr>
      <w:r w:rsidRPr="0082697A">
        <w:rPr>
          <w:rFonts w:ascii="Abadi" w:hAnsi="Abadi"/>
          <w:b/>
          <w:bCs/>
          <w:sz w:val="21"/>
          <w:szCs w:val="21"/>
        </w:rPr>
        <w:t>Artículo 138 Doudecies.</w:t>
      </w:r>
      <w:r w:rsidRPr="0082697A">
        <w:rPr>
          <w:rFonts w:ascii="Abadi" w:hAnsi="Abadi"/>
          <w:sz w:val="21"/>
          <w:szCs w:val="21"/>
        </w:rPr>
        <w:t xml:space="preserve"> Con la finalidad de identificar las rutas, sitios o lugar al que corresponden, todos los vehículos que presten los servicios de transporte público y taxi deben cumplir con las características cromáticas, de diseño gráfico y tipográficas que determinen las autoridades competentes quienes las definirán a través de un Manual de Identidad Gráfica para el Transporte que expidan para todas las modalidades de servicio.</w:t>
      </w:r>
    </w:p>
    <w:p w14:paraId="5C389A4F" w14:textId="77777777" w:rsidR="007C5ABD" w:rsidRPr="0082697A" w:rsidRDefault="007C5ABD" w:rsidP="00B46901">
      <w:pPr>
        <w:pStyle w:val="Sinespaciado"/>
        <w:ind w:right="142"/>
        <w:jc w:val="both"/>
        <w:rPr>
          <w:rFonts w:ascii="Abadi" w:hAnsi="Abadi"/>
          <w:sz w:val="21"/>
          <w:szCs w:val="21"/>
        </w:rPr>
      </w:pPr>
    </w:p>
    <w:p w14:paraId="0284C11D" w14:textId="77777777" w:rsidR="007C5ABD" w:rsidRPr="0082697A" w:rsidRDefault="007C5ABD" w:rsidP="00B46901">
      <w:pPr>
        <w:pStyle w:val="Sinespaciado"/>
        <w:ind w:right="142"/>
        <w:jc w:val="both"/>
        <w:rPr>
          <w:rFonts w:ascii="Abadi" w:hAnsi="Abadi"/>
          <w:sz w:val="21"/>
          <w:szCs w:val="21"/>
        </w:rPr>
      </w:pPr>
      <w:r w:rsidRPr="0082697A">
        <w:rPr>
          <w:rFonts w:ascii="Abadi" w:hAnsi="Abadi"/>
          <w:sz w:val="21"/>
          <w:szCs w:val="21"/>
        </w:rPr>
        <w:t xml:space="preserve">Estos manuales tendrán una vigencia de al menos 10 años. La actualización de los manuales podrá́ modificar sustancialmente </w:t>
      </w:r>
      <w:r w:rsidRPr="0082697A">
        <w:rPr>
          <w:rFonts w:ascii="Abadi" w:hAnsi="Abadi"/>
          <w:sz w:val="21"/>
          <w:szCs w:val="21"/>
        </w:rPr>
        <w:lastRenderedPageBreak/>
        <w:t>los colores y dise</w:t>
      </w:r>
      <w:r w:rsidRPr="0082697A">
        <w:rPr>
          <w:rFonts w:ascii="Abadi" w:hAnsi="Abadi" w:cs="Abadi"/>
          <w:sz w:val="21"/>
          <w:szCs w:val="21"/>
        </w:rPr>
        <w:t>ñ</w:t>
      </w:r>
      <w:r w:rsidRPr="0082697A">
        <w:rPr>
          <w:rFonts w:ascii="Abadi" w:hAnsi="Abadi"/>
          <w:sz w:val="21"/>
          <w:szCs w:val="21"/>
        </w:rPr>
        <w:t>os s</w:t>
      </w:r>
      <w:r w:rsidRPr="0082697A">
        <w:rPr>
          <w:rFonts w:ascii="Abadi" w:hAnsi="Abadi" w:cs="Abadi"/>
          <w:sz w:val="21"/>
          <w:szCs w:val="21"/>
        </w:rPr>
        <w:t>ó</w:t>
      </w:r>
      <w:r w:rsidRPr="0082697A">
        <w:rPr>
          <w:rFonts w:ascii="Abadi" w:hAnsi="Abadi"/>
          <w:sz w:val="21"/>
          <w:szCs w:val="21"/>
        </w:rPr>
        <w:t>lo cuando esté plenamente justificado para la operaci</w:t>
      </w:r>
      <w:r w:rsidRPr="0082697A">
        <w:rPr>
          <w:rFonts w:ascii="Abadi" w:hAnsi="Abadi" w:cs="Abadi"/>
          <w:sz w:val="21"/>
          <w:szCs w:val="21"/>
        </w:rPr>
        <w:t>ó</w:t>
      </w:r>
      <w:r w:rsidRPr="0082697A">
        <w:rPr>
          <w:rFonts w:ascii="Abadi" w:hAnsi="Abadi"/>
          <w:sz w:val="21"/>
          <w:szCs w:val="21"/>
        </w:rPr>
        <w:t>n del transporte.</w:t>
      </w:r>
    </w:p>
    <w:p w14:paraId="39F1250A" w14:textId="77777777" w:rsidR="007C5ABD" w:rsidRPr="0082697A" w:rsidRDefault="007C5ABD" w:rsidP="007C5ABD">
      <w:pPr>
        <w:ind w:left="567" w:right="571"/>
        <w:jc w:val="both"/>
        <w:rPr>
          <w:rFonts w:ascii="Abadi" w:hAnsi="Abadi"/>
          <w:sz w:val="21"/>
          <w:szCs w:val="21"/>
        </w:rPr>
      </w:pPr>
    </w:p>
    <w:p w14:paraId="7326D09E" w14:textId="77777777" w:rsidR="007C5ABD" w:rsidRPr="0082697A" w:rsidRDefault="007C5ABD" w:rsidP="007C5ABD">
      <w:pPr>
        <w:pStyle w:val="Sinespaciado"/>
        <w:ind w:left="567" w:right="571"/>
        <w:jc w:val="right"/>
        <w:rPr>
          <w:rFonts w:ascii="Abadi" w:hAnsi="Abadi"/>
          <w:b/>
          <w:bCs/>
          <w:i/>
          <w:iCs/>
          <w:sz w:val="21"/>
          <w:szCs w:val="21"/>
        </w:rPr>
      </w:pPr>
      <w:r w:rsidRPr="0082697A">
        <w:rPr>
          <w:rFonts w:ascii="Abadi" w:hAnsi="Abadi"/>
          <w:b/>
          <w:bCs/>
          <w:i/>
          <w:iCs/>
          <w:sz w:val="21"/>
          <w:szCs w:val="21"/>
        </w:rPr>
        <w:t xml:space="preserve">Regulación ambiental </w:t>
      </w:r>
    </w:p>
    <w:p w14:paraId="331E2207" w14:textId="77777777" w:rsidR="007C5ABD" w:rsidRPr="0082697A" w:rsidRDefault="007C5ABD" w:rsidP="00B46901">
      <w:pPr>
        <w:pStyle w:val="Sinespaciado"/>
        <w:ind w:right="142"/>
        <w:jc w:val="both"/>
        <w:rPr>
          <w:rFonts w:ascii="Abadi" w:hAnsi="Abadi"/>
          <w:sz w:val="21"/>
          <w:szCs w:val="21"/>
        </w:rPr>
      </w:pPr>
      <w:r w:rsidRPr="0082697A">
        <w:rPr>
          <w:rFonts w:ascii="Abadi" w:hAnsi="Abadi"/>
          <w:b/>
          <w:bCs/>
          <w:sz w:val="21"/>
          <w:szCs w:val="21"/>
        </w:rPr>
        <w:t>Artículo 138 Terdecies.</w:t>
      </w:r>
      <w:r w:rsidRPr="0082697A">
        <w:rPr>
          <w:rFonts w:ascii="Abadi" w:hAnsi="Abadi"/>
          <w:sz w:val="21"/>
          <w:szCs w:val="21"/>
        </w:rPr>
        <w:t xml:space="preserve"> Los vehículos que presten los servicios de transporte deben reducir el impacto ambiental de su operación y están obligados a cumplir con todos los requisitos que en materia de contaminación y preservación del medio ambiente establezcan las leyes, este Reglamento y los demás ordenamientos de carácter federal o estatal aplicables en la materia.</w:t>
      </w:r>
    </w:p>
    <w:p w14:paraId="260C3E49" w14:textId="77777777" w:rsidR="007C5ABD" w:rsidRPr="0082697A" w:rsidRDefault="007C5ABD" w:rsidP="00B46901">
      <w:pPr>
        <w:pStyle w:val="Sinespaciado"/>
        <w:ind w:right="142"/>
        <w:jc w:val="both"/>
        <w:rPr>
          <w:rFonts w:ascii="Abadi" w:hAnsi="Abadi"/>
          <w:sz w:val="21"/>
          <w:szCs w:val="21"/>
        </w:rPr>
      </w:pPr>
    </w:p>
    <w:p w14:paraId="3EBE44E5" w14:textId="77777777" w:rsidR="007C5ABD" w:rsidRPr="0082697A" w:rsidRDefault="007C5ABD" w:rsidP="00B46901">
      <w:pPr>
        <w:pStyle w:val="Sinespaciado"/>
        <w:ind w:right="142"/>
        <w:jc w:val="both"/>
        <w:rPr>
          <w:rFonts w:ascii="Abadi" w:hAnsi="Abadi"/>
          <w:sz w:val="21"/>
          <w:szCs w:val="21"/>
        </w:rPr>
      </w:pPr>
      <w:r w:rsidRPr="0082697A">
        <w:rPr>
          <w:rFonts w:ascii="Abadi" w:hAnsi="Abadi"/>
          <w:sz w:val="21"/>
          <w:szCs w:val="21"/>
        </w:rPr>
        <w:t>Quienes presten servicios de transporte deberán garantizar que sus vehículos utilicen combustible, motores y especificaciones que cumplan con lo establecido en los títulos de concesión, permisos y registros, así́ como con las normas oficiales mexicanas relativas a la combusti</w:t>
      </w:r>
      <w:r w:rsidRPr="0082697A">
        <w:rPr>
          <w:rFonts w:ascii="Abadi" w:hAnsi="Abadi" w:cs="Abadi"/>
          <w:sz w:val="21"/>
          <w:szCs w:val="21"/>
        </w:rPr>
        <w:t>ó</w:t>
      </w:r>
      <w:r w:rsidRPr="0082697A">
        <w:rPr>
          <w:rFonts w:ascii="Abadi" w:hAnsi="Abadi"/>
          <w:sz w:val="21"/>
          <w:szCs w:val="21"/>
        </w:rPr>
        <w:t>n y emisiones de gases.</w:t>
      </w:r>
    </w:p>
    <w:p w14:paraId="2465DEE2" w14:textId="77777777" w:rsidR="007C5ABD" w:rsidRPr="0082697A" w:rsidRDefault="007C5ABD" w:rsidP="00B46901">
      <w:pPr>
        <w:ind w:right="142"/>
        <w:jc w:val="both"/>
        <w:rPr>
          <w:rFonts w:ascii="Abadi" w:hAnsi="Abadi"/>
          <w:sz w:val="21"/>
          <w:szCs w:val="21"/>
        </w:rPr>
      </w:pPr>
    </w:p>
    <w:p w14:paraId="732447D5" w14:textId="77777777" w:rsidR="007C5ABD" w:rsidRPr="0082697A" w:rsidRDefault="007C5ABD" w:rsidP="00B46901">
      <w:pPr>
        <w:pStyle w:val="Sinespaciado"/>
        <w:ind w:right="142"/>
        <w:jc w:val="right"/>
        <w:rPr>
          <w:rFonts w:ascii="Abadi" w:hAnsi="Abadi"/>
          <w:b/>
          <w:bCs/>
          <w:i/>
          <w:iCs/>
          <w:sz w:val="21"/>
          <w:szCs w:val="21"/>
        </w:rPr>
      </w:pPr>
      <w:r w:rsidRPr="0082697A">
        <w:rPr>
          <w:rFonts w:ascii="Abadi" w:hAnsi="Abadi"/>
          <w:b/>
          <w:bCs/>
          <w:i/>
          <w:iCs/>
          <w:sz w:val="21"/>
          <w:szCs w:val="21"/>
        </w:rPr>
        <w:t xml:space="preserve">Transporte de bajas emisiones </w:t>
      </w:r>
    </w:p>
    <w:p w14:paraId="51E4BE5F" w14:textId="77777777" w:rsidR="007C5ABD" w:rsidRPr="0082697A" w:rsidRDefault="007C5ABD" w:rsidP="00B46901">
      <w:pPr>
        <w:pStyle w:val="Sinespaciado"/>
        <w:ind w:right="142"/>
        <w:jc w:val="both"/>
        <w:rPr>
          <w:rFonts w:ascii="Abadi" w:hAnsi="Abadi"/>
          <w:sz w:val="21"/>
          <w:szCs w:val="21"/>
        </w:rPr>
      </w:pPr>
      <w:r w:rsidRPr="0082697A">
        <w:rPr>
          <w:rFonts w:ascii="Abadi" w:hAnsi="Abadi"/>
          <w:b/>
          <w:bCs/>
          <w:sz w:val="21"/>
          <w:szCs w:val="21"/>
        </w:rPr>
        <w:t xml:space="preserve">Artículo 138 Quáterdecies. </w:t>
      </w:r>
      <w:r w:rsidRPr="0082697A">
        <w:rPr>
          <w:rFonts w:ascii="Abadi" w:hAnsi="Abadi"/>
          <w:sz w:val="21"/>
          <w:szCs w:val="21"/>
        </w:rPr>
        <w:t>Cuando los vehículos para prestar servicios de transporte utilicen energía eléctrica para su tracción, la antigü</w:t>
      </w:r>
      <w:r w:rsidRPr="0082697A">
        <w:rPr>
          <w:rFonts w:ascii="Abadi" w:hAnsi="Abadi" w:cs="Arial"/>
          <w:sz w:val="21"/>
          <w:szCs w:val="21"/>
        </w:rPr>
        <w:t>e</w:t>
      </w:r>
      <w:r w:rsidRPr="0082697A">
        <w:rPr>
          <w:rFonts w:ascii="Abadi" w:hAnsi="Abadi"/>
          <w:sz w:val="21"/>
          <w:szCs w:val="21"/>
        </w:rPr>
        <w:t>dad máxima podrá́ ser mayor, considerando lo que establezcan las autoridades competentes basadas en la reducci</w:t>
      </w:r>
      <w:r w:rsidRPr="0082697A">
        <w:rPr>
          <w:rFonts w:ascii="Abadi" w:hAnsi="Abadi" w:cs="Abadi"/>
          <w:sz w:val="21"/>
          <w:szCs w:val="21"/>
        </w:rPr>
        <w:t>ó</w:t>
      </w:r>
      <w:r w:rsidRPr="0082697A">
        <w:rPr>
          <w:rFonts w:ascii="Abadi" w:hAnsi="Abadi"/>
          <w:sz w:val="21"/>
          <w:szCs w:val="21"/>
        </w:rPr>
        <w:t xml:space="preserve">n de emisiones, costo y vida </w:t>
      </w:r>
      <w:r w:rsidRPr="0082697A">
        <w:rPr>
          <w:rFonts w:ascii="Abadi" w:hAnsi="Abadi" w:cs="Abadi"/>
          <w:sz w:val="21"/>
          <w:szCs w:val="21"/>
        </w:rPr>
        <w:t>ú</w:t>
      </w:r>
      <w:r w:rsidRPr="0082697A">
        <w:rPr>
          <w:rFonts w:ascii="Abadi" w:hAnsi="Abadi"/>
          <w:sz w:val="21"/>
          <w:szCs w:val="21"/>
        </w:rPr>
        <w:t>til de la unidad, en el Manual de Especificaciones T</w:t>
      </w:r>
      <w:r w:rsidRPr="0082697A">
        <w:rPr>
          <w:rFonts w:ascii="Abadi" w:hAnsi="Abadi" w:cs="Abadi"/>
          <w:sz w:val="21"/>
          <w:szCs w:val="21"/>
        </w:rPr>
        <w:t>é</w:t>
      </w:r>
      <w:r w:rsidRPr="0082697A">
        <w:rPr>
          <w:rFonts w:ascii="Abadi" w:hAnsi="Abadi"/>
          <w:sz w:val="21"/>
          <w:szCs w:val="21"/>
        </w:rPr>
        <w:t>cnicas de Vehículos de Transporte.</w:t>
      </w:r>
    </w:p>
    <w:p w14:paraId="4F68366D" w14:textId="77777777" w:rsidR="007C5ABD" w:rsidRPr="0082697A" w:rsidRDefault="007C5ABD" w:rsidP="00F6079F">
      <w:pPr>
        <w:ind w:right="571"/>
        <w:jc w:val="both"/>
        <w:rPr>
          <w:rFonts w:ascii="Abadi" w:hAnsi="Abadi"/>
          <w:sz w:val="21"/>
          <w:szCs w:val="21"/>
        </w:rPr>
      </w:pPr>
    </w:p>
    <w:p w14:paraId="6BFCCD5C" w14:textId="77777777" w:rsidR="007C5ABD" w:rsidRPr="0082697A" w:rsidRDefault="007C5ABD" w:rsidP="00F6079F">
      <w:pPr>
        <w:pStyle w:val="Sinespaciado"/>
        <w:ind w:right="571"/>
        <w:jc w:val="right"/>
        <w:rPr>
          <w:rFonts w:ascii="Abadi" w:hAnsi="Abadi"/>
          <w:b/>
          <w:bCs/>
          <w:i/>
          <w:iCs/>
          <w:sz w:val="21"/>
          <w:szCs w:val="21"/>
        </w:rPr>
      </w:pPr>
      <w:r w:rsidRPr="0082697A">
        <w:rPr>
          <w:rFonts w:ascii="Abadi" w:hAnsi="Abadi"/>
          <w:b/>
          <w:bCs/>
          <w:i/>
          <w:iCs/>
          <w:sz w:val="21"/>
          <w:szCs w:val="21"/>
        </w:rPr>
        <w:t>Revisión documental</w:t>
      </w:r>
    </w:p>
    <w:p w14:paraId="5C5F337D" w14:textId="77777777" w:rsidR="007C5ABD" w:rsidRPr="0082697A" w:rsidRDefault="007C5ABD" w:rsidP="00B46901">
      <w:pPr>
        <w:pStyle w:val="Sinespaciado"/>
        <w:ind w:right="142"/>
        <w:jc w:val="both"/>
        <w:rPr>
          <w:rFonts w:ascii="Abadi" w:hAnsi="Abadi"/>
          <w:sz w:val="21"/>
          <w:szCs w:val="21"/>
        </w:rPr>
      </w:pPr>
      <w:r w:rsidRPr="0082697A">
        <w:rPr>
          <w:rFonts w:ascii="Abadi" w:hAnsi="Abadi"/>
          <w:b/>
          <w:bCs/>
          <w:sz w:val="21"/>
          <w:szCs w:val="21"/>
        </w:rPr>
        <w:t>Artículo 138 Quinquiesdecies.</w:t>
      </w:r>
      <w:r w:rsidRPr="0082697A">
        <w:rPr>
          <w:rFonts w:ascii="Abadi" w:hAnsi="Abadi"/>
          <w:sz w:val="21"/>
          <w:szCs w:val="21"/>
        </w:rPr>
        <w:t xml:space="preserve"> Las autoridades competentes deberán revisar la información proporcionada por las personas concesionarias y permisionarias, conforme a la programación que establezca esta Ley y deberá́n informar, por los medios que determinen, y en un t</w:t>
      </w:r>
      <w:r w:rsidRPr="0082697A">
        <w:rPr>
          <w:rFonts w:ascii="Abadi" w:hAnsi="Abadi" w:cs="Abadi"/>
          <w:sz w:val="21"/>
          <w:szCs w:val="21"/>
        </w:rPr>
        <w:t>é</w:t>
      </w:r>
      <w:r w:rsidRPr="0082697A">
        <w:rPr>
          <w:rFonts w:ascii="Abadi" w:hAnsi="Abadi"/>
          <w:sz w:val="21"/>
          <w:szCs w:val="21"/>
        </w:rPr>
        <w:t>rmino que no exceder</w:t>
      </w:r>
      <w:r w:rsidRPr="0082697A">
        <w:rPr>
          <w:rFonts w:ascii="Abadi" w:hAnsi="Abadi" w:cs="Abadi"/>
          <w:sz w:val="21"/>
          <w:szCs w:val="21"/>
        </w:rPr>
        <w:t>á</w:t>
      </w:r>
      <w:r w:rsidRPr="0082697A">
        <w:rPr>
          <w:rFonts w:ascii="Abadi" w:hAnsi="Abadi"/>
          <w:sz w:val="21"/>
          <w:szCs w:val="21"/>
        </w:rPr>
        <w:t>́ de quince d</w:t>
      </w:r>
      <w:r w:rsidRPr="0082697A">
        <w:rPr>
          <w:rFonts w:ascii="Abadi" w:hAnsi="Abadi" w:cs="Abadi"/>
          <w:sz w:val="21"/>
          <w:szCs w:val="21"/>
        </w:rPr>
        <w:t>í</w:t>
      </w:r>
      <w:r w:rsidRPr="0082697A">
        <w:rPr>
          <w:rFonts w:ascii="Abadi" w:hAnsi="Abadi"/>
          <w:sz w:val="21"/>
          <w:szCs w:val="21"/>
        </w:rPr>
        <w:t>as h</w:t>
      </w:r>
      <w:r w:rsidRPr="0082697A">
        <w:rPr>
          <w:rFonts w:ascii="Abadi" w:hAnsi="Abadi" w:cs="Abadi"/>
          <w:sz w:val="21"/>
          <w:szCs w:val="21"/>
        </w:rPr>
        <w:t>á</w:t>
      </w:r>
      <w:r w:rsidRPr="0082697A">
        <w:rPr>
          <w:rFonts w:ascii="Abadi" w:hAnsi="Abadi"/>
          <w:sz w:val="21"/>
          <w:szCs w:val="21"/>
        </w:rPr>
        <w:t>biles, contados a partir del d</w:t>
      </w:r>
      <w:r w:rsidRPr="0082697A">
        <w:rPr>
          <w:rFonts w:ascii="Abadi" w:hAnsi="Abadi" w:cs="Abadi"/>
          <w:sz w:val="21"/>
          <w:szCs w:val="21"/>
        </w:rPr>
        <w:t>í</w:t>
      </w:r>
      <w:r w:rsidRPr="0082697A">
        <w:rPr>
          <w:rFonts w:ascii="Abadi" w:hAnsi="Abadi"/>
          <w:sz w:val="21"/>
          <w:szCs w:val="21"/>
        </w:rPr>
        <w:t>a siguiente en que ingresen su solicitud, el resultado de la revisi</w:t>
      </w:r>
      <w:r w:rsidRPr="0082697A">
        <w:rPr>
          <w:rFonts w:ascii="Abadi" w:hAnsi="Abadi" w:cs="Abadi"/>
          <w:sz w:val="21"/>
          <w:szCs w:val="21"/>
        </w:rPr>
        <w:t>ó</w:t>
      </w:r>
      <w:r w:rsidRPr="0082697A">
        <w:rPr>
          <w:rFonts w:ascii="Abadi" w:hAnsi="Abadi"/>
          <w:sz w:val="21"/>
          <w:szCs w:val="21"/>
        </w:rPr>
        <w:t xml:space="preserve">n. </w:t>
      </w:r>
    </w:p>
    <w:p w14:paraId="4B471FFF" w14:textId="77777777" w:rsidR="007C5ABD" w:rsidRPr="0082697A" w:rsidRDefault="007C5ABD" w:rsidP="00B46901">
      <w:pPr>
        <w:pStyle w:val="Sinespaciado"/>
        <w:ind w:right="142"/>
        <w:jc w:val="both"/>
        <w:rPr>
          <w:rFonts w:ascii="Abadi" w:hAnsi="Abadi"/>
          <w:sz w:val="21"/>
          <w:szCs w:val="21"/>
        </w:rPr>
      </w:pPr>
    </w:p>
    <w:p w14:paraId="02A34E76" w14:textId="77777777" w:rsidR="007C5ABD" w:rsidRPr="0082697A" w:rsidRDefault="007C5ABD" w:rsidP="00B46901">
      <w:pPr>
        <w:pStyle w:val="Sinespaciado"/>
        <w:ind w:right="142"/>
        <w:jc w:val="both"/>
        <w:rPr>
          <w:rFonts w:ascii="Abadi" w:hAnsi="Abadi"/>
          <w:sz w:val="21"/>
          <w:szCs w:val="21"/>
        </w:rPr>
      </w:pPr>
      <w:r w:rsidRPr="0082697A">
        <w:rPr>
          <w:rFonts w:ascii="Abadi" w:hAnsi="Abadi"/>
          <w:sz w:val="21"/>
          <w:szCs w:val="21"/>
        </w:rPr>
        <w:t>Para la revisión documental se deberá́ efectuar el pago de derechos correspondiente y exhibir la siguiente documentación:</w:t>
      </w:r>
    </w:p>
    <w:p w14:paraId="4E05A9A8" w14:textId="77777777" w:rsidR="007C5ABD" w:rsidRPr="0082697A" w:rsidRDefault="007C5ABD" w:rsidP="007C5ABD">
      <w:pPr>
        <w:pStyle w:val="Sinespaciado"/>
        <w:ind w:left="567" w:right="571"/>
        <w:jc w:val="both"/>
        <w:rPr>
          <w:rFonts w:ascii="Abadi" w:hAnsi="Abadi"/>
          <w:sz w:val="21"/>
          <w:szCs w:val="21"/>
        </w:rPr>
      </w:pPr>
    </w:p>
    <w:p w14:paraId="4A4A72FE" w14:textId="77777777" w:rsidR="007C5ABD" w:rsidRPr="0082697A" w:rsidRDefault="007C5ABD" w:rsidP="007C5ABD">
      <w:pPr>
        <w:pStyle w:val="Sinespaciado"/>
        <w:numPr>
          <w:ilvl w:val="0"/>
          <w:numId w:val="78"/>
        </w:numPr>
        <w:ind w:left="1134" w:right="571" w:hanging="283"/>
        <w:jc w:val="both"/>
        <w:rPr>
          <w:rFonts w:ascii="Abadi" w:hAnsi="Abadi"/>
          <w:sz w:val="21"/>
          <w:szCs w:val="21"/>
        </w:rPr>
      </w:pPr>
      <w:r w:rsidRPr="0082697A">
        <w:rPr>
          <w:rFonts w:ascii="Abadi" w:hAnsi="Abadi"/>
          <w:sz w:val="21"/>
          <w:szCs w:val="21"/>
        </w:rPr>
        <w:t>Solicitud de servicio original y copia;</w:t>
      </w:r>
    </w:p>
    <w:p w14:paraId="252A4667" w14:textId="77777777" w:rsidR="007C5ABD" w:rsidRPr="0082697A" w:rsidRDefault="007C5ABD" w:rsidP="007C5ABD">
      <w:pPr>
        <w:pStyle w:val="Sinespaciado"/>
        <w:numPr>
          <w:ilvl w:val="0"/>
          <w:numId w:val="78"/>
        </w:numPr>
        <w:ind w:left="1134" w:right="571" w:hanging="283"/>
        <w:jc w:val="both"/>
        <w:rPr>
          <w:rFonts w:ascii="Abadi" w:hAnsi="Abadi"/>
          <w:sz w:val="21"/>
          <w:szCs w:val="21"/>
        </w:rPr>
      </w:pPr>
      <w:r w:rsidRPr="0082697A">
        <w:rPr>
          <w:rFonts w:ascii="Abadi" w:hAnsi="Abadi"/>
          <w:sz w:val="21"/>
          <w:szCs w:val="21"/>
        </w:rPr>
        <w:t>Copia de la factura o carta factura certificada ante Notario Público;</w:t>
      </w:r>
    </w:p>
    <w:p w14:paraId="61DBA5DF" w14:textId="77777777" w:rsidR="007C5ABD" w:rsidRPr="0082697A" w:rsidRDefault="007C5ABD" w:rsidP="007C5ABD">
      <w:pPr>
        <w:pStyle w:val="Sinespaciado"/>
        <w:numPr>
          <w:ilvl w:val="0"/>
          <w:numId w:val="78"/>
        </w:numPr>
        <w:ind w:left="1134" w:right="571" w:hanging="283"/>
        <w:jc w:val="both"/>
        <w:rPr>
          <w:rFonts w:ascii="Abadi" w:hAnsi="Abadi"/>
          <w:sz w:val="21"/>
          <w:szCs w:val="21"/>
        </w:rPr>
      </w:pPr>
      <w:r w:rsidRPr="0082697A">
        <w:rPr>
          <w:rFonts w:ascii="Abadi" w:hAnsi="Abadi"/>
          <w:sz w:val="21"/>
          <w:szCs w:val="21"/>
        </w:rPr>
        <w:t>Validación del SAT de la factura;</w:t>
      </w:r>
    </w:p>
    <w:p w14:paraId="42774EA7" w14:textId="77777777" w:rsidR="007C5ABD" w:rsidRPr="0082697A" w:rsidRDefault="007C5ABD" w:rsidP="007C5ABD">
      <w:pPr>
        <w:pStyle w:val="Sinespaciado"/>
        <w:numPr>
          <w:ilvl w:val="0"/>
          <w:numId w:val="78"/>
        </w:numPr>
        <w:ind w:left="1134" w:right="571" w:hanging="283"/>
        <w:jc w:val="both"/>
        <w:rPr>
          <w:rFonts w:ascii="Abadi" w:hAnsi="Abadi"/>
          <w:sz w:val="21"/>
          <w:szCs w:val="21"/>
        </w:rPr>
      </w:pPr>
      <w:r w:rsidRPr="0082697A">
        <w:rPr>
          <w:rFonts w:ascii="Abadi" w:hAnsi="Abadi"/>
          <w:sz w:val="21"/>
          <w:szCs w:val="21"/>
        </w:rPr>
        <w:t>Constancia de registro en el REPUVE no mayor a cuarenta y ocho horas;</w:t>
      </w:r>
    </w:p>
    <w:p w14:paraId="7611330F" w14:textId="77777777" w:rsidR="007C5ABD" w:rsidRPr="0082697A" w:rsidRDefault="007C5ABD" w:rsidP="007C5ABD">
      <w:pPr>
        <w:pStyle w:val="Sinespaciado"/>
        <w:numPr>
          <w:ilvl w:val="0"/>
          <w:numId w:val="78"/>
        </w:numPr>
        <w:ind w:left="1134" w:right="571" w:hanging="283"/>
        <w:jc w:val="both"/>
        <w:rPr>
          <w:rFonts w:ascii="Abadi" w:hAnsi="Abadi"/>
          <w:sz w:val="21"/>
          <w:szCs w:val="21"/>
        </w:rPr>
      </w:pPr>
      <w:r w:rsidRPr="0082697A">
        <w:rPr>
          <w:rFonts w:ascii="Abadi" w:hAnsi="Abadi"/>
          <w:sz w:val="21"/>
          <w:szCs w:val="21"/>
        </w:rPr>
        <w:t>Constancia de no adeudo de infracciones;</w:t>
      </w:r>
    </w:p>
    <w:p w14:paraId="0CE0B0DA" w14:textId="77777777" w:rsidR="007C5ABD" w:rsidRPr="0082697A" w:rsidRDefault="007C5ABD" w:rsidP="007C5ABD">
      <w:pPr>
        <w:pStyle w:val="Sinespaciado"/>
        <w:numPr>
          <w:ilvl w:val="0"/>
          <w:numId w:val="78"/>
        </w:numPr>
        <w:ind w:left="1134" w:right="571" w:hanging="283"/>
        <w:jc w:val="both"/>
        <w:rPr>
          <w:rFonts w:ascii="Abadi" w:hAnsi="Abadi"/>
          <w:sz w:val="21"/>
          <w:szCs w:val="21"/>
        </w:rPr>
      </w:pPr>
      <w:r w:rsidRPr="0082697A">
        <w:rPr>
          <w:rFonts w:ascii="Abadi" w:hAnsi="Abadi"/>
          <w:sz w:val="21"/>
          <w:szCs w:val="21"/>
        </w:rPr>
        <w:t>Copia de pago de derecho de revista vehicular del ejercicio fiscal vigente;</w:t>
      </w:r>
    </w:p>
    <w:p w14:paraId="22ED4BFA" w14:textId="77777777" w:rsidR="007C5ABD" w:rsidRPr="0082697A" w:rsidRDefault="007C5ABD" w:rsidP="007C5ABD">
      <w:pPr>
        <w:pStyle w:val="Sinespaciado"/>
        <w:numPr>
          <w:ilvl w:val="0"/>
          <w:numId w:val="78"/>
        </w:numPr>
        <w:ind w:left="1134" w:right="571" w:hanging="283"/>
        <w:jc w:val="both"/>
        <w:rPr>
          <w:rFonts w:ascii="Abadi" w:hAnsi="Abadi"/>
          <w:sz w:val="21"/>
          <w:szCs w:val="21"/>
          <w:lang w:val="pt-PT"/>
        </w:rPr>
      </w:pPr>
      <w:r w:rsidRPr="0082697A">
        <w:rPr>
          <w:rFonts w:ascii="Abadi" w:hAnsi="Abadi"/>
          <w:sz w:val="21"/>
          <w:szCs w:val="21"/>
          <w:lang w:val="pt-PT"/>
        </w:rPr>
        <w:t>Póliza de seguro vigente, anexando comprobante de pago o factura;</w:t>
      </w:r>
    </w:p>
    <w:p w14:paraId="048872D1" w14:textId="77777777" w:rsidR="007C5ABD" w:rsidRPr="0082697A" w:rsidRDefault="007C5ABD" w:rsidP="007C5ABD">
      <w:pPr>
        <w:pStyle w:val="Sinespaciado"/>
        <w:numPr>
          <w:ilvl w:val="0"/>
          <w:numId w:val="78"/>
        </w:numPr>
        <w:ind w:left="1134" w:right="571" w:hanging="283"/>
        <w:jc w:val="both"/>
        <w:rPr>
          <w:rFonts w:ascii="Abadi" w:hAnsi="Abadi"/>
          <w:sz w:val="21"/>
          <w:szCs w:val="21"/>
        </w:rPr>
      </w:pPr>
      <w:r w:rsidRPr="0082697A">
        <w:rPr>
          <w:rFonts w:ascii="Abadi" w:hAnsi="Abadi"/>
          <w:sz w:val="21"/>
          <w:szCs w:val="21"/>
        </w:rPr>
        <w:t>Identificación oficial de quien acredite la representación legal y acta constitutiva y poder notarial, en el caso de persona moral;</w:t>
      </w:r>
    </w:p>
    <w:p w14:paraId="01A969DC" w14:textId="77777777" w:rsidR="007C5ABD" w:rsidRPr="0082697A" w:rsidRDefault="007C5ABD" w:rsidP="007C5ABD">
      <w:pPr>
        <w:pStyle w:val="Sinespaciado"/>
        <w:numPr>
          <w:ilvl w:val="0"/>
          <w:numId w:val="78"/>
        </w:numPr>
        <w:ind w:left="1134" w:right="571" w:hanging="283"/>
        <w:jc w:val="both"/>
        <w:rPr>
          <w:rFonts w:ascii="Abadi" w:hAnsi="Abadi"/>
          <w:sz w:val="21"/>
          <w:szCs w:val="21"/>
        </w:rPr>
      </w:pPr>
      <w:r w:rsidRPr="0082697A">
        <w:rPr>
          <w:rFonts w:ascii="Abadi" w:hAnsi="Abadi"/>
          <w:sz w:val="21"/>
          <w:szCs w:val="21"/>
        </w:rPr>
        <w:t>Gafete/Tarjetón de identificación de la persona conductora;</w:t>
      </w:r>
    </w:p>
    <w:p w14:paraId="5B4EDDA9" w14:textId="77777777" w:rsidR="007C5ABD" w:rsidRPr="0082697A" w:rsidRDefault="007C5ABD" w:rsidP="007C5ABD">
      <w:pPr>
        <w:pStyle w:val="Sinespaciado"/>
        <w:numPr>
          <w:ilvl w:val="0"/>
          <w:numId w:val="78"/>
        </w:numPr>
        <w:ind w:left="1134" w:right="571" w:hanging="283"/>
        <w:jc w:val="both"/>
        <w:rPr>
          <w:rFonts w:ascii="Abadi" w:hAnsi="Abadi"/>
          <w:sz w:val="21"/>
          <w:szCs w:val="21"/>
        </w:rPr>
      </w:pPr>
      <w:r w:rsidRPr="0082697A">
        <w:rPr>
          <w:rFonts w:ascii="Abadi" w:hAnsi="Abadi"/>
          <w:sz w:val="21"/>
          <w:szCs w:val="21"/>
        </w:rPr>
        <w:t>Documento expedido por el Instituto Mexicano del Seguro Social que acredite la debida observancia de las prestaciones de seguridad social de las personas conductoras;</w:t>
      </w:r>
    </w:p>
    <w:p w14:paraId="7B9A73D5" w14:textId="77777777" w:rsidR="007C5ABD" w:rsidRPr="0082697A" w:rsidRDefault="007C5ABD" w:rsidP="007C5ABD">
      <w:pPr>
        <w:pStyle w:val="Sinespaciado"/>
        <w:numPr>
          <w:ilvl w:val="0"/>
          <w:numId w:val="78"/>
        </w:numPr>
        <w:ind w:left="1134" w:right="571" w:hanging="283"/>
        <w:jc w:val="both"/>
        <w:rPr>
          <w:rFonts w:ascii="Abadi" w:hAnsi="Abadi"/>
          <w:sz w:val="21"/>
          <w:szCs w:val="21"/>
        </w:rPr>
      </w:pPr>
      <w:r w:rsidRPr="0082697A">
        <w:rPr>
          <w:rFonts w:ascii="Abadi" w:hAnsi="Abadi"/>
          <w:sz w:val="21"/>
          <w:szCs w:val="21"/>
        </w:rPr>
        <w:t>Certificado de Verificación Vehicular; y</w:t>
      </w:r>
    </w:p>
    <w:p w14:paraId="6F5ABD12" w14:textId="77777777" w:rsidR="007C5ABD" w:rsidRPr="0082697A" w:rsidRDefault="007C5ABD" w:rsidP="007C5ABD">
      <w:pPr>
        <w:pStyle w:val="Sinespaciado"/>
        <w:numPr>
          <w:ilvl w:val="0"/>
          <w:numId w:val="78"/>
        </w:numPr>
        <w:ind w:left="1134" w:right="571" w:hanging="283"/>
        <w:jc w:val="both"/>
        <w:rPr>
          <w:rFonts w:ascii="Abadi" w:hAnsi="Abadi"/>
          <w:sz w:val="21"/>
          <w:szCs w:val="21"/>
        </w:rPr>
      </w:pPr>
      <w:r w:rsidRPr="0082697A">
        <w:rPr>
          <w:rFonts w:ascii="Abadi" w:hAnsi="Abadi"/>
          <w:sz w:val="21"/>
          <w:szCs w:val="21"/>
        </w:rPr>
        <w:t>Las demás que establezcan las autoridades competentes.</w:t>
      </w:r>
    </w:p>
    <w:p w14:paraId="07143DC6" w14:textId="77777777" w:rsidR="007C5ABD" w:rsidRPr="0082697A" w:rsidRDefault="007C5ABD" w:rsidP="007C5ABD">
      <w:pPr>
        <w:ind w:left="567" w:right="571"/>
        <w:jc w:val="both"/>
        <w:rPr>
          <w:rFonts w:ascii="Abadi" w:hAnsi="Abadi"/>
          <w:sz w:val="21"/>
          <w:szCs w:val="21"/>
        </w:rPr>
      </w:pPr>
    </w:p>
    <w:p w14:paraId="2E928D80" w14:textId="77777777" w:rsidR="007C5ABD" w:rsidRPr="0082697A" w:rsidRDefault="007C5ABD" w:rsidP="005A3D32">
      <w:pPr>
        <w:pStyle w:val="Sinespaciado"/>
        <w:ind w:left="567" w:right="142"/>
        <w:jc w:val="right"/>
        <w:rPr>
          <w:rFonts w:ascii="Abadi" w:hAnsi="Abadi"/>
          <w:b/>
          <w:bCs/>
          <w:i/>
          <w:iCs/>
          <w:sz w:val="21"/>
          <w:szCs w:val="21"/>
        </w:rPr>
      </w:pPr>
      <w:r w:rsidRPr="0082697A">
        <w:rPr>
          <w:rFonts w:ascii="Abadi" w:hAnsi="Abadi"/>
          <w:b/>
          <w:bCs/>
          <w:i/>
          <w:iCs/>
          <w:sz w:val="21"/>
          <w:szCs w:val="21"/>
        </w:rPr>
        <w:t xml:space="preserve">Seguridad laboral de las personas operadoras del transporte público </w:t>
      </w:r>
    </w:p>
    <w:p w14:paraId="474B46A9" w14:textId="77777777" w:rsidR="007C5ABD" w:rsidRPr="0082697A" w:rsidRDefault="007C5ABD" w:rsidP="00F6079F">
      <w:pPr>
        <w:pStyle w:val="Sinespaciado"/>
        <w:ind w:right="142"/>
        <w:jc w:val="both"/>
        <w:rPr>
          <w:rFonts w:ascii="Abadi" w:hAnsi="Abadi"/>
          <w:sz w:val="21"/>
          <w:szCs w:val="21"/>
        </w:rPr>
      </w:pPr>
      <w:r w:rsidRPr="0082697A">
        <w:rPr>
          <w:rFonts w:ascii="Abadi" w:hAnsi="Abadi"/>
          <w:b/>
          <w:bCs/>
          <w:sz w:val="21"/>
          <w:szCs w:val="21"/>
        </w:rPr>
        <w:t xml:space="preserve">Artículo 138 Sexiesdecies. </w:t>
      </w:r>
      <w:r w:rsidRPr="0082697A">
        <w:rPr>
          <w:rFonts w:ascii="Abadi" w:hAnsi="Abadi"/>
          <w:sz w:val="21"/>
          <w:szCs w:val="21"/>
        </w:rPr>
        <w:t xml:space="preserve">Para operar vehículos que presten servicios públicos de transporte, las personas conductoras deberán ser contratadas en términos de la legislación laboral. </w:t>
      </w:r>
    </w:p>
    <w:p w14:paraId="2DE28F19" w14:textId="77777777" w:rsidR="007C5ABD" w:rsidRPr="0082697A" w:rsidRDefault="007C5ABD" w:rsidP="00F6079F">
      <w:pPr>
        <w:pStyle w:val="Sinespaciado"/>
        <w:ind w:right="142"/>
        <w:jc w:val="both"/>
        <w:rPr>
          <w:rFonts w:ascii="Abadi" w:hAnsi="Abadi"/>
          <w:sz w:val="21"/>
          <w:szCs w:val="21"/>
        </w:rPr>
      </w:pPr>
    </w:p>
    <w:p w14:paraId="6798736B" w14:textId="77777777" w:rsidR="007C5ABD" w:rsidRPr="0082697A" w:rsidRDefault="007C5ABD" w:rsidP="00F6079F">
      <w:pPr>
        <w:pStyle w:val="Sinespaciado"/>
        <w:ind w:right="142"/>
        <w:jc w:val="both"/>
        <w:rPr>
          <w:rFonts w:ascii="Abadi" w:hAnsi="Abadi"/>
          <w:sz w:val="21"/>
          <w:szCs w:val="21"/>
        </w:rPr>
      </w:pPr>
      <w:r w:rsidRPr="0082697A">
        <w:rPr>
          <w:rFonts w:ascii="Abadi" w:hAnsi="Abadi"/>
          <w:sz w:val="21"/>
          <w:szCs w:val="21"/>
        </w:rPr>
        <w:t xml:space="preserve">Quienes presten el servicio deberán acreditar que las y los conductores gocen de las prestaciones laborales y de seguridad social según lo establezca la normatividad aplicable, de acuerdo con el trabajo contratado. </w:t>
      </w:r>
    </w:p>
    <w:p w14:paraId="5E90B8B2" w14:textId="77777777" w:rsidR="007C5ABD" w:rsidRPr="0082697A" w:rsidRDefault="007C5ABD" w:rsidP="005A3D32">
      <w:pPr>
        <w:pStyle w:val="Sinespaciado"/>
        <w:ind w:right="571"/>
        <w:jc w:val="both"/>
        <w:rPr>
          <w:rFonts w:ascii="Abadi" w:hAnsi="Abadi"/>
          <w:sz w:val="21"/>
          <w:szCs w:val="21"/>
        </w:rPr>
      </w:pPr>
    </w:p>
    <w:p w14:paraId="710A62EC" w14:textId="77777777" w:rsidR="007C5ABD" w:rsidRPr="0082697A" w:rsidRDefault="007C5ABD" w:rsidP="00B46901">
      <w:pPr>
        <w:pStyle w:val="Sinespaciado"/>
        <w:ind w:right="142"/>
        <w:jc w:val="both"/>
        <w:rPr>
          <w:rFonts w:ascii="Abadi" w:hAnsi="Abadi"/>
          <w:sz w:val="21"/>
          <w:szCs w:val="21"/>
        </w:rPr>
      </w:pPr>
      <w:r w:rsidRPr="0082697A">
        <w:rPr>
          <w:rFonts w:ascii="Abadi" w:hAnsi="Abadi"/>
          <w:sz w:val="21"/>
          <w:szCs w:val="21"/>
        </w:rPr>
        <w:lastRenderedPageBreak/>
        <w:t>En ningún caso la jornada laboral de conductores del servicio de transporte público podrá́ ser superior a las ocho horas.</w:t>
      </w:r>
    </w:p>
    <w:p w14:paraId="3681E4E8" w14:textId="77777777" w:rsidR="007C5ABD" w:rsidRPr="0082697A" w:rsidRDefault="007C5ABD" w:rsidP="00B46901">
      <w:pPr>
        <w:ind w:right="142"/>
        <w:jc w:val="both"/>
        <w:rPr>
          <w:rFonts w:ascii="Abadi" w:hAnsi="Abadi"/>
          <w:sz w:val="21"/>
          <w:szCs w:val="21"/>
        </w:rPr>
      </w:pPr>
    </w:p>
    <w:p w14:paraId="303764C9" w14:textId="77777777" w:rsidR="007C5ABD" w:rsidRPr="0082697A" w:rsidRDefault="007C5ABD" w:rsidP="00B46901">
      <w:pPr>
        <w:pStyle w:val="Sinespaciado"/>
        <w:ind w:right="142"/>
        <w:jc w:val="right"/>
        <w:rPr>
          <w:rFonts w:ascii="Abadi" w:hAnsi="Abadi"/>
          <w:b/>
          <w:bCs/>
          <w:i/>
          <w:iCs/>
          <w:sz w:val="21"/>
          <w:szCs w:val="21"/>
        </w:rPr>
      </w:pPr>
      <w:r w:rsidRPr="0082697A">
        <w:rPr>
          <w:rFonts w:ascii="Abadi" w:hAnsi="Abadi"/>
          <w:b/>
          <w:bCs/>
          <w:i/>
          <w:iCs/>
          <w:sz w:val="21"/>
          <w:szCs w:val="21"/>
        </w:rPr>
        <w:t xml:space="preserve">Responsabilidad civil </w:t>
      </w:r>
    </w:p>
    <w:p w14:paraId="582237F4" w14:textId="77777777" w:rsidR="007C5ABD" w:rsidRPr="0082697A" w:rsidRDefault="007C5ABD" w:rsidP="00B46901">
      <w:pPr>
        <w:pStyle w:val="Sinespaciado"/>
        <w:ind w:right="142"/>
        <w:jc w:val="both"/>
        <w:rPr>
          <w:rFonts w:ascii="Abadi" w:hAnsi="Abadi"/>
          <w:sz w:val="21"/>
          <w:szCs w:val="21"/>
        </w:rPr>
      </w:pPr>
      <w:r w:rsidRPr="0082697A">
        <w:rPr>
          <w:rFonts w:ascii="Abadi" w:hAnsi="Abadi"/>
          <w:b/>
          <w:bCs/>
          <w:sz w:val="21"/>
          <w:szCs w:val="21"/>
        </w:rPr>
        <w:t xml:space="preserve">Artículo 138 Septiesdecies. </w:t>
      </w:r>
      <w:r w:rsidRPr="0082697A">
        <w:rPr>
          <w:rFonts w:ascii="Abadi" w:hAnsi="Abadi"/>
          <w:sz w:val="21"/>
          <w:szCs w:val="21"/>
        </w:rPr>
        <w:t>Toda persona que preste servicios de transporte está obligada a contratar una póliza de seguro de responsabilidad civil por daños tanto a usuarios y usuarias de los servicios como a peatones, ciclistas y conductores y ocupantes de vehículos, en su patrimonio y sus personas, que puedan resultar afectados por siniestros derivados de la prestación de dichos servicios, así́ como en los que se vean involucrados los veh</w:t>
      </w:r>
      <w:r w:rsidRPr="0082697A">
        <w:rPr>
          <w:rFonts w:ascii="Abadi" w:hAnsi="Abadi" w:cs="Abadi"/>
          <w:sz w:val="21"/>
          <w:szCs w:val="21"/>
        </w:rPr>
        <w:t>í</w:t>
      </w:r>
      <w:r w:rsidRPr="0082697A">
        <w:rPr>
          <w:rFonts w:ascii="Abadi" w:hAnsi="Abadi"/>
          <w:sz w:val="21"/>
          <w:szCs w:val="21"/>
        </w:rPr>
        <w:t>culos sujetos a concesi</w:t>
      </w:r>
      <w:r w:rsidRPr="0082697A">
        <w:rPr>
          <w:rFonts w:ascii="Abadi" w:hAnsi="Abadi" w:cs="Abadi"/>
          <w:sz w:val="21"/>
          <w:szCs w:val="21"/>
        </w:rPr>
        <w:t>ó</w:t>
      </w:r>
      <w:r w:rsidRPr="0082697A">
        <w:rPr>
          <w:rFonts w:ascii="Abadi" w:hAnsi="Abadi"/>
          <w:sz w:val="21"/>
          <w:szCs w:val="21"/>
        </w:rPr>
        <w:t>n, permiso o registro.</w:t>
      </w:r>
    </w:p>
    <w:p w14:paraId="33C969AD" w14:textId="77777777" w:rsidR="007C5ABD" w:rsidRPr="0082697A" w:rsidRDefault="007C5ABD" w:rsidP="00B46901">
      <w:pPr>
        <w:pStyle w:val="Sinespaciado"/>
        <w:ind w:right="142"/>
        <w:jc w:val="both"/>
        <w:rPr>
          <w:rFonts w:ascii="Abadi" w:hAnsi="Abadi"/>
          <w:sz w:val="21"/>
          <w:szCs w:val="21"/>
        </w:rPr>
      </w:pPr>
    </w:p>
    <w:p w14:paraId="50E7EA1D" w14:textId="77777777" w:rsidR="007C5ABD" w:rsidRPr="0082697A" w:rsidRDefault="007C5ABD" w:rsidP="00B46901">
      <w:pPr>
        <w:pStyle w:val="Sinespaciado"/>
        <w:ind w:right="142"/>
        <w:jc w:val="both"/>
        <w:rPr>
          <w:rFonts w:ascii="Abadi" w:hAnsi="Abadi"/>
          <w:sz w:val="21"/>
          <w:szCs w:val="21"/>
        </w:rPr>
      </w:pPr>
      <w:r w:rsidRPr="0082697A">
        <w:rPr>
          <w:rFonts w:ascii="Abadi" w:hAnsi="Abadi"/>
          <w:sz w:val="21"/>
          <w:szCs w:val="21"/>
        </w:rPr>
        <w:t xml:space="preserve">Quienes operen servicios de transporte responderán solidariamente respecto de los daños y perjuicios que por acción u omisión causen quienes conduzcan sus vehículos con motivo de la prestación del servicio. </w:t>
      </w:r>
    </w:p>
    <w:p w14:paraId="6C0D3353" w14:textId="77777777" w:rsidR="007C5ABD" w:rsidRPr="0082697A" w:rsidRDefault="007C5ABD" w:rsidP="00B46901">
      <w:pPr>
        <w:pStyle w:val="Sinespaciado"/>
        <w:ind w:right="142"/>
        <w:jc w:val="both"/>
        <w:rPr>
          <w:rFonts w:ascii="Abadi" w:hAnsi="Abadi"/>
          <w:sz w:val="21"/>
          <w:szCs w:val="21"/>
        </w:rPr>
      </w:pPr>
    </w:p>
    <w:p w14:paraId="5176DA5B" w14:textId="77777777" w:rsidR="007C5ABD" w:rsidRPr="0082697A" w:rsidRDefault="007C5ABD" w:rsidP="00B46901">
      <w:pPr>
        <w:pStyle w:val="Sinespaciado"/>
        <w:ind w:right="142"/>
        <w:jc w:val="both"/>
        <w:rPr>
          <w:rFonts w:ascii="Abadi" w:hAnsi="Abadi"/>
          <w:sz w:val="21"/>
          <w:szCs w:val="21"/>
        </w:rPr>
      </w:pPr>
      <w:r w:rsidRPr="0082697A">
        <w:rPr>
          <w:rFonts w:ascii="Abadi" w:hAnsi="Abadi"/>
          <w:sz w:val="21"/>
          <w:szCs w:val="21"/>
        </w:rPr>
        <w:t>La falta de respuesta solidaria por parte de las personas prestadoras de servicio, respecto de los daños y perjuicios que por acción u omisión causen las y los conductores de sus vehículos con motivo de la prestación del servicio es una causal de revocación o cancelación de la concesión, permiso o registro que ampare dicha prestación.</w:t>
      </w:r>
    </w:p>
    <w:p w14:paraId="57A3C1C7" w14:textId="77777777" w:rsidR="007C5ABD" w:rsidRPr="0082697A" w:rsidRDefault="007C5ABD" w:rsidP="005A3D32">
      <w:pPr>
        <w:ind w:right="571"/>
        <w:jc w:val="both"/>
        <w:rPr>
          <w:rFonts w:ascii="Abadi" w:hAnsi="Abadi"/>
          <w:sz w:val="21"/>
          <w:szCs w:val="21"/>
        </w:rPr>
      </w:pPr>
    </w:p>
    <w:p w14:paraId="404DDEA3" w14:textId="77777777" w:rsidR="007C5ABD" w:rsidRPr="0082697A" w:rsidRDefault="007C5ABD" w:rsidP="00B46901">
      <w:pPr>
        <w:pStyle w:val="Sinespaciado"/>
        <w:jc w:val="right"/>
        <w:rPr>
          <w:rFonts w:ascii="Abadi" w:hAnsi="Abadi"/>
          <w:b/>
          <w:bCs/>
          <w:i/>
          <w:iCs/>
          <w:sz w:val="21"/>
          <w:szCs w:val="21"/>
        </w:rPr>
      </w:pPr>
      <w:r w:rsidRPr="0082697A">
        <w:rPr>
          <w:rFonts w:ascii="Abadi" w:hAnsi="Abadi"/>
          <w:b/>
          <w:bCs/>
          <w:i/>
          <w:iCs/>
          <w:sz w:val="21"/>
          <w:szCs w:val="21"/>
        </w:rPr>
        <w:t>Cobertura del seguro obligatorio</w:t>
      </w:r>
    </w:p>
    <w:p w14:paraId="0662E9E9" w14:textId="77777777" w:rsidR="007C5ABD" w:rsidRPr="0082697A" w:rsidRDefault="007C5ABD" w:rsidP="00B46901">
      <w:pPr>
        <w:pStyle w:val="Sinespaciado"/>
        <w:jc w:val="both"/>
        <w:rPr>
          <w:rFonts w:ascii="Abadi" w:hAnsi="Abadi"/>
          <w:sz w:val="21"/>
          <w:szCs w:val="21"/>
        </w:rPr>
      </w:pPr>
      <w:r w:rsidRPr="0082697A">
        <w:rPr>
          <w:rFonts w:ascii="Abadi" w:hAnsi="Abadi"/>
          <w:b/>
          <w:bCs/>
          <w:sz w:val="21"/>
          <w:szCs w:val="21"/>
        </w:rPr>
        <w:t xml:space="preserve">Artículo 138 Octiesdecies. </w:t>
      </w:r>
      <w:r w:rsidRPr="0082697A">
        <w:rPr>
          <w:rFonts w:ascii="Abadi" w:hAnsi="Abadi"/>
          <w:sz w:val="21"/>
          <w:szCs w:val="21"/>
        </w:rPr>
        <w:t>La póliza de seguro al que se refiere el artículo anterior debe inscribirse ante las autoridades competentes cada año y deberá́ contratarse con una instituci</w:t>
      </w:r>
      <w:r w:rsidRPr="0082697A">
        <w:rPr>
          <w:rFonts w:ascii="Abadi" w:hAnsi="Abadi" w:cs="Abadi"/>
          <w:sz w:val="21"/>
          <w:szCs w:val="21"/>
        </w:rPr>
        <w:t>ó</w:t>
      </w:r>
      <w:r w:rsidRPr="0082697A">
        <w:rPr>
          <w:rFonts w:ascii="Abadi" w:hAnsi="Abadi"/>
          <w:sz w:val="21"/>
          <w:szCs w:val="21"/>
        </w:rPr>
        <w:t>n legalmente autorizada, con la cobertura que se determine y resulte la m</w:t>
      </w:r>
      <w:r w:rsidRPr="0082697A">
        <w:rPr>
          <w:rFonts w:ascii="Abadi" w:hAnsi="Abadi" w:cs="Abadi"/>
          <w:sz w:val="21"/>
          <w:szCs w:val="21"/>
        </w:rPr>
        <w:t>á</w:t>
      </w:r>
      <w:r w:rsidRPr="0082697A">
        <w:rPr>
          <w:rFonts w:ascii="Abadi" w:hAnsi="Abadi"/>
          <w:sz w:val="21"/>
          <w:szCs w:val="21"/>
        </w:rPr>
        <w:t xml:space="preserve">s conveniente para la prestación del servicio de que se trate. </w:t>
      </w:r>
    </w:p>
    <w:p w14:paraId="1BB44931" w14:textId="77777777" w:rsidR="007C5ABD" w:rsidRPr="0082697A" w:rsidRDefault="007C5ABD" w:rsidP="00B46901">
      <w:pPr>
        <w:pStyle w:val="Sinespaciado"/>
        <w:jc w:val="both"/>
        <w:rPr>
          <w:rFonts w:ascii="Abadi" w:hAnsi="Abadi"/>
          <w:sz w:val="21"/>
          <w:szCs w:val="21"/>
        </w:rPr>
      </w:pPr>
    </w:p>
    <w:p w14:paraId="6E68A375" w14:textId="77777777" w:rsidR="007C5ABD" w:rsidRPr="0082697A" w:rsidRDefault="007C5ABD" w:rsidP="00B46901">
      <w:pPr>
        <w:pStyle w:val="Sinespaciado"/>
        <w:jc w:val="both"/>
        <w:rPr>
          <w:rFonts w:ascii="Abadi" w:hAnsi="Abadi"/>
          <w:sz w:val="21"/>
          <w:szCs w:val="21"/>
        </w:rPr>
      </w:pPr>
      <w:r w:rsidRPr="0082697A">
        <w:rPr>
          <w:rFonts w:ascii="Abadi" w:hAnsi="Abadi"/>
          <w:sz w:val="21"/>
          <w:szCs w:val="21"/>
        </w:rPr>
        <w:t>Las pólizas de seguro obligatorias requeridas por esta Ley para los prestadores de servicio deberán cumplir con las siguientes especificaciones:</w:t>
      </w:r>
    </w:p>
    <w:p w14:paraId="3F53A45C" w14:textId="77777777" w:rsidR="007C5ABD" w:rsidRPr="0082697A" w:rsidRDefault="007C5ABD" w:rsidP="00B46901">
      <w:pPr>
        <w:pStyle w:val="Sinespaciado"/>
        <w:jc w:val="both"/>
        <w:rPr>
          <w:rFonts w:ascii="Abadi" w:hAnsi="Abadi"/>
          <w:sz w:val="21"/>
          <w:szCs w:val="21"/>
        </w:rPr>
      </w:pPr>
    </w:p>
    <w:p w14:paraId="06D523C9" w14:textId="77777777" w:rsidR="007C5ABD" w:rsidRDefault="007C5ABD" w:rsidP="00B46901">
      <w:pPr>
        <w:pStyle w:val="Sinespaciado"/>
        <w:numPr>
          <w:ilvl w:val="0"/>
          <w:numId w:val="79"/>
        </w:numPr>
        <w:ind w:left="0" w:hanging="283"/>
        <w:jc w:val="both"/>
        <w:rPr>
          <w:rFonts w:ascii="Abadi" w:hAnsi="Abadi"/>
          <w:sz w:val="21"/>
          <w:szCs w:val="21"/>
        </w:rPr>
      </w:pPr>
      <w:r w:rsidRPr="0082697A">
        <w:rPr>
          <w:rFonts w:ascii="Abadi" w:hAnsi="Abadi"/>
          <w:sz w:val="21"/>
          <w:szCs w:val="21"/>
        </w:rPr>
        <w:t>La indemnización por la pérdida de la vida de cada persona afectada será́ por una cantidad m</w:t>
      </w:r>
      <w:r w:rsidRPr="0082697A">
        <w:rPr>
          <w:rFonts w:ascii="Abadi" w:hAnsi="Abadi" w:cs="Abadi"/>
          <w:sz w:val="21"/>
          <w:szCs w:val="21"/>
        </w:rPr>
        <w:t>í</w:t>
      </w:r>
      <w:r w:rsidRPr="0082697A">
        <w:rPr>
          <w:rFonts w:ascii="Abadi" w:hAnsi="Abadi"/>
          <w:sz w:val="21"/>
          <w:szCs w:val="21"/>
        </w:rPr>
        <w:t>nima equivalente a 5,000 veces la Unidad de Medida y Actualizaci</w:t>
      </w:r>
      <w:r w:rsidRPr="0082697A">
        <w:rPr>
          <w:rFonts w:ascii="Abadi" w:hAnsi="Abadi" w:cs="Abadi"/>
          <w:sz w:val="21"/>
          <w:szCs w:val="21"/>
        </w:rPr>
        <w:t>ó</w:t>
      </w:r>
      <w:r w:rsidRPr="0082697A">
        <w:rPr>
          <w:rFonts w:ascii="Abadi" w:hAnsi="Abadi"/>
          <w:sz w:val="21"/>
          <w:szCs w:val="21"/>
        </w:rPr>
        <w:t>n vigente por cada una de las personas fallecidas;</w:t>
      </w:r>
    </w:p>
    <w:p w14:paraId="21763D72" w14:textId="77777777" w:rsidR="005A3D32" w:rsidRPr="0082697A" w:rsidRDefault="005A3D32" w:rsidP="00B46901">
      <w:pPr>
        <w:pStyle w:val="Sinespaciado"/>
        <w:numPr>
          <w:ilvl w:val="0"/>
          <w:numId w:val="79"/>
        </w:numPr>
        <w:ind w:left="0" w:hanging="283"/>
        <w:jc w:val="both"/>
        <w:rPr>
          <w:rFonts w:ascii="Abadi" w:hAnsi="Abadi"/>
          <w:sz w:val="21"/>
          <w:szCs w:val="21"/>
        </w:rPr>
      </w:pPr>
    </w:p>
    <w:p w14:paraId="39CA78A3" w14:textId="77777777" w:rsidR="007C5ABD" w:rsidRDefault="007C5ABD" w:rsidP="00B46901">
      <w:pPr>
        <w:pStyle w:val="Sinespaciado"/>
        <w:numPr>
          <w:ilvl w:val="0"/>
          <w:numId w:val="79"/>
        </w:numPr>
        <w:ind w:left="0" w:hanging="283"/>
        <w:jc w:val="both"/>
        <w:rPr>
          <w:rFonts w:ascii="Abadi" w:hAnsi="Abadi"/>
          <w:sz w:val="21"/>
          <w:szCs w:val="21"/>
        </w:rPr>
      </w:pPr>
      <w:r w:rsidRPr="0082697A">
        <w:rPr>
          <w:rFonts w:ascii="Abadi" w:hAnsi="Abadi"/>
          <w:sz w:val="21"/>
          <w:szCs w:val="21"/>
        </w:rPr>
        <w:t>El monto total por cada evento será́ al menos de 50,000 veces la Unidad de Medida y Actualizaci</w:t>
      </w:r>
      <w:r w:rsidRPr="0082697A">
        <w:rPr>
          <w:rFonts w:ascii="Abadi" w:hAnsi="Abadi" w:cs="Abadi"/>
          <w:sz w:val="21"/>
          <w:szCs w:val="21"/>
        </w:rPr>
        <w:t>ó</w:t>
      </w:r>
      <w:r w:rsidRPr="0082697A">
        <w:rPr>
          <w:rFonts w:ascii="Abadi" w:hAnsi="Abadi"/>
          <w:sz w:val="21"/>
          <w:szCs w:val="21"/>
        </w:rPr>
        <w:t>n vigente;</w:t>
      </w:r>
    </w:p>
    <w:p w14:paraId="774FC9D0" w14:textId="77777777" w:rsidR="005A3D32" w:rsidRPr="0082697A" w:rsidRDefault="005A3D32" w:rsidP="00B46901">
      <w:pPr>
        <w:pStyle w:val="Sinespaciado"/>
        <w:numPr>
          <w:ilvl w:val="0"/>
          <w:numId w:val="79"/>
        </w:numPr>
        <w:ind w:left="0" w:hanging="283"/>
        <w:jc w:val="both"/>
        <w:rPr>
          <w:rFonts w:ascii="Abadi" w:hAnsi="Abadi"/>
          <w:sz w:val="21"/>
          <w:szCs w:val="21"/>
        </w:rPr>
      </w:pPr>
    </w:p>
    <w:p w14:paraId="2782DBE9" w14:textId="77777777" w:rsidR="007C5ABD" w:rsidRDefault="007C5ABD" w:rsidP="00B46901">
      <w:pPr>
        <w:pStyle w:val="Sinespaciado"/>
        <w:numPr>
          <w:ilvl w:val="0"/>
          <w:numId w:val="79"/>
        </w:numPr>
        <w:ind w:left="0" w:firstLine="142"/>
        <w:jc w:val="both"/>
        <w:rPr>
          <w:rFonts w:ascii="Abadi" w:hAnsi="Abadi"/>
          <w:sz w:val="21"/>
          <w:szCs w:val="21"/>
        </w:rPr>
      </w:pPr>
      <w:r w:rsidRPr="0082697A">
        <w:rPr>
          <w:rFonts w:ascii="Abadi" w:hAnsi="Abadi"/>
          <w:sz w:val="21"/>
          <w:szCs w:val="21"/>
        </w:rPr>
        <w:t>La indemnización por concepto de lesiones a que tienen derecho las personas usuarias y terceras afectadas deberá́ cubrir totalmente los pagos que se originen, por la asistencia m</w:t>
      </w:r>
      <w:r w:rsidRPr="0082697A">
        <w:rPr>
          <w:rFonts w:ascii="Abadi" w:hAnsi="Abadi" w:cs="Abadi"/>
          <w:sz w:val="21"/>
          <w:szCs w:val="21"/>
        </w:rPr>
        <w:t>é</w:t>
      </w:r>
      <w:r w:rsidRPr="0082697A">
        <w:rPr>
          <w:rFonts w:ascii="Abadi" w:hAnsi="Abadi"/>
          <w:sz w:val="21"/>
          <w:szCs w:val="21"/>
        </w:rPr>
        <w:t>dica, la hospitalizaci</w:t>
      </w:r>
      <w:r w:rsidRPr="0082697A">
        <w:rPr>
          <w:rFonts w:ascii="Abadi" w:hAnsi="Abadi" w:cs="Abadi"/>
          <w:sz w:val="21"/>
          <w:szCs w:val="21"/>
        </w:rPr>
        <w:t>ó</w:t>
      </w:r>
      <w:r w:rsidRPr="0082697A">
        <w:rPr>
          <w:rFonts w:ascii="Abadi" w:hAnsi="Abadi"/>
          <w:sz w:val="21"/>
          <w:szCs w:val="21"/>
        </w:rPr>
        <w:t>n y los aparatos de pr</w:t>
      </w:r>
      <w:r w:rsidRPr="0082697A">
        <w:rPr>
          <w:rFonts w:ascii="Abadi" w:hAnsi="Abadi" w:cs="Abadi"/>
          <w:sz w:val="21"/>
          <w:szCs w:val="21"/>
        </w:rPr>
        <w:t>ó</w:t>
      </w:r>
      <w:r w:rsidRPr="0082697A">
        <w:rPr>
          <w:rFonts w:ascii="Abadi" w:hAnsi="Abadi"/>
          <w:sz w:val="21"/>
          <w:szCs w:val="21"/>
        </w:rPr>
        <w:t>tesis y ortopedia, ser</w:t>
      </w:r>
      <w:r w:rsidRPr="0082697A">
        <w:rPr>
          <w:rFonts w:ascii="Abadi" w:hAnsi="Abadi" w:cs="Abadi"/>
          <w:sz w:val="21"/>
          <w:szCs w:val="21"/>
        </w:rPr>
        <w:t>á</w:t>
      </w:r>
      <w:r w:rsidRPr="0082697A">
        <w:rPr>
          <w:rFonts w:ascii="Abadi" w:hAnsi="Abadi"/>
          <w:sz w:val="21"/>
          <w:szCs w:val="21"/>
        </w:rPr>
        <w:t>́ de un monto de al menos el que corresponda a la indemnización por muerte;</w:t>
      </w:r>
    </w:p>
    <w:p w14:paraId="12BBD6E2" w14:textId="77777777" w:rsidR="005A3D32" w:rsidRPr="0082697A" w:rsidRDefault="005A3D32" w:rsidP="00B46901">
      <w:pPr>
        <w:pStyle w:val="Sinespaciado"/>
        <w:numPr>
          <w:ilvl w:val="0"/>
          <w:numId w:val="79"/>
        </w:numPr>
        <w:ind w:left="0" w:firstLine="142"/>
        <w:jc w:val="both"/>
        <w:rPr>
          <w:rFonts w:ascii="Abadi" w:hAnsi="Abadi"/>
          <w:sz w:val="21"/>
          <w:szCs w:val="21"/>
        </w:rPr>
      </w:pPr>
    </w:p>
    <w:p w14:paraId="623B3330" w14:textId="77777777" w:rsidR="007C5ABD" w:rsidRPr="0082697A" w:rsidRDefault="007C5ABD" w:rsidP="00B46901">
      <w:pPr>
        <w:pStyle w:val="Sinespaciado"/>
        <w:numPr>
          <w:ilvl w:val="0"/>
          <w:numId w:val="79"/>
        </w:numPr>
        <w:ind w:left="0" w:firstLine="142"/>
        <w:jc w:val="both"/>
        <w:rPr>
          <w:rFonts w:ascii="Abadi" w:hAnsi="Abadi"/>
          <w:sz w:val="21"/>
          <w:szCs w:val="21"/>
        </w:rPr>
      </w:pPr>
      <w:r w:rsidRPr="0082697A">
        <w:rPr>
          <w:rFonts w:ascii="Abadi" w:hAnsi="Abadi"/>
          <w:sz w:val="21"/>
          <w:szCs w:val="21"/>
        </w:rPr>
        <w:t>Se requerirá́ un deducible no mayor a 50 veces la Unidad de Medida y Actualizaci</w:t>
      </w:r>
      <w:r w:rsidRPr="0082697A">
        <w:rPr>
          <w:rFonts w:ascii="Abadi" w:hAnsi="Abadi" w:cs="Abadi"/>
          <w:sz w:val="21"/>
          <w:szCs w:val="21"/>
        </w:rPr>
        <w:t>ó</w:t>
      </w:r>
      <w:r w:rsidRPr="0082697A">
        <w:rPr>
          <w:rFonts w:ascii="Abadi" w:hAnsi="Abadi"/>
          <w:sz w:val="21"/>
          <w:szCs w:val="21"/>
        </w:rPr>
        <w:t>n vigente;</w:t>
      </w:r>
    </w:p>
    <w:p w14:paraId="1427A576" w14:textId="77777777" w:rsidR="007C5ABD" w:rsidRPr="0082697A" w:rsidRDefault="007C5ABD" w:rsidP="00B46901">
      <w:pPr>
        <w:pStyle w:val="Sinespaciado"/>
        <w:numPr>
          <w:ilvl w:val="0"/>
          <w:numId w:val="79"/>
        </w:numPr>
        <w:ind w:left="0" w:firstLine="142"/>
        <w:jc w:val="both"/>
        <w:rPr>
          <w:rFonts w:ascii="Abadi" w:hAnsi="Abadi"/>
          <w:sz w:val="21"/>
          <w:szCs w:val="21"/>
        </w:rPr>
      </w:pPr>
      <w:r w:rsidRPr="0082697A">
        <w:rPr>
          <w:rFonts w:ascii="Abadi" w:hAnsi="Abadi"/>
          <w:sz w:val="21"/>
          <w:szCs w:val="21"/>
        </w:rPr>
        <w:t>Las pólizas de seguro no serán cancelables e incluirán la leyenda “No cancelable” en la póliza; y</w:t>
      </w:r>
    </w:p>
    <w:p w14:paraId="50035E5B" w14:textId="77777777" w:rsidR="007C5ABD" w:rsidRPr="0082697A" w:rsidRDefault="007C5ABD" w:rsidP="00B46901">
      <w:pPr>
        <w:pStyle w:val="Sinespaciado"/>
        <w:numPr>
          <w:ilvl w:val="0"/>
          <w:numId w:val="79"/>
        </w:numPr>
        <w:ind w:left="0" w:firstLine="142"/>
        <w:jc w:val="both"/>
        <w:rPr>
          <w:rFonts w:ascii="Abadi" w:hAnsi="Abadi"/>
          <w:sz w:val="21"/>
          <w:szCs w:val="21"/>
        </w:rPr>
      </w:pPr>
      <w:r w:rsidRPr="0082697A">
        <w:rPr>
          <w:rFonts w:ascii="Abadi" w:hAnsi="Abadi"/>
          <w:sz w:val="21"/>
          <w:szCs w:val="21"/>
        </w:rPr>
        <w:t>Las demás que establezcan las autoridades competentes.</w:t>
      </w:r>
    </w:p>
    <w:p w14:paraId="2C47B5A2" w14:textId="77777777" w:rsidR="007C5ABD" w:rsidRPr="0082697A" w:rsidRDefault="007C5ABD" w:rsidP="00B46901">
      <w:pPr>
        <w:ind w:left="567"/>
        <w:jc w:val="both"/>
        <w:rPr>
          <w:rFonts w:ascii="Abadi" w:hAnsi="Abadi"/>
          <w:sz w:val="21"/>
          <w:szCs w:val="21"/>
        </w:rPr>
      </w:pPr>
    </w:p>
    <w:p w14:paraId="560FC2E5" w14:textId="77777777" w:rsidR="007C5ABD" w:rsidRPr="0082697A" w:rsidRDefault="007C5ABD" w:rsidP="00B46901">
      <w:pPr>
        <w:pStyle w:val="Sinespaciado"/>
        <w:ind w:left="567"/>
        <w:jc w:val="both"/>
        <w:rPr>
          <w:rFonts w:ascii="Abadi" w:hAnsi="Abadi"/>
          <w:sz w:val="21"/>
          <w:szCs w:val="21"/>
        </w:rPr>
      </w:pPr>
      <w:r w:rsidRPr="0082697A">
        <w:rPr>
          <w:rFonts w:ascii="Abadi" w:hAnsi="Abadi"/>
          <w:sz w:val="21"/>
          <w:szCs w:val="21"/>
        </w:rPr>
        <w:t>(…)</w:t>
      </w:r>
    </w:p>
    <w:p w14:paraId="35B4AA20" w14:textId="77777777" w:rsidR="007C5ABD" w:rsidRPr="0082697A" w:rsidRDefault="007C5ABD" w:rsidP="007C5ABD">
      <w:pPr>
        <w:pStyle w:val="Sinespaciado"/>
        <w:ind w:left="567" w:right="571"/>
        <w:jc w:val="both"/>
        <w:rPr>
          <w:rFonts w:ascii="Abadi" w:hAnsi="Abadi"/>
          <w:sz w:val="21"/>
          <w:szCs w:val="21"/>
        </w:rPr>
      </w:pPr>
    </w:p>
    <w:p w14:paraId="6EEF6CC8" w14:textId="77777777" w:rsidR="007C5ABD" w:rsidRPr="0082697A" w:rsidRDefault="007C5ABD" w:rsidP="007C5ABD">
      <w:pPr>
        <w:pStyle w:val="Sinespaciado"/>
        <w:ind w:left="567" w:right="571"/>
        <w:jc w:val="center"/>
        <w:rPr>
          <w:rFonts w:ascii="Abadi" w:hAnsi="Abadi"/>
          <w:b/>
          <w:bCs/>
          <w:sz w:val="21"/>
          <w:szCs w:val="21"/>
        </w:rPr>
      </w:pPr>
      <w:r w:rsidRPr="0082697A">
        <w:rPr>
          <w:rFonts w:ascii="Abadi" w:hAnsi="Abadi"/>
          <w:b/>
          <w:bCs/>
          <w:sz w:val="21"/>
          <w:szCs w:val="21"/>
        </w:rPr>
        <w:t>Capítulo II</w:t>
      </w:r>
    </w:p>
    <w:p w14:paraId="722D28B8" w14:textId="77777777" w:rsidR="007C5ABD" w:rsidRPr="0082697A" w:rsidRDefault="007C5ABD" w:rsidP="007C5ABD">
      <w:pPr>
        <w:pStyle w:val="Sinespaciado"/>
        <w:ind w:left="567" w:right="571"/>
        <w:jc w:val="center"/>
        <w:rPr>
          <w:rFonts w:ascii="Abadi" w:hAnsi="Abadi"/>
          <w:b/>
          <w:bCs/>
          <w:sz w:val="21"/>
          <w:szCs w:val="21"/>
        </w:rPr>
      </w:pPr>
      <w:r w:rsidRPr="0082697A">
        <w:rPr>
          <w:rFonts w:ascii="Abadi" w:hAnsi="Abadi"/>
          <w:b/>
          <w:bCs/>
          <w:sz w:val="21"/>
          <w:szCs w:val="21"/>
        </w:rPr>
        <w:t>Servicio Público de Transporte</w:t>
      </w:r>
    </w:p>
    <w:p w14:paraId="4980029F" w14:textId="77777777" w:rsidR="007C5ABD" w:rsidRPr="0082697A" w:rsidRDefault="007C5ABD" w:rsidP="007C5ABD">
      <w:pPr>
        <w:pStyle w:val="Sinespaciado"/>
        <w:ind w:left="567" w:right="571"/>
        <w:jc w:val="both"/>
        <w:rPr>
          <w:rFonts w:ascii="Abadi" w:hAnsi="Abadi"/>
          <w:sz w:val="21"/>
          <w:szCs w:val="21"/>
        </w:rPr>
      </w:pPr>
    </w:p>
    <w:p w14:paraId="4EF15744" w14:textId="77777777" w:rsidR="007C5ABD" w:rsidRPr="0082697A" w:rsidRDefault="007C5ABD" w:rsidP="007C5ABD">
      <w:pPr>
        <w:pStyle w:val="Sinespaciado"/>
        <w:ind w:left="567" w:right="571"/>
        <w:jc w:val="both"/>
        <w:rPr>
          <w:rFonts w:ascii="Abadi" w:hAnsi="Abadi"/>
          <w:sz w:val="21"/>
          <w:szCs w:val="21"/>
        </w:rPr>
      </w:pPr>
      <w:r w:rsidRPr="0082697A">
        <w:rPr>
          <w:rFonts w:ascii="Abadi" w:hAnsi="Abadi"/>
          <w:sz w:val="21"/>
          <w:szCs w:val="21"/>
        </w:rPr>
        <w:t xml:space="preserve">(…) </w:t>
      </w:r>
    </w:p>
    <w:p w14:paraId="1BADACD0" w14:textId="77777777" w:rsidR="007C5ABD" w:rsidRPr="0082697A" w:rsidRDefault="007C5ABD" w:rsidP="007C5ABD">
      <w:pPr>
        <w:pStyle w:val="Sinespaciado"/>
        <w:ind w:left="567" w:right="571"/>
        <w:jc w:val="both"/>
        <w:rPr>
          <w:rFonts w:ascii="Abadi" w:hAnsi="Abadi"/>
          <w:b/>
          <w:bCs/>
          <w:i/>
          <w:iCs/>
          <w:sz w:val="21"/>
          <w:szCs w:val="21"/>
        </w:rPr>
      </w:pPr>
    </w:p>
    <w:p w14:paraId="70CB6A9F" w14:textId="77777777" w:rsidR="007C5ABD" w:rsidRPr="0082697A" w:rsidRDefault="007C5ABD" w:rsidP="00B46901">
      <w:pPr>
        <w:pStyle w:val="Sinespaciado"/>
        <w:jc w:val="right"/>
        <w:rPr>
          <w:rFonts w:ascii="Abadi" w:hAnsi="Abadi"/>
          <w:b/>
          <w:bCs/>
          <w:i/>
          <w:iCs/>
          <w:sz w:val="21"/>
          <w:szCs w:val="21"/>
        </w:rPr>
      </w:pPr>
      <w:r w:rsidRPr="0082697A">
        <w:rPr>
          <w:rFonts w:ascii="Abadi" w:hAnsi="Abadi"/>
          <w:b/>
          <w:bCs/>
          <w:i/>
          <w:iCs/>
          <w:sz w:val="21"/>
          <w:szCs w:val="21"/>
        </w:rPr>
        <w:t>Servicio público de transporte intermunicipal o integrado</w:t>
      </w:r>
    </w:p>
    <w:p w14:paraId="46C64568" w14:textId="77777777" w:rsidR="007C5ABD" w:rsidRPr="0082697A" w:rsidRDefault="007C5ABD" w:rsidP="00B46901">
      <w:pPr>
        <w:pStyle w:val="Sinespaciado"/>
        <w:jc w:val="both"/>
        <w:rPr>
          <w:rFonts w:ascii="Abadi" w:hAnsi="Abadi"/>
          <w:sz w:val="21"/>
          <w:szCs w:val="21"/>
        </w:rPr>
      </w:pPr>
      <w:r w:rsidRPr="0082697A">
        <w:rPr>
          <w:rFonts w:ascii="Abadi" w:hAnsi="Abadi"/>
          <w:b/>
          <w:bCs/>
          <w:sz w:val="21"/>
          <w:szCs w:val="21"/>
        </w:rPr>
        <w:t>Artículo 145.</w:t>
      </w:r>
      <w:r w:rsidRPr="0082697A">
        <w:rPr>
          <w:rFonts w:ascii="Abadi" w:hAnsi="Abadi"/>
          <w:sz w:val="21"/>
          <w:szCs w:val="21"/>
        </w:rPr>
        <w:t xml:space="preserve"> El servicio público de transporte intermunicipal </w:t>
      </w:r>
      <w:r w:rsidRPr="0082697A">
        <w:rPr>
          <w:rFonts w:ascii="Abadi" w:hAnsi="Abadi"/>
          <w:b/>
          <w:bCs/>
          <w:sz w:val="21"/>
          <w:szCs w:val="21"/>
        </w:rPr>
        <w:t>o integrado</w:t>
      </w:r>
      <w:r w:rsidRPr="0082697A">
        <w:rPr>
          <w:rFonts w:ascii="Abadi" w:hAnsi="Abadi"/>
          <w:sz w:val="21"/>
          <w:szCs w:val="21"/>
        </w:rPr>
        <w:t xml:space="preserve"> es el que tiene por objeto trasladar personas y sus cosas, entre puntos ubicados en las vías públicas terrestres o férreas de dos o más municipios del Estado.</w:t>
      </w:r>
    </w:p>
    <w:p w14:paraId="3F617322" w14:textId="77777777" w:rsidR="007C5ABD" w:rsidRPr="0082697A" w:rsidRDefault="007C5ABD" w:rsidP="000C012E">
      <w:pPr>
        <w:pStyle w:val="Sinespaciado"/>
        <w:ind w:right="571"/>
        <w:jc w:val="both"/>
        <w:rPr>
          <w:rFonts w:ascii="Abadi" w:hAnsi="Abadi"/>
          <w:sz w:val="21"/>
          <w:szCs w:val="21"/>
        </w:rPr>
      </w:pPr>
    </w:p>
    <w:p w14:paraId="188ABCB7" w14:textId="77777777" w:rsidR="007C5ABD" w:rsidRPr="0082697A" w:rsidRDefault="007C5ABD" w:rsidP="00B46901">
      <w:pPr>
        <w:pStyle w:val="Sinespaciado"/>
        <w:ind w:right="142"/>
        <w:jc w:val="both"/>
        <w:rPr>
          <w:rFonts w:ascii="Abadi" w:hAnsi="Abadi"/>
          <w:b/>
          <w:bCs/>
          <w:sz w:val="21"/>
          <w:szCs w:val="21"/>
        </w:rPr>
      </w:pPr>
      <w:r w:rsidRPr="0082697A">
        <w:rPr>
          <w:rFonts w:ascii="Abadi" w:hAnsi="Abadi"/>
          <w:sz w:val="21"/>
          <w:szCs w:val="21"/>
        </w:rPr>
        <w:t xml:space="preserve">Para su optimización, eficiencia, sustentabilidad y modernización, este servicio se podrá prestar a través de sistemas de rutas integradas o de cualquier otro que determine la autoridad estatal, conforme a las dimensiones de las zonas a cubrir, volumen de usuarios, necesidades específicas de traslado, tiempos de recorrido, vialidades y características de la infraestructura existente o la que se requiera para la integración de los usuarios del mismo con otros modos de transporte </w:t>
      </w:r>
      <w:r w:rsidRPr="0082697A">
        <w:rPr>
          <w:rFonts w:ascii="Abadi" w:hAnsi="Abadi"/>
          <w:b/>
          <w:bCs/>
          <w:sz w:val="21"/>
          <w:szCs w:val="21"/>
        </w:rPr>
        <w:t>que permitan la articulación física, operacional, informativa, de imagen, tarifaria y de pago de los servicios de transporte de pasajeros, en el marco de los programas de planeación de movilidad que establecen las leyes y demás disposiciones aplicables.</w:t>
      </w:r>
    </w:p>
    <w:p w14:paraId="1D767866" w14:textId="77777777" w:rsidR="007C5ABD" w:rsidRPr="0082697A" w:rsidRDefault="007C5ABD" w:rsidP="00B46901">
      <w:pPr>
        <w:pStyle w:val="Sinespaciado"/>
        <w:ind w:right="142"/>
        <w:jc w:val="both"/>
        <w:rPr>
          <w:rFonts w:ascii="Abadi" w:hAnsi="Abadi"/>
          <w:sz w:val="21"/>
          <w:szCs w:val="21"/>
        </w:rPr>
      </w:pPr>
    </w:p>
    <w:p w14:paraId="64F59235" w14:textId="77777777" w:rsidR="007C5ABD" w:rsidRPr="000C012E" w:rsidRDefault="007C5ABD" w:rsidP="00B46901">
      <w:pPr>
        <w:pStyle w:val="Sinespaciado"/>
        <w:ind w:right="142"/>
        <w:jc w:val="both"/>
        <w:rPr>
          <w:rFonts w:ascii="Abadi" w:hAnsi="Abadi"/>
          <w:sz w:val="21"/>
          <w:szCs w:val="21"/>
        </w:rPr>
      </w:pPr>
      <w:r w:rsidRPr="000C012E">
        <w:rPr>
          <w:rFonts w:ascii="Abadi" w:hAnsi="Abadi"/>
          <w:sz w:val="21"/>
          <w:szCs w:val="21"/>
        </w:rPr>
        <w:t xml:space="preserve">Estos servicios de transporte público operarán de manera que la identidad, planeación y operación se integren a través de la gestión de la infraestructura vial, las estaciones, terminales, sitios, bases, paradas, vehículos, sistemas de control e información, la recaudación del pago e itinerarios y horarios establecidos por las autoridades competentes. </w:t>
      </w:r>
    </w:p>
    <w:p w14:paraId="3BF6DB16" w14:textId="77777777" w:rsidR="007C5ABD" w:rsidRPr="000C012E" w:rsidRDefault="007C5ABD" w:rsidP="00B46901">
      <w:pPr>
        <w:pStyle w:val="Sinespaciado"/>
        <w:ind w:right="142"/>
        <w:jc w:val="both"/>
        <w:rPr>
          <w:rFonts w:ascii="Abadi" w:hAnsi="Abadi"/>
          <w:sz w:val="21"/>
          <w:szCs w:val="21"/>
        </w:rPr>
      </w:pPr>
    </w:p>
    <w:p w14:paraId="083FC10C" w14:textId="77777777" w:rsidR="007C5ABD" w:rsidRPr="000C012E" w:rsidRDefault="007C5ABD" w:rsidP="00B46901">
      <w:pPr>
        <w:pStyle w:val="Sinespaciado"/>
        <w:ind w:right="142"/>
        <w:jc w:val="both"/>
        <w:rPr>
          <w:rFonts w:ascii="Abadi" w:hAnsi="Abadi"/>
          <w:sz w:val="21"/>
          <w:szCs w:val="21"/>
        </w:rPr>
      </w:pPr>
      <w:r w:rsidRPr="000C012E">
        <w:rPr>
          <w:rFonts w:ascii="Abadi" w:hAnsi="Abadi"/>
          <w:sz w:val="21"/>
          <w:szCs w:val="21"/>
        </w:rPr>
        <w:t>Las estrategias de integración de los servicios de transporte deberán enfocarse en mejorar sus niveles de cobertura, calidad y asequibilidad, para lo cual se allegarán de instrumentos de planeación, gestión, administración, vigilancia, fiscales y presupuestales adecuados para el cumplimiento de los estándares de servicio que establezca esta Ley.</w:t>
      </w:r>
    </w:p>
    <w:p w14:paraId="10DDABF9" w14:textId="77777777" w:rsidR="007C5ABD" w:rsidRPr="0082697A" w:rsidRDefault="007C5ABD" w:rsidP="00B46901">
      <w:pPr>
        <w:ind w:right="142"/>
        <w:jc w:val="both"/>
        <w:rPr>
          <w:rFonts w:ascii="Abadi" w:hAnsi="Abadi"/>
          <w:sz w:val="21"/>
          <w:szCs w:val="21"/>
        </w:rPr>
      </w:pPr>
    </w:p>
    <w:p w14:paraId="231B354B" w14:textId="77777777" w:rsidR="007C5ABD" w:rsidRPr="0082697A" w:rsidRDefault="007C5ABD" w:rsidP="00B46901">
      <w:pPr>
        <w:pStyle w:val="Sinespaciado"/>
        <w:ind w:right="142"/>
        <w:jc w:val="both"/>
        <w:rPr>
          <w:rFonts w:ascii="Abadi" w:hAnsi="Abadi"/>
          <w:b/>
          <w:bCs/>
          <w:i/>
          <w:iCs/>
          <w:sz w:val="21"/>
          <w:szCs w:val="21"/>
        </w:rPr>
      </w:pPr>
      <w:r w:rsidRPr="0082697A">
        <w:rPr>
          <w:rFonts w:ascii="Abadi" w:hAnsi="Abadi"/>
          <w:b/>
          <w:bCs/>
          <w:i/>
          <w:iCs/>
          <w:sz w:val="21"/>
          <w:szCs w:val="21"/>
        </w:rPr>
        <w:t>Clasificación del transporte intermunicipal o integrado</w:t>
      </w:r>
    </w:p>
    <w:p w14:paraId="65D83CCF" w14:textId="77777777" w:rsidR="007C5ABD" w:rsidRPr="0082697A" w:rsidRDefault="007C5ABD" w:rsidP="00B46901">
      <w:pPr>
        <w:pStyle w:val="Sinespaciado"/>
        <w:ind w:right="142"/>
        <w:jc w:val="both"/>
        <w:rPr>
          <w:rFonts w:ascii="Abadi" w:hAnsi="Abadi"/>
          <w:sz w:val="21"/>
          <w:szCs w:val="21"/>
        </w:rPr>
      </w:pPr>
      <w:r w:rsidRPr="0082697A">
        <w:rPr>
          <w:rFonts w:ascii="Abadi" w:hAnsi="Abadi"/>
          <w:b/>
          <w:bCs/>
          <w:sz w:val="21"/>
          <w:szCs w:val="21"/>
        </w:rPr>
        <w:t>Artículo 146.</w:t>
      </w:r>
      <w:r w:rsidRPr="0082697A">
        <w:rPr>
          <w:rFonts w:ascii="Abadi" w:hAnsi="Abadi"/>
          <w:sz w:val="21"/>
          <w:szCs w:val="21"/>
        </w:rPr>
        <w:t xml:space="preserve"> El servicio público de transporte intermunicipal </w:t>
      </w:r>
      <w:r w:rsidRPr="0082697A">
        <w:rPr>
          <w:rFonts w:ascii="Abadi" w:hAnsi="Abadi"/>
          <w:b/>
          <w:bCs/>
          <w:sz w:val="21"/>
          <w:szCs w:val="21"/>
        </w:rPr>
        <w:t xml:space="preserve">o integrado </w:t>
      </w:r>
      <w:r w:rsidRPr="0082697A">
        <w:rPr>
          <w:rFonts w:ascii="Abadi" w:hAnsi="Abadi"/>
          <w:sz w:val="21"/>
          <w:szCs w:val="21"/>
        </w:rPr>
        <w:t>se clasifica en:</w:t>
      </w:r>
    </w:p>
    <w:p w14:paraId="33A1C4BD" w14:textId="77777777" w:rsidR="007C5ABD" w:rsidRPr="0082697A" w:rsidRDefault="007C5ABD" w:rsidP="00B46901">
      <w:pPr>
        <w:pStyle w:val="Sinespaciado"/>
        <w:ind w:right="142"/>
        <w:jc w:val="both"/>
        <w:rPr>
          <w:rFonts w:ascii="Abadi" w:hAnsi="Abadi"/>
          <w:sz w:val="21"/>
          <w:szCs w:val="21"/>
        </w:rPr>
      </w:pPr>
      <w:r w:rsidRPr="0082697A">
        <w:rPr>
          <w:rFonts w:ascii="Abadi" w:hAnsi="Abadi"/>
          <w:sz w:val="21"/>
          <w:szCs w:val="21"/>
        </w:rPr>
        <w:t>I. Autotransporte; y</w:t>
      </w:r>
    </w:p>
    <w:p w14:paraId="600563F2" w14:textId="77777777" w:rsidR="007C5ABD" w:rsidRPr="0082697A" w:rsidRDefault="007C5ABD" w:rsidP="00B46901">
      <w:pPr>
        <w:pStyle w:val="Sinespaciado"/>
        <w:ind w:right="142"/>
        <w:jc w:val="both"/>
        <w:rPr>
          <w:rFonts w:ascii="Abadi" w:hAnsi="Abadi"/>
          <w:sz w:val="21"/>
          <w:szCs w:val="21"/>
        </w:rPr>
      </w:pPr>
      <w:r w:rsidRPr="0082697A">
        <w:rPr>
          <w:rFonts w:ascii="Abadi" w:hAnsi="Abadi"/>
          <w:sz w:val="21"/>
          <w:szCs w:val="21"/>
        </w:rPr>
        <w:t>II. Ferroviario.</w:t>
      </w:r>
    </w:p>
    <w:p w14:paraId="49D81A39" w14:textId="77777777" w:rsidR="007C5ABD" w:rsidRPr="0082697A" w:rsidRDefault="007C5ABD" w:rsidP="00B46901">
      <w:pPr>
        <w:ind w:left="567" w:right="142"/>
        <w:jc w:val="both"/>
        <w:rPr>
          <w:rFonts w:ascii="Abadi" w:hAnsi="Abadi"/>
          <w:sz w:val="21"/>
          <w:szCs w:val="21"/>
        </w:rPr>
      </w:pPr>
    </w:p>
    <w:p w14:paraId="0272D859" w14:textId="77777777" w:rsidR="007C5ABD" w:rsidRPr="0082697A" w:rsidRDefault="007C5ABD" w:rsidP="00B46901">
      <w:pPr>
        <w:pStyle w:val="Sinespaciado"/>
        <w:jc w:val="right"/>
        <w:rPr>
          <w:rFonts w:ascii="Abadi" w:hAnsi="Abadi"/>
          <w:b/>
          <w:bCs/>
          <w:i/>
          <w:iCs/>
          <w:sz w:val="21"/>
          <w:szCs w:val="21"/>
        </w:rPr>
      </w:pPr>
      <w:r w:rsidRPr="0082697A">
        <w:rPr>
          <w:rFonts w:ascii="Abadi" w:hAnsi="Abadi"/>
          <w:b/>
          <w:bCs/>
          <w:i/>
          <w:iCs/>
          <w:sz w:val="21"/>
          <w:szCs w:val="21"/>
        </w:rPr>
        <w:t>Servicio intermunicipal o integrado de autotransporte</w:t>
      </w:r>
    </w:p>
    <w:p w14:paraId="0AE2876E" w14:textId="77777777" w:rsidR="007C5ABD" w:rsidRPr="0082697A" w:rsidRDefault="007C5ABD" w:rsidP="00B46901">
      <w:pPr>
        <w:pStyle w:val="Sinespaciado"/>
        <w:jc w:val="both"/>
        <w:rPr>
          <w:rFonts w:ascii="Abadi" w:hAnsi="Abadi"/>
          <w:sz w:val="21"/>
          <w:szCs w:val="21"/>
        </w:rPr>
      </w:pPr>
      <w:r w:rsidRPr="0082697A">
        <w:rPr>
          <w:rFonts w:ascii="Abadi" w:hAnsi="Abadi"/>
          <w:b/>
          <w:bCs/>
          <w:sz w:val="21"/>
          <w:szCs w:val="21"/>
        </w:rPr>
        <w:t>Artículo 147.</w:t>
      </w:r>
      <w:r w:rsidRPr="0082697A">
        <w:rPr>
          <w:rFonts w:ascii="Abadi" w:hAnsi="Abadi"/>
          <w:sz w:val="21"/>
          <w:szCs w:val="21"/>
        </w:rPr>
        <w:t xml:space="preserve"> El servicio público de transporte intermunicipal </w:t>
      </w:r>
      <w:r w:rsidRPr="0082697A">
        <w:rPr>
          <w:rFonts w:ascii="Abadi" w:hAnsi="Abadi"/>
          <w:b/>
          <w:bCs/>
          <w:sz w:val="21"/>
          <w:szCs w:val="21"/>
        </w:rPr>
        <w:t xml:space="preserve">o integrado </w:t>
      </w:r>
      <w:r w:rsidRPr="0082697A">
        <w:rPr>
          <w:rFonts w:ascii="Abadi" w:hAnsi="Abadi"/>
          <w:sz w:val="21"/>
          <w:szCs w:val="21"/>
        </w:rPr>
        <w:t>de autotransporte es el que se presta con las características que establezca el reglamento de la Ley, mediante el uso de midibuses, autobuses o cualquier tipo de vehículos con capacidad de transportación superior a estos, que la autoridad estatal considere adecuada para la prestación del servicio, sin modificar las características de fabricación.</w:t>
      </w:r>
    </w:p>
    <w:p w14:paraId="2F724A2D" w14:textId="77777777" w:rsidR="007C5ABD" w:rsidRPr="0082697A" w:rsidRDefault="007C5ABD" w:rsidP="00645A45">
      <w:pPr>
        <w:ind w:left="567"/>
        <w:jc w:val="both"/>
        <w:rPr>
          <w:rFonts w:ascii="Abadi" w:hAnsi="Abadi"/>
          <w:sz w:val="21"/>
          <w:szCs w:val="21"/>
        </w:rPr>
      </w:pPr>
    </w:p>
    <w:p w14:paraId="4E946832" w14:textId="77777777" w:rsidR="007C5ABD" w:rsidRPr="0082697A" w:rsidRDefault="007C5ABD" w:rsidP="00645A45">
      <w:pPr>
        <w:pStyle w:val="Sinespaciado"/>
        <w:ind w:left="567"/>
        <w:jc w:val="right"/>
        <w:rPr>
          <w:rFonts w:ascii="Abadi" w:hAnsi="Abadi"/>
          <w:b/>
          <w:bCs/>
          <w:i/>
          <w:iCs/>
          <w:sz w:val="21"/>
          <w:szCs w:val="21"/>
        </w:rPr>
      </w:pPr>
      <w:r w:rsidRPr="0082697A">
        <w:rPr>
          <w:rFonts w:ascii="Abadi" w:hAnsi="Abadi"/>
          <w:b/>
          <w:bCs/>
          <w:i/>
          <w:iCs/>
          <w:sz w:val="21"/>
          <w:szCs w:val="21"/>
        </w:rPr>
        <w:t>Servicio intermunicipal o integrado ferroviario</w:t>
      </w:r>
    </w:p>
    <w:p w14:paraId="2E6E182D" w14:textId="77777777" w:rsidR="007C5ABD" w:rsidRPr="0082697A" w:rsidRDefault="007C5ABD" w:rsidP="00B46901">
      <w:pPr>
        <w:pStyle w:val="Sinespaciado"/>
        <w:jc w:val="both"/>
        <w:rPr>
          <w:rFonts w:ascii="Abadi" w:hAnsi="Abadi"/>
          <w:sz w:val="21"/>
          <w:szCs w:val="21"/>
        </w:rPr>
      </w:pPr>
      <w:r w:rsidRPr="0082697A">
        <w:rPr>
          <w:rFonts w:ascii="Abadi" w:hAnsi="Abadi"/>
          <w:b/>
          <w:bCs/>
          <w:sz w:val="21"/>
          <w:szCs w:val="21"/>
        </w:rPr>
        <w:t>Artículo 148.</w:t>
      </w:r>
      <w:r w:rsidRPr="0082697A">
        <w:rPr>
          <w:rFonts w:ascii="Abadi" w:hAnsi="Abadi"/>
          <w:sz w:val="21"/>
          <w:szCs w:val="21"/>
        </w:rPr>
        <w:t xml:space="preserve"> El servicio público de transporte intermunicipal</w:t>
      </w:r>
      <w:r w:rsidRPr="0082697A">
        <w:rPr>
          <w:rFonts w:ascii="Abadi" w:hAnsi="Abadi"/>
          <w:b/>
          <w:bCs/>
          <w:sz w:val="21"/>
          <w:szCs w:val="21"/>
        </w:rPr>
        <w:t xml:space="preserve"> o integrado </w:t>
      </w:r>
      <w:r w:rsidRPr="0082697A">
        <w:rPr>
          <w:rFonts w:ascii="Abadi" w:hAnsi="Abadi"/>
          <w:sz w:val="21"/>
          <w:szCs w:val="21"/>
        </w:rPr>
        <w:t>ferroviario es el que se presta por las vías férreas de competencia estatal y con las características para su prestación con seguridad, eficiencia, rapidez y funcionalidad de acuerdo con lo dispuesto en la presente Ley y su reglamento.</w:t>
      </w:r>
    </w:p>
    <w:p w14:paraId="50A23596" w14:textId="77777777" w:rsidR="007C5ABD" w:rsidRPr="0082697A" w:rsidRDefault="007C5ABD" w:rsidP="00B46901">
      <w:pPr>
        <w:jc w:val="both"/>
        <w:rPr>
          <w:rFonts w:ascii="Abadi" w:hAnsi="Abadi"/>
          <w:sz w:val="21"/>
          <w:szCs w:val="21"/>
        </w:rPr>
      </w:pPr>
    </w:p>
    <w:p w14:paraId="79EEA104" w14:textId="77777777" w:rsidR="007C5ABD" w:rsidRPr="0082697A" w:rsidRDefault="007C5ABD" w:rsidP="00B46901">
      <w:pPr>
        <w:pStyle w:val="Sinespaciado"/>
        <w:jc w:val="right"/>
        <w:rPr>
          <w:rFonts w:ascii="Abadi" w:hAnsi="Abadi"/>
          <w:b/>
          <w:bCs/>
          <w:i/>
          <w:iCs/>
          <w:sz w:val="21"/>
          <w:szCs w:val="21"/>
        </w:rPr>
      </w:pPr>
      <w:r w:rsidRPr="0082697A">
        <w:rPr>
          <w:rFonts w:ascii="Abadi" w:hAnsi="Abadi"/>
          <w:b/>
          <w:bCs/>
          <w:i/>
          <w:iCs/>
          <w:sz w:val="21"/>
          <w:szCs w:val="21"/>
        </w:rPr>
        <w:t>Características de operación del servicio intermunicipal o integrado</w:t>
      </w:r>
    </w:p>
    <w:p w14:paraId="52A41B60" w14:textId="77777777" w:rsidR="007C5ABD" w:rsidRPr="0082697A" w:rsidRDefault="007C5ABD" w:rsidP="00B46901">
      <w:pPr>
        <w:pStyle w:val="Sinespaciado"/>
        <w:jc w:val="both"/>
        <w:rPr>
          <w:rFonts w:ascii="Abadi" w:hAnsi="Abadi"/>
          <w:sz w:val="21"/>
          <w:szCs w:val="21"/>
        </w:rPr>
      </w:pPr>
      <w:r w:rsidRPr="0082697A">
        <w:rPr>
          <w:rFonts w:ascii="Abadi" w:hAnsi="Abadi"/>
          <w:b/>
          <w:bCs/>
          <w:sz w:val="21"/>
          <w:szCs w:val="21"/>
        </w:rPr>
        <w:t>Artículo 149.</w:t>
      </w:r>
      <w:r w:rsidRPr="0082697A">
        <w:rPr>
          <w:rFonts w:ascii="Abadi" w:hAnsi="Abadi"/>
          <w:sz w:val="21"/>
          <w:szCs w:val="21"/>
        </w:rPr>
        <w:t xml:space="preserve"> La unidad administrativa de transporte establecerá las características de </w:t>
      </w:r>
      <w:r w:rsidRPr="0082697A">
        <w:rPr>
          <w:rFonts w:ascii="Abadi" w:hAnsi="Abadi"/>
          <w:sz w:val="21"/>
          <w:szCs w:val="21"/>
        </w:rPr>
        <w:t xml:space="preserve">operación del servicio público de transporte intermunicipal </w:t>
      </w:r>
      <w:r w:rsidRPr="0082697A">
        <w:rPr>
          <w:rFonts w:ascii="Abadi" w:hAnsi="Abadi"/>
          <w:b/>
          <w:bCs/>
          <w:sz w:val="21"/>
          <w:szCs w:val="21"/>
        </w:rPr>
        <w:t xml:space="preserve">o integrado </w:t>
      </w:r>
      <w:r w:rsidRPr="0082697A">
        <w:rPr>
          <w:rFonts w:ascii="Abadi" w:hAnsi="Abadi"/>
          <w:sz w:val="21"/>
          <w:szCs w:val="21"/>
        </w:rPr>
        <w:t>que conformen el itinerario de servicio, como ruta, derrotero, horarios, frecuencias, tarifas, terminales y lugares de ascenso y descenso, entre otras, de conformidad con lo que al respecto establezca el reglamento de la Ley.</w:t>
      </w:r>
    </w:p>
    <w:p w14:paraId="7CBB14B4" w14:textId="77777777" w:rsidR="007C5ABD" w:rsidRPr="0082697A" w:rsidRDefault="007C5ABD" w:rsidP="00B46901">
      <w:pPr>
        <w:jc w:val="both"/>
        <w:rPr>
          <w:rFonts w:ascii="Abadi" w:hAnsi="Abadi"/>
          <w:sz w:val="21"/>
          <w:szCs w:val="21"/>
        </w:rPr>
      </w:pPr>
    </w:p>
    <w:p w14:paraId="30162DA2" w14:textId="77777777" w:rsidR="007C5ABD" w:rsidRPr="0082697A" w:rsidRDefault="007C5ABD" w:rsidP="00B46901">
      <w:pPr>
        <w:jc w:val="both"/>
        <w:rPr>
          <w:rFonts w:ascii="Abadi" w:hAnsi="Abadi"/>
          <w:sz w:val="21"/>
          <w:szCs w:val="21"/>
        </w:rPr>
      </w:pPr>
      <w:r w:rsidRPr="0082697A">
        <w:rPr>
          <w:rFonts w:ascii="Abadi" w:hAnsi="Abadi"/>
          <w:sz w:val="21"/>
          <w:szCs w:val="21"/>
        </w:rPr>
        <w:t>(…)</w:t>
      </w:r>
    </w:p>
    <w:p w14:paraId="5DE17D96" w14:textId="77777777" w:rsidR="007C5ABD" w:rsidRPr="0082697A" w:rsidRDefault="007C5ABD" w:rsidP="00B46901">
      <w:pPr>
        <w:pStyle w:val="Sinespaciado"/>
        <w:jc w:val="right"/>
        <w:rPr>
          <w:rFonts w:ascii="Abadi" w:hAnsi="Abadi"/>
          <w:b/>
          <w:bCs/>
          <w:i/>
          <w:iCs/>
          <w:sz w:val="21"/>
          <w:szCs w:val="21"/>
        </w:rPr>
      </w:pPr>
      <w:r w:rsidRPr="0082697A">
        <w:rPr>
          <w:rFonts w:ascii="Abadi" w:hAnsi="Abadi"/>
          <w:b/>
          <w:bCs/>
          <w:i/>
          <w:iCs/>
          <w:sz w:val="21"/>
          <w:szCs w:val="21"/>
        </w:rPr>
        <w:t>Cambio de modalidad del servicio</w:t>
      </w:r>
    </w:p>
    <w:p w14:paraId="2E9BC640" w14:textId="77777777" w:rsidR="007C5ABD" w:rsidRPr="0082697A" w:rsidRDefault="007C5ABD" w:rsidP="00B46901">
      <w:pPr>
        <w:pStyle w:val="Sinespaciado"/>
        <w:jc w:val="both"/>
        <w:rPr>
          <w:rFonts w:ascii="Abadi" w:hAnsi="Abadi"/>
          <w:sz w:val="21"/>
          <w:szCs w:val="21"/>
        </w:rPr>
      </w:pPr>
      <w:r w:rsidRPr="0082697A">
        <w:rPr>
          <w:rFonts w:ascii="Abadi" w:hAnsi="Abadi"/>
          <w:b/>
          <w:bCs/>
          <w:sz w:val="21"/>
          <w:szCs w:val="21"/>
        </w:rPr>
        <w:t xml:space="preserve">Artículo 160. </w:t>
      </w:r>
      <w:r w:rsidRPr="0082697A">
        <w:rPr>
          <w:rFonts w:ascii="Abadi" w:hAnsi="Abadi"/>
          <w:sz w:val="21"/>
          <w:szCs w:val="21"/>
        </w:rPr>
        <w:t xml:space="preserve">En el caso de las modalidades urbano, suburbano e intermunicipal </w:t>
      </w:r>
      <w:r w:rsidRPr="0082697A">
        <w:rPr>
          <w:rFonts w:ascii="Abadi" w:hAnsi="Abadi"/>
          <w:b/>
          <w:bCs/>
          <w:sz w:val="21"/>
          <w:szCs w:val="21"/>
        </w:rPr>
        <w:t>o integrado</w:t>
      </w:r>
      <w:r w:rsidRPr="0082697A">
        <w:rPr>
          <w:rFonts w:ascii="Abadi" w:hAnsi="Abadi"/>
          <w:sz w:val="21"/>
          <w:szCs w:val="21"/>
        </w:rPr>
        <w:t>, cuando por la necesidad de los mismos y por consecuencia de ampliación o modificación de ruta implique un cambio de modalidad, las autoridades estatales y municipales se coordinarán a efecto de que la concesión sea regulada por la autoridad correspondiente de conformidad con las características de la prestación del servicio. Lo anterior no implicará el otorgamiento de una nueva concesión.</w:t>
      </w:r>
    </w:p>
    <w:p w14:paraId="2911482A" w14:textId="77777777" w:rsidR="007C5ABD" w:rsidRPr="0082697A" w:rsidRDefault="007C5ABD" w:rsidP="00B46901">
      <w:pPr>
        <w:ind w:right="571"/>
        <w:jc w:val="both"/>
        <w:rPr>
          <w:rFonts w:ascii="Abadi" w:hAnsi="Abadi"/>
          <w:sz w:val="21"/>
          <w:szCs w:val="21"/>
        </w:rPr>
      </w:pPr>
    </w:p>
    <w:p w14:paraId="170A2E9B" w14:textId="77777777" w:rsidR="007C5ABD" w:rsidRPr="0082697A" w:rsidRDefault="007C5ABD" w:rsidP="00B46901">
      <w:pPr>
        <w:ind w:right="571"/>
        <w:jc w:val="both"/>
        <w:rPr>
          <w:rFonts w:ascii="Abadi" w:hAnsi="Abadi"/>
          <w:sz w:val="21"/>
          <w:szCs w:val="21"/>
        </w:rPr>
      </w:pPr>
      <w:r w:rsidRPr="0082697A">
        <w:rPr>
          <w:rFonts w:ascii="Abadi" w:hAnsi="Abadi"/>
          <w:sz w:val="21"/>
          <w:szCs w:val="21"/>
        </w:rPr>
        <w:t>(…)</w:t>
      </w:r>
    </w:p>
    <w:p w14:paraId="7CAA9E63" w14:textId="77777777" w:rsidR="007C5ABD" w:rsidRPr="0082697A" w:rsidRDefault="007C5ABD" w:rsidP="00B46901">
      <w:pPr>
        <w:pStyle w:val="Sinespaciado"/>
        <w:ind w:right="571"/>
        <w:jc w:val="right"/>
        <w:rPr>
          <w:rFonts w:ascii="Abadi" w:hAnsi="Abadi"/>
          <w:b/>
          <w:bCs/>
          <w:i/>
          <w:iCs/>
          <w:sz w:val="21"/>
          <w:szCs w:val="21"/>
        </w:rPr>
      </w:pPr>
      <w:r w:rsidRPr="0082697A">
        <w:rPr>
          <w:rFonts w:ascii="Abadi" w:hAnsi="Abadi"/>
          <w:b/>
          <w:bCs/>
          <w:i/>
          <w:iCs/>
          <w:sz w:val="21"/>
          <w:szCs w:val="21"/>
        </w:rPr>
        <w:t>Modificación de ruta</w:t>
      </w:r>
    </w:p>
    <w:p w14:paraId="4EE3C2B6" w14:textId="38941D2F" w:rsidR="007C5ABD" w:rsidRPr="0082697A" w:rsidRDefault="007C5ABD" w:rsidP="00B46901">
      <w:pPr>
        <w:pStyle w:val="Sinespaciado"/>
        <w:ind w:right="142"/>
        <w:jc w:val="both"/>
        <w:rPr>
          <w:rFonts w:ascii="Abadi" w:hAnsi="Abadi"/>
          <w:sz w:val="21"/>
          <w:szCs w:val="21"/>
        </w:rPr>
      </w:pPr>
      <w:r w:rsidRPr="0082697A">
        <w:rPr>
          <w:rFonts w:ascii="Abadi" w:hAnsi="Abadi"/>
          <w:b/>
          <w:bCs/>
          <w:sz w:val="21"/>
          <w:szCs w:val="21"/>
        </w:rPr>
        <w:t xml:space="preserve">Artículo 163. </w:t>
      </w:r>
      <w:r w:rsidRPr="0082697A">
        <w:rPr>
          <w:rFonts w:ascii="Abadi" w:hAnsi="Abadi"/>
          <w:sz w:val="21"/>
          <w:szCs w:val="21"/>
        </w:rPr>
        <w:t>Tratándose del servicio público de transporte urbano, suburbano e intermunicipal</w:t>
      </w:r>
      <w:r w:rsidRPr="0082697A">
        <w:rPr>
          <w:rFonts w:ascii="Abadi" w:hAnsi="Abadi"/>
          <w:b/>
          <w:bCs/>
          <w:sz w:val="21"/>
          <w:szCs w:val="21"/>
        </w:rPr>
        <w:t xml:space="preserve"> o integrado</w:t>
      </w:r>
      <w:r w:rsidRPr="0082697A">
        <w:rPr>
          <w:rFonts w:ascii="Abadi" w:hAnsi="Abadi"/>
          <w:sz w:val="21"/>
          <w:szCs w:val="21"/>
        </w:rPr>
        <w:t>, la autoridad correspondiente podrá modificar temporal o definitivamente el recorrido de una ruta, cuando resulte necesario por caso fortuito o fuerza mayor, la</w:t>
      </w:r>
      <w:r w:rsidR="00F6079F">
        <w:rPr>
          <w:rFonts w:ascii="Abadi" w:hAnsi="Abadi"/>
          <w:sz w:val="21"/>
          <w:szCs w:val="21"/>
        </w:rPr>
        <w:t xml:space="preserve"> </w:t>
      </w:r>
      <w:r w:rsidRPr="0082697A">
        <w:rPr>
          <w:rFonts w:ascii="Abadi" w:hAnsi="Abadi"/>
          <w:sz w:val="21"/>
          <w:szCs w:val="21"/>
        </w:rPr>
        <w:t>ejecución de una obra pública, modificación de la circulación vial o la mejora sustancial del servicio.</w:t>
      </w:r>
    </w:p>
    <w:p w14:paraId="12B1A7AC" w14:textId="77777777" w:rsidR="007C5ABD" w:rsidRPr="0082697A" w:rsidRDefault="007C5ABD" w:rsidP="00E54DB5">
      <w:pPr>
        <w:pStyle w:val="Sinespaciado"/>
        <w:ind w:right="571"/>
        <w:jc w:val="both"/>
        <w:rPr>
          <w:rFonts w:ascii="Abadi" w:hAnsi="Abadi"/>
          <w:sz w:val="21"/>
          <w:szCs w:val="21"/>
        </w:rPr>
      </w:pPr>
    </w:p>
    <w:p w14:paraId="447A2602" w14:textId="77777777" w:rsidR="007C5ABD" w:rsidRPr="0082697A" w:rsidRDefault="007C5ABD" w:rsidP="00E36FBB">
      <w:pPr>
        <w:pStyle w:val="Sinespaciado"/>
        <w:jc w:val="both"/>
        <w:rPr>
          <w:rFonts w:ascii="Abadi" w:hAnsi="Abadi"/>
          <w:sz w:val="21"/>
          <w:szCs w:val="21"/>
        </w:rPr>
      </w:pPr>
      <w:r w:rsidRPr="0082697A">
        <w:rPr>
          <w:rFonts w:ascii="Abadi" w:hAnsi="Abadi"/>
          <w:sz w:val="21"/>
          <w:szCs w:val="21"/>
        </w:rPr>
        <w:t>Se requerirá de un estudio técnico cuando la modificación de ruta sea necesaria para la mejora sustancial del servicio o se lleve a cabo por cualquier otra causa de interés público.</w:t>
      </w:r>
    </w:p>
    <w:p w14:paraId="1D11013B" w14:textId="77777777" w:rsidR="007C5ABD" w:rsidRPr="0082697A" w:rsidRDefault="007C5ABD" w:rsidP="00E36FBB">
      <w:pPr>
        <w:jc w:val="both"/>
        <w:rPr>
          <w:rFonts w:ascii="Abadi" w:hAnsi="Abadi"/>
          <w:sz w:val="21"/>
          <w:szCs w:val="21"/>
        </w:rPr>
      </w:pPr>
    </w:p>
    <w:p w14:paraId="3068FA7E" w14:textId="77777777" w:rsidR="007C5ABD" w:rsidRPr="0082697A" w:rsidRDefault="007C5ABD" w:rsidP="00E36FBB">
      <w:pPr>
        <w:jc w:val="both"/>
        <w:rPr>
          <w:rFonts w:ascii="Abadi" w:hAnsi="Abadi"/>
          <w:sz w:val="21"/>
          <w:szCs w:val="21"/>
        </w:rPr>
      </w:pPr>
      <w:r w:rsidRPr="0082697A">
        <w:rPr>
          <w:rFonts w:ascii="Abadi" w:hAnsi="Abadi"/>
          <w:sz w:val="21"/>
          <w:szCs w:val="21"/>
        </w:rPr>
        <w:t>(…)</w:t>
      </w:r>
    </w:p>
    <w:p w14:paraId="465E873E" w14:textId="77777777" w:rsidR="007C5ABD" w:rsidRPr="0082697A" w:rsidRDefault="007C5ABD" w:rsidP="00E36FBB">
      <w:pPr>
        <w:pStyle w:val="Sinespaciado"/>
        <w:jc w:val="right"/>
        <w:rPr>
          <w:rFonts w:ascii="Abadi" w:hAnsi="Abadi"/>
          <w:b/>
          <w:bCs/>
          <w:i/>
          <w:iCs/>
          <w:sz w:val="21"/>
          <w:szCs w:val="21"/>
        </w:rPr>
      </w:pPr>
      <w:r w:rsidRPr="0082697A">
        <w:rPr>
          <w:rFonts w:ascii="Abadi" w:hAnsi="Abadi"/>
          <w:b/>
          <w:bCs/>
          <w:i/>
          <w:iCs/>
          <w:sz w:val="21"/>
          <w:szCs w:val="21"/>
        </w:rPr>
        <w:t>Zonas conurbadas y metropolitanas</w:t>
      </w:r>
    </w:p>
    <w:p w14:paraId="33773CB3" w14:textId="77777777" w:rsidR="007C5ABD" w:rsidRPr="0082697A" w:rsidRDefault="007C5ABD" w:rsidP="00E36FBB">
      <w:pPr>
        <w:pStyle w:val="Sinespaciado"/>
        <w:jc w:val="both"/>
        <w:rPr>
          <w:rFonts w:ascii="Abadi" w:hAnsi="Abadi"/>
          <w:sz w:val="21"/>
          <w:szCs w:val="21"/>
        </w:rPr>
      </w:pPr>
      <w:r w:rsidRPr="0082697A">
        <w:rPr>
          <w:rFonts w:ascii="Abadi" w:hAnsi="Abadi"/>
          <w:b/>
          <w:bCs/>
          <w:sz w:val="21"/>
          <w:szCs w:val="21"/>
        </w:rPr>
        <w:t xml:space="preserve">Artículo 165. </w:t>
      </w:r>
      <w:r w:rsidRPr="0082697A">
        <w:rPr>
          <w:rFonts w:ascii="Abadi" w:hAnsi="Abadi"/>
          <w:sz w:val="21"/>
          <w:szCs w:val="21"/>
        </w:rPr>
        <w:t xml:space="preserve">En caso de que dos o más poblaciones integren una sola mancha urbana o formen parte de una conurbación, el servicio entre ellas se considerará como intermunicipal </w:t>
      </w:r>
      <w:r w:rsidRPr="0082697A">
        <w:rPr>
          <w:rFonts w:ascii="Abadi" w:hAnsi="Abadi"/>
          <w:b/>
          <w:bCs/>
          <w:sz w:val="21"/>
          <w:szCs w:val="21"/>
        </w:rPr>
        <w:t xml:space="preserve">o integrado </w:t>
      </w:r>
      <w:r w:rsidRPr="0082697A">
        <w:rPr>
          <w:rFonts w:ascii="Abadi" w:hAnsi="Abadi"/>
          <w:sz w:val="21"/>
          <w:szCs w:val="21"/>
        </w:rPr>
        <w:t>de conformidad con el artículo 145 de esta Ley.</w:t>
      </w:r>
    </w:p>
    <w:p w14:paraId="00607D71" w14:textId="77777777" w:rsidR="007C5ABD" w:rsidRPr="0082697A" w:rsidRDefault="007C5ABD" w:rsidP="00E36FBB">
      <w:pPr>
        <w:pStyle w:val="Sinespaciado"/>
        <w:jc w:val="both"/>
        <w:rPr>
          <w:rFonts w:ascii="Abadi" w:hAnsi="Abadi"/>
          <w:sz w:val="21"/>
          <w:szCs w:val="21"/>
        </w:rPr>
      </w:pPr>
    </w:p>
    <w:p w14:paraId="10B9066F" w14:textId="77777777" w:rsidR="007C5ABD" w:rsidRPr="0082697A" w:rsidRDefault="007C5ABD" w:rsidP="00E36FBB">
      <w:pPr>
        <w:pStyle w:val="Sinespaciado"/>
        <w:jc w:val="both"/>
        <w:rPr>
          <w:rFonts w:ascii="Abadi" w:hAnsi="Abadi"/>
          <w:sz w:val="21"/>
          <w:szCs w:val="21"/>
        </w:rPr>
      </w:pPr>
      <w:r w:rsidRPr="0082697A">
        <w:rPr>
          <w:rFonts w:ascii="Abadi" w:hAnsi="Abadi"/>
          <w:sz w:val="21"/>
          <w:szCs w:val="21"/>
        </w:rPr>
        <w:t xml:space="preserve">Cuando se requiera para la mejor operación del servicio en las zonas conurbadas, la unidad administrativa de transporte podrá emitir la autorización, acuerdo, acciones administrativas o disposiciones de carácter general, que permitan su establecimiento como servicio de transporte intermunicipal </w:t>
      </w:r>
      <w:r w:rsidRPr="0082697A">
        <w:rPr>
          <w:rFonts w:ascii="Abadi" w:hAnsi="Abadi"/>
          <w:b/>
          <w:bCs/>
          <w:sz w:val="21"/>
          <w:szCs w:val="21"/>
        </w:rPr>
        <w:t xml:space="preserve">o </w:t>
      </w:r>
      <w:r w:rsidRPr="0082697A">
        <w:rPr>
          <w:rFonts w:ascii="Abadi" w:hAnsi="Abadi"/>
          <w:b/>
          <w:bCs/>
          <w:sz w:val="21"/>
          <w:szCs w:val="21"/>
        </w:rPr>
        <w:lastRenderedPageBreak/>
        <w:t>integrado</w:t>
      </w:r>
      <w:r w:rsidRPr="0082697A">
        <w:rPr>
          <w:rFonts w:ascii="Abadi" w:hAnsi="Abadi"/>
          <w:sz w:val="21"/>
          <w:szCs w:val="21"/>
        </w:rPr>
        <w:t>, en el cual para el establecimiento de nuevas rutas, ampliaciones, modificaciones, lugares de ascenso y descenso, itinerarios, horarios y demás características de operación que impliquen la intervención de los municipios conurbados, los interesados que pretendan establecer dicho servicio deberán solicitar la validación de los ayuntamientos involucrados, así como la aprobación por parte de la unidad administrativa de transporte, previa presentación de los datos técnicos correspondientes.</w:t>
      </w:r>
    </w:p>
    <w:p w14:paraId="25389483" w14:textId="77777777" w:rsidR="007C5ABD" w:rsidRPr="0082697A" w:rsidRDefault="007C5ABD" w:rsidP="00E36FBB">
      <w:pPr>
        <w:pStyle w:val="Sinespaciado"/>
        <w:ind w:left="567"/>
        <w:jc w:val="both"/>
        <w:rPr>
          <w:rFonts w:ascii="Abadi" w:hAnsi="Abadi"/>
          <w:sz w:val="21"/>
          <w:szCs w:val="21"/>
        </w:rPr>
      </w:pPr>
    </w:p>
    <w:p w14:paraId="06A632AD" w14:textId="77777777" w:rsidR="007C5ABD" w:rsidRPr="0082697A" w:rsidRDefault="007C5ABD" w:rsidP="007C5ABD">
      <w:pPr>
        <w:pStyle w:val="Sinespaciado"/>
        <w:ind w:left="567" w:right="571"/>
        <w:jc w:val="both"/>
        <w:rPr>
          <w:rFonts w:ascii="Abadi" w:hAnsi="Abadi"/>
          <w:sz w:val="21"/>
          <w:szCs w:val="21"/>
        </w:rPr>
      </w:pPr>
      <w:r w:rsidRPr="0082697A">
        <w:rPr>
          <w:rFonts w:ascii="Abadi" w:hAnsi="Abadi"/>
          <w:sz w:val="21"/>
          <w:szCs w:val="21"/>
        </w:rPr>
        <w:t xml:space="preserve">(…) </w:t>
      </w:r>
    </w:p>
    <w:p w14:paraId="30F2CEAC" w14:textId="77777777" w:rsidR="007C5ABD" w:rsidRPr="0082697A" w:rsidRDefault="007C5ABD" w:rsidP="007C5ABD">
      <w:pPr>
        <w:pStyle w:val="Sinespaciado"/>
        <w:ind w:left="567" w:right="571"/>
        <w:jc w:val="center"/>
        <w:rPr>
          <w:rFonts w:ascii="Abadi" w:hAnsi="Abadi"/>
          <w:b/>
          <w:bCs/>
          <w:sz w:val="21"/>
          <w:szCs w:val="21"/>
        </w:rPr>
      </w:pPr>
      <w:r w:rsidRPr="0082697A">
        <w:rPr>
          <w:rFonts w:ascii="Abadi" w:hAnsi="Abadi"/>
          <w:b/>
          <w:bCs/>
          <w:sz w:val="21"/>
          <w:szCs w:val="21"/>
        </w:rPr>
        <w:t>Capítulo IV</w:t>
      </w:r>
    </w:p>
    <w:p w14:paraId="6DEF5C52" w14:textId="77777777" w:rsidR="007C5ABD" w:rsidRPr="0082697A" w:rsidRDefault="007C5ABD" w:rsidP="007C5ABD">
      <w:pPr>
        <w:pStyle w:val="Sinespaciado"/>
        <w:ind w:left="567" w:right="571"/>
        <w:jc w:val="center"/>
        <w:rPr>
          <w:rFonts w:ascii="Abadi" w:hAnsi="Abadi"/>
          <w:b/>
          <w:bCs/>
          <w:sz w:val="21"/>
          <w:szCs w:val="21"/>
        </w:rPr>
      </w:pPr>
      <w:r w:rsidRPr="0082697A">
        <w:rPr>
          <w:rFonts w:ascii="Abadi" w:hAnsi="Abadi"/>
          <w:b/>
          <w:bCs/>
          <w:sz w:val="21"/>
          <w:szCs w:val="21"/>
        </w:rPr>
        <w:t>Concesiones</w:t>
      </w:r>
    </w:p>
    <w:p w14:paraId="12B5ACB4" w14:textId="77777777" w:rsidR="007C5ABD" w:rsidRDefault="007C5ABD" w:rsidP="007C5ABD">
      <w:pPr>
        <w:pStyle w:val="Sinespaciado"/>
        <w:ind w:left="567" w:right="571"/>
        <w:jc w:val="both"/>
        <w:rPr>
          <w:rFonts w:ascii="Abadi" w:hAnsi="Abadi"/>
          <w:sz w:val="21"/>
          <w:szCs w:val="21"/>
        </w:rPr>
      </w:pPr>
      <w:r w:rsidRPr="0082697A">
        <w:rPr>
          <w:rFonts w:ascii="Abadi" w:hAnsi="Abadi"/>
          <w:sz w:val="21"/>
          <w:szCs w:val="21"/>
        </w:rPr>
        <w:t xml:space="preserve">(…) </w:t>
      </w:r>
    </w:p>
    <w:p w14:paraId="29504418" w14:textId="77777777" w:rsidR="00F6079F" w:rsidRPr="0082697A" w:rsidRDefault="00F6079F" w:rsidP="007C5ABD">
      <w:pPr>
        <w:pStyle w:val="Sinespaciado"/>
        <w:ind w:left="567" w:right="571"/>
        <w:jc w:val="both"/>
        <w:rPr>
          <w:rFonts w:ascii="Abadi" w:hAnsi="Abadi"/>
          <w:sz w:val="21"/>
          <w:szCs w:val="21"/>
        </w:rPr>
      </w:pPr>
    </w:p>
    <w:p w14:paraId="5EAF330E" w14:textId="77777777" w:rsidR="007C5ABD" w:rsidRPr="0082697A" w:rsidRDefault="007C5ABD" w:rsidP="00E36FBB">
      <w:pPr>
        <w:pStyle w:val="Sinespaciado"/>
        <w:jc w:val="both"/>
        <w:rPr>
          <w:rFonts w:ascii="Abadi" w:hAnsi="Abadi"/>
          <w:b/>
          <w:bCs/>
          <w:i/>
          <w:iCs/>
          <w:sz w:val="21"/>
          <w:szCs w:val="21"/>
        </w:rPr>
      </w:pPr>
      <w:r w:rsidRPr="0082697A">
        <w:rPr>
          <w:rFonts w:ascii="Abadi" w:hAnsi="Abadi"/>
          <w:b/>
          <w:bCs/>
          <w:i/>
          <w:iCs/>
          <w:sz w:val="21"/>
          <w:szCs w:val="21"/>
        </w:rPr>
        <w:t>Procedimiento para el otorgamiento de concesión</w:t>
      </w:r>
    </w:p>
    <w:p w14:paraId="6791CA4E" w14:textId="37BBED1C" w:rsidR="007C5ABD" w:rsidRPr="0082697A" w:rsidRDefault="007C5ABD" w:rsidP="00E36FBB">
      <w:pPr>
        <w:pStyle w:val="Sinespaciado"/>
        <w:jc w:val="both"/>
        <w:rPr>
          <w:rFonts w:ascii="Abadi" w:hAnsi="Abadi"/>
          <w:sz w:val="21"/>
          <w:szCs w:val="21"/>
        </w:rPr>
      </w:pPr>
      <w:r w:rsidRPr="0082697A">
        <w:rPr>
          <w:rFonts w:ascii="Abadi" w:hAnsi="Abadi"/>
          <w:b/>
          <w:bCs/>
          <w:sz w:val="21"/>
          <w:szCs w:val="21"/>
        </w:rPr>
        <w:t xml:space="preserve">Artículo 184. </w:t>
      </w:r>
      <w:r w:rsidRPr="0082697A">
        <w:rPr>
          <w:rFonts w:ascii="Abadi" w:hAnsi="Abadi"/>
          <w:sz w:val="21"/>
          <w:szCs w:val="21"/>
        </w:rPr>
        <w:t xml:space="preserve">El otorgamiento de una concesión de servicio público de transporte en las modalidades de urbano, suburbano, intermunicipal </w:t>
      </w:r>
      <w:r w:rsidRPr="0082697A">
        <w:rPr>
          <w:rFonts w:ascii="Abadi" w:hAnsi="Abadi"/>
          <w:b/>
          <w:bCs/>
          <w:sz w:val="21"/>
          <w:szCs w:val="21"/>
        </w:rPr>
        <w:t>o integrado</w:t>
      </w:r>
      <w:r w:rsidRPr="0082697A">
        <w:rPr>
          <w:rFonts w:ascii="Abadi" w:hAnsi="Abadi"/>
          <w:sz w:val="21"/>
          <w:szCs w:val="21"/>
        </w:rPr>
        <w:t xml:space="preserve"> y de alquiler sin ruta fija «Taxi», deberá ajustarse a los requisitos siguientes, sin que bajo ninguna circunstancia pueda</w:t>
      </w:r>
      <w:r w:rsidR="0030749E">
        <w:rPr>
          <w:rFonts w:ascii="Abadi" w:hAnsi="Abadi"/>
          <w:sz w:val="21"/>
          <w:szCs w:val="21"/>
        </w:rPr>
        <w:t xml:space="preserve"> </w:t>
      </w:r>
      <w:r w:rsidRPr="0082697A">
        <w:rPr>
          <w:rFonts w:ascii="Abadi" w:hAnsi="Abadi"/>
          <w:sz w:val="21"/>
          <w:szCs w:val="21"/>
        </w:rPr>
        <w:t>alterarse el orden establecido al efecto, ni omitirse alguno de ellos:</w:t>
      </w:r>
    </w:p>
    <w:p w14:paraId="5F0B1383" w14:textId="77777777" w:rsidR="007C5ABD" w:rsidRPr="0082697A" w:rsidRDefault="007C5ABD" w:rsidP="0030749E">
      <w:pPr>
        <w:pStyle w:val="Sinespaciado"/>
        <w:ind w:left="567"/>
        <w:jc w:val="both"/>
        <w:rPr>
          <w:rFonts w:ascii="Abadi" w:hAnsi="Abadi"/>
          <w:sz w:val="21"/>
          <w:szCs w:val="21"/>
        </w:rPr>
      </w:pPr>
    </w:p>
    <w:p w14:paraId="46F87F20" w14:textId="77777777" w:rsidR="007C5ABD" w:rsidRPr="0082697A" w:rsidRDefault="007C5ABD" w:rsidP="0030749E">
      <w:pPr>
        <w:pStyle w:val="Sinespaciado"/>
        <w:ind w:left="567"/>
        <w:jc w:val="both"/>
        <w:rPr>
          <w:rFonts w:ascii="Abadi" w:hAnsi="Abadi"/>
          <w:sz w:val="21"/>
          <w:szCs w:val="21"/>
        </w:rPr>
      </w:pPr>
      <w:r w:rsidRPr="0082697A">
        <w:rPr>
          <w:rFonts w:ascii="Abadi" w:hAnsi="Abadi"/>
          <w:sz w:val="21"/>
          <w:szCs w:val="21"/>
        </w:rPr>
        <w:t xml:space="preserve">(…) </w:t>
      </w:r>
    </w:p>
    <w:p w14:paraId="4631D61A" w14:textId="77777777" w:rsidR="007C5ABD" w:rsidRPr="0082697A" w:rsidRDefault="007C5ABD" w:rsidP="0030749E">
      <w:pPr>
        <w:ind w:left="567"/>
        <w:jc w:val="both"/>
        <w:rPr>
          <w:rFonts w:ascii="Abadi" w:hAnsi="Abadi"/>
          <w:sz w:val="21"/>
          <w:szCs w:val="21"/>
        </w:rPr>
      </w:pPr>
    </w:p>
    <w:p w14:paraId="00EF775F" w14:textId="77777777" w:rsidR="007C5ABD" w:rsidRPr="0082697A" w:rsidRDefault="007C5ABD" w:rsidP="0030749E">
      <w:pPr>
        <w:pStyle w:val="Sinespaciado"/>
        <w:ind w:left="567"/>
        <w:jc w:val="right"/>
        <w:rPr>
          <w:rFonts w:ascii="Abadi" w:hAnsi="Abadi"/>
          <w:b/>
          <w:bCs/>
          <w:i/>
          <w:iCs/>
          <w:sz w:val="21"/>
          <w:szCs w:val="21"/>
        </w:rPr>
      </w:pPr>
      <w:r w:rsidRPr="0082697A">
        <w:rPr>
          <w:rFonts w:ascii="Abadi" w:hAnsi="Abadi"/>
          <w:b/>
          <w:bCs/>
          <w:i/>
          <w:iCs/>
          <w:sz w:val="21"/>
          <w:szCs w:val="21"/>
        </w:rPr>
        <w:t>Plazo para registrar el vehículo</w:t>
      </w:r>
    </w:p>
    <w:p w14:paraId="401922D4" w14:textId="01C04C3C" w:rsidR="007C5ABD" w:rsidRPr="0082697A" w:rsidRDefault="007C5ABD" w:rsidP="00E36FBB">
      <w:pPr>
        <w:pStyle w:val="Sinespaciado"/>
        <w:jc w:val="both"/>
        <w:rPr>
          <w:rFonts w:ascii="Abadi" w:hAnsi="Abadi"/>
          <w:sz w:val="21"/>
          <w:szCs w:val="21"/>
        </w:rPr>
      </w:pPr>
      <w:r w:rsidRPr="0082697A">
        <w:rPr>
          <w:rFonts w:ascii="Abadi" w:hAnsi="Abadi"/>
          <w:b/>
          <w:bCs/>
          <w:sz w:val="21"/>
          <w:szCs w:val="21"/>
        </w:rPr>
        <w:t>Artículo 188.</w:t>
      </w:r>
      <w:r w:rsidRPr="0082697A">
        <w:rPr>
          <w:rFonts w:ascii="Abadi" w:hAnsi="Abadi"/>
          <w:sz w:val="21"/>
          <w:szCs w:val="21"/>
        </w:rPr>
        <w:t xml:space="preserve"> Notificada la resolución de otorgamiento o transmisión de la concesión, el concesionario tendrá un plazo de treinta días hábiles para registrar el vehículo que destinará a la prestación del servicio ante la autoridad competente, el cual deberá contar con las características señaladas en esta Ley, el reglamento correspondiente y demás disposiciones aplicables. El incumplimiento de dicha obligación dará lugar a la revocación de la concesión.</w:t>
      </w:r>
    </w:p>
    <w:p w14:paraId="1F5A018C" w14:textId="77777777" w:rsidR="007C5ABD" w:rsidRPr="0082697A" w:rsidRDefault="007C5ABD" w:rsidP="0030749E">
      <w:pPr>
        <w:pStyle w:val="Sinespaciado"/>
        <w:ind w:left="567"/>
        <w:jc w:val="both"/>
        <w:rPr>
          <w:rFonts w:ascii="Abadi" w:hAnsi="Abadi"/>
          <w:sz w:val="21"/>
          <w:szCs w:val="21"/>
        </w:rPr>
      </w:pPr>
    </w:p>
    <w:p w14:paraId="5AFA2C3A" w14:textId="77777777" w:rsidR="007C5ABD" w:rsidRPr="0082697A" w:rsidRDefault="007C5ABD" w:rsidP="00E36FBB">
      <w:pPr>
        <w:pStyle w:val="Sinespaciado"/>
        <w:jc w:val="both"/>
        <w:rPr>
          <w:rFonts w:ascii="Abadi" w:hAnsi="Abadi"/>
          <w:sz w:val="21"/>
          <w:szCs w:val="21"/>
        </w:rPr>
      </w:pPr>
      <w:r w:rsidRPr="0082697A">
        <w:rPr>
          <w:rFonts w:ascii="Abadi" w:hAnsi="Abadi"/>
          <w:sz w:val="21"/>
          <w:szCs w:val="21"/>
        </w:rPr>
        <w:t xml:space="preserve">No estará sujeto al plazo señalado en el párrafo anterior, el registro de vehículos destinados a la prestación del servicio público de transporte intermunicipal </w:t>
      </w:r>
      <w:r w:rsidRPr="0082697A">
        <w:rPr>
          <w:rFonts w:ascii="Abadi" w:hAnsi="Abadi"/>
          <w:b/>
          <w:bCs/>
          <w:sz w:val="21"/>
          <w:szCs w:val="21"/>
        </w:rPr>
        <w:t xml:space="preserve">o integrado </w:t>
      </w:r>
      <w:r w:rsidRPr="0082697A">
        <w:rPr>
          <w:rFonts w:ascii="Abadi" w:hAnsi="Abadi"/>
          <w:sz w:val="21"/>
          <w:szCs w:val="21"/>
        </w:rPr>
        <w:t>de autotransporte y ferroviario o cuando se trate de sistemas de transporte en zonas conurbadas o metropolitanas, en el que será el Ejecutivo del Estado a través de la unidad administrativa de transporte quien determine lo conducente.</w:t>
      </w:r>
    </w:p>
    <w:p w14:paraId="4A7F9B24" w14:textId="77777777" w:rsidR="007C5ABD" w:rsidRPr="0082697A" w:rsidRDefault="007C5ABD" w:rsidP="00E36FBB">
      <w:pPr>
        <w:ind w:right="571"/>
        <w:jc w:val="both"/>
        <w:rPr>
          <w:rFonts w:ascii="Abadi" w:hAnsi="Abadi"/>
          <w:sz w:val="21"/>
          <w:szCs w:val="21"/>
        </w:rPr>
      </w:pPr>
    </w:p>
    <w:p w14:paraId="1C6F8767" w14:textId="77777777" w:rsidR="007C5ABD" w:rsidRPr="0082697A" w:rsidRDefault="007C5ABD" w:rsidP="007C5ABD">
      <w:pPr>
        <w:pStyle w:val="Sinespaciado"/>
        <w:ind w:left="567" w:right="571"/>
        <w:jc w:val="both"/>
        <w:rPr>
          <w:rFonts w:ascii="Abadi" w:hAnsi="Abadi"/>
          <w:sz w:val="21"/>
          <w:szCs w:val="21"/>
        </w:rPr>
      </w:pPr>
      <w:r w:rsidRPr="0082697A">
        <w:rPr>
          <w:rFonts w:ascii="Abadi" w:hAnsi="Abadi"/>
          <w:sz w:val="21"/>
          <w:szCs w:val="21"/>
        </w:rPr>
        <w:t>(…)</w:t>
      </w:r>
    </w:p>
    <w:p w14:paraId="7DAA2D4A" w14:textId="77777777" w:rsidR="007C5ABD" w:rsidRPr="0082697A" w:rsidRDefault="007C5ABD" w:rsidP="007C5ABD">
      <w:pPr>
        <w:pStyle w:val="Sinespaciado"/>
        <w:ind w:left="567" w:right="571"/>
        <w:jc w:val="both"/>
        <w:rPr>
          <w:rFonts w:ascii="Abadi" w:hAnsi="Abadi"/>
          <w:sz w:val="21"/>
          <w:szCs w:val="21"/>
        </w:rPr>
      </w:pPr>
    </w:p>
    <w:p w14:paraId="04987CE7" w14:textId="77777777" w:rsidR="007C5ABD" w:rsidRPr="0082697A" w:rsidRDefault="007C5ABD" w:rsidP="007C5ABD">
      <w:pPr>
        <w:pStyle w:val="Sinespaciado"/>
        <w:ind w:left="567" w:right="571"/>
        <w:jc w:val="center"/>
        <w:rPr>
          <w:rFonts w:ascii="Abadi" w:hAnsi="Abadi"/>
          <w:b/>
          <w:bCs/>
          <w:sz w:val="21"/>
          <w:szCs w:val="21"/>
        </w:rPr>
      </w:pPr>
      <w:r w:rsidRPr="0082697A">
        <w:rPr>
          <w:rFonts w:ascii="Abadi" w:hAnsi="Abadi"/>
          <w:b/>
          <w:bCs/>
          <w:sz w:val="21"/>
          <w:szCs w:val="21"/>
        </w:rPr>
        <w:t>Capítulo V</w:t>
      </w:r>
    </w:p>
    <w:p w14:paraId="68FC57B2" w14:textId="77777777" w:rsidR="007C5ABD" w:rsidRPr="0082697A" w:rsidRDefault="007C5ABD" w:rsidP="007C5ABD">
      <w:pPr>
        <w:pStyle w:val="Sinespaciado"/>
        <w:ind w:left="567" w:right="571"/>
        <w:jc w:val="center"/>
        <w:rPr>
          <w:rFonts w:ascii="Abadi" w:hAnsi="Abadi"/>
          <w:b/>
          <w:bCs/>
          <w:sz w:val="21"/>
          <w:szCs w:val="21"/>
        </w:rPr>
      </w:pPr>
      <w:r w:rsidRPr="0082697A">
        <w:rPr>
          <w:rFonts w:ascii="Abadi" w:hAnsi="Abadi"/>
          <w:b/>
          <w:bCs/>
          <w:sz w:val="21"/>
          <w:szCs w:val="21"/>
        </w:rPr>
        <w:t>Permisos</w:t>
      </w:r>
    </w:p>
    <w:p w14:paraId="33BD4731" w14:textId="77777777" w:rsidR="007C5ABD" w:rsidRPr="0082697A" w:rsidRDefault="007C5ABD" w:rsidP="007C5ABD">
      <w:pPr>
        <w:pStyle w:val="Sinespaciado"/>
        <w:ind w:left="567" w:right="571"/>
        <w:jc w:val="both"/>
        <w:rPr>
          <w:rFonts w:ascii="Abadi" w:hAnsi="Abadi"/>
          <w:sz w:val="21"/>
          <w:szCs w:val="21"/>
        </w:rPr>
      </w:pPr>
      <w:r w:rsidRPr="0082697A">
        <w:rPr>
          <w:rFonts w:ascii="Abadi" w:hAnsi="Abadi"/>
          <w:sz w:val="21"/>
          <w:szCs w:val="21"/>
        </w:rPr>
        <w:t xml:space="preserve">(…) </w:t>
      </w:r>
    </w:p>
    <w:p w14:paraId="7F61027B" w14:textId="77777777" w:rsidR="007C5ABD" w:rsidRPr="0082697A" w:rsidRDefault="007C5ABD" w:rsidP="0030749E">
      <w:pPr>
        <w:pStyle w:val="Sinespaciado"/>
        <w:ind w:left="567"/>
        <w:jc w:val="right"/>
        <w:rPr>
          <w:rFonts w:ascii="Abadi" w:hAnsi="Abadi"/>
          <w:b/>
          <w:bCs/>
          <w:i/>
          <w:iCs/>
          <w:sz w:val="21"/>
          <w:szCs w:val="21"/>
        </w:rPr>
      </w:pPr>
      <w:r w:rsidRPr="0082697A">
        <w:rPr>
          <w:rFonts w:ascii="Abadi" w:hAnsi="Abadi"/>
          <w:b/>
          <w:bCs/>
          <w:i/>
          <w:iCs/>
          <w:sz w:val="21"/>
          <w:szCs w:val="21"/>
        </w:rPr>
        <w:t>Permiso eventual de transporte</w:t>
      </w:r>
    </w:p>
    <w:p w14:paraId="47A9272A" w14:textId="77777777" w:rsidR="007C5ABD" w:rsidRPr="0082697A" w:rsidRDefault="007C5ABD" w:rsidP="00E36FBB">
      <w:pPr>
        <w:pStyle w:val="Sinespaciado"/>
        <w:jc w:val="both"/>
        <w:rPr>
          <w:rFonts w:ascii="Abadi" w:hAnsi="Abadi"/>
          <w:sz w:val="21"/>
          <w:szCs w:val="21"/>
        </w:rPr>
      </w:pPr>
      <w:r w:rsidRPr="0082697A">
        <w:rPr>
          <w:rFonts w:ascii="Abadi" w:hAnsi="Abadi"/>
          <w:b/>
          <w:bCs/>
          <w:sz w:val="21"/>
          <w:szCs w:val="21"/>
        </w:rPr>
        <w:t>Artículo 207.</w:t>
      </w:r>
      <w:r w:rsidRPr="0082697A">
        <w:rPr>
          <w:rFonts w:ascii="Abadi" w:hAnsi="Abadi"/>
          <w:sz w:val="21"/>
          <w:szCs w:val="21"/>
        </w:rPr>
        <w:t xml:space="preserve"> El permiso eventual de transporte se otorga cuando se presenta una necesidad de carácter temporal en el servicio público de transporte en las modalidades de urbano, suburbano e intermunicipal </w:t>
      </w:r>
      <w:r w:rsidRPr="0082697A">
        <w:rPr>
          <w:rFonts w:ascii="Abadi" w:hAnsi="Abadi"/>
          <w:b/>
          <w:bCs/>
          <w:sz w:val="21"/>
          <w:szCs w:val="21"/>
        </w:rPr>
        <w:t>o integrado.</w:t>
      </w:r>
    </w:p>
    <w:p w14:paraId="3F50411D" w14:textId="77777777" w:rsidR="007C5ABD" w:rsidRPr="0082697A" w:rsidRDefault="007C5ABD" w:rsidP="007C5ABD">
      <w:pPr>
        <w:pStyle w:val="Sinespaciado"/>
        <w:ind w:left="567" w:right="571"/>
        <w:jc w:val="both"/>
        <w:rPr>
          <w:rFonts w:ascii="Abadi" w:hAnsi="Abadi"/>
          <w:sz w:val="21"/>
          <w:szCs w:val="21"/>
        </w:rPr>
      </w:pPr>
    </w:p>
    <w:p w14:paraId="04DEBA9F" w14:textId="77777777" w:rsidR="007C5ABD" w:rsidRPr="0082697A" w:rsidRDefault="007C5ABD" w:rsidP="00E36FBB">
      <w:pPr>
        <w:pStyle w:val="Sinespaciado"/>
        <w:jc w:val="both"/>
        <w:rPr>
          <w:rFonts w:ascii="Abadi" w:hAnsi="Abadi"/>
          <w:sz w:val="21"/>
          <w:szCs w:val="21"/>
        </w:rPr>
      </w:pPr>
      <w:r w:rsidRPr="0082697A">
        <w:rPr>
          <w:rFonts w:ascii="Abadi" w:hAnsi="Abadi"/>
          <w:sz w:val="21"/>
          <w:szCs w:val="21"/>
        </w:rPr>
        <w:t>La autoridad competente deberá realizar los estudios técnicos necesarios para expedir permisos eventuales, dichos permisos tendrán vigencia durante el tiempo que permanezca la necesidad, siempre que no rebase un término de seis meses, el cual podrá prorrogarse por una sola vez hasta por un periodo igual. En ningún caso, dicho permiso generará derechos adquiridos para los permisionarios. Si dicha necesidad subsistiera luego del periodo en que se otorga el permiso eventual y en su caso la prórroga, se procederá en términos de lo establecido en el artículo 184 de la presente Ley.</w:t>
      </w:r>
    </w:p>
    <w:p w14:paraId="6FAA2B5E" w14:textId="77777777" w:rsidR="007C5ABD" w:rsidRPr="0082697A" w:rsidRDefault="007C5ABD" w:rsidP="007C5ABD">
      <w:pPr>
        <w:ind w:left="567" w:right="571"/>
        <w:jc w:val="both"/>
        <w:rPr>
          <w:rFonts w:ascii="Abadi" w:hAnsi="Abadi"/>
          <w:sz w:val="21"/>
          <w:szCs w:val="21"/>
        </w:rPr>
      </w:pPr>
    </w:p>
    <w:p w14:paraId="6E4EAB88" w14:textId="77777777" w:rsidR="007C5ABD" w:rsidRPr="0082697A" w:rsidRDefault="007C5ABD" w:rsidP="007C5ABD">
      <w:pPr>
        <w:pStyle w:val="Sinespaciado"/>
        <w:ind w:left="567" w:right="571"/>
        <w:jc w:val="both"/>
        <w:rPr>
          <w:rFonts w:ascii="Abadi" w:hAnsi="Abadi"/>
          <w:sz w:val="21"/>
          <w:szCs w:val="21"/>
        </w:rPr>
      </w:pPr>
      <w:r w:rsidRPr="0082697A">
        <w:rPr>
          <w:rFonts w:ascii="Abadi" w:hAnsi="Abadi"/>
          <w:sz w:val="21"/>
          <w:szCs w:val="21"/>
        </w:rPr>
        <w:t>(…)</w:t>
      </w:r>
    </w:p>
    <w:p w14:paraId="5B17804F" w14:textId="77777777" w:rsidR="007C5ABD" w:rsidRPr="0082697A" w:rsidRDefault="007C5ABD" w:rsidP="007C5ABD">
      <w:pPr>
        <w:pStyle w:val="Sinespaciado"/>
        <w:ind w:left="567" w:right="571"/>
        <w:jc w:val="both"/>
        <w:rPr>
          <w:rFonts w:ascii="Abadi" w:hAnsi="Abadi"/>
          <w:sz w:val="21"/>
          <w:szCs w:val="21"/>
        </w:rPr>
      </w:pPr>
    </w:p>
    <w:p w14:paraId="2FA232F0" w14:textId="77777777" w:rsidR="007C5ABD" w:rsidRPr="0082697A" w:rsidRDefault="007C5ABD" w:rsidP="0030749E">
      <w:pPr>
        <w:pStyle w:val="Sinespaciado"/>
        <w:ind w:left="-142" w:right="571"/>
        <w:jc w:val="center"/>
        <w:rPr>
          <w:rFonts w:ascii="Abadi" w:hAnsi="Abadi"/>
          <w:b/>
          <w:bCs/>
          <w:sz w:val="21"/>
          <w:szCs w:val="21"/>
        </w:rPr>
      </w:pPr>
      <w:r w:rsidRPr="0082697A">
        <w:rPr>
          <w:rFonts w:ascii="Abadi" w:hAnsi="Abadi"/>
          <w:b/>
          <w:bCs/>
          <w:sz w:val="21"/>
          <w:szCs w:val="21"/>
        </w:rPr>
        <w:t>Capítulo VI</w:t>
      </w:r>
    </w:p>
    <w:p w14:paraId="7C88EBAA" w14:textId="77777777" w:rsidR="007C5ABD" w:rsidRPr="0082697A" w:rsidRDefault="007C5ABD" w:rsidP="0030749E">
      <w:pPr>
        <w:pStyle w:val="Sinespaciado"/>
        <w:ind w:left="-142" w:right="571"/>
        <w:jc w:val="center"/>
        <w:rPr>
          <w:rFonts w:ascii="Abadi" w:hAnsi="Abadi"/>
          <w:b/>
          <w:bCs/>
          <w:sz w:val="21"/>
          <w:szCs w:val="21"/>
        </w:rPr>
      </w:pPr>
      <w:r w:rsidRPr="0082697A">
        <w:rPr>
          <w:rFonts w:ascii="Abadi" w:hAnsi="Abadi"/>
          <w:b/>
          <w:bCs/>
          <w:sz w:val="21"/>
          <w:szCs w:val="21"/>
        </w:rPr>
        <w:t>Servicios Conexos del Transporte</w:t>
      </w:r>
    </w:p>
    <w:p w14:paraId="2BC5C7BA" w14:textId="77777777" w:rsidR="007C5ABD" w:rsidRPr="0082697A" w:rsidRDefault="007C5ABD" w:rsidP="007C5ABD">
      <w:pPr>
        <w:pStyle w:val="Sinespaciado"/>
        <w:ind w:left="567" w:right="571"/>
        <w:jc w:val="both"/>
        <w:rPr>
          <w:rFonts w:ascii="Abadi" w:hAnsi="Abadi"/>
          <w:sz w:val="21"/>
          <w:szCs w:val="21"/>
        </w:rPr>
      </w:pPr>
      <w:r w:rsidRPr="0082697A">
        <w:rPr>
          <w:rFonts w:ascii="Abadi" w:hAnsi="Abadi"/>
          <w:sz w:val="21"/>
          <w:szCs w:val="21"/>
        </w:rPr>
        <w:t xml:space="preserve">(…) </w:t>
      </w:r>
    </w:p>
    <w:p w14:paraId="5D8C04DC" w14:textId="77777777" w:rsidR="007C5ABD" w:rsidRPr="0082697A" w:rsidRDefault="007C5ABD" w:rsidP="0030749E">
      <w:pPr>
        <w:pStyle w:val="Sinespaciado"/>
        <w:ind w:right="567"/>
        <w:jc w:val="right"/>
        <w:rPr>
          <w:rFonts w:ascii="Abadi" w:hAnsi="Abadi"/>
          <w:b/>
          <w:bCs/>
          <w:i/>
          <w:iCs/>
          <w:sz w:val="21"/>
          <w:szCs w:val="21"/>
        </w:rPr>
      </w:pPr>
      <w:r w:rsidRPr="0082697A">
        <w:rPr>
          <w:rFonts w:ascii="Abadi" w:hAnsi="Abadi"/>
          <w:b/>
          <w:bCs/>
          <w:i/>
          <w:iCs/>
          <w:sz w:val="21"/>
          <w:szCs w:val="21"/>
        </w:rPr>
        <w:t>Terminales</w:t>
      </w:r>
    </w:p>
    <w:p w14:paraId="5FA3410A" w14:textId="77777777" w:rsidR="007C5ABD" w:rsidRPr="0082697A" w:rsidRDefault="007C5ABD" w:rsidP="00E36FBB">
      <w:pPr>
        <w:pStyle w:val="Sinespaciado"/>
        <w:ind w:right="142"/>
        <w:jc w:val="both"/>
        <w:rPr>
          <w:rFonts w:ascii="Abadi" w:hAnsi="Abadi"/>
          <w:sz w:val="21"/>
          <w:szCs w:val="21"/>
        </w:rPr>
      </w:pPr>
      <w:r w:rsidRPr="0082697A">
        <w:rPr>
          <w:rFonts w:ascii="Abadi" w:hAnsi="Abadi"/>
          <w:b/>
          <w:bCs/>
          <w:sz w:val="21"/>
          <w:szCs w:val="21"/>
        </w:rPr>
        <w:t xml:space="preserve">Artículo 214. </w:t>
      </w:r>
      <w:r w:rsidRPr="0082697A">
        <w:rPr>
          <w:rFonts w:ascii="Abadi" w:hAnsi="Abadi"/>
          <w:sz w:val="21"/>
          <w:szCs w:val="21"/>
        </w:rPr>
        <w:t>Los concesionarios y permisionarios del servicio público de transporte en la modalidad de urbano, suburbano e intermunicipal</w:t>
      </w:r>
      <w:r w:rsidRPr="0082697A">
        <w:rPr>
          <w:rFonts w:ascii="Abadi" w:hAnsi="Abadi"/>
          <w:b/>
          <w:bCs/>
          <w:sz w:val="21"/>
          <w:szCs w:val="21"/>
        </w:rPr>
        <w:t xml:space="preserve"> o integrado</w:t>
      </w:r>
      <w:r w:rsidRPr="0082697A">
        <w:rPr>
          <w:rFonts w:ascii="Abadi" w:hAnsi="Abadi"/>
          <w:sz w:val="21"/>
          <w:szCs w:val="21"/>
        </w:rPr>
        <w:t xml:space="preserve"> deberán utilizar terminales donde estacionarán los vehículos al inicio o término de su recorrido.</w:t>
      </w:r>
    </w:p>
    <w:p w14:paraId="150303AA" w14:textId="77777777" w:rsidR="007C5ABD" w:rsidRPr="0082697A" w:rsidRDefault="007C5ABD" w:rsidP="00E36FBB">
      <w:pPr>
        <w:pStyle w:val="Sinespaciado"/>
        <w:ind w:right="142"/>
        <w:jc w:val="both"/>
        <w:rPr>
          <w:rFonts w:ascii="Abadi" w:hAnsi="Abadi"/>
          <w:sz w:val="21"/>
          <w:szCs w:val="21"/>
        </w:rPr>
      </w:pPr>
    </w:p>
    <w:p w14:paraId="2FB03ADE" w14:textId="77777777" w:rsidR="007C5ABD" w:rsidRPr="0082697A" w:rsidRDefault="007C5ABD" w:rsidP="00E36FBB">
      <w:pPr>
        <w:pStyle w:val="Sinespaciado"/>
        <w:ind w:right="142"/>
        <w:jc w:val="both"/>
        <w:rPr>
          <w:rFonts w:ascii="Abadi" w:hAnsi="Abadi"/>
          <w:sz w:val="21"/>
          <w:szCs w:val="21"/>
        </w:rPr>
      </w:pPr>
      <w:r w:rsidRPr="0082697A">
        <w:rPr>
          <w:rFonts w:ascii="Abadi" w:hAnsi="Abadi"/>
          <w:sz w:val="21"/>
          <w:szCs w:val="21"/>
        </w:rPr>
        <w:t>Las terminales deberán contar con accesibilidad universal para el ascenso y descenso de personas, así como con espacios para el depósito y guarda de bicicletas, los demás requerimientos y características de operación que establezcan los ordenamientos.</w:t>
      </w:r>
    </w:p>
    <w:p w14:paraId="16CF33A3" w14:textId="77777777" w:rsidR="007C5ABD" w:rsidRPr="0082697A" w:rsidRDefault="007C5ABD" w:rsidP="00E36FBB">
      <w:pPr>
        <w:pStyle w:val="Sinespaciado"/>
        <w:ind w:right="142"/>
        <w:jc w:val="both"/>
        <w:rPr>
          <w:rFonts w:ascii="Abadi" w:hAnsi="Abadi"/>
          <w:sz w:val="21"/>
          <w:szCs w:val="21"/>
        </w:rPr>
      </w:pPr>
    </w:p>
    <w:p w14:paraId="25FCB7A7" w14:textId="77777777" w:rsidR="007C5ABD" w:rsidRPr="0082697A" w:rsidRDefault="007C5ABD" w:rsidP="00E36FBB">
      <w:pPr>
        <w:pStyle w:val="Sinespaciado"/>
        <w:ind w:right="142"/>
        <w:jc w:val="both"/>
        <w:rPr>
          <w:rFonts w:ascii="Abadi" w:hAnsi="Abadi"/>
          <w:sz w:val="21"/>
          <w:szCs w:val="21"/>
        </w:rPr>
      </w:pPr>
      <w:r w:rsidRPr="0082697A">
        <w:rPr>
          <w:rFonts w:ascii="Abadi" w:hAnsi="Abadi"/>
          <w:sz w:val="21"/>
          <w:szCs w:val="21"/>
        </w:rPr>
        <w:t>Las terminales contarán con elementos de acceso universal.</w:t>
      </w:r>
    </w:p>
    <w:p w14:paraId="6B1E476D" w14:textId="77777777" w:rsidR="007C5ABD" w:rsidRPr="0082697A" w:rsidRDefault="007C5ABD" w:rsidP="0030749E">
      <w:pPr>
        <w:ind w:right="571"/>
        <w:jc w:val="both"/>
        <w:rPr>
          <w:rFonts w:ascii="Abadi" w:hAnsi="Abadi"/>
          <w:sz w:val="21"/>
          <w:szCs w:val="21"/>
        </w:rPr>
      </w:pPr>
    </w:p>
    <w:p w14:paraId="03A6FE90" w14:textId="77777777" w:rsidR="007C5ABD" w:rsidRPr="0082697A" w:rsidRDefault="007C5ABD" w:rsidP="0030749E">
      <w:pPr>
        <w:pStyle w:val="Sinespaciado"/>
        <w:ind w:right="571"/>
        <w:jc w:val="both"/>
        <w:rPr>
          <w:rFonts w:ascii="Abadi" w:hAnsi="Abadi"/>
          <w:sz w:val="21"/>
          <w:szCs w:val="21"/>
        </w:rPr>
      </w:pPr>
      <w:r w:rsidRPr="0082697A">
        <w:rPr>
          <w:rFonts w:ascii="Abadi" w:hAnsi="Abadi"/>
          <w:sz w:val="21"/>
          <w:szCs w:val="21"/>
        </w:rPr>
        <w:t>(…)</w:t>
      </w:r>
    </w:p>
    <w:p w14:paraId="38808566" w14:textId="77777777" w:rsidR="007C5ABD" w:rsidRPr="0082697A" w:rsidRDefault="007C5ABD" w:rsidP="0030749E">
      <w:pPr>
        <w:pStyle w:val="Sinespaciado"/>
        <w:ind w:right="571"/>
        <w:jc w:val="both"/>
        <w:rPr>
          <w:rFonts w:ascii="Abadi" w:hAnsi="Abadi"/>
          <w:sz w:val="21"/>
          <w:szCs w:val="21"/>
        </w:rPr>
      </w:pPr>
    </w:p>
    <w:p w14:paraId="358A5E8A" w14:textId="77777777" w:rsidR="007C5ABD" w:rsidRPr="0082697A" w:rsidRDefault="007C5ABD" w:rsidP="0030749E">
      <w:pPr>
        <w:pStyle w:val="Sinespaciado"/>
        <w:ind w:right="571"/>
        <w:jc w:val="center"/>
        <w:rPr>
          <w:rFonts w:ascii="Abadi" w:hAnsi="Abadi"/>
          <w:b/>
          <w:bCs/>
          <w:sz w:val="21"/>
          <w:szCs w:val="21"/>
        </w:rPr>
      </w:pPr>
      <w:r w:rsidRPr="0082697A">
        <w:rPr>
          <w:rFonts w:ascii="Abadi" w:hAnsi="Abadi"/>
          <w:b/>
          <w:bCs/>
          <w:sz w:val="21"/>
          <w:szCs w:val="21"/>
        </w:rPr>
        <w:t>Capítulo VII</w:t>
      </w:r>
    </w:p>
    <w:p w14:paraId="1859AEB9" w14:textId="77777777" w:rsidR="007C5ABD" w:rsidRPr="0082697A" w:rsidRDefault="007C5ABD" w:rsidP="0030749E">
      <w:pPr>
        <w:pStyle w:val="Sinespaciado"/>
        <w:ind w:right="571"/>
        <w:jc w:val="center"/>
        <w:rPr>
          <w:rFonts w:ascii="Abadi" w:hAnsi="Abadi"/>
          <w:b/>
          <w:bCs/>
          <w:sz w:val="21"/>
          <w:szCs w:val="21"/>
        </w:rPr>
      </w:pPr>
      <w:r w:rsidRPr="0082697A">
        <w:rPr>
          <w:rFonts w:ascii="Abadi" w:hAnsi="Abadi"/>
          <w:b/>
          <w:bCs/>
          <w:sz w:val="21"/>
          <w:szCs w:val="21"/>
        </w:rPr>
        <w:lastRenderedPageBreak/>
        <w:t>Tarifas</w:t>
      </w:r>
    </w:p>
    <w:p w14:paraId="4390B9D6" w14:textId="77777777" w:rsidR="007C5ABD" w:rsidRPr="0082697A" w:rsidRDefault="007C5ABD" w:rsidP="0030749E">
      <w:pPr>
        <w:pStyle w:val="Sinespaciado"/>
        <w:ind w:right="571"/>
        <w:jc w:val="both"/>
        <w:rPr>
          <w:rFonts w:ascii="Abadi" w:hAnsi="Abadi"/>
          <w:sz w:val="21"/>
          <w:szCs w:val="21"/>
        </w:rPr>
      </w:pPr>
    </w:p>
    <w:p w14:paraId="22361D49" w14:textId="77777777" w:rsidR="007C5ABD" w:rsidRPr="0082697A" w:rsidRDefault="007C5ABD" w:rsidP="0030749E">
      <w:pPr>
        <w:pStyle w:val="Sinespaciado"/>
        <w:ind w:right="571"/>
        <w:jc w:val="right"/>
        <w:rPr>
          <w:rFonts w:ascii="Abadi" w:hAnsi="Abadi"/>
          <w:b/>
          <w:bCs/>
          <w:i/>
          <w:iCs/>
          <w:sz w:val="21"/>
          <w:szCs w:val="21"/>
        </w:rPr>
      </w:pPr>
      <w:r w:rsidRPr="0082697A">
        <w:rPr>
          <w:rFonts w:ascii="Abadi" w:hAnsi="Abadi"/>
          <w:b/>
          <w:bCs/>
          <w:i/>
          <w:iCs/>
          <w:sz w:val="21"/>
          <w:szCs w:val="21"/>
        </w:rPr>
        <w:t>Facultad de fijar la tarifa</w:t>
      </w:r>
    </w:p>
    <w:p w14:paraId="110E4B7F" w14:textId="77777777" w:rsidR="007C5ABD" w:rsidRPr="0082697A" w:rsidRDefault="007C5ABD" w:rsidP="00E36FBB">
      <w:pPr>
        <w:pStyle w:val="Sinespaciado"/>
        <w:ind w:right="142"/>
        <w:jc w:val="both"/>
        <w:rPr>
          <w:rFonts w:ascii="Abadi" w:hAnsi="Abadi"/>
          <w:sz w:val="21"/>
          <w:szCs w:val="21"/>
        </w:rPr>
      </w:pPr>
      <w:r w:rsidRPr="0082697A">
        <w:rPr>
          <w:rFonts w:ascii="Abadi" w:hAnsi="Abadi"/>
          <w:b/>
          <w:bCs/>
          <w:sz w:val="21"/>
          <w:szCs w:val="21"/>
        </w:rPr>
        <w:t>Artículo 228.</w:t>
      </w:r>
      <w:r w:rsidRPr="0082697A">
        <w:rPr>
          <w:rFonts w:ascii="Abadi" w:hAnsi="Abadi"/>
          <w:sz w:val="21"/>
          <w:szCs w:val="21"/>
        </w:rPr>
        <w:t xml:space="preserve"> La unidad administrativa de transporte y los ayuntamientos en el ámbito de su competencia, establecerán los tipos y parámetros para la fijación de tarifas de los servicios públicos de transporte en la modalidad de urbano, suburbano, intermunicipal </w:t>
      </w:r>
      <w:r w:rsidRPr="0082697A">
        <w:rPr>
          <w:rFonts w:ascii="Abadi" w:hAnsi="Abadi"/>
          <w:b/>
          <w:bCs/>
          <w:sz w:val="21"/>
          <w:szCs w:val="21"/>
        </w:rPr>
        <w:t xml:space="preserve">o integrado </w:t>
      </w:r>
      <w:r w:rsidRPr="0082697A">
        <w:rPr>
          <w:rFonts w:ascii="Abadi" w:hAnsi="Abadi"/>
          <w:sz w:val="21"/>
          <w:szCs w:val="21"/>
        </w:rPr>
        <w:t>y de alquiler sin ruta fija “Taxi”, para lo cual podrán auxiliarse de una comisión mixta que al efecto se constituya.</w:t>
      </w:r>
    </w:p>
    <w:p w14:paraId="6C72EFAC" w14:textId="77777777" w:rsidR="007C5ABD" w:rsidRPr="0082697A" w:rsidRDefault="007C5ABD" w:rsidP="00E36FBB">
      <w:pPr>
        <w:pStyle w:val="Sinespaciado"/>
        <w:ind w:left="567" w:right="142"/>
        <w:jc w:val="both"/>
        <w:rPr>
          <w:rFonts w:ascii="Abadi" w:hAnsi="Abadi"/>
          <w:sz w:val="21"/>
          <w:szCs w:val="21"/>
        </w:rPr>
      </w:pPr>
    </w:p>
    <w:p w14:paraId="10617D98" w14:textId="77777777" w:rsidR="007C5ABD" w:rsidRPr="0082697A" w:rsidRDefault="007C5ABD" w:rsidP="00E36FBB">
      <w:pPr>
        <w:pStyle w:val="Sinespaciado"/>
        <w:ind w:left="567" w:right="142"/>
        <w:jc w:val="both"/>
        <w:rPr>
          <w:rFonts w:ascii="Abadi" w:hAnsi="Abadi"/>
          <w:sz w:val="21"/>
          <w:szCs w:val="21"/>
        </w:rPr>
      </w:pPr>
      <w:r w:rsidRPr="0082697A">
        <w:rPr>
          <w:rFonts w:ascii="Abadi" w:hAnsi="Abadi"/>
          <w:sz w:val="21"/>
          <w:szCs w:val="21"/>
        </w:rPr>
        <w:t>(…)</w:t>
      </w:r>
    </w:p>
    <w:p w14:paraId="071BD71C" w14:textId="77777777" w:rsidR="007C5ABD" w:rsidRPr="0082697A" w:rsidRDefault="007C5ABD" w:rsidP="00E36FBB">
      <w:pPr>
        <w:ind w:left="567" w:right="142"/>
        <w:jc w:val="both"/>
        <w:rPr>
          <w:rFonts w:ascii="Abadi" w:hAnsi="Abadi"/>
          <w:sz w:val="21"/>
          <w:szCs w:val="21"/>
        </w:rPr>
      </w:pPr>
    </w:p>
    <w:p w14:paraId="52180B10" w14:textId="77777777" w:rsidR="007C5ABD" w:rsidRPr="0082697A" w:rsidRDefault="007C5ABD" w:rsidP="00E36FBB">
      <w:pPr>
        <w:pStyle w:val="Sinespaciado"/>
        <w:ind w:left="567" w:right="142"/>
        <w:jc w:val="right"/>
        <w:rPr>
          <w:rFonts w:ascii="Abadi" w:hAnsi="Abadi"/>
          <w:b/>
          <w:bCs/>
          <w:i/>
          <w:iCs/>
          <w:sz w:val="21"/>
          <w:szCs w:val="21"/>
        </w:rPr>
      </w:pPr>
      <w:r w:rsidRPr="0082697A">
        <w:rPr>
          <w:rFonts w:ascii="Abadi" w:hAnsi="Abadi"/>
          <w:b/>
          <w:bCs/>
          <w:i/>
          <w:iCs/>
          <w:sz w:val="21"/>
          <w:szCs w:val="21"/>
        </w:rPr>
        <w:t>Tarifa preferencial</w:t>
      </w:r>
    </w:p>
    <w:p w14:paraId="7F6D3FFF" w14:textId="77777777" w:rsidR="007C5ABD" w:rsidRPr="0082697A" w:rsidRDefault="007C5ABD" w:rsidP="00E36FBB">
      <w:pPr>
        <w:pStyle w:val="Sinespaciado"/>
        <w:ind w:right="142" w:firstLine="567"/>
        <w:jc w:val="both"/>
        <w:rPr>
          <w:rFonts w:ascii="Abadi" w:hAnsi="Abadi"/>
          <w:sz w:val="21"/>
          <w:szCs w:val="21"/>
        </w:rPr>
      </w:pPr>
      <w:r w:rsidRPr="0082697A">
        <w:rPr>
          <w:rFonts w:ascii="Abadi" w:hAnsi="Abadi"/>
          <w:b/>
          <w:bCs/>
          <w:sz w:val="21"/>
          <w:szCs w:val="21"/>
        </w:rPr>
        <w:t xml:space="preserve">Artículo 232. </w:t>
      </w:r>
      <w:r w:rsidRPr="0082697A">
        <w:rPr>
          <w:rFonts w:ascii="Abadi" w:hAnsi="Abadi"/>
          <w:sz w:val="21"/>
          <w:szCs w:val="21"/>
        </w:rPr>
        <w:t>En el servicio público de transporte en las modalidades de urbano, suburbano e intermunicipal</w:t>
      </w:r>
      <w:r w:rsidRPr="0082697A">
        <w:rPr>
          <w:rFonts w:ascii="Abadi" w:hAnsi="Abadi"/>
          <w:b/>
          <w:bCs/>
          <w:sz w:val="21"/>
          <w:szCs w:val="21"/>
        </w:rPr>
        <w:t xml:space="preserve"> o integrado</w:t>
      </w:r>
      <w:r w:rsidRPr="0082697A">
        <w:rPr>
          <w:rFonts w:ascii="Abadi" w:hAnsi="Abadi"/>
          <w:sz w:val="21"/>
          <w:szCs w:val="21"/>
        </w:rPr>
        <w:t xml:space="preserve">, se establecerán tarifas preferenciales, con descuento a estudiantes, personas con discapacidad o movilidad reducida, personas adultas mayores y menores de seis años. Los menores de tres años y los integrantes de los cuerpos de seguridad pública e inspectores de movilidad en el ejercicio de sus funciones, quedarán exentos de pago. </w:t>
      </w:r>
    </w:p>
    <w:p w14:paraId="1D3D1C04" w14:textId="77777777" w:rsidR="007C5ABD" w:rsidRPr="0082697A" w:rsidRDefault="007C5ABD" w:rsidP="00E36FBB">
      <w:pPr>
        <w:pStyle w:val="Sinespaciado"/>
        <w:ind w:right="142"/>
        <w:jc w:val="both"/>
        <w:rPr>
          <w:rFonts w:ascii="Abadi" w:hAnsi="Abadi"/>
          <w:sz w:val="21"/>
          <w:szCs w:val="21"/>
        </w:rPr>
      </w:pPr>
    </w:p>
    <w:p w14:paraId="4C687B07" w14:textId="77777777" w:rsidR="007C5ABD" w:rsidRPr="0082697A" w:rsidRDefault="007C5ABD" w:rsidP="00E36FBB">
      <w:pPr>
        <w:pStyle w:val="Sinespaciado"/>
        <w:ind w:right="142"/>
        <w:jc w:val="both"/>
        <w:rPr>
          <w:rFonts w:ascii="Abadi" w:hAnsi="Abadi"/>
          <w:sz w:val="21"/>
          <w:szCs w:val="21"/>
        </w:rPr>
      </w:pPr>
      <w:r w:rsidRPr="0082697A">
        <w:rPr>
          <w:rFonts w:ascii="Abadi" w:hAnsi="Abadi"/>
          <w:sz w:val="21"/>
          <w:szCs w:val="21"/>
        </w:rPr>
        <w:t>Los porcentajes de descuento y los requisitos para acreditar la condición de usuario se establecerán en el reglamento respectivo.</w:t>
      </w:r>
    </w:p>
    <w:p w14:paraId="5F449083" w14:textId="77777777" w:rsidR="007C5ABD" w:rsidRPr="0082697A" w:rsidRDefault="007C5ABD" w:rsidP="00E36FBB">
      <w:pPr>
        <w:pStyle w:val="Sinespaciado"/>
        <w:ind w:left="567" w:right="283"/>
        <w:jc w:val="both"/>
        <w:rPr>
          <w:rFonts w:ascii="Abadi" w:hAnsi="Abadi"/>
          <w:sz w:val="21"/>
          <w:szCs w:val="21"/>
        </w:rPr>
      </w:pPr>
    </w:p>
    <w:p w14:paraId="6468CAAD" w14:textId="77777777" w:rsidR="007C5ABD" w:rsidRPr="0082697A" w:rsidRDefault="007C5ABD" w:rsidP="007C5ABD">
      <w:pPr>
        <w:pStyle w:val="Sinespaciado"/>
        <w:ind w:left="567" w:right="571"/>
        <w:jc w:val="both"/>
        <w:rPr>
          <w:rFonts w:ascii="Abadi" w:hAnsi="Abadi"/>
          <w:sz w:val="21"/>
          <w:szCs w:val="21"/>
        </w:rPr>
      </w:pPr>
      <w:r w:rsidRPr="0082697A">
        <w:rPr>
          <w:rFonts w:ascii="Abadi" w:hAnsi="Abadi"/>
          <w:sz w:val="21"/>
          <w:szCs w:val="21"/>
        </w:rPr>
        <w:t>(…)</w:t>
      </w:r>
    </w:p>
    <w:p w14:paraId="23344DEE" w14:textId="77777777" w:rsidR="007C5ABD" w:rsidRPr="0082697A" w:rsidRDefault="007C5ABD" w:rsidP="007C5ABD">
      <w:pPr>
        <w:ind w:left="567" w:right="571"/>
        <w:jc w:val="center"/>
        <w:rPr>
          <w:rFonts w:ascii="Abadi" w:hAnsi="Abadi"/>
          <w:b/>
          <w:bCs/>
          <w:spacing w:val="20"/>
          <w:sz w:val="21"/>
          <w:szCs w:val="21"/>
        </w:rPr>
      </w:pPr>
      <w:r w:rsidRPr="0082697A">
        <w:rPr>
          <w:rFonts w:ascii="Abadi" w:hAnsi="Abadi"/>
          <w:b/>
          <w:bCs/>
          <w:spacing w:val="20"/>
          <w:sz w:val="21"/>
          <w:szCs w:val="21"/>
        </w:rPr>
        <w:t>Transitorios</w:t>
      </w:r>
    </w:p>
    <w:p w14:paraId="289E5956" w14:textId="77777777" w:rsidR="007C5ABD" w:rsidRPr="0082697A" w:rsidRDefault="007C5ABD" w:rsidP="007C5ABD">
      <w:pPr>
        <w:ind w:left="567" w:right="571"/>
        <w:jc w:val="both"/>
        <w:rPr>
          <w:rFonts w:ascii="Abadi" w:hAnsi="Abadi"/>
          <w:b/>
          <w:bCs/>
          <w:sz w:val="21"/>
          <w:szCs w:val="21"/>
        </w:rPr>
      </w:pPr>
    </w:p>
    <w:p w14:paraId="5DD602B8" w14:textId="77777777" w:rsidR="007C5ABD" w:rsidRDefault="007C5ABD" w:rsidP="0030749E">
      <w:pPr>
        <w:ind w:right="-142"/>
        <w:jc w:val="both"/>
        <w:rPr>
          <w:rFonts w:ascii="Abadi" w:hAnsi="Abadi"/>
          <w:sz w:val="21"/>
          <w:szCs w:val="21"/>
        </w:rPr>
      </w:pPr>
      <w:r w:rsidRPr="0082697A">
        <w:rPr>
          <w:rFonts w:ascii="Abadi" w:hAnsi="Abadi"/>
          <w:b/>
          <w:bCs/>
          <w:sz w:val="21"/>
          <w:szCs w:val="21"/>
        </w:rPr>
        <w:t>Artículo Primero.</w:t>
      </w:r>
      <w:r w:rsidRPr="0082697A">
        <w:rPr>
          <w:rFonts w:ascii="Abadi" w:hAnsi="Abadi"/>
          <w:sz w:val="21"/>
          <w:szCs w:val="21"/>
        </w:rPr>
        <w:t xml:space="preserve"> El presente Decreto entrará en vigor al día siguiente al de su publicación en el Periódico Oficial del Gobierno del Estado de Guanajuato.</w:t>
      </w:r>
    </w:p>
    <w:p w14:paraId="19EEC95E" w14:textId="77777777" w:rsidR="0030749E" w:rsidRPr="0082697A" w:rsidRDefault="0030749E" w:rsidP="0030749E">
      <w:pPr>
        <w:ind w:right="-142"/>
        <w:jc w:val="both"/>
        <w:rPr>
          <w:rFonts w:ascii="Abadi" w:hAnsi="Abadi"/>
          <w:sz w:val="21"/>
          <w:szCs w:val="21"/>
        </w:rPr>
      </w:pPr>
    </w:p>
    <w:p w14:paraId="76333BCF" w14:textId="77777777" w:rsidR="007C5ABD" w:rsidRPr="0082697A" w:rsidRDefault="007C5ABD" w:rsidP="0030749E">
      <w:pPr>
        <w:ind w:right="-142"/>
        <w:jc w:val="both"/>
        <w:rPr>
          <w:rFonts w:ascii="Abadi" w:hAnsi="Abadi"/>
          <w:sz w:val="21"/>
          <w:szCs w:val="21"/>
        </w:rPr>
      </w:pPr>
      <w:r w:rsidRPr="0082697A">
        <w:rPr>
          <w:rFonts w:ascii="Abadi" w:hAnsi="Abadi"/>
          <w:b/>
          <w:bCs/>
          <w:sz w:val="21"/>
          <w:szCs w:val="21"/>
        </w:rPr>
        <w:t>Artículo Segundo.</w:t>
      </w:r>
      <w:r w:rsidRPr="0082697A">
        <w:rPr>
          <w:rFonts w:ascii="Abadi" w:hAnsi="Abadi"/>
          <w:sz w:val="21"/>
          <w:szCs w:val="21"/>
        </w:rPr>
        <w:t xml:space="preserve"> El poder Ejecutivo y los Municipios contarán con 180 días a partir de la publicación del presente decreto para hacer las adecuaciones reglamentarias correspondientes.</w:t>
      </w:r>
    </w:p>
    <w:p w14:paraId="0CC1761A" w14:textId="77777777" w:rsidR="007C5ABD" w:rsidRDefault="007C5ABD" w:rsidP="00577F11">
      <w:pPr>
        <w:ind w:left="426"/>
        <w:jc w:val="center"/>
        <w:rPr>
          <w:rFonts w:ascii="Abadi" w:eastAsia="Arial Narrow" w:hAnsi="Abadi" w:cs="Arial Narrow"/>
          <w:sz w:val="21"/>
          <w:szCs w:val="21"/>
        </w:rPr>
      </w:pPr>
    </w:p>
    <w:p w14:paraId="613BD07A" w14:textId="77777777" w:rsidR="00D91394" w:rsidRPr="00F94509" w:rsidRDefault="00D91394" w:rsidP="00A100A0">
      <w:pPr>
        <w:jc w:val="center"/>
        <w:rPr>
          <w:rFonts w:ascii="Abadi" w:hAnsi="Abadi"/>
          <w:b/>
          <w:bCs/>
          <w:sz w:val="21"/>
          <w:szCs w:val="21"/>
        </w:rPr>
      </w:pPr>
      <w:r w:rsidRPr="00F94509">
        <w:rPr>
          <w:rFonts w:ascii="Abadi" w:hAnsi="Abadi"/>
          <w:b/>
          <w:bCs/>
          <w:sz w:val="21"/>
          <w:szCs w:val="21"/>
        </w:rPr>
        <w:t>Congreso del Estado de Guanajuato, 13 de julio de 2023.</w:t>
      </w:r>
    </w:p>
    <w:p w14:paraId="59A31A7B" w14:textId="77777777" w:rsidR="00D91394" w:rsidRPr="00F94509" w:rsidRDefault="00D91394" w:rsidP="00577F11">
      <w:pPr>
        <w:ind w:left="426"/>
        <w:jc w:val="center"/>
        <w:rPr>
          <w:rFonts w:ascii="Abadi" w:eastAsia="Arial Narrow" w:hAnsi="Abadi" w:cs="Arial Narrow"/>
          <w:b/>
          <w:bCs/>
          <w:sz w:val="21"/>
          <w:szCs w:val="21"/>
        </w:rPr>
      </w:pPr>
    </w:p>
    <w:p w14:paraId="1345582F" w14:textId="6AE92032" w:rsidR="00F94509" w:rsidRDefault="00F94509" w:rsidP="00577F11">
      <w:pPr>
        <w:ind w:left="426"/>
        <w:jc w:val="center"/>
        <w:rPr>
          <w:rFonts w:ascii="Abadi" w:eastAsia="Arial Narrow" w:hAnsi="Abadi" w:cs="Arial Narrow"/>
          <w:b/>
          <w:bCs/>
          <w:sz w:val="21"/>
          <w:szCs w:val="21"/>
        </w:rPr>
      </w:pPr>
      <w:r w:rsidRPr="00F94509">
        <w:rPr>
          <w:rFonts w:ascii="Abadi" w:eastAsia="Arial Narrow" w:hAnsi="Abadi" w:cs="Arial Narrow"/>
          <w:b/>
          <w:bCs/>
          <w:sz w:val="21"/>
          <w:szCs w:val="21"/>
        </w:rPr>
        <w:t xml:space="preserve">Dessire </w:t>
      </w:r>
      <w:r w:rsidR="00E720CD">
        <w:rPr>
          <w:rFonts w:ascii="Abadi" w:eastAsia="Arial Narrow" w:hAnsi="Abadi" w:cs="Arial Narrow"/>
          <w:b/>
          <w:bCs/>
          <w:sz w:val="21"/>
          <w:szCs w:val="21"/>
        </w:rPr>
        <w:t>Á</w:t>
      </w:r>
      <w:r w:rsidRPr="00F94509">
        <w:rPr>
          <w:rFonts w:ascii="Abadi" w:eastAsia="Arial Narrow" w:hAnsi="Abadi" w:cs="Arial Narrow"/>
          <w:b/>
          <w:bCs/>
          <w:sz w:val="21"/>
          <w:szCs w:val="21"/>
        </w:rPr>
        <w:t>ngel Rocha</w:t>
      </w:r>
    </w:p>
    <w:p w14:paraId="2D169757" w14:textId="77777777" w:rsidR="00A100A0" w:rsidRDefault="00A100A0" w:rsidP="00577F11">
      <w:pPr>
        <w:ind w:left="426"/>
        <w:jc w:val="center"/>
        <w:rPr>
          <w:rFonts w:ascii="Abadi" w:eastAsia="Arial Narrow" w:hAnsi="Abadi" w:cs="Arial Narrow"/>
          <w:b/>
          <w:bCs/>
          <w:sz w:val="21"/>
          <w:szCs w:val="21"/>
        </w:rPr>
      </w:pPr>
    </w:p>
    <w:p w14:paraId="053BB1F3" w14:textId="77777777" w:rsidR="00A100A0" w:rsidRDefault="00A100A0" w:rsidP="00577F11">
      <w:pPr>
        <w:ind w:left="426"/>
        <w:jc w:val="center"/>
        <w:rPr>
          <w:rFonts w:ascii="Abadi" w:eastAsia="Arial Narrow" w:hAnsi="Abadi" w:cs="Arial Narrow"/>
          <w:b/>
          <w:bCs/>
          <w:sz w:val="21"/>
          <w:szCs w:val="21"/>
        </w:rPr>
      </w:pPr>
    </w:p>
    <w:p w14:paraId="17F7E39B" w14:textId="77777777" w:rsidR="00A100A0" w:rsidRDefault="00A100A0" w:rsidP="00A100A0">
      <w:pPr>
        <w:ind w:firstLine="708"/>
        <w:jc w:val="both"/>
        <w:rPr>
          <w:rFonts w:ascii="Abadi" w:hAnsi="Abadi"/>
          <w:b/>
          <w:bCs/>
          <w:sz w:val="21"/>
          <w:szCs w:val="21"/>
        </w:rPr>
      </w:pPr>
      <w:r w:rsidRPr="00634D64">
        <w:rPr>
          <w:rFonts w:ascii="Abadi" w:hAnsi="Abadi"/>
          <w:b/>
          <w:bCs/>
          <w:sz w:val="21"/>
          <w:szCs w:val="21"/>
        </w:rPr>
        <w:t>- La Presidencia.-</w:t>
      </w:r>
      <w:r>
        <w:rPr>
          <w:rFonts w:ascii="Abadi" w:hAnsi="Abadi"/>
          <w:sz w:val="21"/>
          <w:szCs w:val="21"/>
        </w:rPr>
        <w:t xml:space="preserve"> A</w:t>
      </w:r>
      <w:r w:rsidRPr="00047688">
        <w:rPr>
          <w:rFonts w:ascii="Abadi" w:hAnsi="Abadi"/>
          <w:sz w:val="21"/>
          <w:szCs w:val="21"/>
        </w:rPr>
        <w:t xml:space="preserve"> continuación se pide a la diputada </w:t>
      </w:r>
      <w:r>
        <w:rPr>
          <w:rFonts w:ascii="Abadi" w:hAnsi="Abadi"/>
          <w:sz w:val="21"/>
          <w:szCs w:val="21"/>
        </w:rPr>
        <w:t>D</w:t>
      </w:r>
      <w:r w:rsidRPr="00047688">
        <w:rPr>
          <w:rFonts w:ascii="Abadi" w:hAnsi="Abadi"/>
          <w:sz w:val="21"/>
          <w:szCs w:val="21"/>
        </w:rPr>
        <w:t>es</w:t>
      </w:r>
      <w:r>
        <w:rPr>
          <w:rFonts w:ascii="Abadi" w:hAnsi="Abadi"/>
          <w:sz w:val="21"/>
          <w:szCs w:val="21"/>
        </w:rPr>
        <w:t>s</w:t>
      </w:r>
      <w:r w:rsidRPr="00047688">
        <w:rPr>
          <w:rFonts w:ascii="Abadi" w:hAnsi="Abadi"/>
          <w:sz w:val="21"/>
          <w:szCs w:val="21"/>
        </w:rPr>
        <w:t>ir</w:t>
      </w:r>
      <w:r>
        <w:rPr>
          <w:rFonts w:ascii="Abadi" w:hAnsi="Abadi"/>
          <w:sz w:val="21"/>
          <w:szCs w:val="21"/>
        </w:rPr>
        <w:t>e</w:t>
      </w:r>
      <w:r w:rsidRPr="00047688">
        <w:rPr>
          <w:rFonts w:ascii="Abadi" w:hAnsi="Abadi"/>
          <w:sz w:val="21"/>
          <w:szCs w:val="21"/>
        </w:rPr>
        <w:t xml:space="preserve"> </w:t>
      </w:r>
      <w:r>
        <w:rPr>
          <w:rFonts w:ascii="Abadi" w:hAnsi="Abadi"/>
          <w:sz w:val="21"/>
          <w:szCs w:val="21"/>
        </w:rPr>
        <w:t>A</w:t>
      </w:r>
      <w:r w:rsidRPr="00047688">
        <w:rPr>
          <w:rFonts w:ascii="Abadi" w:hAnsi="Abadi"/>
          <w:sz w:val="21"/>
          <w:szCs w:val="21"/>
        </w:rPr>
        <w:t xml:space="preserve">ngel </w:t>
      </w:r>
      <w:r>
        <w:rPr>
          <w:rFonts w:ascii="Abadi" w:hAnsi="Abadi"/>
          <w:sz w:val="21"/>
          <w:szCs w:val="21"/>
        </w:rPr>
        <w:t>R</w:t>
      </w:r>
      <w:r w:rsidRPr="00047688">
        <w:rPr>
          <w:rFonts w:ascii="Abadi" w:hAnsi="Abadi"/>
          <w:sz w:val="21"/>
          <w:szCs w:val="21"/>
        </w:rPr>
        <w:t xml:space="preserve">ocha dar lectura a la exposición de motivos de su </w:t>
      </w:r>
      <w:r w:rsidRPr="00047688">
        <w:rPr>
          <w:rFonts w:ascii="Abadi" w:hAnsi="Abadi"/>
          <w:sz w:val="21"/>
          <w:szCs w:val="21"/>
        </w:rPr>
        <w:t>iniciativa que corresponde al punto 7 del orden del día</w:t>
      </w:r>
      <w:r w:rsidRPr="00E73FB2">
        <w:rPr>
          <w:rFonts w:ascii="Abadi" w:hAnsi="Abadi"/>
          <w:b/>
          <w:bCs/>
          <w:sz w:val="21"/>
          <w:szCs w:val="21"/>
        </w:rPr>
        <w:t>.  (ELD 548/LXV-I)</w:t>
      </w:r>
    </w:p>
    <w:p w14:paraId="2DA46556" w14:textId="77777777" w:rsidR="00A100A0" w:rsidRPr="00E73FB2" w:rsidRDefault="00A100A0" w:rsidP="00A100A0">
      <w:pPr>
        <w:ind w:firstLine="708"/>
        <w:jc w:val="both"/>
        <w:rPr>
          <w:rFonts w:ascii="Abadi" w:hAnsi="Abadi"/>
          <w:b/>
          <w:bCs/>
          <w:sz w:val="21"/>
          <w:szCs w:val="21"/>
        </w:rPr>
      </w:pPr>
    </w:p>
    <w:p w14:paraId="1BE38036" w14:textId="77777777" w:rsidR="00A100A0" w:rsidRDefault="00A100A0" w:rsidP="00A100A0">
      <w:pPr>
        <w:ind w:firstLine="708"/>
        <w:jc w:val="both"/>
        <w:rPr>
          <w:rFonts w:ascii="Abadi" w:hAnsi="Abadi"/>
          <w:sz w:val="21"/>
          <w:szCs w:val="21"/>
        </w:rPr>
      </w:pPr>
      <w:r>
        <w:rPr>
          <w:rFonts w:ascii="Abadi" w:hAnsi="Abadi"/>
          <w:sz w:val="21"/>
          <w:szCs w:val="21"/>
        </w:rPr>
        <w:t>- A</w:t>
      </w:r>
      <w:r w:rsidRPr="00047688">
        <w:rPr>
          <w:rFonts w:ascii="Abadi" w:hAnsi="Abadi"/>
          <w:sz w:val="21"/>
          <w:szCs w:val="21"/>
        </w:rPr>
        <w:t>delante</w:t>
      </w:r>
      <w:r>
        <w:rPr>
          <w:rFonts w:ascii="Abadi" w:hAnsi="Abadi"/>
          <w:sz w:val="21"/>
          <w:szCs w:val="21"/>
        </w:rPr>
        <w:t xml:space="preserve"> diputada.</w:t>
      </w:r>
    </w:p>
    <w:p w14:paraId="5549EB3B" w14:textId="77777777" w:rsidR="00A100A0" w:rsidRDefault="00A100A0" w:rsidP="00A100A0">
      <w:pPr>
        <w:ind w:firstLine="708"/>
        <w:jc w:val="both"/>
        <w:rPr>
          <w:rFonts w:ascii="Abadi" w:hAnsi="Abadi"/>
          <w:sz w:val="21"/>
          <w:szCs w:val="21"/>
        </w:rPr>
      </w:pPr>
    </w:p>
    <w:p w14:paraId="01BA60DD" w14:textId="77777777" w:rsidR="00A100A0" w:rsidRDefault="00A100A0" w:rsidP="00A100A0">
      <w:pPr>
        <w:jc w:val="both"/>
        <w:rPr>
          <w:rFonts w:ascii="Abadi" w:hAnsi="Abadi"/>
          <w:b/>
          <w:bCs/>
          <w:sz w:val="21"/>
          <w:szCs w:val="21"/>
        </w:rPr>
      </w:pPr>
      <w:r w:rsidRPr="00E73FB2">
        <w:rPr>
          <w:rFonts w:ascii="Abadi" w:hAnsi="Abadi"/>
          <w:b/>
          <w:bCs/>
          <w:sz w:val="21"/>
          <w:szCs w:val="21"/>
        </w:rPr>
        <w:t>(Hace uso de la voz la diputada Dessire Angel Rocha, para dar lectura a la iniciativa en referencia)</w:t>
      </w:r>
    </w:p>
    <w:p w14:paraId="6622B3D2" w14:textId="77777777" w:rsidR="00A100A0" w:rsidRPr="00E73FB2" w:rsidRDefault="00A100A0" w:rsidP="00A100A0">
      <w:pPr>
        <w:jc w:val="both"/>
        <w:rPr>
          <w:rFonts w:ascii="Abadi" w:hAnsi="Abadi"/>
          <w:b/>
          <w:bCs/>
          <w:sz w:val="21"/>
          <w:szCs w:val="21"/>
        </w:rPr>
      </w:pPr>
      <w:r>
        <w:rPr>
          <w:noProof/>
        </w:rPr>
        <w:drawing>
          <wp:inline distT="0" distB="0" distL="0" distR="0" wp14:anchorId="5EC28383" wp14:editId="16340EF3">
            <wp:extent cx="1695022" cy="869950"/>
            <wp:effectExtent l="514350" t="209550" r="229235" b="215900"/>
            <wp:docPr id="1364751887" name="Imagen 1" descr="Pantalla de computadora con imágen de muje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751887" name="Imagen 1" descr="Pantalla de computadora con imágen de mujer&#10;&#10;Descripción generada automáticamente con confianza media"/>
                    <pic:cNvPicPr/>
                  </pic:nvPicPr>
                  <pic:blipFill rotWithShape="1">
                    <a:blip r:embed="rId30"/>
                    <a:srcRect b="8751"/>
                    <a:stretch/>
                  </pic:blipFill>
                  <pic:spPr bwMode="auto">
                    <a:xfrm>
                      <a:off x="0" y="0"/>
                      <a:ext cx="1712542" cy="878942"/>
                    </a:xfrm>
                    <a:prstGeom prst="rect">
                      <a:avLst/>
                    </a:prstGeom>
                    <a:ln w="127000" cap="rnd">
                      <a:solidFill>
                        <a:srgbClr val="FFFFFF"/>
                      </a:solidFill>
                    </a:ln>
                    <a:effectLst>
                      <a:glow rad="139700">
                        <a:schemeClr val="bg1">
                          <a:lumMod val="65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5C5963F5" w14:textId="77777777" w:rsidR="00A100A0" w:rsidRDefault="00A100A0" w:rsidP="00A100A0">
      <w:pPr>
        <w:jc w:val="center"/>
        <w:rPr>
          <w:rFonts w:ascii="Abadi" w:hAnsi="Abadi"/>
          <w:b/>
          <w:bCs/>
          <w:sz w:val="21"/>
          <w:szCs w:val="21"/>
        </w:rPr>
      </w:pPr>
      <w:r w:rsidRPr="00E73FB2">
        <w:rPr>
          <w:rFonts w:ascii="Abadi" w:hAnsi="Abadi"/>
          <w:b/>
          <w:bCs/>
          <w:sz w:val="21"/>
          <w:szCs w:val="21"/>
        </w:rPr>
        <w:t>Diputada Dessire Angel Rocha</w:t>
      </w:r>
    </w:p>
    <w:p w14:paraId="04E2084B" w14:textId="77777777" w:rsidR="00A100A0" w:rsidRPr="00E73FB2" w:rsidRDefault="00A100A0" w:rsidP="00A100A0">
      <w:pPr>
        <w:jc w:val="both"/>
        <w:rPr>
          <w:rFonts w:ascii="Abadi" w:hAnsi="Abadi"/>
          <w:b/>
          <w:bCs/>
          <w:sz w:val="21"/>
          <w:szCs w:val="21"/>
        </w:rPr>
      </w:pPr>
    </w:p>
    <w:p w14:paraId="6C5C8CF0" w14:textId="77777777" w:rsidR="00A100A0" w:rsidRDefault="00A100A0" w:rsidP="00A100A0">
      <w:pPr>
        <w:jc w:val="both"/>
        <w:rPr>
          <w:rFonts w:ascii="Abadi" w:hAnsi="Abadi"/>
          <w:sz w:val="21"/>
          <w:szCs w:val="21"/>
        </w:rPr>
      </w:pPr>
      <w:r>
        <w:rPr>
          <w:rFonts w:ascii="Abadi" w:hAnsi="Abadi"/>
          <w:sz w:val="21"/>
          <w:szCs w:val="21"/>
        </w:rPr>
        <w:t>- G</w:t>
      </w:r>
      <w:r w:rsidRPr="00047688">
        <w:rPr>
          <w:rFonts w:ascii="Abadi" w:hAnsi="Abadi"/>
          <w:sz w:val="21"/>
          <w:szCs w:val="21"/>
        </w:rPr>
        <w:t>racias presidenta compañeras compañeros</w:t>
      </w:r>
      <w:r>
        <w:rPr>
          <w:rFonts w:ascii="Abadi" w:hAnsi="Abadi"/>
          <w:sz w:val="21"/>
          <w:szCs w:val="21"/>
        </w:rPr>
        <w:t>,</w:t>
      </w:r>
      <w:r w:rsidRPr="00047688">
        <w:rPr>
          <w:rFonts w:ascii="Abadi" w:hAnsi="Abadi"/>
          <w:sz w:val="21"/>
          <w:szCs w:val="21"/>
        </w:rPr>
        <w:t xml:space="preserve"> todos los que están aquí presentes el día de hoy</w:t>
      </w:r>
      <w:r>
        <w:rPr>
          <w:rFonts w:ascii="Abadi" w:hAnsi="Abadi"/>
          <w:sz w:val="21"/>
          <w:szCs w:val="21"/>
        </w:rPr>
        <w:t>,</w:t>
      </w:r>
      <w:r w:rsidRPr="00047688">
        <w:rPr>
          <w:rFonts w:ascii="Abadi" w:hAnsi="Abadi"/>
          <w:sz w:val="21"/>
          <w:szCs w:val="21"/>
        </w:rPr>
        <w:t xml:space="preserve"> </w:t>
      </w:r>
      <w:r>
        <w:rPr>
          <w:rFonts w:ascii="Abadi" w:hAnsi="Abadi"/>
          <w:sz w:val="21"/>
          <w:szCs w:val="21"/>
        </w:rPr>
        <w:t>¡</w:t>
      </w:r>
      <w:r w:rsidRPr="00047688">
        <w:rPr>
          <w:rFonts w:ascii="Abadi" w:hAnsi="Abadi"/>
          <w:sz w:val="21"/>
          <w:szCs w:val="21"/>
        </w:rPr>
        <w:t>muy buenos días</w:t>
      </w:r>
      <w:r>
        <w:rPr>
          <w:rFonts w:ascii="Abadi" w:hAnsi="Abadi"/>
          <w:sz w:val="21"/>
          <w:szCs w:val="21"/>
        </w:rPr>
        <w:t>¡</w:t>
      </w:r>
      <w:r w:rsidRPr="00047688">
        <w:rPr>
          <w:rFonts w:ascii="Abadi" w:hAnsi="Abadi"/>
          <w:sz w:val="21"/>
          <w:szCs w:val="21"/>
        </w:rPr>
        <w:t xml:space="preserve"> nuestra sociedad altamente urbanizada depende en gran medida de la salud de sus ciudades</w:t>
      </w:r>
      <w:r>
        <w:rPr>
          <w:rFonts w:ascii="Abadi" w:hAnsi="Abadi"/>
          <w:sz w:val="21"/>
          <w:szCs w:val="21"/>
        </w:rPr>
        <w:t>,</w:t>
      </w:r>
      <w:r w:rsidRPr="00047688">
        <w:rPr>
          <w:rFonts w:ascii="Abadi" w:hAnsi="Abadi"/>
          <w:sz w:val="21"/>
          <w:szCs w:val="21"/>
        </w:rPr>
        <w:t xml:space="preserve"> para desplazarnos en ellas hoy necesitamos por un lado opciones de transporte y por otro lado necesidades de movilidad</w:t>
      </w:r>
      <w:r>
        <w:rPr>
          <w:rFonts w:ascii="Abadi" w:hAnsi="Abadi"/>
          <w:sz w:val="21"/>
          <w:szCs w:val="21"/>
        </w:rPr>
        <w:t>,</w:t>
      </w:r>
      <w:r w:rsidRPr="00047688">
        <w:rPr>
          <w:rFonts w:ascii="Abadi" w:hAnsi="Abadi"/>
          <w:sz w:val="21"/>
          <w:szCs w:val="21"/>
        </w:rPr>
        <w:t xml:space="preserve"> aparentemente disociados</w:t>
      </w:r>
      <w:r>
        <w:rPr>
          <w:rFonts w:ascii="Abadi" w:hAnsi="Abadi"/>
          <w:sz w:val="21"/>
          <w:szCs w:val="21"/>
        </w:rPr>
        <w:t>,</w:t>
      </w:r>
      <w:r w:rsidRPr="00047688">
        <w:rPr>
          <w:rFonts w:ascii="Abadi" w:hAnsi="Abadi"/>
          <w:sz w:val="21"/>
          <w:szCs w:val="21"/>
        </w:rPr>
        <w:t xml:space="preserve"> durante el siglo </w:t>
      </w:r>
      <w:r>
        <w:rPr>
          <w:rFonts w:ascii="Abadi" w:hAnsi="Abadi"/>
          <w:sz w:val="21"/>
          <w:szCs w:val="21"/>
        </w:rPr>
        <w:t>XX</w:t>
      </w:r>
      <w:r w:rsidRPr="00047688">
        <w:rPr>
          <w:rFonts w:ascii="Abadi" w:hAnsi="Abadi"/>
          <w:sz w:val="21"/>
          <w:szCs w:val="21"/>
        </w:rPr>
        <w:t xml:space="preserve"> la noción de transporte estuvo estrechamente vinculada a la fabricación de vehículos automotores y a la construcción de infraestructuras</w:t>
      </w:r>
      <w:r>
        <w:rPr>
          <w:rFonts w:ascii="Abadi" w:hAnsi="Abadi"/>
          <w:sz w:val="21"/>
          <w:szCs w:val="21"/>
        </w:rPr>
        <w:t>,</w:t>
      </w:r>
      <w:r w:rsidRPr="00047688">
        <w:rPr>
          <w:rFonts w:ascii="Abadi" w:hAnsi="Abadi"/>
          <w:sz w:val="21"/>
          <w:szCs w:val="21"/>
        </w:rPr>
        <w:t xml:space="preserve"> lo que condujo a la aparición de carreteras autopistas y la expansión de calles y avenidas pensadas en función pues de los coches</w:t>
      </w:r>
      <w:r>
        <w:rPr>
          <w:rFonts w:ascii="Abadi" w:hAnsi="Abadi"/>
          <w:sz w:val="21"/>
          <w:szCs w:val="21"/>
        </w:rPr>
        <w:t>,</w:t>
      </w:r>
      <w:r w:rsidRPr="00047688">
        <w:rPr>
          <w:rFonts w:ascii="Abadi" w:hAnsi="Abadi"/>
          <w:sz w:val="21"/>
          <w:szCs w:val="21"/>
        </w:rPr>
        <w:t xml:space="preserve"> la apariencia de las ciudades cambió drásticamente y su planificación se centró en la conectividad para los vehículos motorizados</w:t>
      </w:r>
      <w:r>
        <w:rPr>
          <w:rFonts w:ascii="Abadi" w:hAnsi="Abadi"/>
          <w:sz w:val="21"/>
          <w:szCs w:val="21"/>
        </w:rPr>
        <w:t>,</w:t>
      </w:r>
      <w:r w:rsidRPr="00047688">
        <w:rPr>
          <w:rFonts w:ascii="Abadi" w:hAnsi="Abadi"/>
          <w:sz w:val="21"/>
          <w:szCs w:val="21"/>
        </w:rPr>
        <w:t xml:space="preserve"> en la actualidad es urgente transformar lo urbano</w:t>
      </w:r>
      <w:r>
        <w:rPr>
          <w:rFonts w:ascii="Abadi" w:hAnsi="Abadi"/>
          <w:sz w:val="21"/>
          <w:szCs w:val="21"/>
        </w:rPr>
        <w:t>,</w:t>
      </w:r>
      <w:r w:rsidRPr="00047688">
        <w:rPr>
          <w:rFonts w:ascii="Abadi" w:hAnsi="Abadi"/>
          <w:sz w:val="21"/>
          <w:szCs w:val="21"/>
        </w:rPr>
        <w:t xml:space="preserve"> para colocar en el centro a las personas y hacer efectiva la jerarquía de la movilidad</w:t>
      </w:r>
      <w:r>
        <w:rPr>
          <w:rFonts w:ascii="Abadi" w:hAnsi="Abadi"/>
          <w:sz w:val="21"/>
          <w:szCs w:val="21"/>
        </w:rPr>
        <w:t>,</w:t>
      </w:r>
      <w:r w:rsidRPr="00047688">
        <w:rPr>
          <w:rFonts w:ascii="Abadi" w:hAnsi="Abadi"/>
          <w:sz w:val="21"/>
          <w:szCs w:val="21"/>
        </w:rPr>
        <w:t xml:space="preserve"> necesitamos desarrollar un enfoque que reconsidere cómo las personas se desplazan</w:t>
      </w:r>
      <w:r>
        <w:rPr>
          <w:rFonts w:ascii="Abadi" w:hAnsi="Abadi"/>
          <w:sz w:val="21"/>
          <w:szCs w:val="21"/>
        </w:rPr>
        <w:t>,</w:t>
      </w:r>
      <w:r w:rsidRPr="00047688">
        <w:rPr>
          <w:rFonts w:ascii="Abadi" w:hAnsi="Abadi"/>
          <w:sz w:val="21"/>
          <w:szCs w:val="21"/>
        </w:rPr>
        <w:t xml:space="preserve"> cómo acceden a los servicios y se conectan entre sí en un entorno suburbano urbano y metropolitano o intermunicipal</w:t>
      </w:r>
      <w:r>
        <w:rPr>
          <w:rFonts w:ascii="Abadi" w:hAnsi="Abadi"/>
          <w:sz w:val="21"/>
          <w:szCs w:val="21"/>
        </w:rPr>
        <w:t>,</w:t>
      </w:r>
      <w:r w:rsidRPr="00047688">
        <w:rPr>
          <w:rFonts w:ascii="Abadi" w:hAnsi="Abadi"/>
          <w:sz w:val="21"/>
          <w:szCs w:val="21"/>
        </w:rPr>
        <w:t xml:space="preserve"> debemos entender que ya no se trata solo de consumir o de construir infraestructuras para los vehículos</w:t>
      </w:r>
      <w:r>
        <w:rPr>
          <w:rFonts w:ascii="Abadi" w:hAnsi="Abadi"/>
          <w:sz w:val="21"/>
          <w:szCs w:val="21"/>
        </w:rPr>
        <w:t>,</w:t>
      </w:r>
      <w:r w:rsidRPr="00047688">
        <w:rPr>
          <w:rFonts w:ascii="Abadi" w:hAnsi="Abadi"/>
          <w:sz w:val="21"/>
          <w:szCs w:val="21"/>
        </w:rPr>
        <w:t xml:space="preserve"> sino de crear entornos que fomenten a la movilidad sostenible y eficiente</w:t>
      </w:r>
      <w:r>
        <w:rPr>
          <w:rFonts w:ascii="Abadi" w:hAnsi="Abadi"/>
          <w:sz w:val="21"/>
          <w:szCs w:val="21"/>
        </w:rPr>
        <w:t>,</w:t>
      </w:r>
      <w:r w:rsidRPr="00047688">
        <w:rPr>
          <w:rFonts w:ascii="Abadi" w:hAnsi="Abadi"/>
          <w:sz w:val="21"/>
          <w:szCs w:val="21"/>
        </w:rPr>
        <w:t xml:space="preserve"> el derecho a la ciudad ha dado pauta a la promulgación de una carta mundial que materialice ese derecho y voy a citar</w:t>
      </w:r>
      <w:r>
        <w:rPr>
          <w:rFonts w:ascii="Abadi" w:hAnsi="Abadi"/>
          <w:sz w:val="21"/>
          <w:szCs w:val="21"/>
        </w:rPr>
        <w:t>…</w:t>
      </w:r>
      <w:r w:rsidRPr="00047688">
        <w:rPr>
          <w:rFonts w:ascii="Abadi" w:hAnsi="Abadi"/>
          <w:sz w:val="21"/>
          <w:szCs w:val="21"/>
        </w:rPr>
        <w:t xml:space="preserve"> todas las personas tienen derecho a la ciudad sin discriminaciones de género</w:t>
      </w:r>
      <w:r>
        <w:rPr>
          <w:rFonts w:ascii="Abadi" w:hAnsi="Abadi"/>
          <w:sz w:val="21"/>
          <w:szCs w:val="21"/>
        </w:rPr>
        <w:t>,</w:t>
      </w:r>
      <w:r w:rsidRPr="00047688">
        <w:rPr>
          <w:rFonts w:ascii="Abadi" w:hAnsi="Abadi"/>
          <w:sz w:val="21"/>
          <w:szCs w:val="21"/>
        </w:rPr>
        <w:t xml:space="preserve"> edad</w:t>
      </w:r>
      <w:r>
        <w:rPr>
          <w:rFonts w:ascii="Abadi" w:hAnsi="Abadi"/>
          <w:sz w:val="21"/>
          <w:szCs w:val="21"/>
        </w:rPr>
        <w:t>,</w:t>
      </w:r>
      <w:r w:rsidRPr="00047688">
        <w:rPr>
          <w:rFonts w:ascii="Abadi" w:hAnsi="Abadi"/>
          <w:sz w:val="21"/>
          <w:szCs w:val="21"/>
        </w:rPr>
        <w:t xml:space="preserve"> condiciones de salud</w:t>
      </w:r>
      <w:r>
        <w:rPr>
          <w:rFonts w:ascii="Abadi" w:hAnsi="Abadi"/>
          <w:sz w:val="21"/>
          <w:szCs w:val="21"/>
        </w:rPr>
        <w:t>,</w:t>
      </w:r>
      <w:r w:rsidRPr="00047688">
        <w:rPr>
          <w:rFonts w:ascii="Abadi" w:hAnsi="Abadi"/>
          <w:sz w:val="21"/>
          <w:szCs w:val="21"/>
        </w:rPr>
        <w:t xml:space="preserve"> ingresos nacionalidad etnia</w:t>
      </w:r>
      <w:r>
        <w:rPr>
          <w:rFonts w:ascii="Abadi" w:hAnsi="Abadi"/>
          <w:sz w:val="21"/>
          <w:szCs w:val="21"/>
        </w:rPr>
        <w:t>,</w:t>
      </w:r>
      <w:r w:rsidRPr="00047688">
        <w:rPr>
          <w:rFonts w:ascii="Abadi" w:hAnsi="Abadi"/>
          <w:sz w:val="21"/>
          <w:szCs w:val="21"/>
        </w:rPr>
        <w:t xml:space="preserve"> condición migratoria</w:t>
      </w:r>
      <w:r>
        <w:rPr>
          <w:rFonts w:ascii="Abadi" w:hAnsi="Abadi"/>
          <w:sz w:val="21"/>
          <w:szCs w:val="21"/>
        </w:rPr>
        <w:t>,</w:t>
      </w:r>
      <w:r w:rsidRPr="00047688">
        <w:rPr>
          <w:rFonts w:ascii="Abadi" w:hAnsi="Abadi"/>
          <w:sz w:val="21"/>
          <w:szCs w:val="21"/>
        </w:rPr>
        <w:t xml:space="preserve"> orientación política</w:t>
      </w:r>
      <w:r>
        <w:rPr>
          <w:rFonts w:ascii="Abadi" w:hAnsi="Abadi"/>
          <w:sz w:val="21"/>
          <w:szCs w:val="21"/>
        </w:rPr>
        <w:t>,</w:t>
      </w:r>
      <w:r w:rsidRPr="00047688">
        <w:rPr>
          <w:rFonts w:ascii="Abadi" w:hAnsi="Abadi"/>
          <w:sz w:val="21"/>
          <w:szCs w:val="21"/>
        </w:rPr>
        <w:t xml:space="preserve"> religiosa o sexual</w:t>
      </w:r>
      <w:r>
        <w:rPr>
          <w:rFonts w:ascii="Abadi" w:hAnsi="Abadi"/>
          <w:sz w:val="21"/>
          <w:szCs w:val="21"/>
        </w:rPr>
        <w:t>,</w:t>
      </w:r>
      <w:r w:rsidRPr="00047688">
        <w:rPr>
          <w:rFonts w:ascii="Abadi" w:hAnsi="Abadi"/>
          <w:sz w:val="21"/>
          <w:szCs w:val="21"/>
        </w:rPr>
        <w:t xml:space="preserve"> así como a </w:t>
      </w:r>
      <w:r w:rsidRPr="00047688">
        <w:rPr>
          <w:rFonts w:ascii="Abadi" w:hAnsi="Abadi"/>
          <w:sz w:val="21"/>
          <w:szCs w:val="21"/>
        </w:rPr>
        <w:lastRenderedPageBreak/>
        <w:t>preservar la memoria y la identidad cultural cierr</w:t>
      </w:r>
      <w:r>
        <w:rPr>
          <w:rFonts w:ascii="Abadi" w:hAnsi="Abadi"/>
          <w:sz w:val="21"/>
          <w:szCs w:val="21"/>
        </w:rPr>
        <w:t>o.</w:t>
      </w:r>
    </w:p>
    <w:p w14:paraId="0A53CD42" w14:textId="77777777" w:rsidR="00A100A0" w:rsidRDefault="00A100A0" w:rsidP="00A100A0">
      <w:pPr>
        <w:jc w:val="both"/>
        <w:rPr>
          <w:rFonts w:ascii="Abadi" w:hAnsi="Abadi"/>
          <w:sz w:val="21"/>
          <w:szCs w:val="21"/>
        </w:rPr>
      </w:pPr>
    </w:p>
    <w:p w14:paraId="3597B259" w14:textId="77777777" w:rsidR="00A100A0" w:rsidRDefault="00A100A0" w:rsidP="00A100A0">
      <w:pPr>
        <w:jc w:val="both"/>
        <w:rPr>
          <w:rFonts w:ascii="Abadi" w:hAnsi="Abadi"/>
          <w:sz w:val="21"/>
          <w:szCs w:val="21"/>
        </w:rPr>
      </w:pPr>
      <w:r>
        <w:rPr>
          <w:rFonts w:ascii="Abadi" w:hAnsi="Abadi"/>
          <w:sz w:val="21"/>
          <w:szCs w:val="21"/>
        </w:rPr>
        <w:t>- E</w:t>
      </w:r>
      <w:r w:rsidRPr="00047688">
        <w:rPr>
          <w:rFonts w:ascii="Abadi" w:hAnsi="Abadi"/>
          <w:sz w:val="21"/>
          <w:szCs w:val="21"/>
        </w:rPr>
        <w:t>l derecho a la ciudad</w:t>
      </w:r>
      <w:r>
        <w:rPr>
          <w:rFonts w:ascii="Abadi" w:hAnsi="Abadi"/>
          <w:sz w:val="21"/>
          <w:szCs w:val="21"/>
        </w:rPr>
        <w:t>,</w:t>
      </w:r>
      <w:r w:rsidRPr="00047688">
        <w:rPr>
          <w:rFonts w:ascii="Abadi" w:hAnsi="Abadi"/>
          <w:sz w:val="21"/>
          <w:szCs w:val="21"/>
        </w:rPr>
        <w:t xml:space="preserve"> es un derecho humano que implica que las personas tengan las condiciones materiales necesarias para auto determinarse y moverse libremente</w:t>
      </w:r>
      <w:r>
        <w:rPr>
          <w:rFonts w:ascii="Abadi" w:hAnsi="Abadi"/>
          <w:sz w:val="21"/>
          <w:szCs w:val="21"/>
        </w:rPr>
        <w:t>,</w:t>
      </w:r>
      <w:r w:rsidRPr="00047688">
        <w:rPr>
          <w:rFonts w:ascii="Abadi" w:hAnsi="Abadi"/>
          <w:sz w:val="21"/>
          <w:szCs w:val="21"/>
        </w:rPr>
        <w:t xml:space="preserve"> para el disfrute de la ciudad</w:t>
      </w:r>
      <w:r>
        <w:rPr>
          <w:rFonts w:ascii="Abadi" w:hAnsi="Abadi"/>
          <w:sz w:val="21"/>
          <w:szCs w:val="21"/>
        </w:rPr>
        <w:t>,</w:t>
      </w:r>
      <w:r w:rsidRPr="00047688">
        <w:rPr>
          <w:rFonts w:ascii="Abadi" w:hAnsi="Abadi"/>
          <w:sz w:val="21"/>
          <w:szCs w:val="21"/>
        </w:rPr>
        <w:t xml:space="preserve"> es necesaria la movilidad que tiene como componente al transporte</w:t>
      </w:r>
      <w:r>
        <w:rPr>
          <w:rFonts w:ascii="Abadi" w:hAnsi="Abadi"/>
          <w:sz w:val="21"/>
          <w:szCs w:val="21"/>
        </w:rPr>
        <w:t>,</w:t>
      </w:r>
      <w:r w:rsidRPr="00047688">
        <w:rPr>
          <w:rFonts w:ascii="Abadi" w:hAnsi="Abadi"/>
          <w:sz w:val="21"/>
          <w:szCs w:val="21"/>
        </w:rPr>
        <w:t xml:space="preserve"> el derecho a la movilidad está vinculado a tener un vehículo motorizado como el automóvil y para quienes tienen menos ingresos una motocicleta y la utilización también de sistema de transporte colectivo o masivo de buena calidad en condiciones de seguridad y más amigables con el medio ambiente</w:t>
      </w:r>
      <w:r>
        <w:rPr>
          <w:rFonts w:ascii="Abadi" w:hAnsi="Abadi"/>
          <w:sz w:val="21"/>
          <w:szCs w:val="21"/>
        </w:rPr>
        <w:t>,</w:t>
      </w:r>
      <w:r w:rsidRPr="00047688">
        <w:rPr>
          <w:rFonts w:ascii="Abadi" w:hAnsi="Abadi"/>
          <w:sz w:val="21"/>
          <w:szCs w:val="21"/>
        </w:rPr>
        <w:t xml:space="preserve"> es decir</w:t>
      </w:r>
      <w:r>
        <w:rPr>
          <w:rFonts w:ascii="Abadi" w:hAnsi="Abadi"/>
          <w:sz w:val="21"/>
          <w:szCs w:val="21"/>
        </w:rPr>
        <w:t>,</w:t>
      </w:r>
      <w:r w:rsidRPr="00047688">
        <w:rPr>
          <w:rFonts w:ascii="Abadi" w:hAnsi="Abadi"/>
          <w:sz w:val="21"/>
          <w:szCs w:val="21"/>
        </w:rPr>
        <w:t xml:space="preserve"> avanzar a lo que se ha denominado la pacificación del tráfico</w:t>
      </w:r>
      <w:r>
        <w:rPr>
          <w:rFonts w:ascii="Abadi" w:hAnsi="Abadi"/>
          <w:sz w:val="21"/>
          <w:szCs w:val="21"/>
        </w:rPr>
        <w:t>,</w:t>
      </w:r>
      <w:r w:rsidRPr="00047688">
        <w:rPr>
          <w:rFonts w:ascii="Abadi" w:hAnsi="Abadi"/>
          <w:sz w:val="21"/>
          <w:szCs w:val="21"/>
        </w:rPr>
        <w:t xml:space="preserve"> la importancia del transporte público en el ámbito del derecho es tal que la carta mundial del derecho a la ciudad le dedica un artículo en específico y es el artículo 13 agua</w:t>
      </w:r>
      <w:r>
        <w:rPr>
          <w:rFonts w:ascii="Abadi" w:hAnsi="Abadi"/>
          <w:sz w:val="21"/>
          <w:szCs w:val="21"/>
        </w:rPr>
        <w:t>,</w:t>
      </w:r>
      <w:r w:rsidRPr="00047688">
        <w:rPr>
          <w:rFonts w:ascii="Abadi" w:hAnsi="Abadi"/>
          <w:sz w:val="21"/>
          <w:szCs w:val="21"/>
        </w:rPr>
        <w:t xml:space="preserve"> derecho al transporte público y la movilidad urbana</w:t>
      </w:r>
      <w:r>
        <w:rPr>
          <w:rFonts w:ascii="Abadi" w:hAnsi="Abadi"/>
          <w:sz w:val="21"/>
          <w:szCs w:val="21"/>
        </w:rPr>
        <w:t>,</w:t>
      </w:r>
      <w:r w:rsidRPr="00047688">
        <w:rPr>
          <w:rFonts w:ascii="Abadi" w:hAnsi="Abadi"/>
          <w:sz w:val="21"/>
          <w:szCs w:val="21"/>
        </w:rPr>
        <w:t xml:space="preserve"> las ciudades deben garantizar a todas las personas el derecho de la movilidad y circulación en la ciudad de acuerdo a un plan de desplazamiento urbano e interurbano y a través de un sistema de transportes públicos accesibles a precio razonable y adecuados a los diferentes necesidades ambientales y sociales que pueden ser de género edad y discapacidad</w:t>
      </w:r>
      <w:r>
        <w:rPr>
          <w:rFonts w:ascii="Abadi" w:hAnsi="Abadi"/>
          <w:sz w:val="21"/>
          <w:szCs w:val="21"/>
        </w:rPr>
        <w:t>.</w:t>
      </w:r>
    </w:p>
    <w:p w14:paraId="237C7EE6" w14:textId="77777777" w:rsidR="00A100A0" w:rsidRDefault="00A100A0" w:rsidP="00A100A0">
      <w:pPr>
        <w:jc w:val="both"/>
        <w:rPr>
          <w:rFonts w:ascii="Abadi" w:hAnsi="Abadi"/>
          <w:sz w:val="21"/>
          <w:szCs w:val="21"/>
        </w:rPr>
      </w:pPr>
    </w:p>
    <w:p w14:paraId="17A1CE2F" w14:textId="77777777" w:rsidR="00A100A0" w:rsidRDefault="00A100A0" w:rsidP="00A100A0">
      <w:pPr>
        <w:jc w:val="both"/>
        <w:rPr>
          <w:rFonts w:ascii="Abadi" w:hAnsi="Abadi"/>
          <w:sz w:val="21"/>
          <w:szCs w:val="21"/>
        </w:rPr>
      </w:pPr>
      <w:r>
        <w:rPr>
          <w:rFonts w:ascii="Abadi" w:hAnsi="Abadi"/>
          <w:sz w:val="21"/>
          <w:szCs w:val="21"/>
        </w:rPr>
        <w:t>- E</w:t>
      </w:r>
      <w:r w:rsidRPr="00047688">
        <w:rPr>
          <w:rFonts w:ascii="Abadi" w:hAnsi="Abadi"/>
          <w:sz w:val="21"/>
          <w:szCs w:val="21"/>
        </w:rPr>
        <w:t>n Guanajuato</w:t>
      </w:r>
      <w:r>
        <w:rPr>
          <w:rFonts w:ascii="Abadi" w:hAnsi="Abadi"/>
          <w:sz w:val="21"/>
          <w:szCs w:val="21"/>
        </w:rPr>
        <w:t>,</w:t>
      </w:r>
      <w:r w:rsidRPr="00047688">
        <w:rPr>
          <w:rFonts w:ascii="Abadi" w:hAnsi="Abadi"/>
          <w:sz w:val="21"/>
          <w:szCs w:val="21"/>
        </w:rPr>
        <w:t xml:space="preserve"> con base en datos del </w:t>
      </w:r>
      <w:r>
        <w:rPr>
          <w:rFonts w:ascii="Abadi" w:hAnsi="Abadi"/>
          <w:sz w:val="21"/>
          <w:szCs w:val="21"/>
        </w:rPr>
        <w:t>INEGI,</w:t>
      </w:r>
      <w:r w:rsidRPr="00047688">
        <w:rPr>
          <w:rFonts w:ascii="Abadi" w:hAnsi="Abadi"/>
          <w:sz w:val="21"/>
          <w:szCs w:val="21"/>
        </w:rPr>
        <w:t xml:space="preserve"> podemos conocer los registros estadísticos del transporte urbano de pasajeros desde 1986</w:t>
      </w:r>
      <w:r>
        <w:rPr>
          <w:rFonts w:ascii="Abadi" w:hAnsi="Abadi"/>
          <w:sz w:val="21"/>
          <w:szCs w:val="21"/>
        </w:rPr>
        <w:t>,</w:t>
      </w:r>
      <w:r w:rsidRPr="00047688">
        <w:rPr>
          <w:rFonts w:ascii="Abadi" w:hAnsi="Abadi"/>
          <w:sz w:val="21"/>
          <w:szCs w:val="21"/>
        </w:rPr>
        <w:t xml:space="preserve"> que nos permiten conocer un panorama general y en este caso en León</w:t>
      </w:r>
      <w:r>
        <w:rPr>
          <w:rFonts w:ascii="Abadi" w:hAnsi="Abadi"/>
          <w:sz w:val="21"/>
          <w:szCs w:val="21"/>
        </w:rPr>
        <w:t>,</w:t>
      </w:r>
      <w:r w:rsidRPr="00047688">
        <w:rPr>
          <w:rFonts w:ascii="Abadi" w:hAnsi="Abadi"/>
          <w:sz w:val="21"/>
          <w:szCs w:val="21"/>
        </w:rPr>
        <w:t xml:space="preserve"> específicamente en donde se registran picos diarios que al final del mes reportan haber movido entre 15 y 20</w:t>
      </w:r>
      <w:r>
        <w:rPr>
          <w:rFonts w:ascii="Abadi" w:hAnsi="Abadi"/>
          <w:sz w:val="21"/>
          <w:szCs w:val="21"/>
        </w:rPr>
        <w:t xml:space="preserve"> millones de </w:t>
      </w:r>
      <w:r w:rsidRPr="00047688">
        <w:rPr>
          <w:rFonts w:ascii="Abadi" w:hAnsi="Abadi"/>
          <w:sz w:val="21"/>
          <w:szCs w:val="21"/>
        </w:rPr>
        <w:t>personas</w:t>
      </w:r>
      <w:r>
        <w:rPr>
          <w:rFonts w:ascii="Abadi" w:hAnsi="Abadi"/>
          <w:sz w:val="21"/>
          <w:szCs w:val="21"/>
        </w:rPr>
        <w:t>,</w:t>
      </w:r>
      <w:r w:rsidRPr="00047688">
        <w:rPr>
          <w:rFonts w:ascii="Abadi" w:hAnsi="Abadi"/>
          <w:sz w:val="21"/>
          <w:szCs w:val="21"/>
        </w:rPr>
        <w:t xml:space="preserve"> a pesar de la diversidad poblacional de León</w:t>
      </w:r>
      <w:r>
        <w:rPr>
          <w:rFonts w:ascii="Abadi" w:hAnsi="Abadi"/>
          <w:sz w:val="21"/>
          <w:szCs w:val="21"/>
        </w:rPr>
        <w:t>,</w:t>
      </w:r>
      <w:r w:rsidRPr="00047688">
        <w:rPr>
          <w:rFonts w:ascii="Abadi" w:hAnsi="Abadi"/>
          <w:sz w:val="21"/>
          <w:szCs w:val="21"/>
        </w:rPr>
        <w:t xml:space="preserve"> que incluye a los diferentes grupos en situación de vulnerabilidad</w:t>
      </w:r>
      <w:r>
        <w:rPr>
          <w:rFonts w:ascii="Abadi" w:hAnsi="Abadi"/>
          <w:sz w:val="21"/>
          <w:szCs w:val="21"/>
        </w:rPr>
        <w:t>,</w:t>
      </w:r>
      <w:r w:rsidRPr="00047688">
        <w:rPr>
          <w:rFonts w:ascii="Abadi" w:hAnsi="Abadi"/>
          <w:sz w:val="21"/>
          <w:szCs w:val="21"/>
        </w:rPr>
        <w:t xml:space="preserve"> así como al transporte de cuidados que realizan mujeres madres cuidadoras en lo que se movilizan niños y niñas en conjunto o personas de la tercera edad</w:t>
      </w:r>
      <w:r>
        <w:rPr>
          <w:rFonts w:ascii="Abadi" w:hAnsi="Abadi"/>
          <w:sz w:val="21"/>
          <w:szCs w:val="21"/>
        </w:rPr>
        <w:t xml:space="preserve">, </w:t>
      </w:r>
      <w:r w:rsidRPr="00047688">
        <w:rPr>
          <w:rFonts w:ascii="Abadi" w:hAnsi="Abadi"/>
          <w:sz w:val="21"/>
          <w:szCs w:val="21"/>
        </w:rPr>
        <w:t>además de estudiantes y adultos mayores que se transportan por su cuenta estos diferentes sectores parecen no tener un acceso equitativo a la movilidad antes de la pandemia en 2020 hubo un aumento en los automotores privados en el estado pero a partir de ese año el número de automóviles se ha mantenido con pocas variaciones</w:t>
      </w:r>
      <w:r>
        <w:rPr>
          <w:rFonts w:ascii="Abadi" w:hAnsi="Abadi"/>
          <w:sz w:val="21"/>
          <w:szCs w:val="21"/>
        </w:rPr>
        <w:t>,</w:t>
      </w:r>
      <w:r w:rsidRPr="00047688">
        <w:rPr>
          <w:rFonts w:ascii="Abadi" w:hAnsi="Abadi"/>
          <w:sz w:val="21"/>
          <w:szCs w:val="21"/>
        </w:rPr>
        <w:t xml:space="preserve"> por el contrario el número de autobuses públicos en </w:t>
      </w:r>
      <w:r w:rsidRPr="00047688">
        <w:rPr>
          <w:rFonts w:ascii="Abadi" w:hAnsi="Abadi"/>
          <w:sz w:val="21"/>
          <w:szCs w:val="21"/>
        </w:rPr>
        <w:t>los municipios ha sido fluctuante</w:t>
      </w:r>
      <w:r>
        <w:rPr>
          <w:rFonts w:ascii="Abadi" w:hAnsi="Abadi"/>
          <w:sz w:val="21"/>
          <w:szCs w:val="21"/>
        </w:rPr>
        <w:t>,</w:t>
      </w:r>
      <w:r w:rsidRPr="00047688">
        <w:rPr>
          <w:rFonts w:ascii="Abadi" w:hAnsi="Abadi"/>
          <w:sz w:val="21"/>
          <w:szCs w:val="21"/>
        </w:rPr>
        <w:t xml:space="preserve"> disminuyendo en la mayoría de los casos en sentido contrario a las proyecciones poblacionales de crecimiento</w:t>
      </w:r>
      <w:r>
        <w:rPr>
          <w:rFonts w:ascii="Abadi" w:hAnsi="Abadi"/>
          <w:sz w:val="21"/>
          <w:szCs w:val="21"/>
        </w:rPr>
        <w:t>,</w:t>
      </w:r>
      <w:r w:rsidRPr="00047688">
        <w:rPr>
          <w:rFonts w:ascii="Abadi" w:hAnsi="Abadi"/>
          <w:sz w:val="21"/>
          <w:szCs w:val="21"/>
        </w:rPr>
        <w:t xml:space="preserve"> por su lado el uso de motocicletas privadas en el estado como lo hemos dicho varias veces se ha acrecentado desde el año 2018</w:t>
      </w:r>
      <w:r>
        <w:rPr>
          <w:rFonts w:ascii="Abadi" w:hAnsi="Abadi"/>
          <w:sz w:val="21"/>
          <w:szCs w:val="21"/>
        </w:rPr>
        <w:t>,</w:t>
      </w:r>
      <w:r w:rsidRPr="00047688">
        <w:rPr>
          <w:rFonts w:ascii="Abadi" w:hAnsi="Abadi"/>
          <w:sz w:val="21"/>
          <w:szCs w:val="21"/>
        </w:rPr>
        <w:t xml:space="preserve"> ha sido casi proporcional a la disminución en el número de unidades de transporte público en los municipios</w:t>
      </w:r>
      <w:r>
        <w:rPr>
          <w:rFonts w:ascii="Abadi" w:hAnsi="Abadi"/>
          <w:sz w:val="21"/>
          <w:szCs w:val="21"/>
        </w:rPr>
        <w:t>,</w:t>
      </w:r>
      <w:r w:rsidRPr="00047688">
        <w:rPr>
          <w:rFonts w:ascii="Abadi" w:hAnsi="Abadi"/>
          <w:sz w:val="21"/>
          <w:szCs w:val="21"/>
        </w:rPr>
        <w:t xml:space="preserve"> en las 10 ciudades más grandes de Guanajuato actualmente circulan diariamente 335000 motocicletas en ese sentido la compra y mantenimiento de motocicletas es una solución financieramente viable para la movilidad pero implica riesgos para los usuarios del medio de transporte</w:t>
      </w:r>
      <w:r>
        <w:rPr>
          <w:rFonts w:ascii="Abadi" w:hAnsi="Abadi"/>
          <w:sz w:val="21"/>
          <w:szCs w:val="21"/>
        </w:rPr>
        <w:t>,</w:t>
      </w:r>
      <w:r w:rsidRPr="00047688">
        <w:rPr>
          <w:rFonts w:ascii="Abadi" w:hAnsi="Abadi"/>
          <w:sz w:val="21"/>
          <w:szCs w:val="21"/>
        </w:rPr>
        <w:t xml:space="preserve"> de 2017 a 2020</w:t>
      </w:r>
      <w:r>
        <w:rPr>
          <w:rFonts w:ascii="Abadi" w:hAnsi="Abadi"/>
          <w:sz w:val="21"/>
          <w:szCs w:val="21"/>
        </w:rPr>
        <w:t>,</w:t>
      </w:r>
      <w:r w:rsidRPr="00047688">
        <w:rPr>
          <w:rFonts w:ascii="Abadi" w:hAnsi="Abadi"/>
          <w:sz w:val="21"/>
          <w:szCs w:val="21"/>
        </w:rPr>
        <w:t xml:space="preserve"> por ejemplo</w:t>
      </w:r>
      <w:r>
        <w:rPr>
          <w:rFonts w:ascii="Abadi" w:hAnsi="Abadi"/>
          <w:sz w:val="21"/>
          <w:szCs w:val="21"/>
        </w:rPr>
        <w:t>,</w:t>
      </w:r>
      <w:r w:rsidRPr="00047688">
        <w:rPr>
          <w:rFonts w:ascii="Abadi" w:hAnsi="Abadi"/>
          <w:sz w:val="21"/>
          <w:szCs w:val="21"/>
        </w:rPr>
        <w:t xml:space="preserve"> se registraron 3 muertes de pasajero de transporte público</w:t>
      </w:r>
      <w:r>
        <w:rPr>
          <w:rFonts w:ascii="Abadi" w:hAnsi="Abadi"/>
          <w:sz w:val="21"/>
          <w:szCs w:val="21"/>
        </w:rPr>
        <w:t>,</w:t>
      </w:r>
      <w:r w:rsidRPr="00047688">
        <w:rPr>
          <w:rFonts w:ascii="Abadi" w:hAnsi="Abadi"/>
          <w:sz w:val="21"/>
          <w:szCs w:val="21"/>
        </w:rPr>
        <w:t xml:space="preserve"> pero ciento 95 de motociclistas en tránsito</w:t>
      </w:r>
      <w:r>
        <w:rPr>
          <w:rFonts w:ascii="Abadi" w:hAnsi="Abadi"/>
          <w:sz w:val="21"/>
          <w:szCs w:val="21"/>
        </w:rPr>
        <w:t>,</w:t>
      </w:r>
      <w:r w:rsidRPr="00047688">
        <w:rPr>
          <w:rFonts w:ascii="Abadi" w:hAnsi="Abadi"/>
          <w:sz w:val="21"/>
          <w:szCs w:val="21"/>
        </w:rPr>
        <w:t xml:space="preserve"> por ello</w:t>
      </w:r>
      <w:r>
        <w:rPr>
          <w:rFonts w:ascii="Abadi" w:hAnsi="Abadi"/>
          <w:sz w:val="21"/>
          <w:szCs w:val="21"/>
        </w:rPr>
        <w:t>,</w:t>
      </w:r>
      <w:r w:rsidRPr="00047688">
        <w:rPr>
          <w:rFonts w:ascii="Abadi" w:hAnsi="Abadi"/>
          <w:sz w:val="21"/>
          <w:szCs w:val="21"/>
        </w:rPr>
        <w:t xml:space="preserve"> es necesario asegurar un transporte urbano accesible y eficiente que invite a la ciudadanía a confiar en los autobuses u otros medios de transporte colectivo como medios de desplazamiento</w:t>
      </w:r>
      <w:r>
        <w:rPr>
          <w:rFonts w:ascii="Abadi" w:hAnsi="Abadi"/>
          <w:sz w:val="21"/>
          <w:szCs w:val="21"/>
        </w:rPr>
        <w:t>,</w:t>
      </w:r>
      <w:r w:rsidRPr="00047688">
        <w:rPr>
          <w:rFonts w:ascii="Abadi" w:hAnsi="Abadi"/>
          <w:sz w:val="21"/>
          <w:szCs w:val="21"/>
        </w:rPr>
        <w:t xml:space="preserve"> no cabe duda</w:t>
      </w:r>
      <w:r>
        <w:rPr>
          <w:rFonts w:ascii="Abadi" w:hAnsi="Abadi"/>
          <w:sz w:val="21"/>
          <w:szCs w:val="21"/>
        </w:rPr>
        <w:t>,</w:t>
      </w:r>
      <w:r w:rsidRPr="00047688">
        <w:rPr>
          <w:rFonts w:ascii="Abadi" w:hAnsi="Abadi"/>
          <w:sz w:val="21"/>
          <w:szCs w:val="21"/>
        </w:rPr>
        <w:t xml:space="preserve"> la solución para una movilidad sostenible y en condiciones de seguridad vial</w:t>
      </w:r>
      <w:r>
        <w:rPr>
          <w:rFonts w:ascii="Abadi" w:hAnsi="Abadi"/>
          <w:sz w:val="21"/>
          <w:szCs w:val="21"/>
        </w:rPr>
        <w:t xml:space="preserve">, </w:t>
      </w:r>
      <w:r w:rsidRPr="00047688">
        <w:rPr>
          <w:rFonts w:ascii="Abadi" w:hAnsi="Abadi"/>
          <w:sz w:val="21"/>
          <w:szCs w:val="21"/>
        </w:rPr>
        <w:t>es la mejora continua del transporte público</w:t>
      </w:r>
      <w:r>
        <w:rPr>
          <w:rFonts w:ascii="Abadi" w:hAnsi="Abadi"/>
          <w:sz w:val="21"/>
          <w:szCs w:val="21"/>
        </w:rPr>
        <w:t>,</w:t>
      </w:r>
      <w:r w:rsidRPr="00047688">
        <w:rPr>
          <w:rFonts w:ascii="Abadi" w:hAnsi="Abadi"/>
          <w:sz w:val="21"/>
          <w:szCs w:val="21"/>
        </w:rPr>
        <w:t xml:space="preserve"> por ello</w:t>
      </w:r>
      <w:r>
        <w:rPr>
          <w:rFonts w:ascii="Abadi" w:hAnsi="Abadi"/>
          <w:sz w:val="21"/>
          <w:szCs w:val="21"/>
        </w:rPr>
        <w:t>,</w:t>
      </w:r>
      <w:r w:rsidRPr="00047688">
        <w:rPr>
          <w:rFonts w:ascii="Abadi" w:hAnsi="Abadi"/>
          <w:sz w:val="21"/>
          <w:szCs w:val="21"/>
        </w:rPr>
        <w:t xml:space="preserve"> esta propuesta específica persigue básicamente </w:t>
      </w:r>
      <w:r>
        <w:rPr>
          <w:rFonts w:ascii="Abadi" w:hAnsi="Abadi"/>
          <w:sz w:val="21"/>
          <w:szCs w:val="21"/>
        </w:rPr>
        <w:t xml:space="preserve">dos </w:t>
      </w:r>
      <w:r w:rsidRPr="00047688">
        <w:rPr>
          <w:rFonts w:ascii="Abadi" w:hAnsi="Abadi"/>
          <w:sz w:val="21"/>
          <w:szCs w:val="21"/>
        </w:rPr>
        <w:t>objetivos</w:t>
      </w:r>
      <w:r>
        <w:rPr>
          <w:rFonts w:ascii="Abadi" w:hAnsi="Abadi"/>
          <w:sz w:val="21"/>
          <w:szCs w:val="21"/>
        </w:rPr>
        <w:t>:</w:t>
      </w:r>
    </w:p>
    <w:p w14:paraId="3AD378F3" w14:textId="77777777" w:rsidR="00A100A0" w:rsidRDefault="00A100A0" w:rsidP="00A100A0">
      <w:pPr>
        <w:jc w:val="both"/>
        <w:rPr>
          <w:rFonts w:ascii="Abadi" w:hAnsi="Abadi"/>
          <w:sz w:val="21"/>
          <w:szCs w:val="21"/>
        </w:rPr>
      </w:pPr>
    </w:p>
    <w:p w14:paraId="356FB059" w14:textId="77777777" w:rsidR="00A100A0" w:rsidRDefault="00A100A0" w:rsidP="00A100A0">
      <w:pPr>
        <w:jc w:val="both"/>
        <w:rPr>
          <w:rFonts w:ascii="Abadi" w:hAnsi="Abadi"/>
          <w:sz w:val="21"/>
          <w:szCs w:val="21"/>
        </w:rPr>
      </w:pPr>
      <w:r>
        <w:rPr>
          <w:rFonts w:ascii="Abadi" w:hAnsi="Abadi"/>
          <w:sz w:val="21"/>
          <w:szCs w:val="21"/>
        </w:rPr>
        <w:t>- N</w:t>
      </w:r>
      <w:r w:rsidRPr="00047688">
        <w:rPr>
          <w:rFonts w:ascii="Abadi" w:hAnsi="Abadi"/>
          <w:sz w:val="21"/>
          <w:szCs w:val="21"/>
        </w:rPr>
        <w:t>úmero uno</w:t>
      </w:r>
      <w:r>
        <w:rPr>
          <w:rFonts w:ascii="Abadi" w:hAnsi="Abadi"/>
          <w:sz w:val="21"/>
          <w:szCs w:val="21"/>
        </w:rPr>
        <w:t>,</w:t>
      </w:r>
      <w:r w:rsidRPr="00047688">
        <w:rPr>
          <w:rFonts w:ascii="Abadi" w:hAnsi="Abadi"/>
          <w:sz w:val="21"/>
          <w:szCs w:val="21"/>
        </w:rPr>
        <w:t xml:space="preserve"> reformar diversos artículos agregando la locución transporte integrado a las disposiciones que ya rigen el servicio de transporte llamado intermunicipal</w:t>
      </w:r>
      <w:r>
        <w:rPr>
          <w:rFonts w:ascii="Abadi" w:hAnsi="Abadi"/>
          <w:sz w:val="21"/>
          <w:szCs w:val="21"/>
        </w:rPr>
        <w:t>,</w:t>
      </w:r>
      <w:r w:rsidRPr="00047688">
        <w:rPr>
          <w:rFonts w:ascii="Abadi" w:hAnsi="Abadi"/>
          <w:sz w:val="21"/>
          <w:szCs w:val="21"/>
        </w:rPr>
        <w:t xml:space="preserve"> se trata no de sustituir el concepto que tiene detrás la figura de la inter municipalidad por su importancia constitucional y jurídica</w:t>
      </w:r>
      <w:r>
        <w:rPr>
          <w:rFonts w:ascii="Abadi" w:hAnsi="Abadi"/>
          <w:sz w:val="21"/>
          <w:szCs w:val="21"/>
        </w:rPr>
        <w:t>,</w:t>
      </w:r>
      <w:r w:rsidRPr="00047688">
        <w:rPr>
          <w:rFonts w:ascii="Abadi" w:hAnsi="Abadi"/>
          <w:sz w:val="21"/>
          <w:szCs w:val="21"/>
        </w:rPr>
        <w:t xml:space="preserve"> pero sí</w:t>
      </w:r>
      <w:r>
        <w:rPr>
          <w:rFonts w:ascii="Abadi" w:hAnsi="Abadi"/>
          <w:sz w:val="21"/>
          <w:szCs w:val="21"/>
        </w:rPr>
        <w:t>,</w:t>
      </w:r>
      <w:r w:rsidRPr="00047688">
        <w:rPr>
          <w:rFonts w:ascii="Abadi" w:hAnsi="Abadi"/>
          <w:sz w:val="21"/>
          <w:szCs w:val="21"/>
        </w:rPr>
        <w:t xml:space="preserve"> de homologar o introducir el concepto de servicio de transporte integrado como una de las prácticas de planeación conjunta y gobernanza territorial más allá de los límites municipales en las zonas metropolitanas como un modelo deseable a nivel nacional y del que muchos gobiernos pueden tomar como ejemplo</w:t>
      </w:r>
      <w:r>
        <w:rPr>
          <w:rFonts w:ascii="Abadi" w:hAnsi="Abadi"/>
          <w:sz w:val="21"/>
          <w:szCs w:val="21"/>
        </w:rPr>
        <w:t>,</w:t>
      </w:r>
      <w:r w:rsidRPr="00047688">
        <w:rPr>
          <w:rFonts w:ascii="Abadi" w:hAnsi="Abadi"/>
          <w:sz w:val="21"/>
          <w:szCs w:val="21"/>
        </w:rPr>
        <w:t xml:space="preserve"> como lo es el caso del </w:t>
      </w:r>
      <w:r>
        <w:rPr>
          <w:rFonts w:ascii="Abadi" w:hAnsi="Abadi"/>
          <w:sz w:val="21"/>
          <w:szCs w:val="21"/>
        </w:rPr>
        <w:t>S</w:t>
      </w:r>
      <w:r w:rsidRPr="00047688">
        <w:rPr>
          <w:rFonts w:ascii="Abadi" w:hAnsi="Abadi"/>
          <w:sz w:val="21"/>
          <w:szCs w:val="21"/>
        </w:rPr>
        <w:t xml:space="preserve">istema </w:t>
      </w:r>
      <w:r>
        <w:rPr>
          <w:rFonts w:ascii="Abadi" w:hAnsi="Abadi"/>
          <w:sz w:val="21"/>
          <w:szCs w:val="21"/>
        </w:rPr>
        <w:t>I</w:t>
      </w:r>
      <w:r w:rsidRPr="00047688">
        <w:rPr>
          <w:rFonts w:ascii="Abadi" w:hAnsi="Abadi"/>
          <w:sz w:val="21"/>
          <w:szCs w:val="21"/>
        </w:rPr>
        <w:t xml:space="preserve">ntegral de </w:t>
      </w:r>
      <w:r>
        <w:rPr>
          <w:rFonts w:ascii="Abadi" w:hAnsi="Abadi"/>
          <w:sz w:val="21"/>
          <w:szCs w:val="21"/>
        </w:rPr>
        <w:t>T</w:t>
      </w:r>
      <w:r w:rsidRPr="00047688">
        <w:rPr>
          <w:rFonts w:ascii="Abadi" w:hAnsi="Abadi"/>
          <w:sz w:val="21"/>
          <w:szCs w:val="21"/>
        </w:rPr>
        <w:t xml:space="preserve">ransporte en León el </w:t>
      </w:r>
      <w:r>
        <w:rPr>
          <w:rFonts w:ascii="Abadi" w:hAnsi="Abadi"/>
          <w:sz w:val="21"/>
          <w:szCs w:val="21"/>
        </w:rPr>
        <w:t>CID,</w:t>
      </w:r>
      <w:r w:rsidRPr="00047688">
        <w:rPr>
          <w:rFonts w:ascii="Abadi" w:hAnsi="Abadi"/>
          <w:sz w:val="21"/>
          <w:szCs w:val="21"/>
        </w:rPr>
        <w:t xml:space="preserve"> que aún con sus áreas de oportunidad y de mejora</w:t>
      </w:r>
      <w:r>
        <w:rPr>
          <w:rFonts w:ascii="Abadi" w:hAnsi="Abadi"/>
          <w:sz w:val="21"/>
          <w:szCs w:val="21"/>
        </w:rPr>
        <w:t>,</w:t>
      </w:r>
      <w:r w:rsidRPr="00047688">
        <w:rPr>
          <w:rFonts w:ascii="Abadi" w:hAnsi="Abadi"/>
          <w:sz w:val="21"/>
          <w:szCs w:val="21"/>
        </w:rPr>
        <w:t xml:space="preserve"> es un referente de estudio en Latinoamérica y es un modelo hacia el que la </w:t>
      </w:r>
      <w:r>
        <w:rPr>
          <w:rFonts w:ascii="Abadi" w:hAnsi="Abadi"/>
          <w:sz w:val="21"/>
          <w:szCs w:val="21"/>
        </w:rPr>
        <w:t>L</w:t>
      </w:r>
      <w:r w:rsidRPr="00047688">
        <w:rPr>
          <w:rFonts w:ascii="Abadi" w:hAnsi="Abadi"/>
          <w:sz w:val="21"/>
          <w:szCs w:val="21"/>
        </w:rPr>
        <w:t xml:space="preserve">ey </w:t>
      </w:r>
      <w:r>
        <w:rPr>
          <w:rFonts w:ascii="Abadi" w:hAnsi="Abadi"/>
          <w:sz w:val="21"/>
          <w:szCs w:val="21"/>
        </w:rPr>
        <w:t>G</w:t>
      </w:r>
      <w:r w:rsidRPr="00047688">
        <w:rPr>
          <w:rFonts w:ascii="Abadi" w:hAnsi="Abadi"/>
          <w:sz w:val="21"/>
          <w:szCs w:val="21"/>
        </w:rPr>
        <w:t xml:space="preserve">eneral de </w:t>
      </w:r>
      <w:r>
        <w:rPr>
          <w:rFonts w:ascii="Abadi" w:hAnsi="Abadi"/>
          <w:sz w:val="21"/>
          <w:szCs w:val="21"/>
        </w:rPr>
        <w:t>M</w:t>
      </w:r>
      <w:r w:rsidRPr="00047688">
        <w:rPr>
          <w:rFonts w:ascii="Abadi" w:hAnsi="Abadi"/>
          <w:sz w:val="21"/>
          <w:szCs w:val="21"/>
        </w:rPr>
        <w:t xml:space="preserve">ovilidad y </w:t>
      </w:r>
      <w:r>
        <w:rPr>
          <w:rFonts w:ascii="Abadi" w:hAnsi="Abadi"/>
          <w:sz w:val="21"/>
          <w:szCs w:val="21"/>
        </w:rPr>
        <w:t>S</w:t>
      </w:r>
      <w:r w:rsidRPr="00047688">
        <w:rPr>
          <w:rFonts w:ascii="Abadi" w:hAnsi="Abadi"/>
          <w:sz w:val="21"/>
          <w:szCs w:val="21"/>
        </w:rPr>
        <w:t xml:space="preserve">eguridad </w:t>
      </w:r>
      <w:r>
        <w:rPr>
          <w:rFonts w:ascii="Abadi" w:hAnsi="Abadi"/>
          <w:sz w:val="21"/>
          <w:szCs w:val="21"/>
        </w:rPr>
        <w:t>V</w:t>
      </w:r>
      <w:r w:rsidRPr="00047688">
        <w:rPr>
          <w:rFonts w:ascii="Abadi" w:hAnsi="Abadi"/>
          <w:sz w:val="21"/>
          <w:szCs w:val="21"/>
        </w:rPr>
        <w:t>ial propone avanzar en el país</w:t>
      </w:r>
      <w:r>
        <w:rPr>
          <w:rFonts w:ascii="Abadi" w:hAnsi="Abadi"/>
          <w:sz w:val="21"/>
          <w:szCs w:val="21"/>
        </w:rPr>
        <w:t>;</w:t>
      </w:r>
      <w:r w:rsidRPr="00047688">
        <w:rPr>
          <w:rFonts w:ascii="Abadi" w:hAnsi="Abadi"/>
          <w:sz w:val="21"/>
          <w:szCs w:val="21"/>
        </w:rPr>
        <w:t xml:space="preserve"> y </w:t>
      </w:r>
    </w:p>
    <w:p w14:paraId="48A45489" w14:textId="77777777" w:rsidR="00A100A0" w:rsidRDefault="00A100A0" w:rsidP="00A100A0">
      <w:pPr>
        <w:jc w:val="both"/>
        <w:rPr>
          <w:rFonts w:ascii="Abadi" w:hAnsi="Abadi"/>
          <w:sz w:val="21"/>
          <w:szCs w:val="21"/>
        </w:rPr>
      </w:pPr>
    </w:p>
    <w:p w14:paraId="18CD26EB" w14:textId="77777777" w:rsidR="00A100A0" w:rsidRDefault="00A100A0" w:rsidP="00A100A0">
      <w:pPr>
        <w:jc w:val="both"/>
        <w:rPr>
          <w:rFonts w:ascii="Abadi" w:hAnsi="Abadi"/>
          <w:sz w:val="21"/>
          <w:szCs w:val="21"/>
        </w:rPr>
      </w:pPr>
      <w:r>
        <w:rPr>
          <w:rFonts w:ascii="Abadi" w:hAnsi="Abadi"/>
          <w:sz w:val="21"/>
          <w:szCs w:val="21"/>
        </w:rPr>
        <w:t>- S</w:t>
      </w:r>
      <w:r w:rsidRPr="00047688">
        <w:rPr>
          <w:rFonts w:ascii="Abadi" w:hAnsi="Abadi"/>
          <w:sz w:val="21"/>
          <w:szCs w:val="21"/>
        </w:rPr>
        <w:t>egundo</w:t>
      </w:r>
      <w:r>
        <w:rPr>
          <w:rFonts w:ascii="Abadi" w:hAnsi="Abadi"/>
          <w:sz w:val="21"/>
          <w:szCs w:val="21"/>
        </w:rPr>
        <w:t>,</w:t>
      </w:r>
      <w:r w:rsidRPr="00047688">
        <w:rPr>
          <w:rFonts w:ascii="Abadi" w:hAnsi="Abadi"/>
          <w:sz w:val="21"/>
          <w:szCs w:val="21"/>
        </w:rPr>
        <w:t xml:space="preserve"> crear un </w:t>
      </w:r>
      <w:r>
        <w:rPr>
          <w:rFonts w:ascii="Abadi" w:hAnsi="Abadi"/>
          <w:sz w:val="21"/>
          <w:szCs w:val="21"/>
        </w:rPr>
        <w:t>C</w:t>
      </w:r>
      <w:r w:rsidRPr="00047688">
        <w:rPr>
          <w:rFonts w:ascii="Abadi" w:hAnsi="Abadi"/>
          <w:sz w:val="21"/>
          <w:szCs w:val="21"/>
        </w:rPr>
        <w:t xml:space="preserve">apítulo </w:t>
      </w:r>
      <w:r>
        <w:rPr>
          <w:rFonts w:ascii="Abadi" w:hAnsi="Abadi"/>
          <w:sz w:val="21"/>
          <w:szCs w:val="21"/>
        </w:rPr>
        <w:t xml:space="preserve">1-a, </w:t>
      </w:r>
      <w:r w:rsidRPr="00047688">
        <w:rPr>
          <w:rFonts w:ascii="Abadi" w:hAnsi="Abadi"/>
          <w:sz w:val="21"/>
          <w:szCs w:val="21"/>
        </w:rPr>
        <w:t>disposiciones sobre el servicio público de transporte</w:t>
      </w:r>
      <w:r>
        <w:rPr>
          <w:rFonts w:ascii="Abadi" w:hAnsi="Abadi"/>
          <w:sz w:val="21"/>
          <w:szCs w:val="21"/>
        </w:rPr>
        <w:t>,</w:t>
      </w:r>
      <w:r w:rsidRPr="00047688">
        <w:rPr>
          <w:rFonts w:ascii="Abadi" w:hAnsi="Abadi"/>
          <w:sz w:val="21"/>
          <w:szCs w:val="21"/>
        </w:rPr>
        <w:t xml:space="preserve"> adicionando los artículos que van del 138 bis</w:t>
      </w:r>
      <w:r>
        <w:rPr>
          <w:rFonts w:ascii="Abadi" w:hAnsi="Abadi"/>
          <w:sz w:val="21"/>
          <w:szCs w:val="21"/>
        </w:rPr>
        <w:t>,</w:t>
      </w:r>
      <w:r w:rsidRPr="00047688">
        <w:rPr>
          <w:rFonts w:ascii="Abadi" w:hAnsi="Abadi"/>
          <w:sz w:val="21"/>
          <w:szCs w:val="21"/>
        </w:rPr>
        <w:t xml:space="preserve"> al 138 </w:t>
      </w:r>
      <w:r w:rsidRPr="006C54F0">
        <w:rPr>
          <w:rFonts w:ascii="Abadi" w:hAnsi="Abadi"/>
          <w:sz w:val="21"/>
          <w:szCs w:val="21"/>
        </w:rPr>
        <w:t>Octiesdecies</w:t>
      </w:r>
      <w:r>
        <w:rPr>
          <w:rFonts w:ascii="Abadi" w:hAnsi="Abadi"/>
          <w:sz w:val="21"/>
          <w:szCs w:val="21"/>
        </w:rPr>
        <w:t xml:space="preserve"> </w:t>
      </w:r>
      <w:r w:rsidRPr="00047688">
        <w:rPr>
          <w:rFonts w:ascii="Abadi" w:hAnsi="Abadi"/>
          <w:sz w:val="21"/>
          <w:szCs w:val="21"/>
        </w:rPr>
        <w:t xml:space="preserve">con </w:t>
      </w:r>
      <w:r w:rsidRPr="00047688">
        <w:rPr>
          <w:rFonts w:ascii="Abadi" w:hAnsi="Abadi"/>
          <w:sz w:val="21"/>
          <w:szCs w:val="21"/>
        </w:rPr>
        <w:lastRenderedPageBreak/>
        <w:t>disposiciones complementarias aplicables al transporte público</w:t>
      </w:r>
      <w:r>
        <w:rPr>
          <w:rFonts w:ascii="Abadi" w:hAnsi="Abadi"/>
          <w:sz w:val="21"/>
          <w:szCs w:val="21"/>
        </w:rPr>
        <w:t>,</w:t>
      </w:r>
      <w:r w:rsidRPr="00047688">
        <w:rPr>
          <w:rFonts w:ascii="Abadi" w:hAnsi="Abadi"/>
          <w:sz w:val="21"/>
          <w:szCs w:val="21"/>
        </w:rPr>
        <w:t xml:space="preserve"> por ejemplo</w:t>
      </w:r>
      <w:r>
        <w:rPr>
          <w:rFonts w:ascii="Abadi" w:hAnsi="Abadi"/>
          <w:sz w:val="21"/>
          <w:szCs w:val="21"/>
        </w:rPr>
        <w:t>.</w:t>
      </w:r>
    </w:p>
    <w:p w14:paraId="735DD033" w14:textId="77777777" w:rsidR="00A100A0" w:rsidRDefault="00A100A0" w:rsidP="00A100A0">
      <w:pPr>
        <w:jc w:val="both"/>
        <w:rPr>
          <w:rFonts w:ascii="Abadi" w:hAnsi="Abadi"/>
          <w:sz w:val="21"/>
          <w:szCs w:val="21"/>
        </w:rPr>
      </w:pPr>
    </w:p>
    <w:p w14:paraId="115ABE05" w14:textId="77777777" w:rsidR="00A100A0" w:rsidRDefault="00A100A0" w:rsidP="00A100A0">
      <w:pPr>
        <w:jc w:val="both"/>
        <w:rPr>
          <w:rFonts w:ascii="Abadi" w:hAnsi="Abadi"/>
          <w:sz w:val="21"/>
          <w:szCs w:val="21"/>
        </w:rPr>
      </w:pPr>
      <w:r>
        <w:rPr>
          <w:rFonts w:ascii="Abadi" w:hAnsi="Abadi"/>
          <w:sz w:val="21"/>
          <w:szCs w:val="21"/>
        </w:rPr>
        <w:t>- P</w:t>
      </w:r>
      <w:r w:rsidRPr="00047688">
        <w:rPr>
          <w:rFonts w:ascii="Abadi" w:hAnsi="Abadi"/>
          <w:sz w:val="21"/>
          <w:szCs w:val="21"/>
        </w:rPr>
        <w:t>rimero</w:t>
      </w:r>
      <w:r>
        <w:rPr>
          <w:rFonts w:ascii="Abadi" w:hAnsi="Abadi"/>
          <w:sz w:val="21"/>
          <w:szCs w:val="21"/>
        </w:rPr>
        <w:t>,</w:t>
      </w:r>
      <w:r w:rsidRPr="00047688">
        <w:rPr>
          <w:rFonts w:ascii="Abadi" w:hAnsi="Abadi"/>
          <w:sz w:val="21"/>
          <w:szCs w:val="21"/>
        </w:rPr>
        <w:t xml:space="preserve"> estándares de servicios relacionados con la planeación la operación las características que los vehículos deben cumplir las consideraciones para las personas conductoras y aquellos relacionados con la prestación de servicios auxiliares, así como la seguridad y la prevención del delito a borde del transporte público</w:t>
      </w:r>
      <w:r>
        <w:rPr>
          <w:rFonts w:ascii="Abadi" w:hAnsi="Abadi"/>
          <w:sz w:val="21"/>
          <w:szCs w:val="21"/>
        </w:rPr>
        <w:t xml:space="preserve">. </w:t>
      </w:r>
    </w:p>
    <w:p w14:paraId="09BCF5BC" w14:textId="77777777" w:rsidR="00A100A0" w:rsidRDefault="00A100A0" w:rsidP="00A100A0">
      <w:pPr>
        <w:jc w:val="both"/>
        <w:rPr>
          <w:rFonts w:ascii="Abadi" w:hAnsi="Abadi"/>
          <w:sz w:val="21"/>
          <w:szCs w:val="21"/>
        </w:rPr>
      </w:pPr>
    </w:p>
    <w:p w14:paraId="61388594" w14:textId="77777777" w:rsidR="00A100A0" w:rsidRDefault="00A100A0" w:rsidP="00A100A0">
      <w:pPr>
        <w:jc w:val="both"/>
        <w:rPr>
          <w:rFonts w:ascii="Abadi" w:hAnsi="Abadi"/>
          <w:sz w:val="21"/>
          <w:szCs w:val="21"/>
        </w:rPr>
      </w:pPr>
      <w:r>
        <w:rPr>
          <w:rFonts w:ascii="Abadi" w:hAnsi="Abadi"/>
          <w:sz w:val="21"/>
          <w:szCs w:val="21"/>
        </w:rPr>
        <w:t>- S</w:t>
      </w:r>
      <w:r w:rsidRPr="00047688">
        <w:rPr>
          <w:rFonts w:ascii="Abadi" w:hAnsi="Abadi"/>
          <w:sz w:val="21"/>
          <w:szCs w:val="21"/>
        </w:rPr>
        <w:t>egundo</w:t>
      </w:r>
      <w:r>
        <w:rPr>
          <w:rFonts w:ascii="Abadi" w:hAnsi="Abadi"/>
          <w:sz w:val="21"/>
          <w:szCs w:val="21"/>
        </w:rPr>
        <w:t>,</w:t>
      </w:r>
      <w:r w:rsidRPr="00047688">
        <w:rPr>
          <w:rFonts w:ascii="Abadi" w:hAnsi="Abadi"/>
          <w:sz w:val="21"/>
          <w:szCs w:val="21"/>
        </w:rPr>
        <w:t xml:space="preserve"> principios y criterios para la creación del servicio de transporte</w:t>
      </w:r>
      <w:r>
        <w:rPr>
          <w:rFonts w:ascii="Abadi" w:hAnsi="Abadi"/>
          <w:sz w:val="21"/>
          <w:szCs w:val="21"/>
        </w:rPr>
        <w:t>,</w:t>
      </w:r>
      <w:r w:rsidRPr="00047688">
        <w:rPr>
          <w:rFonts w:ascii="Abadi" w:hAnsi="Abadi"/>
          <w:sz w:val="21"/>
          <w:szCs w:val="21"/>
        </w:rPr>
        <w:t xml:space="preserve"> el otorgamiento de concesiones</w:t>
      </w:r>
      <w:r>
        <w:rPr>
          <w:rFonts w:ascii="Abadi" w:hAnsi="Abadi"/>
          <w:sz w:val="21"/>
          <w:szCs w:val="21"/>
        </w:rPr>
        <w:t>,</w:t>
      </w:r>
      <w:r w:rsidRPr="00047688">
        <w:rPr>
          <w:rFonts w:ascii="Abadi" w:hAnsi="Abadi"/>
          <w:sz w:val="21"/>
          <w:szCs w:val="21"/>
        </w:rPr>
        <w:t xml:space="preserve"> permisos y accesibilidad</w:t>
      </w:r>
      <w:r>
        <w:rPr>
          <w:rFonts w:ascii="Abadi" w:hAnsi="Abadi"/>
          <w:sz w:val="21"/>
          <w:szCs w:val="21"/>
        </w:rPr>
        <w:t>,</w:t>
      </w:r>
      <w:r w:rsidRPr="00047688">
        <w:rPr>
          <w:rFonts w:ascii="Abadi" w:hAnsi="Abadi"/>
          <w:sz w:val="21"/>
          <w:szCs w:val="21"/>
        </w:rPr>
        <w:t xml:space="preserve"> calidad</w:t>
      </w:r>
      <w:r>
        <w:rPr>
          <w:rFonts w:ascii="Abadi" w:hAnsi="Abadi"/>
          <w:sz w:val="21"/>
          <w:szCs w:val="21"/>
        </w:rPr>
        <w:t>,</w:t>
      </w:r>
      <w:r w:rsidRPr="00047688">
        <w:rPr>
          <w:rFonts w:ascii="Abadi" w:hAnsi="Abadi"/>
          <w:sz w:val="21"/>
          <w:szCs w:val="21"/>
        </w:rPr>
        <w:t xml:space="preserve"> diseño</w:t>
      </w:r>
      <w:r>
        <w:rPr>
          <w:rFonts w:ascii="Abadi" w:hAnsi="Abadi"/>
          <w:sz w:val="21"/>
          <w:szCs w:val="21"/>
        </w:rPr>
        <w:t>,</w:t>
      </w:r>
      <w:r w:rsidRPr="00047688">
        <w:rPr>
          <w:rFonts w:ascii="Abadi" w:hAnsi="Abadi"/>
          <w:sz w:val="21"/>
          <w:szCs w:val="21"/>
        </w:rPr>
        <w:t xml:space="preserve"> universal</w:t>
      </w:r>
      <w:r>
        <w:rPr>
          <w:rFonts w:ascii="Abadi" w:hAnsi="Abadi"/>
          <w:sz w:val="21"/>
          <w:szCs w:val="21"/>
        </w:rPr>
        <w:t>,</w:t>
      </w:r>
      <w:r w:rsidRPr="00047688">
        <w:rPr>
          <w:rFonts w:ascii="Abadi" w:hAnsi="Abadi"/>
          <w:sz w:val="21"/>
          <w:szCs w:val="21"/>
        </w:rPr>
        <w:t xml:space="preserve"> eficiencia</w:t>
      </w:r>
      <w:r>
        <w:rPr>
          <w:rFonts w:ascii="Abadi" w:hAnsi="Abadi"/>
          <w:sz w:val="21"/>
          <w:szCs w:val="21"/>
        </w:rPr>
        <w:t>,</w:t>
      </w:r>
      <w:r w:rsidRPr="00047688">
        <w:rPr>
          <w:rFonts w:ascii="Abadi" w:hAnsi="Abadi"/>
          <w:sz w:val="21"/>
          <w:szCs w:val="21"/>
        </w:rPr>
        <w:t xml:space="preserve"> equidad</w:t>
      </w:r>
      <w:r>
        <w:rPr>
          <w:rFonts w:ascii="Abadi" w:hAnsi="Abadi"/>
          <w:sz w:val="21"/>
          <w:szCs w:val="21"/>
        </w:rPr>
        <w:t>,</w:t>
      </w:r>
      <w:r w:rsidRPr="00047688">
        <w:rPr>
          <w:rFonts w:ascii="Abadi" w:hAnsi="Abadi"/>
          <w:sz w:val="21"/>
          <w:szCs w:val="21"/>
        </w:rPr>
        <w:t xml:space="preserve"> innovación</w:t>
      </w:r>
      <w:r>
        <w:rPr>
          <w:rFonts w:ascii="Abadi" w:hAnsi="Abadi"/>
          <w:sz w:val="21"/>
          <w:szCs w:val="21"/>
        </w:rPr>
        <w:t>,</w:t>
      </w:r>
      <w:r w:rsidRPr="00047688">
        <w:rPr>
          <w:rFonts w:ascii="Abadi" w:hAnsi="Abadi"/>
          <w:sz w:val="21"/>
          <w:szCs w:val="21"/>
        </w:rPr>
        <w:t xml:space="preserve"> tecnológica</w:t>
      </w:r>
      <w:r>
        <w:rPr>
          <w:rFonts w:ascii="Abadi" w:hAnsi="Abadi"/>
          <w:sz w:val="21"/>
          <w:szCs w:val="21"/>
        </w:rPr>
        <w:t>,</w:t>
      </w:r>
      <w:r w:rsidRPr="00047688">
        <w:rPr>
          <w:rFonts w:ascii="Abadi" w:hAnsi="Abadi"/>
          <w:sz w:val="21"/>
          <w:szCs w:val="21"/>
        </w:rPr>
        <w:t xml:space="preserve"> multi modalidad</w:t>
      </w:r>
      <w:r>
        <w:rPr>
          <w:rFonts w:ascii="Abadi" w:hAnsi="Abadi"/>
          <w:sz w:val="21"/>
          <w:szCs w:val="21"/>
        </w:rPr>
        <w:t>,</w:t>
      </w:r>
      <w:r w:rsidRPr="00047688">
        <w:rPr>
          <w:rFonts w:ascii="Abadi" w:hAnsi="Abadi"/>
          <w:sz w:val="21"/>
          <w:szCs w:val="21"/>
        </w:rPr>
        <w:t xml:space="preserve"> participación</w:t>
      </w:r>
      <w:r>
        <w:rPr>
          <w:rFonts w:ascii="Abadi" w:hAnsi="Abadi"/>
          <w:sz w:val="21"/>
          <w:szCs w:val="21"/>
        </w:rPr>
        <w:t>,</w:t>
      </w:r>
      <w:r w:rsidRPr="00047688">
        <w:rPr>
          <w:rFonts w:ascii="Abadi" w:hAnsi="Abadi"/>
          <w:sz w:val="21"/>
          <w:szCs w:val="21"/>
        </w:rPr>
        <w:t xml:space="preserve"> resiliencia</w:t>
      </w:r>
      <w:r>
        <w:rPr>
          <w:rFonts w:ascii="Abadi" w:hAnsi="Abadi"/>
          <w:sz w:val="21"/>
          <w:szCs w:val="21"/>
        </w:rPr>
        <w:t>,</w:t>
      </w:r>
      <w:r w:rsidRPr="00047688">
        <w:rPr>
          <w:rFonts w:ascii="Abadi" w:hAnsi="Abadi"/>
          <w:sz w:val="21"/>
          <w:szCs w:val="21"/>
        </w:rPr>
        <w:t xml:space="preserve"> seguridad</w:t>
      </w:r>
      <w:r>
        <w:rPr>
          <w:rFonts w:ascii="Abadi" w:hAnsi="Abadi"/>
          <w:sz w:val="21"/>
          <w:szCs w:val="21"/>
        </w:rPr>
        <w:t>,</w:t>
      </w:r>
      <w:r w:rsidRPr="00047688">
        <w:rPr>
          <w:rFonts w:ascii="Abadi" w:hAnsi="Abadi"/>
          <w:sz w:val="21"/>
          <w:szCs w:val="21"/>
        </w:rPr>
        <w:t xml:space="preserve"> sustentabilidad y transparencia</w:t>
      </w:r>
      <w:r>
        <w:rPr>
          <w:rFonts w:ascii="Abadi" w:hAnsi="Abadi"/>
          <w:sz w:val="21"/>
          <w:szCs w:val="21"/>
        </w:rPr>
        <w:t>,</w:t>
      </w:r>
      <w:r w:rsidRPr="00047688">
        <w:rPr>
          <w:rFonts w:ascii="Abadi" w:hAnsi="Abadi"/>
          <w:sz w:val="21"/>
          <w:szCs w:val="21"/>
        </w:rPr>
        <w:t xml:space="preserve"> evitando siempre incurrir en prácticas monopólicas y teniendo la facultad para darles por terminado contar con estudios técnicos y normando sus contenidos</w:t>
      </w:r>
      <w:r>
        <w:rPr>
          <w:rFonts w:ascii="Abadi" w:hAnsi="Abadi"/>
          <w:sz w:val="21"/>
          <w:szCs w:val="21"/>
        </w:rPr>
        <w:t>,</w:t>
      </w:r>
      <w:r w:rsidRPr="00047688">
        <w:rPr>
          <w:rFonts w:ascii="Abadi" w:hAnsi="Abadi"/>
          <w:sz w:val="21"/>
          <w:szCs w:val="21"/>
        </w:rPr>
        <w:t xml:space="preserve"> criterios para diseñar rutas y mecanismos para la declaración de necesidad de creación</w:t>
      </w:r>
      <w:r>
        <w:rPr>
          <w:rFonts w:ascii="Abadi" w:hAnsi="Abadi"/>
          <w:sz w:val="21"/>
          <w:szCs w:val="21"/>
        </w:rPr>
        <w:t>,</w:t>
      </w:r>
      <w:r w:rsidRPr="00047688">
        <w:rPr>
          <w:rFonts w:ascii="Abadi" w:hAnsi="Abadi"/>
          <w:sz w:val="21"/>
          <w:szCs w:val="21"/>
        </w:rPr>
        <w:t xml:space="preserve"> ampliación</w:t>
      </w:r>
      <w:r>
        <w:rPr>
          <w:rFonts w:ascii="Abadi" w:hAnsi="Abadi"/>
          <w:sz w:val="21"/>
          <w:szCs w:val="21"/>
        </w:rPr>
        <w:t>,</w:t>
      </w:r>
      <w:r w:rsidRPr="00047688">
        <w:rPr>
          <w:rFonts w:ascii="Abadi" w:hAnsi="Abadi"/>
          <w:sz w:val="21"/>
          <w:szCs w:val="21"/>
        </w:rPr>
        <w:t xml:space="preserve"> modificación</w:t>
      </w:r>
      <w:r>
        <w:rPr>
          <w:rFonts w:ascii="Abadi" w:hAnsi="Abadi"/>
          <w:sz w:val="21"/>
          <w:szCs w:val="21"/>
        </w:rPr>
        <w:t>,</w:t>
      </w:r>
      <w:r w:rsidRPr="00047688">
        <w:rPr>
          <w:rFonts w:ascii="Abadi" w:hAnsi="Abadi"/>
          <w:sz w:val="21"/>
          <w:szCs w:val="21"/>
        </w:rPr>
        <w:t xml:space="preserve"> incorporación o desincorporación</w:t>
      </w:r>
      <w:r>
        <w:rPr>
          <w:rFonts w:ascii="Abadi" w:hAnsi="Abadi"/>
          <w:sz w:val="21"/>
          <w:szCs w:val="21"/>
        </w:rPr>
        <w:t>,</w:t>
      </w:r>
      <w:r w:rsidRPr="00047688">
        <w:rPr>
          <w:rFonts w:ascii="Abadi" w:hAnsi="Abadi"/>
          <w:sz w:val="21"/>
          <w:szCs w:val="21"/>
        </w:rPr>
        <w:t xml:space="preserve"> de rutas de transporte y su concurso </w:t>
      </w:r>
      <w:r>
        <w:rPr>
          <w:rFonts w:ascii="Abadi" w:hAnsi="Abadi"/>
          <w:sz w:val="21"/>
          <w:szCs w:val="21"/>
        </w:rPr>
        <w:t xml:space="preserve">público. </w:t>
      </w:r>
    </w:p>
    <w:p w14:paraId="24024779" w14:textId="77777777" w:rsidR="00A100A0" w:rsidRDefault="00A100A0" w:rsidP="00A100A0">
      <w:pPr>
        <w:jc w:val="both"/>
        <w:rPr>
          <w:rFonts w:ascii="Abadi" w:hAnsi="Abadi"/>
          <w:sz w:val="21"/>
          <w:szCs w:val="21"/>
        </w:rPr>
      </w:pPr>
    </w:p>
    <w:p w14:paraId="50696EB5" w14:textId="77777777" w:rsidR="00A100A0" w:rsidRDefault="00A100A0" w:rsidP="00A100A0">
      <w:pPr>
        <w:jc w:val="both"/>
        <w:rPr>
          <w:rFonts w:ascii="Abadi" w:hAnsi="Abadi"/>
          <w:sz w:val="21"/>
          <w:szCs w:val="21"/>
        </w:rPr>
      </w:pPr>
      <w:r>
        <w:rPr>
          <w:rFonts w:ascii="Abadi" w:hAnsi="Abadi"/>
          <w:sz w:val="21"/>
          <w:szCs w:val="21"/>
        </w:rPr>
        <w:t>- Tercero, u</w:t>
      </w:r>
      <w:r w:rsidRPr="00047688">
        <w:rPr>
          <w:rFonts w:ascii="Abadi" w:hAnsi="Abadi"/>
          <w:sz w:val="21"/>
          <w:szCs w:val="21"/>
        </w:rPr>
        <w:t>nidad de información y quejas</w:t>
      </w:r>
      <w:r>
        <w:rPr>
          <w:rFonts w:ascii="Abadi" w:hAnsi="Abadi"/>
          <w:sz w:val="21"/>
          <w:szCs w:val="21"/>
        </w:rPr>
        <w:t>,</w:t>
      </w:r>
      <w:r w:rsidRPr="00047688">
        <w:rPr>
          <w:rFonts w:ascii="Abadi" w:hAnsi="Abadi"/>
          <w:sz w:val="21"/>
          <w:szCs w:val="21"/>
        </w:rPr>
        <w:t xml:space="preserve"> se propone que las autoridades competentes establezcan unidades de información y quejas con la finalidad de que las personas usuarias denuncien las irregularidades presentadas en la prestación del servicio de transporte público</w:t>
      </w:r>
      <w:r>
        <w:rPr>
          <w:rFonts w:ascii="Abadi" w:hAnsi="Abadi"/>
          <w:sz w:val="21"/>
          <w:szCs w:val="21"/>
        </w:rPr>
        <w:t>.</w:t>
      </w:r>
    </w:p>
    <w:p w14:paraId="7609B528" w14:textId="77777777" w:rsidR="00A100A0" w:rsidRDefault="00A100A0" w:rsidP="00A100A0">
      <w:pPr>
        <w:jc w:val="both"/>
        <w:rPr>
          <w:rFonts w:ascii="Abadi" w:hAnsi="Abadi"/>
          <w:sz w:val="21"/>
          <w:szCs w:val="21"/>
        </w:rPr>
      </w:pPr>
    </w:p>
    <w:p w14:paraId="77C8FDD4" w14:textId="77777777" w:rsidR="00A100A0" w:rsidRDefault="00A100A0" w:rsidP="00A100A0">
      <w:pPr>
        <w:jc w:val="both"/>
        <w:rPr>
          <w:rFonts w:ascii="Abadi" w:hAnsi="Abadi"/>
          <w:sz w:val="21"/>
          <w:szCs w:val="21"/>
        </w:rPr>
      </w:pPr>
      <w:r>
        <w:rPr>
          <w:rFonts w:ascii="Abadi" w:hAnsi="Abadi"/>
          <w:sz w:val="21"/>
          <w:szCs w:val="21"/>
        </w:rPr>
        <w:t>- C</w:t>
      </w:r>
      <w:r w:rsidRPr="00047688">
        <w:rPr>
          <w:rFonts w:ascii="Abadi" w:hAnsi="Abadi"/>
          <w:sz w:val="21"/>
          <w:szCs w:val="21"/>
        </w:rPr>
        <w:t>uarto</w:t>
      </w:r>
      <w:r>
        <w:rPr>
          <w:rFonts w:ascii="Abadi" w:hAnsi="Abadi"/>
          <w:sz w:val="21"/>
          <w:szCs w:val="21"/>
        </w:rPr>
        <w:t>,</w:t>
      </w:r>
      <w:r w:rsidRPr="00047688">
        <w:rPr>
          <w:rFonts w:ascii="Abadi" w:hAnsi="Abadi"/>
          <w:sz w:val="21"/>
          <w:szCs w:val="21"/>
        </w:rPr>
        <w:t xml:space="preserve"> instrumentos de fomento al transporte público tales como la operación con altos niveles de servicio</w:t>
      </w:r>
      <w:r>
        <w:rPr>
          <w:rFonts w:ascii="Abadi" w:hAnsi="Abadi"/>
          <w:sz w:val="21"/>
          <w:szCs w:val="21"/>
        </w:rPr>
        <w:t>,</w:t>
      </w:r>
      <w:r w:rsidRPr="00047688">
        <w:rPr>
          <w:rFonts w:ascii="Abadi" w:hAnsi="Abadi"/>
          <w:sz w:val="21"/>
          <w:szCs w:val="21"/>
        </w:rPr>
        <w:t xml:space="preserve"> el cambio de esquema de negocio</w:t>
      </w:r>
      <w:r>
        <w:rPr>
          <w:rFonts w:ascii="Abadi" w:hAnsi="Abadi"/>
          <w:sz w:val="21"/>
          <w:szCs w:val="21"/>
        </w:rPr>
        <w:t>,</w:t>
      </w:r>
      <w:r w:rsidRPr="00047688">
        <w:rPr>
          <w:rFonts w:ascii="Abadi" w:hAnsi="Abadi"/>
          <w:sz w:val="21"/>
          <w:szCs w:val="21"/>
        </w:rPr>
        <w:t xml:space="preserve"> la renovación de flota y el cambio a vehículos eléctricos</w:t>
      </w:r>
      <w:r>
        <w:rPr>
          <w:rFonts w:ascii="Abadi" w:hAnsi="Abadi"/>
          <w:sz w:val="21"/>
          <w:szCs w:val="21"/>
        </w:rPr>
        <w:t>,</w:t>
      </w:r>
      <w:r w:rsidRPr="00047688">
        <w:rPr>
          <w:rFonts w:ascii="Abadi" w:hAnsi="Abadi"/>
          <w:sz w:val="21"/>
          <w:szCs w:val="21"/>
        </w:rPr>
        <w:t xml:space="preserve"> así como el subsidio a tarifas e inversiones en infraestructura y </w:t>
      </w:r>
      <w:r>
        <w:rPr>
          <w:rFonts w:ascii="Abadi" w:hAnsi="Abadi"/>
          <w:sz w:val="21"/>
          <w:szCs w:val="21"/>
        </w:rPr>
        <w:t xml:space="preserve">equipo, </w:t>
      </w:r>
      <w:r w:rsidRPr="00047688">
        <w:rPr>
          <w:rFonts w:ascii="Abadi" w:hAnsi="Abadi"/>
          <w:sz w:val="21"/>
          <w:szCs w:val="21"/>
        </w:rPr>
        <w:t>ello con la finalidad de incrementar la cobertura</w:t>
      </w:r>
      <w:r>
        <w:rPr>
          <w:rFonts w:ascii="Abadi" w:hAnsi="Abadi"/>
          <w:sz w:val="21"/>
          <w:szCs w:val="21"/>
        </w:rPr>
        <w:t>,</w:t>
      </w:r>
      <w:r w:rsidRPr="00047688">
        <w:rPr>
          <w:rFonts w:ascii="Abadi" w:hAnsi="Abadi"/>
          <w:sz w:val="21"/>
          <w:szCs w:val="21"/>
        </w:rPr>
        <w:t xml:space="preserve"> calidad sustentabilidad seguridad y asequibilidad del servicio</w:t>
      </w:r>
      <w:r>
        <w:rPr>
          <w:rFonts w:ascii="Abadi" w:hAnsi="Abadi"/>
          <w:sz w:val="21"/>
          <w:szCs w:val="21"/>
        </w:rPr>
        <w:t>,</w:t>
      </w:r>
      <w:r w:rsidRPr="00047688">
        <w:rPr>
          <w:rFonts w:ascii="Abadi" w:hAnsi="Abadi"/>
          <w:sz w:val="21"/>
          <w:szCs w:val="21"/>
        </w:rPr>
        <w:t xml:space="preserve"> el quinto manual de especificaciones técnicas de los vehículos de transporte público</w:t>
      </w:r>
      <w:r>
        <w:rPr>
          <w:rFonts w:ascii="Abadi" w:hAnsi="Abadi"/>
          <w:sz w:val="21"/>
          <w:szCs w:val="21"/>
        </w:rPr>
        <w:t>,</w:t>
      </w:r>
      <w:r w:rsidRPr="00047688">
        <w:rPr>
          <w:rFonts w:ascii="Abadi" w:hAnsi="Abadi"/>
          <w:sz w:val="21"/>
          <w:szCs w:val="21"/>
        </w:rPr>
        <w:t xml:space="preserve"> es decir</w:t>
      </w:r>
      <w:r>
        <w:rPr>
          <w:rFonts w:ascii="Abadi" w:hAnsi="Abadi"/>
          <w:sz w:val="21"/>
          <w:szCs w:val="21"/>
        </w:rPr>
        <w:t>,</w:t>
      </w:r>
      <w:r w:rsidRPr="00047688">
        <w:rPr>
          <w:rFonts w:ascii="Abadi" w:hAnsi="Abadi"/>
          <w:sz w:val="21"/>
          <w:szCs w:val="21"/>
        </w:rPr>
        <w:t xml:space="preserve"> características específicas que los vehículos prestadores del servicio de transporte público deberían de cumplir</w:t>
      </w:r>
      <w:r>
        <w:rPr>
          <w:rFonts w:ascii="Abadi" w:hAnsi="Abadi"/>
          <w:sz w:val="21"/>
          <w:szCs w:val="21"/>
        </w:rPr>
        <w:t>,</w:t>
      </w:r>
      <w:r w:rsidRPr="00047688">
        <w:rPr>
          <w:rFonts w:ascii="Abadi" w:hAnsi="Abadi"/>
          <w:sz w:val="21"/>
          <w:szCs w:val="21"/>
        </w:rPr>
        <w:t xml:space="preserve"> todo ello</w:t>
      </w:r>
      <w:r>
        <w:rPr>
          <w:rFonts w:ascii="Abadi" w:hAnsi="Abadi"/>
          <w:sz w:val="21"/>
          <w:szCs w:val="21"/>
        </w:rPr>
        <w:t>,</w:t>
      </w:r>
      <w:r w:rsidRPr="00047688">
        <w:rPr>
          <w:rFonts w:ascii="Abadi" w:hAnsi="Abadi"/>
          <w:sz w:val="21"/>
          <w:szCs w:val="21"/>
        </w:rPr>
        <w:t xml:space="preserve"> referido en un manual de observancia obligatoria</w:t>
      </w:r>
      <w:r>
        <w:rPr>
          <w:rFonts w:ascii="Abadi" w:hAnsi="Abadi"/>
          <w:sz w:val="21"/>
          <w:szCs w:val="21"/>
        </w:rPr>
        <w:t>.</w:t>
      </w:r>
    </w:p>
    <w:p w14:paraId="35EAEA69" w14:textId="77777777" w:rsidR="00A100A0" w:rsidRDefault="00A100A0" w:rsidP="00A100A0">
      <w:pPr>
        <w:jc w:val="both"/>
        <w:rPr>
          <w:rFonts w:ascii="Abadi" w:hAnsi="Abadi"/>
          <w:sz w:val="21"/>
          <w:szCs w:val="21"/>
        </w:rPr>
      </w:pPr>
    </w:p>
    <w:p w14:paraId="74BE9351" w14:textId="77777777" w:rsidR="00A100A0" w:rsidRDefault="00A100A0" w:rsidP="00A100A0">
      <w:pPr>
        <w:jc w:val="both"/>
        <w:rPr>
          <w:rFonts w:ascii="Abadi" w:hAnsi="Abadi"/>
          <w:sz w:val="21"/>
          <w:szCs w:val="21"/>
        </w:rPr>
      </w:pPr>
      <w:r>
        <w:rPr>
          <w:rFonts w:ascii="Abadi" w:hAnsi="Abadi"/>
          <w:sz w:val="21"/>
          <w:szCs w:val="21"/>
        </w:rPr>
        <w:t xml:space="preserve">- Sexto, </w:t>
      </w:r>
      <w:r w:rsidRPr="00047688">
        <w:rPr>
          <w:rFonts w:ascii="Abadi" w:hAnsi="Abadi"/>
          <w:sz w:val="21"/>
          <w:szCs w:val="21"/>
        </w:rPr>
        <w:t>manual de identidad gráfica para el transporte</w:t>
      </w:r>
      <w:r>
        <w:rPr>
          <w:rFonts w:ascii="Abadi" w:hAnsi="Abadi"/>
          <w:sz w:val="21"/>
          <w:szCs w:val="21"/>
        </w:rPr>
        <w:t xml:space="preserve">, </w:t>
      </w:r>
      <w:r w:rsidRPr="00047688">
        <w:rPr>
          <w:rFonts w:ascii="Abadi" w:hAnsi="Abadi"/>
          <w:sz w:val="21"/>
          <w:szCs w:val="21"/>
        </w:rPr>
        <w:t xml:space="preserve">se establece como medida </w:t>
      </w:r>
      <w:r w:rsidRPr="00047688">
        <w:rPr>
          <w:rFonts w:ascii="Abadi" w:hAnsi="Abadi"/>
          <w:sz w:val="21"/>
          <w:szCs w:val="21"/>
        </w:rPr>
        <w:t>obligatoria que todos los vehículos que presten los servicios de transporte público y taxi</w:t>
      </w:r>
      <w:r>
        <w:rPr>
          <w:rFonts w:ascii="Abadi" w:hAnsi="Abadi"/>
          <w:sz w:val="21"/>
          <w:szCs w:val="21"/>
        </w:rPr>
        <w:t>,</w:t>
      </w:r>
      <w:r w:rsidRPr="00047688">
        <w:rPr>
          <w:rFonts w:ascii="Abadi" w:hAnsi="Abadi"/>
          <w:sz w:val="21"/>
          <w:szCs w:val="21"/>
        </w:rPr>
        <w:t xml:space="preserve"> cumplan con las características cromáticas de diseño gráfico y tipográficas</w:t>
      </w:r>
      <w:r>
        <w:rPr>
          <w:rFonts w:ascii="Abadi" w:hAnsi="Abadi"/>
          <w:sz w:val="21"/>
          <w:szCs w:val="21"/>
        </w:rPr>
        <w:t xml:space="preserve">, </w:t>
      </w:r>
      <w:r w:rsidRPr="00047688">
        <w:rPr>
          <w:rFonts w:ascii="Abadi" w:hAnsi="Abadi"/>
          <w:sz w:val="21"/>
          <w:szCs w:val="21"/>
        </w:rPr>
        <w:t>determinadas por las autoridades correspondientes a través de un manual con la finalidad de identificar las rutas sitios o lugares a los cuales dichos vehículos corresponde</w:t>
      </w:r>
      <w:r>
        <w:rPr>
          <w:rFonts w:ascii="Abadi" w:hAnsi="Abadi"/>
          <w:sz w:val="21"/>
          <w:szCs w:val="21"/>
        </w:rPr>
        <w:t>.</w:t>
      </w:r>
    </w:p>
    <w:p w14:paraId="2A0177F3" w14:textId="77777777" w:rsidR="00A100A0" w:rsidRDefault="00A100A0" w:rsidP="00A100A0">
      <w:pPr>
        <w:jc w:val="both"/>
        <w:rPr>
          <w:rFonts w:ascii="Abadi" w:hAnsi="Abadi"/>
          <w:sz w:val="21"/>
          <w:szCs w:val="21"/>
        </w:rPr>
      </w:pPr>
    </w:p>
    <w:p w14:paraId="4E267A71" w14:textId="77777777" w:rsidR="00A100A0" w:rsidRDefault="00A100A0" w:rsidP="00A100A0">
      <w:pPr>
        <w:jc w:val="both"/>
        <w:rPr>
          <w:rFonts w:ascii="Abadi" w:hAnsi="Abadi"/>
          <w:sz w:val="21"/>
          <w:szCs w:val="21"/>
        </w:rPr>
      </w:pPr>
      <w:r>
        <w:rPr>
          <w:rFonts w:ascii="Abadi" w:hAnsi="Abadi"/>
          <w:sz w:val="21"/>
          <w:szCs w:val="21"/>
        </w:rPr>
        <w:t>- S</w:t>
      </w:r>
      <w:r w:rsidRPr="00047688">
        <w:rPr>
          <w:rFonts w:ascii="Abadi" w:hAnsi="Abadi"/>
          <w:sz w:val="21"/>
          <w:szCs w:val="21"/>
        </w:rPr>
        <w:t>éptimo</w:t>
      </w:r>
      <w:r>
        <w:rPr>
          <w:rFonts w:ascii="Abadi" w:hAnsi="Abadi"/>
          <w:sz w:val="21"/>
          <w:szCs w:val="21"/>
        </w:rPr>
        <w:t>,</w:t>
      </w:r>
      <w:r w:rsidRPr="00047688">
        <w:rPr>
          <w:rFonts w:ascii="Abadi" w:hAnsi="Abadi"/>
          <w:sz w:val="21"/>
          <w:szCs w:val="21"/>
        </w:rPr>
        <w:t xml:space="preserve"> regulación ambiental</w:t>
      </w:r>
      <w:r>
        <w:rPr>
          <w:rFonts w:ascii="Abadi" w:hAnsi="Abadi"/>
          <w:sz w:val="21"/>
          <w:szCs w:val="21"/>
        </w:rPr>
        <w:t>,</w:t>
      </w:r>
      <w:r w:rsidRPr="00047688">
        <w:rPr>
          <w:rFonts w:ascii="Abadi" w:hAnsi="Abadi"/>
          <w:sz w:val="21"/>
          <w:szCs w:val="21"/>
        </w:rPr>
        <w:t xml:space="preserve"> promover que los vehículos que presten los servicios de transporte reduzcan el impacto ambiental de su operación</w:t>
      </w:r>
      <w:r>
        <w:rPr>
          <w:rFonts w:ascii="Abadi" w:hAnsi="Abadi"/>
          <w:sz w:val="21"/>
          <w:szCs w:val="21"/>
        </w:rPr>
        <w:t>,</w:t>
      </w:r>
      <w:r w:rsidRPr="00047688">
        <w:rPr>
          <w:rFonts w:ascii="Abadi" w:hAnsi="Abadi"/>
          <w:sz w:val="21"/>
          <w:szCs w:val="21"/>
        </w:rPr>
        <w:t xml:space="preserve"> así como la obligatoriedad de cumplir con los requisitos en materia de contaminación y preservación del medio ambiente establecidos en las leyes de carácter federal o estatal correspondientes</w:t>
      </w:r>
      <w:r>
        <w:rPr>
          <w:rFonts w:ascii="Abadi" w:hAnsi="Abadi"/>
          <w:sz w:val="21"/>
          <w:szCs w:val="21"/>
        </w:rPr>
        <w:t>.</w:t>
      </w:r>
    </w:p>
    <w:p w14:paraId="7CAE0E56" w14:textId="77777777" w:rsidR="00A100A0" w:rsidRDefault="00A100A0" w:rsidP="00A100A0">
      <w:pPr>
        <w:jc w:val="both"/>
        <w:rPr>
          <w:rFonts w:ascii="Abadi" w:hAnsi="Abadi"/>
          <w:sz w:val="21"/>
          <w:szCs w:val="21"/>
        </w:rPr>
      </w:pPr>
    </w:p>
    <w:p w14:paraId="3534302C" w14:textId="77777777" w:rsidR="00A100A0" w:rsidRDefault="00A100A0" w:rsidP="00A100A0">
      <w:pPr>
        <w:jc w:val="both"/>
        <w:rPr>
          <w:rFonts w:ascii="Abadi" w:hAnsi="Abadi"/>
          <w:sz w:val="21"/>
          <w:szCs w:val="21"/>
        </w:rPr>
      </w:pPr>
      <w:r>
        <w:rPr>
          <w:rFonts w:ascii="Abadi" w:hAnsi="Abadi"/>
          <w:sz w:val="21"/>
          <w:szCs w:val="21"/>
        </w:rPr>
        <w:t>- O</w:t>
      </w:r>
      <w:r w:rsidRPr="00047688">
        <w:rPr>
          <w:rFonts w:ascii="Abadi" w:hAnsi="Abadi"/>
          <w:sz w:val="21"/>
          <w:szCs w:val="21"/>
        </w:rPr>
        <w:t>ctavo</w:t>
      </w:r>
      <w:r>
        <w:rPr>
          <w:rFonts w:ascii="Abadi" w:hAnsi="Abadi"/>
          <w:sz w:val="21"/>
          <w:szCs w:val="21"/>
        </w:rPr>
        <w:t>,</w:t>
      </w:r>
      <w:r w:rsidRPr="00047688">
        <w:rPr>
          <w:rFonts w:ascii="Abadi" w:hAnsi="Abadi"/>
          <w:sz w:val="21"/>
          <w:szCs w:val="21"/>
        </w:rPr>
        <w:t xml:space="preserve"> transporte de bajas emisiones</w:t>
      </w:r>
      <w:r>
        <w:rPr>
          <w:rFonts w:ascii="Abadi" w:hAnsi="Abadi"/>
          <w:sz w:val="21"/>
          <w:szCs w:val="21"/>
        </w:rPr>
        <w:t>,</w:t>
      </w:r>
      <w:r w:rsidRPr="00047688">
        <w:rPr>
          <w:rFonts w:ascii="Abadi" w:hAnsi="Abadi"/>
          <w:sz w:val="21"/>
          <w:szCs w:val="21"/>
        </w:rPr>
        <w:t xml:space="preserve"> se propone una mayor antigüedad de los vehículos prestadores de servicio de transporte cuando éstos utilicen energía eléctrica para su tracción</w:t>
      </w:r>
      <w:r>
        <w:rPr>
          <w:rFonts w:ascii="Abadi" w:hAnsi="Abadi"/>
          <w:sz w:val="21"/>
          <w:szCs w:val="21"/>
        </w:rPr>
        <w:t>,</w:t>
      </w:r>
      <w:r w:rsidRPr="00047688">
        <w:rPr>
          <w:rFonts w:ascii="Abadi" w:hAnsi="Abadi"/>
          <w:sz w:val="21"/>
          <w:szCs w:val="21"/>
        </w:rPr>
        <w:t xml:space="preserve"> considerando lo establecido por las autoridades competentes en la materia con base en la reducción de emisiones costo y vida útil de la unidad</w:t>
      </w:r>
      <w:r>
        <w:rPr>
          <w:rFonts w:ascii="Abadi" w:hAnsi="Abadi"/>
          <w:sz w:val="21"/>
          <w:szCs w:val="21"/>
        </w:rPr>
        <w:t xml:space="preserve">. </w:t>
      </w:r>
    </w:p>
    <w:p w14:paraId="25C143F2" w14:textId="77777777" w:rsidR="00A100A0" w:rsidRDefault="00A100A0" w:rsidP="00A100A0">
      <w:pPr>
        <w:jc w:val="both"/>
        <w:rPr>
          <w:rFonts w:ascii="Abadi" w:hAnsi="Abadi"/>
          <w:sz w:val="21"/>
          <w:szCs w:val="21"/>
        </w:rPr>
      </w:pPr>
    </w:p>
    <w:p w14:paraId="2E28C9C6" w14:textId="77777777" w:rsidR="00A100A0" w:rsidRDefault="00A100A0" w:rsidP="00A100A0">
      <w:pPr>
        <w:jc w:val="both"/>
        <w:rPr>
          <w:rFonts w:ascii="Abadi" w:hAnsi="Abadi"/>
          <w:sz w:val="21"/>
          <w:szCs w:val="21"/>
        </w:rPr>
      </w:pPr>
      <w:r>
        <w:rPr>
          <w:rFonts w:ascii="Abadi" w:hAnsi="Abadi"/>
          <w:sz w:val="21"/>
          <w:szCs w:val="21"/>
        </w:rPr>
        <w:t>- N</w:t>
      </w:r>
      <w:r w:rsidRPr="00047688">
        <w:rPr>
          <w:rFonts w:ascii="Abadi" w:hAnsi="Abadi"/>
          <w:sz w:val="21"/>
          <w:szCs w:val="21"/>
        </w:rPr>
        <w:t>oveno</w:t>
      </w:r>
      <w:r>
        <w:rPr>
          <w:rFonts w:ascii="Abadi" w:hAnsi="Abadi"/>
          <w:sz w:val="21"/>
          <w:szCs w:val="21"/>
        </w:rPr>
        <w:t>,</w:t>
      </w:r>
      <w:r w:rsidRPr="00047688">
        <w:rPr>
          <w:rFonts w:ascii="Abadi" w:hAnsi="Abadi"/>
          <w:sz w:val="21"/>
          <w:szCs w:val="21"/>
        </w:rPr>
        <w:t xml:space="preserve"> cobertura del seguro obligatorio se propone la obligatoriedad de contar con una póliza de seguro</w:t>
      </w:r>
      <w:r>
        <w:rPr>
          <w:rFonts w:ascii="Abadi" w:hAnsi="Abadi"/>
          <w:sz w:val="21"/>
          <w:szCs w:val="21"/>
        </w:rPr>
        <w:t>,</w:t>
      </w:r>
      <w:r w:rsidRPr="00047688">
        <w:rPr>
          <w:rFonts w:ascii="Abadi" w:hAnsi="Abadi"/>
          <w:sz w:val="21"/>
          <w:szCs w:val="21"/>
        </w:rPr>
        <w:t xml:space="preserve"> la cual deberá inscribirse ante las autoridades competentes en la materia</w:t>
      </w:r>
      <w:r>
        <w:rPr>
          <w:rFonts w:ascii="Abadi" w:hAnsi="Abadi"/>
          <w:sz w:val="21"/>
          <w:szCs w:val="21"/>
        </w:rPr>
        <w:t>,</w:t>
      </w:r>
      <w:r w:rsidRPr="00047688">
        <w:rPr>
          <w:rFonts w:ascii="Abadi" w:hAnsi="Abadi"/>
          <w:sz w:val="21"/>
          <w:szCs w:val="21"/>
        </w:rPr>
        <w:t xml:space="preserve"> cada año y deberá contratarse con alguna institución legalmente autorizada</w:t>
      </w:r>
      <w:r>
        <w:rPr>
          <w:rFonts w:ascii="Abadi" w:hAnsi="Abadi"/>
          <w:sz w:val="21"/>
          <w:szCs w:val="21"/>
        </w:rPr>
        <w:t>,</w:t>
      </w:r>
      <w:r w:rsidRPr="00047688">
        <w:rPr>
          <w:rFonts w:ascii="Abadi" w:hAnsi="Abadi"/>
          <w:sz w:val="21"/>
          <w:szCs w:val="21"/>
        </w:rPr>
        <w:t xml:space="preserve"> bajo las especificaciones determinadas conforme a la prestación del servicio que se trata</w:t>
      </w:r>
      <w:r>
        <w:rPr>
          <w:rFonts w:ascii="Abadi" w:hAnsi="Abadi"/>
          <w:sz w:val="21"/>
          <w:szCs w:val="21"/>
        </w:rPr>
        <w:t>,</w:t>
      </w:r>
      <w:r w:rsidRPr="00047688">
        <w:rPr>
          <w:rFonts w:ascii="Abadi" w:hAnsi="Abadi"/>
          <w:sz w:val="21"/>
          <w:szCs w:val="21"/>
        </w:rPr>
        <w:t xml:space="preserve"> como en el caso de las iniciativas de la semana pasada presentadas y otra antepasada que se han organizado por temas</w:t>
      </w:r>
      <w:r>
        <w:rPr>
          <w:rFonts w:ascii="Abadi" w:hAnsi="Abadi"/>
          <w:sz w:val="21"/>
          <w:szCs w:val="21"/>
        </w:rPr>
        <w:t>,</w:t>
      </w:r>
      <w:r w:rsidRPr="00047688">
        <w:rPr>
          <w:rFonts w:ascii="Abadi" w:hAnsi="Abadi"/>
          <w:sz w:val="21"/>
          <w:szCs w:val="21"/>
        </w:rPr>
        <w:t xml:space="preserve"> como fue el de la movilidad feminista y el de la seguridad vial y de infraestructura </w:t>
      </w:r>
      <w:r>
        <w:rPr>
          <w:rFonts w:ascii="Abadi" w:hAnsi="Abadi"/>
          <w:sz w:val="21"/>
          <w:szCs w:val="21"/>
        </w:rPr>
        <w:t xml:space="preserve">incluyente, </w:t>
      </w:r>
      <w:r w:rsidRPr="00047688">
        <w:rPr>
          <w:rFonts w:ascii="Abadi" w:hAnsi="Abadi"/>
          <w:sz w:val="21"/>
          <w:szCs w:val="21"/>
        </w:rPr>
        <w:t>también podría y solicito que sean estudiadas en conjunto con la iniciativa previa de mis compañer</w:t>
      </w:r>
      <w:r>
        <w:rPr>
          <w:rFonts w:ascii="Abadi" w:hAnsi="Abadi"/>
          <w:sz w:val="21"/>
          <w:szCs w:val="21"/>
        </w:rPr>
        <w:t>a</w:t>
      </w:r>
      <w:r w:rsidRPr="00047688">
        <w:rPr>
          <w:rFonts w:ascii="Abadi" w:hAnsi="Abadi"/>
          <w:sz w:val="21"/>
          <w:szCs w:val="21"/>
        </w:rPr>
        <w:t>s mis compañer</w:t>
      </w:r>
      <w:r>
        <w:rPr>
          <w:rFonts w:ascii="Abadi" w:hAnsi="Abadi"/>
          <w:sz w:val="21"/>
          <w:szCs w:val="21"/>
        </w:rPr>
        <w:t>o</w:t>
      </w:r>
      <w:r w:rsidRPr="00047688">
        <w:rPr>
          <w:rFonts w:ascii="Abadi" w:hAnsi="Abadi"/>
          <w:sz w:val="21"/>
          <w:szCs w:val="21"/>
        </w:rPr>
        <w:t xml:space="preserve">s de </w:t>
      </w:r>
      <w:r>
        <w:rPr>
          <w:rFonts w:ascii="Abadi" w:hAnsi="Abadi"/>
          <w:sz w:val="21"/>
          <w:szCs w:val="21"/>
        </w:rPr>
        <w:t>A</w:t>
      </w:r>
      <w:r w:rsidRPr="00047688">
        <w:rPr>
          <w:rFonts w:ascii="Abadi" w:hAnsi="Abadi"/>
          <w:sz w:val="21"/>
          <w:szCs w:val="21"/>
        </w:rPr>
        <w:t xml:space="preserve">cción </w:t>
      </w:r>
      <w:r>
        <w:rPr>
          <w:rFonts w:ascii="Abadi" w:hAnsi="Abadi"/>
          <w:sz w:val="21"/>
          <w:szCs w:val="21"/>
        </w:rPr>
        <w:t>N</w:t>
      </w:r>
      <w:r w:rsidRPr="00047688">
        <w:rPr>
          <w:rFonts w:ascii="Abadi" w:hAnsi="Abadi"/>
          <w:sz w:val="21"/>
          <w:szCs w:val="21"/>
        </w:rPr>
        <w:t>acional</w:t>
      </w:r>
      <w:r>
        <w:rPr>
          <w:rFonts w:ascii="Abadi" w:hAnsi="Abadi"/>
          <w:sz w:val="21"/>
          <w:szCs w:val="21"/>
        </w:rPr>
        <w:t>,</w:t>
      </w:r>
      <w:r w:rsidRPr="00047688">
        <w:rPr>
          <w:rFonts w:ascii="Abadi" w:hAnsi="Abadi"/>
          <w:sz w:val="21"/>
          <w:szCs w:val="21"/>
        </w:rPr>
        <w:t xml:space="preserve"> para complementar la armonización de nuestra </w:t>
      </w:r>
      <w:r>
        <w:rPr>
          <w:rFonts w:ascii="Abadi" w:hAnsi="Abadi"/>
          <w:sz w:val="21"/>
          <w:szCs w:val="21"/>
        </w:rPr>
        <w:t>L</w:t>
      </w:r>
      <w:r w:rsidRPr="00047688">
        <w:rPr>
          <w:rFonts w:ascii="Abadi" w:hAnsi="Abadi"/>
          <w:sz w:val="21"/>
          <w:szCs w:val="21"/>
        </w:rPr>
        <w:t xml:space="preserve">ey </w:t>
      </w:r>
      <w:r>
        <w:rPr>
          <w:rFonts w:ascii="Abadi" w:hAnsi="Abadi"/>
          <w:sz w:val="21"/>
          <w:szCs w:val="21"/>
        </w:rPr>
        <w:t>L</w:t>
      </w:r>
      <w:r w:rsidRPr="00047688">
        <w:rPr>
          <w:rFonts w:ascii="Abadi" w:hAnsi="Abadi"/>
          <w:sz w:val="21"/>
          <w:szCs w:val="21"/>
        </w:rPr>
        <w:t>ocal</w:t>
      </w:r>
      <w:r>
        <w:rPr>
          <w:rFonts w:ascii="Abadi" w:hAnsi="Abadi"/>
          <w:sz w:val="21"/>
          <w:szCs w:val="21"/>
        </w:rPr>
        <w:t>,</w:t>
      </w:r>
      <w:r w:rsidRPr="00047688">
        <w:rPr>
          <w:rFonts w:ascii="Abadi" w:hAnsi="Abadi"/>
          <w:sz w:val="21"/>
          <w:szCs w:val="21"/>
        </w:rPr>
        <w:t xml:space="preserve"> con la </w:t>
      </w:r>
      <w:r>
        <w:rPr>
          <w:rFonts w:ascii="Abadi" w:hAnsi="Abadi"/>
          <w:sz w:val="21"/>
          <w:szCs w:val="21"/>
        </w:rPr>
        <w:t>L</w:t>
      </w:r>
      <w:r w:rsidRPr="00047688">
        <w:rPr>
          <w:rFonts w:ascii="Abadi" w:hAnsi="Abadi"/>
          <w:sz w:val="21"/>
          <w:szCs w:val="21"/>
        </w:rPr>
        <w:t xml:space="preserve">ey </w:t>
      </w:r>
      <w:r>
        <w:rPr>
          <w:rFonts w:ascii="Abadi" w:hAnsi="Abadi"/>
          <w:sz w:val="21"/>
          <w:szCs w:val="21"/>
        </w:rPr>
        <w:t>G</w:t>
      </w:r>
      <w:r w:rsidRPr="00047688">
        <w:rPr>
          <w:rFonts w:ascii="Abadi" w:hAnsi="Abadi"/>
          <w:sz w:val="21"/>
          <w:szCs w:val="21"/>
        </w:rPr>
        <w:t xml:space="preserve">eneral de </w:t>
      </w:r>
      <w:r>
        <w:rPr>
          <w:rFonts w:ascii="Abadi" w:hAnsi="Abadi"/>
          <w:sz w:val="21"/>
          <w:szCs w:val="21"/>
        </w:rPr>
        <w:t>M</w:t>
      </w:r>
      <w:r w:rsidRPr="00047688">
        <w:rPr>
          <w:rFonts w:ascii="Abadi" w:hAnsi="Abadi"/>
          <w:sz w:val="21"/>
          <w:szCs w:val="21"/>
        </w:rPr>
        <w:t xml:space="preserve">ovilidad y </w:t>
      </w:r>
      <w:r>
        <w:rPr>
          <w:rFonts w:ascii="Abadi" w:hAnsi="Abadi"/>
          <w:sz w:val="21"/>
          <w:szCs w:val="21"/>
        </w:rPr>
        <w:t>S</w:t>
      </w:r>
      <w:r w:rsidRPr="00047688">
        <w:rPr>
          <w:rFonts w:ascii="Abadi" w:hAnsi="Abadi"/>
          <w:sz w:val="21"/>
          <w:szCs w:val="21"/>
        </w:rPr>
        <w:t xml:space="preserve">eguridad </w:t>
      </w:r>
      <w:r>
        <w:rPr>
          <w:rFonts w:ascii="Abadi" w:hAnsi="Abadi"/>
          <w:sz w:val="21"/>
          <w:szCs w:val="21"/>
        </w:rPr>
        <w:t>V</w:t>
      </w:r>
      <w:r w:rsidRPr="00047688">
        <w:rPr>
          <w:rFonts w:ascii="Abadi" w:hAnsi="Abadi"/>
          <w:sz w:val="21"/>
          <w:szCs w:val="21"/>
        </w:rPr>
        <w:t>ial y bueno</w:t>
      </w:r>
      <w:r>
        <w:rPr>
          <w:rFonts w:ascii="Abadi" w:hAnsi="Abadi"/>
          <w:sz w:val="21"/>
          <w:szCs w:val="21"/>
        </w:rPr>
        <w:t>,</w:t>
      </w:r>
      <w:r w:rsidRPr="00047688">
        <w:rPr>
          <w:rFonts w:ascii="Abadi" w:hAnsi="Abadi"/>
          <w:sz w:val="21"/>
          <w:szCs w:val="21"/>
        </w:rPr>
        <w:t xml:space="preserve"> sabemos que los grupos de interés se van a pronunciar al respecto</w:t>
      </w:r>
      <w:r>
        <w:rPr>
          <w:rFonts w:ascii="Abadi" w:hAnsi="Abadi"/>
          <w:sz w:val="21"/>
          <w:szCs w:val="21"/>
        </w:rPr>
        <w:t>,</w:t>
      </w:r>
      <w:r w:rsidRPr="00047688">
        <w:rPr>
          <w:rFonts w:ascii="Abadi" w:hAnsi="Abadi"/>
          <w:sz w:val="21"/>
          <w:szCs w:val="21"/>
        </w:rPr>
        <w:t xml:space="preserve"> lo que es necesario y deseable y les pedimos a todas las fuerzas políticas poner a las y los ciudadanos al centro</w:t>
      </w:r>
      <w:r>
        <w:rPr>
          <w:rFonts w:ascii="Abadi" w:hAnsi="Abadi"/>
          <w:sz w:val="21"/>
          <w:szCs w:val="21"/>
        </w:rPr>
        <w:t>,</w:t>
      </w:r>
      <w:r w:rsidRPr="00047688">
        <w:rPr>
          <w:rFonts w:ascii="Abadi" w:hAnsi="Abadi"/>
          <w:sz w:val="21"/>
          <w:szCs w:val="21"/>
        </w:rPr>
        <w:t xml:space="preserve"> esa es la única manera de innovar con sentido social rompiendo paradigmas y creando uno nuevo y desde la bancada naranja nacional que fue una</w:t>
      </w:r>
      <w:r>
        <w:rPr>
          <w:rFonts w:ascii="Abadi" w:hAnsi="Abadi"/>
          <w:sz w:val="21"/>
          <w:szCs w:val="21"/>
        </w:rPr>
        <w:t>,</w:t>
      </w:r>
      <w:r w:rsidRPr="00047688">
        <w:rPr>
          <w:rFonts w:ascii="Abadi" w:hAnsi="Abadi"/>
          <w:sz w:val="21"/>
          <w:szCs w:val="21"/>
        </w:rPr>
        <w:t xml:space="preserve"> más bien la iniciadora de esta </w:t>
      </w:r>
      <w:r>
        <w:rPr>
          <w:rFonts w:ascii="Abadi" w:hAnsi="Abadi"/>
          <w:sz w:val="21"/>
          <w:szCs w:val="21"/>
        </w:rPr>
        <w:t>L</w:t>
      </w:r>
      <w:r w:rsidRPr="00047688">
        <w:rPr>
          <w:rFonts w:ascii="Abadi" w:hAnsi="Abadi"/>
          <w:sz w:val="21"/>
          <w:szCs w:val="21"/>
        </w:rPr>
        <w:t xml:space="preserve">ey </w:t>
      </w:r>
      <w:r>
        <w:rPr>
          <w:rFonts w:ascii="Abadi" w:hAnsi="Abadi"/>
          <w:sz w:val="21"/>
          <w:szCs w:val="21"/>
        </w:rPr>
        <w:t>G</w:t>
      </w:r>
      <w:r w:rsidRPr="00047688">
        <w:rPr>
          <w:rFonts w:ascii="Abadi" w:hAnsi="Abadi"/>
          <w:sz w:val="21"/>
          <w:szCs w:val="21"/>
        </w:rPr>
        <w:t xml:space="preserve">eneral de </w:t>
      </w:r>
      <w:r>
        <w:rPr>
          <w:rFonts w:ascii="Abadi" w:hAnsi="Abadi"/>
          <w:sz w:val="21"/>
          <w:szCs w:val="21"/>
        </w:rPr>
        <w:t>M</w:t>
      </w:r>
      <w:r w:rsidRPr="00047688">
        <w:rPr>
          <w:rFonts w:ascii="Abadi" w:hAnsi="Abadi"/>
          <w:sz w:val="21"/>
          <w:szCs w:val="21"/>
        </w:rPr>
        <w:t>ovilidad</w:t>
      </w:r>
      <w:r>
        <w:rPr>
          <w:rFonts w:ascii="Abadi" w:hAnsi="Abadi"/>
          <w:sz w:val="21"/>
          <w:szCs w:val="21"/>
        </w:rPr>
        <w:t>,</w:t>
      </w:r>
      <w:r w:rsidRPr="00047688">
        <w:rPr>
          <w:rFonts w:ascii="Abadi" w:hAnsi="Abadi"/>
          <w:sz w:val="21"/>
          <w:szCs w:val="21"/>
        </w:rPr>
        <w:t xml:space="preserve"> estamos dispuestos al diálogo </w:t>
      </w:r>
      <w:r w:rsidRPr="00047688">
        <w:rPr>
          <w:rFonts w:ascii="Abadi" w:hAnsi="Abadi"/>
          <w:sz w:val="21"/>
          <w:szCs w:val="21"/>
        </w:rPr>
        <w:lastRenderedPageBreak/>
        <w:t>en este tema de manera particular y aportar de manera genuina nuestro máximo esfuerzo por poner a guanajuato a la vanguardia en movilidad y seguridad vial</w:t>
      </w:r>
      <w:r>
        <w:rPr>
          <w:rFonts w:ascii="Abadi" w:hAnsi="Abadi"/>
          <w:sz w:val="21"/>
          <w:szCs w:val="21"/>
        </w:rPr>
        <w:t xml:space="preserve">. </w:t>
      </w:r>
    </w:p>
    <w:p w14:paraId="136A857B" w14:textId="77777777" w:rsidR="00A100A0" w:rsidRDefault="00A100A0" w:rsidP="00A100A0">
      <w:pPr>
        <w:jc w:val="both"/>
        <w:rPr>
          <w:rFonts w:ascii="Abadi" w:hAnsi="Abadi"/>
          <w:sz w:val="21"/>
          <w:szCs w:val="21"/>
        </w:rPr>
      </w:pPr>
    </w:p>
    <w:p w14:paraId="6DD176D6" w14:textId="77777777" w:rsidR="00A100A0" w:rsidRDefault="00A100A0" w:rsidP="00A100A0">
      <w:pPr>
        <w:jc w:val="both"/>
        <w:rPr>
          <w:rFonts w:ascii="Abadi" w:hAnsi="Abadi"/>
          <w:sz w:val="21"/>
          <w:szCs w:val="21"/>
        </w:rPr>
      </w:pPr>
      <w:r>
        <w:rPr>
          <w:rFonts w:ascii="Abadi" w:hAnsi="Abadi"/>
          <w:sz w:val="21"/>
          <w:szCs w:val="21"/>
        </w:rPr>
        <w:t>- E</w:t>
      </w:r>
      <w:r w:rsidRPr="00047688">
        <w:rPr>
          <w:rFonts w:ascii="Abadi" w:hAnsi="Abadi"/>
          <w:sz w:val="21"/>
          <w:szCs w:val="21"/>
        </w:rPr>
        <w:t>s cuanto much</w:t>
      </w:r>
      <w:r>
        <w:rPr>
          <w:rFonts w:ascii="Abadi" w:hAnsi="Abadi"/>
          <w:sz w:val="21"/>
          <w:szCs w:val="21"/>
        </w:rPr>
        <w:t>as gracias.</w:t>
      </w:r>
    </w:p>
    <w:p w14:paraId="0B5F81D0" w14:textId="77777777" w:rsidR="00A100A0" w:rsidRDefault="00A100A0" w:rsidP="00A100A0">
      <w:pPr>
        <w:jc w:val="both"/>
        <w:rPr>
          <w:rFonts w:ascii="Abadi" w:hAnsi="Abadi"/>
          <w:sz w:val="21"/>
          <w:szCs w:val="21"/>
        </w:rPr>
      </w:pPr>
    </w:p>
    <w:p w14:paraId="17C8DBA4" w14:textId="77777777" w:rsidR="00A100A0" w:rsidRDefault="00A100A0" w:rsidP="00A100A0">
      <w:pPr>
        <w:ind w:firstLine="708"/>
        <w:jc w:val="both"/>
        <w:rPr>
          <w:rFonts w:ascii="Abadi" w:hAnsi="Abadi"/>
          <w:sz w:val="21"/>
          <w:szCs w:val="21"/>
        </w:rPr>
      </w:pPr>
      <w:r w:rsidRPr="00A848EC">
        <w:rPr>
          <w:rFonts w:ascii="Abadi" w:hAnsi="Abadi"/>
          <w:b/>
          <w:bCs/>
          <w:sz w:val="21"/>
          <w:szCs w:val="21"/>
        </w:rPr>
        <w:t>- La Presidencia.-</w:t>
      </w:r>
      <w:r>
        <w:rPr>
          <w:rFonts w:ascii="Abadi" w:hAnsi="Abadi"/>
          <w:sz w:val="21"/>
          <w:szCs w:val="21"/>
        </w:rPr>
        <w:t xml:space="preserve"> Muchas gracias diputada. </w:t>
      </w:r>
    </w:p>
    <w:p w14:paraId="1FFD2E07" w14:textId="77777777" w:rsidR="00A100A0" w:rsidRDefault="00A100A0" w:rsidP="00A100A0">
      <w:pPr>
        <w:ind w:firstLine="708"/>
        <w:jc w:val="both"/>
        <w:rPr>
          <w:rFonts w:ascii="Abadi" w:hAnsi="Abadi"/>
          <w:sz w:val="21"/>
          <w:szCs w:val="21"/>
        </w:rPr>
      </w:pPr>
    </w:p>
    <w:p w14:paraId="0F9EEBA3" w14:textId="77777777" w:rsidR="00A100A0" w:rsidRDefault="00A100A0" w:rsidP="00A100A0">
      <w:pPr>
        <w:ind w:left="709" w:right="850"/>
        <w:jc w:val="both"/>
        <w:rPr>
          <w:rFonts w:ascii="Abadi" w:hAnsi="Abadi"/>
          <w:b/>
          <w:bCs/>
          <w:i/>
          <w:iCs/>
          <w:sz w:val="21"/>
          <w:szCs w:val="21"/>
          <w:u w:val="single"/>
        </w:rPr>
      </w:pPr>
      <w:r w:rsidRPr="00770281">
        <w:rPr>
          <w:rFonts w:ascii="Abadi" w:hAnsi="Abadi"/>
          <w:b/>
          <w:bCs/>
          <w:i/>
          <w:iCs/>
          <w:sz w:val="21"/>
          <w:szCs w:val="21"/>
          <w:u w:val="single"/>
        </w:rPr>
        <w:t>Se turna a la Comisión de Seguridad Pública y Comunicaciones, con fundamento al artículo 119 fracción III, de nuestra Ley Orgánica para su estudio y dictamen.</w:t>
      </w:r>
    </w:p>
    <w:p w14:paraId="0092BA0B" w14:textId="77777777" w:rsidR="00A100A0" w:rsidRPr="00F94509" w:rsidRDefault="00A100A0" w:rsidP="00577F11">
      <w:pPr>
        <w:ind w:left="426"/>
        <w:jc w:val="center"/>
        <w:rPr>
          <w:rFonts w:ascii="Abadi" w:eastAsia="Arial Narrow" w:hAnsi="Abadi" w:cs="Arial Narrow"/>
          <w:b/>
          <w:bCs/>
          <w:sz w:val="21"/>
          <w:szCs w:val="21"/>
        </w:rPr>
      </w:pPr>
    </w:p>
    <w:p w14:paraId="21FC8B5B" w14:textId="77777777" w:rsidR="00D02220" w:rsidRPr="000B4432" w:rsidRDefault="00D02220" w:rsidP="00FE40D9">
      <w:pPr>
        <w:ind w:left="426"/>
        <w:jc w:val="both"/>
        <w:rPr>
          <w:rFonts w:ascii="Abadi" w:hAnsi="Abadi" w:cs="ArialMT"/>
          <w:b/>
          <w:bCs/>
          <w:sz w:val="21"/>
          <w:szCs w:val="21"/>
        </w:rPr>
      </w:pPr>
    </w:p>
    <w:p w14:paraId="2E69B5C6" w14:textId="77777777" w:rsidR="008B10DD" w:rsidRDefault="008B10DD" w:rsidP="0035601B">
      <w:pPr>
        <w:pStyle w:val="Prrafodelista"/>
        <w:numPr>
          <w:ilvl w:val="0"/>
          <w:numId w:val="10"/>
        </w:numPr>
        <w:autoSpaceDE w:val="0"/>
        <w:autoSpaceDN w:val="0"/>
        <w:adjustRightInd w:val="0"/>
        <w:ind w:left="426"/>
        <w:contextualSpacing/>
        <w:jc w:val="both"/>
        <w:rPr>
          <w:rFonts w:ascii="Abadi" w:hAnsi="Abadi" w:cs="ArialMT"/>
          <w:b/>
          <w:bCs/>
          <w:sz w:val="21"/>
          <w:szCs w:val="21"/>
        </w:rPr>
      </w:pPr>
      <w:r w:rsidRPr="000B4432">
        <w:rPr>
          <w:rFonts w:ascii="Abadi" w:hAnsi="Abadi" w:cs="ArialMT"/>
          <w:b/>
          <w:bCs/>
          <w:sz w:val="21"/>
          <w:szCs w:val="21"/>
        </w:rPr>
        <w:t>PRESENTACIÓN DE LA PROPUESTA DE PUNTO DE ACUERDO SUSCRITA POR EL DIPUTADO Y LA DIPUTADA INTEGRANTES DEL GRUPO PARLAMENTARIO DEL PARTIDO VERDE ECOLOGISTA DE MÉXICO A EFECTO DE EXHORTAR AL CONSEJO GENERAL UNIVERSITARIO DE LA UNIVERSIDAD DE GUANAJUATO, PARA QUE REVISE EL ARTÍCULO 43 DEL REGLAMENTO DEL PERSONAL ACADÉMICO RELATIVO AL COSTO DE OPORTUNIDAD Y EL REGLAMENTO DE APOYOS Y ESTÍMULOS Y DEMÁS NORMATIVA, Y LOS AJUSTES A LA REALIDAD PRESUPUESTAL DE LA UNIVERSIDAD.</w:t>
      </w:r>
    </w:p>
    <w:p w14:paraId="3D4611CB" w14:textId="77777777" w:rsidR="00E76507" w:rsidRDefault="00E76507" w:rsidP="00E76507">
      <w:pPr>
        <w:pStyle w:val="Prrafodelista"/>
        <w:autoSpaceDE w:val="0"/>
        <w:autoSpaceDN w:val="0"/>
        <w:adjustRightInd w:val="0"/>
        <w:ind w:left="426"/>
        <w:contextualSpacing/>
        <w:jc w:val="both"/>
        <w:rPr>
          <w:rFonts w:ascii="Abadi" w:hAnsi="Abadi" w:cs="ArialMT"/>
          <w:b/>
          <w:bCs/>
          <w:sz w:val="21"/>
          <w:szCs w:val="21"/>
        </w:rPr>
      </w:pPr>
    </w:p>
    <w:p w14:paraId="675569AF" w14:textId="77777777" w:rsidR="001E05F0" w:rsidRPr="008B6719" w:rsidRDefault="001E05F0" w:rsidP="00DF73EE">
      <w:pPr>
        <w:autoSpaceDE w:val="0"/>
        <w:autoSpaceDN w:val="0"/>
        <w:adjustRightInd w:val="0"/>
        <w:jc w:val="both"/>
        <w:rPr>
          <w:rFonts w:ascii="Abadi" w:hAnsi="Abadi" w:cs="*Microsoft Sans Serif-Bold-1010"/>
          <w:b/>
          <w:bCs/>
          <w:color w:val="14131D"/>
          <w:sz w:val="21"/>
          <w:szCs w:val="21"/>
        </w:rPr>
      </w:pPr>
      <w:r w:rsidRPr="008B6719">
        <w:rPr>
          <w:rFonts w:ascii="Abadi" w:hAnsi="Abadi" w:cs="*Microsoft Sans Serif-Bold-1010"/>
          <w:b/>
          <w:bCs/>
          <w:color w:val="14131D"/>
          <w:sz w:val="21"/>
          <w:szCs w:val="21"/>
        </w:rPr>
        <w:t>DIPUTADA LAURA CRISTINA MÁRQUEZ ALCALA</w:t>
      </w:r>
    </w:p>
    <w:p w14:paraId="52C44F0A" w14:textId="77777777" w:rsidR="001E05F0" w:rsidRPr="008B6719" w:rsidRDefault="001E05F0" w:rsidP="00DF73EE">
      <w:pPr>
        <w:autoSpaceDE w:val="0"/>
        <w:autoSpaceDN w:val="0"/>
        <w:adjustRightInd w:val="0"/>
        <w:jc w:val="both"/>
        <w:rPr>
          <w:rFonts w:ascii="Abadi" w:hAnsi="Abadi" w:cs="*Microsoft Sans Serif-Bold-1010"/>
          <w:b/>
          <w:bCs/>
          <w:color w:val="14131D"/>
          <w:sz w:val="21"/>
          <w:szCs w:val="21"/>
        </w:rPr>
      </w:pPr>
      <w:r w:rsidRPr="008B6719">
        <w:rPr>
          <w:rFonts w:ascii="Abadi" w:hAnsi="Abadi" w:cs="*Microsoft Sans Serif-Bold-1010"/>
          <w:b/>
          <w:bCs/>
          <w:color w:val="14131D"/>
          <w:sz w:val="21"/>
          <w:szCs w:val="21"/>
        </w:rPr>
        <w:t>PRESIDENTA DEL H. CONGRESO DEL ESTADO DE GUANAJUATO</w:t>
      </w:r>
    </w:p>
    <w:p w14:paraId="5019251F" w14:textId="77777777" w:rsidR="001E05F0" w:rsidRPr="008B6719" w:rsidRDefault="001E05F0" w:rsidP="00DF73EE">
      <w:pPr>
        <w:jc w:val="both"/>
        <w:rPr>
          <w:rFonts w:ascii="Abadi" w:hAnsi="Abadi" w:cs="*Microsoft Sans Serif-Bold-1010"/>
          <w:b/>
          <w:bCs/>
          <w:color w:val="14131D"/>
          <w:sz w:val="21"/>
          <w:szCs w:val="21"/>
        </w:rPr>
      </w:pPr>
      <w:r w:rsidRPr="008B6719">
        <w:rPr>
          <w:rFonts w:ascii="Abadi" w:hAnsi="Abadi" w:cs="*Microsoft Sans Serif-Bold-1010"/>
          <w:b/>
          <w:bCs/>
          <w:color w:val="14131D"/>
          <w:sz w:val="21"/>
          <w:szCs w:val="21"/>
        </w:rPr>
        <w:t>SEXAGÉSIMA QUINTA LEGISLATURA</w:t>
      </w:r>
    </w:p>
    <w:p w14:paraId="6FB20514" w14:textId="77777777" w:rsidR="001E05F0" w:rsidRDefault="001E05F0" w:rsidP="00DF73EE">
      <w:pPr>
        <w:jc w:val="both"/>
        <w:rPr>
          <w:rFonts w:ascii="Abadi" w:hAnsi="Abadi" w:cs="*Microsoft Sans Serif-Bold-1010"/>
          <w:b/>
          <w:bCs/>
          <w:color w:val="14131D"/>
          <w:sz w:val="21"/>
          <w:szCs w:val="21"/>
        </w:rPr>
      </w:pPr>
    </w:p>
    <w:p w14:paraId="1B79C2E9" w14:textId="77777777" w:rsidR="001E05F0" w:rsidRDefault="001E05F0" w:rsidP="00DF73EE">
      <w:pPr>
        <w:jc w:val="both"/>
        <w:rPr>
          <w:rFonts w:ascii="Abadi" w:hAnsi="Abadi" w:cs="*Microsoft Sans Serif-Bold-1010"/>
          <w:b/>
          <w:bCs/>
          <w:color w:val="14131D"/>
          <w:sz w:val="21"/>
          <w:szCs w:val="21"/>
        </w:rPr>
      </w:pPr>
      <w:r w:rsidRPr="008B6719">
        <w:rPr>
          <w:rFonts w:ascii="Abadi" w:hAnsi="Abadi" w:cs="*Microsoft Sans Serif-Bold-1010"/>
          <w:b/>
          <w:bCs/>
          <w:color w:val="14131D"/>
          <w:sz w:val="21"/>
          <w:szCs w:val="21"/>
        </w:rPr>
        <w:t xml:space="preserve">P R E S E N T E </w:t>
      </w:r>
    </w:p>
    <w:p w14:paraId="6F70EF4C" w14:textId="77777777" w:rsidR="000D43A9" w:rsidRPr="008B6719" w:rsidRDefault="000D43A9" w:rsidP="001E05F0">
      <w:pPr>
        <w:jc w:val="both"/>
        <w:rPr>
          <w:rFonts w:ascii="Abadi" w:hAnsi="Abadi" w:cs="*Microsoft Sans Serif-Bold-1010"/>
          <w:b/>
          <w:bCs/>
          <w:color w:val="14131D"/>
          <w:sz w:val="21"/>
          <w:szCs w:val="21"/>
        </w:rPr>
      </w:pPr>
    </w:p>
    <w:p w14:paraId="4126B4A0" w14:textId="5885C1F0" w:rsidR="001E05F0" w:rsidRDefault="001E05F0" w:rsidP="001E05F0">
      <w:pPr>
        <w:autoSpaceDE w:val="0"/>
        <w:autoSpaceDN w:val="0"/>
        <w:adjustRightInd w:val="0"/>
        <w:jc w:val="both"/>
        <w:rPr>
          <w:rFonts w:ascii="Abadi" w:hAnsi="Abadi" w:cs="*Calibri-10095-Identity-H"/>
          <w:color w:val="1F1E25"/>
          <w:sz w:val="21"/>
          <w:szCs w:val="21"/>
        </w:rPr>
      </w:pPr>
      <w:r w:rsidRPr="008B6719">
        <w:rPr>
          <w:rFonts w:ascii="Abadi" w:hAnsi="Abadi" w:cs="*Calibri-10095-Identity-H"/>
          <w:color w:val="1F1E25"/>
          <w:sz w:val="21"/>
          <w:szCs w:val="21"/>
        </w:rPr>
        <w:t>Quienes suscribimos, el Diputado y la Diputada integrantes del Grupo</w:t>
      </w:r>
      <w:r>
        <w:rPr>
          <w:rFonts w:ascii="Abadi" w:hAnsi="Abadi" w:cs="*Calibri-10095-Identity-H"/>
          <w:color w:val="1F1E25"/>
          <w:sz w:val="21"/>
          <w:szCs w:val="21"/>
        </w:rPr>
        <w:t xml:space="preserve"> </w:t>
      </w:r>
      <w:r w:rsidRPr="008B6719">
        <w:rPr>
          <w:rFonts w:ascii="Abadi" w:hAnsi="Abadi" w:cs="*Calibri-10095-Identity-H"/>
          <w:color w:val="1F1E25"/>
          <w:sz w:val="21"/>
          <w:szCs w:val="21"/>
        </w:rPr>
        <w:t>Parlamentario del Partido Verde Ecologista de México, en la Sexagésima Quinta</w:t>
      </w:r>
      <w:r>
        <w:rPr>
          <w:rFonts w:ascii="Abadi" w:hAnsi="Abadi" w:cs="*Calibri-10095-Identity-H"/>
          <w:color w:val="1F1E25"/>
          <w:sz w:val="21"/>
          <w:szCs w:val="21"/>
        </w:rPr>
        <w:t xml:space="preserve"> </w:t>
      </w:r>
      <w:r w:rsidRPr="008B6719">
        <w:rPr>
          <w:rFonts w:ascii="Abadi" w:hAnsi="Abadi" w:cs="*Calibri-10095-Identity-H"/>
          <w:color w:val="1F1E25"/>
          <w:sz w:val="21"/>
          <w:szCs w:val="21"/>
        </w:rPr>
        <w:t>Legislatura del Congreso del Estado de Guanajuato, con fundamento en lo</w:t>
      </w:r>
      <w:r>
        <w:rPr>
          <w:rFonts w:ascii="Abadi" w:hAnsi="Abadi" w:cs="*Calibri-10095-Identity-H"/>
          <w:color w:val="1F1E25"/>
          <w:sz w:val="21"/>
          <w:szCs w:val="21"/>
        </w:rPr>
        <w:t xml:space="preserve"> </w:t>
      </w:r>
      <w:r w:rsidRPr="008B6719">
        <w:rPr>
          <w:rFonts w:ascii="Abadi" w:hAnsi="Abadi" w:cs="*Calibri-10095-Identity-H"/>
          <w:color w:val="1F1E25"/>
          <w:sz w:val="21"/>
          <w:szCs w:val="21"/>
        </w:rPr>
        <w:t xml:space="preserve">dispuesto en el artículo 204 fracción </w:t>
      </w:r>
      <w:r w:rsidR="00655691">
        <w:rPr>
          <w:rFonts w:ascii="Abadi" w:hAnsi="Abadi" w:cs="*Calibri-10095-Identity-H"/>
          <w:color w:val="1F1E25"/>
          <w:sz w:val="21"/>
          <w:szCs w:val="21"/>
        </w:rPr>
        <w:t>III</w:t>
      </w:r>
      <w:r w:rsidRPr="008B6719">
        <w:rPr>
          <w:rFonts w:ascii="Abadi" w:hAnsi="Abadi" w:cs="*Calibri-10095-Identity-H"/>
          <w:color w:val="1F1E25"/>
          <w:sz w:val="21"/>
          <w:szCs w:val="21"/>
        </w:rPr>
        <w:t xml:space="preserve"> de la Ley Orgánica del Poder Legislativo</w:t>
      </w:r>
      <w:r>
        <w:rPr>
          <w:rFonts w:ascii="Abadi" w:hAnsi="Abadi" w:cs="*Calibri-10095-Identity-H"/>
          <w:color w:val="1F1E25"/>
          <w:sz w:val="21"/>
          <w:szCs w:val="21"/>
        </w:rPr>
        <w:t xml:space="preserve"> </w:t>
      </w:r>
      <w:r w:rsidRPr="008B6719">
        <w:rPr>
          <w:rFonts w:ascii="Abadi" w:hAnsi="Abadi" w:cs="*Calibri-10095-Identity-H"/>
          <w:color w:val="1F1E25"/>
          <w:sz w:val="21"/>
          <w:szCs w:val="21"/>
        </w:rPr>
        <w:t>del Estado de Guanajuato, nos permitimos someter a la consideración de esta</w:t>
      </w:r>
      <w:r w:rsidR="000D43A9">
        <w:rPr>
          <w:rFonts w:ascii="Abadi" w:hAnsi="Abadi" w:cs="*Calibri-10095-Identity-H"/>
          <w:color w:val="1F1E25"/>
          <w:sz w:val="21"/>
          <w:szCs w:val="21"/>
        </w:rPr>
        <w:t xml:space="preserve"> </w:t>
      </w:r>
      <w:r w:rsidRPr="008B6719">
        <w:rPr>
          <w:rFonts w:ascii="Abadi" w:hAnsi="Abadi" w:cs="*Calibri-10095-Identity-H"/>
          <w:color w:val="1F1E25"/>
          <w:sz w:val="21"/>
          <w:szCs w:val="21"/>
        </w:rPr>
        <w:t xml:space="preserve">Asamblea, </w:t>
      </w:r>
      <w:r w:rsidRPr="008B6719">
        <w:rPr>
          <w:rFonts w:ascii="Abadi" w:hAnsi="Abadi" w:cs="*Calibri-10095-Identity-H"/>
          <w:color w:val="1F1E25"/>
          <w:sz w:val="21"/>
          <w:szCs w:val="21"/>
        </w:rPr>
        <w:t>la pres</w:t>
      </w:r>
      <w:r>
        <w:rPr>
          <w:rFonts w:ascii="Abadi" w:hAnsi="Abadi" w:cs="*Calibri-10095-Identity-H"/>
          <w:color w:val="1F1E25"/>
          <w:sz w:val="21"/>
          <w:szCs w:val="21"/>
        </w:rPr>
        <w:t>ente</w:t>
      </w:r>
      <w:r w:rsidRPr="008B6719">
        <w:rPr>
          <w:rFonts w:ascii="Abadi" w:hAnsi="Abadi" w:cs="*Calibri-10095-Identity-H"/>
          <w:color w:val="1F1E25"/>
          <w:sz w:val="21"/>
          <w:szCs w:val="21"/>
        </w:rPr>
        <w:t xml:space="preserve"> propuesta </w:t>
      </w:r>
      <w:r w:rsidRPr="008B6719">
        <w:rPr>
          <w:rFonts w:ascii="Abadi" w:hAnsi="Abadi" w:cs="*Calibri-10095-Identity-H"/>
          <w:color w:val="949494"/>
          <w:sz w:val="21"/>
          <w:szCs w:val="21"/>
        </w:rPr>
        <w:t>·</w:t>
      </w:r>
      <w:r w:rsidRPr="008B6719">
        <w:rPr>
          <w:rFonts w:ascii="Abadi" w:hAnsi="Abadi" w:cs="*Calibri-10095-Identity-H"/>
          <w:color w:val="1F1E25"/>
          <w:sz w:val="21"/>
          <w:szCs w:val="21"/>
        </w:rPr>
        <w:t>de Punto de Acu</w:t>
      </w:r>
      <w:r>
        <w:rPr>
          <w:rFonts w:ascii="Abadi" w:hAnsi="Abadi" w:cs="*Calibri-10095-Identity-H"/>
          <w:color w:val="1F1E25"/>
          <w:sz w:val="21"/>
          <w:szCs w:val="21"/>
        </w:rPr>
        <w:t>erdo</w:t>
      </w:r>
      <w:r w:rsidRPr="008B6719">
        <w:rPr>
          <w:rFonts w:ascii="Abadi" w:hAnsi="Abadi" w:cs="*Calibri-10095-Identity-H"/>
          <w:color w:val="1F1E25"/>
          <w:sz w:val="21"/>
          <w:szCs w:val="21"/>
        </w:rPr>
        <w:t xml:space="preserve">, bajo" las </w:t>
      </w:r>
      <w:r w:rsidRPr="008B6719">
        <w:rPr>
          <w:rFonts w:ascii="Abadi" w:hAnsi="Abadi" w:cs="*Calibri-10095-Identity-H"/>
          <w:color w:val="B1B1B1"/>
          <w:sz w:val="21"/>
          <w:szCs w:val="21"/>
        </w:rPr>
        <w:t>·</w:t>
      </w:r>
      <w:r w:rsidRPr="008B6719">
        <w:rPr>
          <w:rFonts w:ascii="Abadi" w:hAnsi="Abadi" w:cs="*Calibri-10095-Identity-H"/>
          <w:color w:val="1F1E25"/>
          <w:sz w:val="21"/>
          <w:szCs w:val="21"/>
        </w:rPr>
        <w:t>sig</w:t>
      </w:r>
      <w:r>
        <w:rPr>
          <w:rFonts w:ascii="Abadi" w:hAnsi="Abadi" w:cs="*Calibri-10095-Identity-H"/>
          <w:color w:val="1F1E25"/>
          <w:sz w:val="21"/>
          <w:szCs w:val="21"/>
        </w:rPr>
        <w:t>uientes</w:t>
      </w:r>
      <w:r w:rsidRPr="008B6719">
        <w:rPr>
          <w:rFonts w:ascii="Abadi" w:hAnsi="Abadi" w:cs="*Calibri-10095-Identity-H"/>
          <w:color w:val="1F1E25"/>
          <w:sz w:val="21"/>
          <w:szCs w:val="21"/>
        </w:rPr>
        <w:t>:</w:t>
      </w:r>
    </w:p>
    <w:p w14:paraId="04EC2D07" w14:textId="77777777" w:rsidR="001E05F0" w:rsidRPr="008B6719" w:rsidRDefault="001E05F0" w:rsidP="001E05F0">
      <w:pPr>
        <w:autoSpaceDE w:val="0"/>
        <w:autoSpaceDN w:val="0"/>
        <w:adjustRightInd w:val="0"/>
        <w:jc w:val="both"/>
        <w:rPr>
          <w:rFonts w:ascii="Abadi" w:hAnsi="Abadi" w:cs="*Calibri-10095-Identity-H"/>
          <w:color w:val="1F1E25"/>
          <w:sz w:val="21"/>
          <w:szCs w:val="21"/>
        </w:rPr>
      </w:pPr>
    </w:p>
    <w:p w14:paraId="73882348" w14:textId="77777777" w:rsidR="001E05F0" w:rsidRDefault="001E05F0" w:rsidP="001E05F0">
      <w:pPr>
        <w:autoSpaceDE w:val="0"/>
        <w:autoSpaceDN w:val="0"/>
        <w:adjustRightInd w:val="0"/>
        <w:jc w:val="center"/>
        <w:rPr>
          <w:rFonts w:ascii="Abadi" w:hAnsi="Abadi" w:cs="*Calibri-Bold-10098-Identity-H"/>
          <w:b/>
          <w:bCs/>
          <w:color w:val="16151D"/>
          <w:sz w:val="21"/>
          <w:szCs w:val="21"/>
        </w:rPr>
      </w:pPr>
      <w:r w:rsidRPr="008B6719">
        <w:rPr>
          <w:rFonts w:ascii="Abadi" w:hAnsi="Abadi" w:cs="*Calibri-Bold-10098-Identity-H"/>
          <w:b/>
          <w:bCs/>
          <w:color w:val="16151D"/>
          <w:sz w:val="21"/>
          <w:szCs w:val="21"/>
        </w:rPr>
        <w:t>CONSIDERACIONES</w:t>
      </w:r>
    </w:p>
    <w:p w14:paraId="48BE74C5" w14:textId="77777777" w:rsidR="001E05F0" w:rsidRPr="008B6719" w:rsidRDefault="001E05F0" w:rsidP="001E05F0">
      <w:pPr>
        <w:autoSpaceDE w:val="0"/>
        <w:autoSpaceDN w:val="0"/>
        <w:adjustRightInd w:val="0"/>
        <w:jc w:val="both"/>
        <w:rPr>
          <w:rFonts w:ascii="Abadi" w:hAnsi="Abadi" w:cs="*Calibri-Bold-10098-Identity-H"/>
          <w:b/>
          <w:bCs/>
          <w:color w:val="16151D"/>
          <w:sz w:val="21"/>
          <w:szCs w:val="21"/>
        </w:rPr>
      </w:pPr>
    </w:p>
    <w:p w14:paraId="0A5A6C5A" w14:textId="2711CA8F" w:rsidR="001E05F0" w:rsidRDefault="001E05F0" w:rsidP="001E05F0">
      <w:pPr>
        <w:autoSpaceDE w:val="0"/>
        <w:autoSpaceDN w:val="0"/>
        <w:adjustRightInd w:val="0"/>
        <w:jc w:val="both"/>
        <w:rPr>
          <w:rFonts w:ascii="Abadi" w:hAnsi="Abadi" w:cs="*Calibri-10095-Identity-H"/>
          <w:color w:val="1F1E25"/>
          <w:sz w:val="21"/>
          <w:szCs w:val="21"/>
        </w:rPr>
      </w:pPr>
      <w:r w:rsidRPr="008B6719">
        <w:rPr>
          <w:rFonts w:ascii="Abadi" w:hAnsi="Abadi" w:cs="*Calibri-10095-Identity-H"/>
          <w:color w:val="1F1E25"/>
          <w:sz w:val="21"/>
          <w:szCs w:val="21"/>
        </w:rPr>
        <w:t>El embajador de México en Estados Unidos, el doctor Esteban Moctezuma</w:t>
      </w:r>
      <w:r>
        <w:rPr>
          <w:rFonts w:ascii="Abadi" w:hAnsi="Abadi" w:cs="*Calibri-10095-Identity-H"/>
          <w:color w:val="1F1E25"/>
          <w:sz w:val="21"/>
          <w:szCs w:val="21"/>
        </w:rPr>
        <w:t xml:space="preserve"> </w:t>
      </w:r>
      <w:r w:rsidRPr="008B6719">
        <w:rPr>
          <w:rFonts w:ascii="Abadi" w:hAnsi="Abadi" w:cs="*Calibri-10095-Identity-H"/>
          <w:color w:val="1F1E25"/>
          <w:sz w:val="21"/>
          <w:szCs w:val="21"/>
        </w:rPr>
        <w:t>Barragán, en su obra</w:t>
      </w:r>
      <w:r w:rsidR="00607C53">
        <w:rPr>
          <w:rFonts w:ascii="Abadi" w:hAnsi="Abadi" w:cs="*Calibri-10095-Identity-H"/>
          <w:color w:val="1F1E25"/>
          <w:sz w:val="21"/>
          <w:szCs w:val="21"/>
        </w:rPr>
        <w:t xml:space="preserve"> “</w:t>
      </w:r>
      <w:r w:rsidRPr="008B6719">
        <w:rPr>
          <w:rFonts w:ascii="Abadi" w:hAnsi="Abadi" w:cs="*Calibri-Italic-10096-Identity-"/>
          <w:i/>
          <w:iCs/>
          <w:color w:val="1F1E25"/>
          <w:sz w:val="21"/>
          <w:szCs w:val="21"/>
        </w:rPr>
        <w:t>EI reto de la educación en México</w:t>
      </w:r>
      <w:r w:rsidR="00607C53">
        <w:rPr>
          <w:rFonts w:ascii="Abadi" w:hAnsi="Abadi" w:cs="*Calibri-Italic-10096-Identity-"/>
          <w:i/>
          <w:iCs/>
          <w:color w:val="1F1E25"/>
          <w:sz w:val="21"/>
          <w:szCs w:val="21"/>
        </w:rPr>
        <w:t>”</w:t>
      </w:r>
      <w:r>
        <w:rPr>
          <w:rStyle w:val="Refdenotaalpie"/>
          <w:rFonts w:ascii="Abadi" w:hAnsi="Abadi" w:cs="*Times New Roman-Italic-10087-I"/>
          <w:i/>
          <w:iCs/>
          <w:color w:val="1F1E25"/>
          <w:sz w:val="21"/>
          <w:szCs w:val="21"/>
        </w:rPr>
        <w:footnoteReference w:id="83"/>
      </w:r>
      <w:r w:rsidRPr="008B6719">
        <w:rPr>
          <w:rFonts w:ascii="Abadi" w:hAnsi="Abadi" w:cs="*Tahoma-Italic-10107-Identity-H"/>
          <w:i/>
          <w:iCs/>
          <w:color w:val="1F1E25"/>
          <w:sz w:val="21"/>
          <w:szCs w:val="21"/>
        </w:rPr>
        <w:t xml:space="preserve"> </w:t>
      </w:r>
      <w:r w:rsidRPr="008B6719">
        <w:rPr>
          <w:rFonts w:ascii="Abadi" w:hAnsi="Abadi" w:cs="*Calibri-10095-Identity-H"/>
          <w:color w:val="1F1E25"/>
          <w:sz w:val="21"/>
          <w:szCs w:val="21"/>
        </w:rPr>
        <w:t xml:space="preserve">refiere que </w:t>
      </w:r>
      <w:r>
        <w:rPr>
          <w:rFonts w:ascii="Abadi" w:hAnsi="Abadi" w:cs="*Calibri-Italic-10096-Identity-"/>
          <w:i/>
          <w:iCs/>
          <w:color w:val="1F1E25"/>
          <w:sz w:val="21"/>
          <w:szCs w:val="21"/>
        </w:rPr>
        <w:t>“</w:t>
      </w:r>
      <w:r w:rsidRPr="008B6719">
        <w:rPr>
          <w:rFonts w:ascii="Abadi" w:hAnsi="Abadi" w:cs="*Calibri-Italic-10096-Identity-"/>
          <w:i/>
          <w:iCs/>
          <w:color w:val="1F1E25"/>
          <w:sz w:val="21"/>
          <w:szCs w:val="21"/>
        </w:rPr>
        <w:t>La</w:t>
      </w:r>
      <w:r>
        <w:rPr>
          <w:rFonts w:ascii="Abadi" w:hAnsi="Abadi" w:cs="*Calibri-Italic-10096-Identity-"/>
          <w:i/>
          <w:iCs/>
          <w:color w:val="1F1E25"/>
          <w:sz w:val="21"/>
          <w:szCs w:val="21"/>
        </w:rPr>
        <w:t xml:space="preserve"> </w:t>
      </w:r>
      <w:r w:rsidRPr="008B6719">
        <w:rPr>
          <w:rFonts w:ascii="Abadi" w:hAnsi="Abadi" w:cs="*Calibri-Italic-10096-Identity-"/>
          <w:i/>
          <w:iCs/>
          <w:color w:val="1F1E25"/>
          <w:sz w:val="21"/>
          <w:szCs w:val="21"/>
        </w:rPr>
        <w:t xml:space="preserve">desigualdad en los beneficios entre los altos directivos </w:t>
      </w:r>
      <w:r w:rsidRPr="008B6719">
        <w:rPr>
          <w:rFonts w:ascii="Abadi" w:hAnsi="Abadi" w:cs="*Calibri-Italic-10097-Identity-"/>
          <w:i/>
          <w:iCs/>
          <w:color w:val="1F1E25"/>
          <w:sz w:val="21"/>
          <w:szCs w:val="21"/>
        </w:rPr>
        <w:t xml:space="preserve">y </w:t>
      </w:r>
      <w:r w:rsidRPr="008B6719">
        <w:rPr>
          <w:rFonts w:ascii="Abadi" w:hAnsi="Abadi" w:cs="*Calibri-Italic-10096-Identity-"/>
          <w:i/>
          <w:iCs/>
          <w:color w:val="1F1E25"/>
          <w:sz w:val="21"/>
          <w:szCs w:val="21"/>
        </w:rPr>
        <w:t>los estudiantes en</w:t>
      </w:r>
      <w:r>
        <w:rPr>
          <w:rFonts w:ascii="Abadi" w:hAnsi="Abadi" w:cs="*Calibri-Italic-10096-Identity-"/>
          <w:i/>
          <w:iCs/>
          <w:color w:val="1F1E25"/>
          <w:sz w:val="21"/>
          <w:szCs w:val="21"/>
        </w:rPr>
        <w:t xml:space="preserve"> </w:t>
      </w:r>
      <w:r w:rsidRPr="008B6719">
        <w:rPr>
          <w:rFonts w:ascii="Abadi" w:hAnsi="Abadi" w:cs="*Calibri-Italic-10096-Identity-"/>
          <w:i/>
          <w:iCs/>
          <w:color w:val="1F1E25"/>
          <w:sz w:val="21"/>
          <w:szCs w:val="21"/>
        </w:rPr>
        <w:t xml:space="preserve">México es una muestra clara de la brecha que existe en el acceso a recursos </w:t>
      </w:r>
      <w:r w:rsidRPr="008B6719">
        <w:rPr>
          <w:rFonts w:ascii="Abadi" w:hAnsi="Abadi" w:cs="*Calibri-Italic-10097-Identity-"/>
          <w:i/>
          <w:iCs/>
          <w:color w:val="1F1E25"/>
          <w:sz w:val="21"/>
          <w:szCs w:val="21"/>
        </w:rPr>
        <w:t>y</w:t>
      </w:r>
      <w:r>
        <w:rPr>
          <w:rFonts w:ascii="Abadi" w:hAnsi="Abadi" w:cs="*Calibri-Italic-10097-Identity-"/>
          <w:i/>
          <w:iCs/>
          <w:color w:val="1F1E25"/>
          <w:sz w:val="21"/>
          <w:szCs w:val="21"/>
        </w:rPr>
        <w:t xml:space="preserve"> </w:t>
      </w:r>
      <w:r w:rsidRPr="008B6719">
        <w:rPr>
          <w:rFonts w:ascii="Abadi" w:hAnsi="Abadi" w:cs="*Calibri-Italic-10096-Identity-"/>
          <w:i/>
          <w:iCs/>
          <w:color w:val="1F1E25"/>
          <w:sz w:val="21"/>
          <w:szCs w:val="21"/>
        </w:rPr>
        <w:t>oportunidades</w:t>
      </w:r>
      <w:r w:rsidRPr="008B6719">
        <w:rPr>
          <w:rFonts w:ascii="Abadi" w:hAnsi="Abadi" w:cs="*Times New Roman-Italic-10086-I"/>
          <w:i/>
          <w:iCs/>
          <w:color w:val="1F1E25"/>
          <w:sz w:val="21"/>
          <w:szCs w:val="21"/>
        </w:rPr>
        <w:t xml:space="preserve">1 </w:t>
      </w:r>
      <w:r w:rsidRPr="008B6719">
        <w:rPr>
          <w:rFonts w:ascii="Abadi" w:hAnsi="Abadi" w:cs="*Calibri-Italic-10096-Identity-"/>
          <w:i/>
          <w:iCs/>
          <w:color w:val="1F1E25"/>
          <w:sz w:val="21"/>
          <w:szCs w:val="21"/>
        </w:rPr>
        <w:t xml:space="preserve">obstaculizando así el desarrollo pleno de los jóvenes </w:t>
      </w:r>
      <w:r w:rsidRPr="008B6719">
        <w:rPr>
          <w:rFonts w:ascii="Abadi" w:hAnsi="Abadi" w:cs="*Calibri-10095-Identity-H"/>
          <w:color w:val="1F1E25"/>
          <w:sz w:val="21"/>
          <w:szCs w:val="21"/>
        </w:rPr>
        <w:t>".</w:t>
      </w:r>
    </w:p>
    <w:p w14:paraId="49FB6A39" w14:textId="77777777" w:rsidR="001E05F0" w:rsidRPr="008B6719" w:rsidRDefault="001E05F0" w:rsidP="001E05F0">
      <w:pPr>
        <w:autoSpaceDE w:val="0"/>
        <w:autoSpaceDN w:val="0"/>
        <w:adjustRightInd w:val="0"/>
        <w:jc w:val="both"/>
        <w:rPr>
          <w:rFonts w:ascii="Abadi" w:hAnsi="Abadi" w:cs="*Calibri-10095-Identity-H"/>
          <w:color w:val="1F1E25"/>
          <w:sz w:val="21"/>
          <w:szCs w:val="21"/>
        </w:rPr>
      </w:pPr>
    </w:p>
    <w:p w14:paraId="4D26E905" w14:textId="77777777" w:rsidR="001E05F0" w:rsidRDefault="001E05F0" w:rsidP="001E05F0">
      <w:pPr>
        <w:autoSpaceDE w:val="0"/>
        <w:autoSpaceDN w:val="0"/>
        <w:adjustRightInd w:val="0"/>
        <w:jc w:val="both"/>
        <w:rPr>
          <w:rFonts w:ascii="Abadi" w:hAnsi="Abadi" w:cs="*Calibri-10095-Identity-H"/>
          <w:color w:val="201F25"/>
          <w:sz w:val="21"/>
          <w:szCs w:val="21"/>
        </w:rPr>
      </w:pPr>
      <w:r w:rsidRPr="008B6719">
        <w:rPr>
          <w:rFonts w:ascii="Abadi" w:hAnsi="Abadi" w:cs="*Calibri-10095-Identity-H"/>
          <w:color w:val="201F25"/>
          <w:sz w:val="21"/>
          <w:szCs w:val="21"/>
        </w:rPr>
        <w:t>Estas son líneas que duelen, pero sobre todo que demuestran la realidad que</w:t>
      </w:r>
      <w:r>
        <w:rPr>
          <w:rFonts w:ascii="Abadi" w:hAnsi="Abadi" w:cs="*Calibri-10095-Identity-H"/>
          <w:color w:val="201F25"/>
          <w:sz w:val="21"/>
          <w:szCs w:val="21"/>
        </w:rPr>
        <w:t xml:space="preserve"> </w:t>
      </w:r>
      <w:r w:rsidRPr="008B6719">
        <w:rPr>
          <w:rFonts w:ascii="Abadi" w:hAnsi="Abadi" w:cs="*Calibri-10095-Identity-H"/>
          <w:color w:val="201F25"/>
          <w:sz w:val="21"/>
          <w:szCs w:val="21"/>
        </w:rPr>
        <w:t>se vive en todos los niveles educativos de nuestro país.</w:t>
      </w:r>
    </w:p>
    <w:p w14:paraId="68C63643" w14:textId="77777777" w:rsidR="001E05F0" w:rsidRPr="008B6719" w:rsidRDefault="001E05F0" w:rsidP="001E05F0">
      <w:pPr>
        <w:autoSpaceDE w:val="0"/>
        <w:autoSpaceDN w:val="0"/>
        <w:adjustRightInd w:val="0"/>
        <w:jc w:val="both"/>
        <w:rPr>
          <w:rFonts w:ascii="Abadi" w:hAnsi="Abadi" w:cs="*Calibri-10095-Identity-H"/>
          <w:color w:val="201F25"/>
          <w:sz w:val="21"/>
          <w:szCs w:val="21"/>
        </w:rPr>
      </w:pPr>
    </w:p>
    <w:p w14:paraId="171C9331" w14:textId="77777777" w:rsidR="001E05F0" w:rsidRDefault="001E05F0" w:rsidP="001E05F0">
      <w:pPr>
        <w:autoSpaceDE w:val="0"/>
        <w:autoSpaceDN w:val="0"/>
        <w:adjustRightInd w:val="0"/>
        <w:jc w:val="both"/>
        <w:rPr>
          <w:rFonts w:ascii="Abadi" w:hAnsi="Abadi" w:cs="*Calibri-10095-Identity-H"/>
          <w:color w:val="1F1E25"/>
          <w:sz w:val="21"/>
          <w:szCs w:val="21"/>
        </w:rPr>
      </w:pPr>
      <w:r w:rsidRPr="008B6719">
        <w:rPr>
          <w:rFonts w:ascii="Abadi" w:hAnsi="Abadi" w:cs="*Calibri-10095-Identity-H"/>
          <w:color w:val="1F1E25"/>
          <w:sz w:val="21"/>
          <w:szCs w:val="21"/>
        </w:rPr>
        <w:t>Dudo que sea sorpresa para alguien escuchar sobre esta desigualdad, si son</w:t>
      </w:r>
      <w:r>
        <w:rPr>
          <w:rFonts w:ascii="Abadi" w:hAnsi="Abadi" w:cs="*Calibri-10095-Identity-H"/>
          <w:color w:val="1F1E25"/>
          <w:sz w:val="21"/>
          <w:szCs w:val="21"/>
        </w:rPr>
        <w:t xml:space="preserve"> </w:t>
      </w:r>
      <w:r w:rsidRPr="008B6719">
        <w:rPr>
          <w:rFonts w:ascii="Abadi" w:hAnsi="Abadi" w:cs="*Calibri-10095-Identity-H"/>
          <w:color w:val="1F1E25"/>
          <w:sz w:val="21"/>
          <w:szCs w:val="21"/>
        </w:rPr>
        <w:t>demandas que, por ejemplo, vemos y escuchamos todos los días de miles de</w:t>
      </w:r>
      <w:r>
        <w:rPr>
          <w:rFonts w:ascii="Abadi" w:hAnsi="Abadi" w:cs="*Calibri-10095-Identity-H"/>
          <w:color w:val="1F1E25"/>
          <w:sz w:val="21"/>
          <w:szCs w:val="21"/>
        </w:rPr>
        <w:t xml:space="preserve"> </w:t>
      </w:r>
      <w:r w:rsidRPr="008B6719">
        <w:rPr>
          <w:rFonts w:ascii="Abadi" w:hAnsi="Abadi" w:cs="*Calibri-10095-Identity-H"/>
          <w:color w:val="1F1E25"/>
          <w:sz w:val="21"/>
          <w:szCs w:val="21"/>
        </w:rPr>
        <w:t>estudiantes guanajuatenses a lo largo y ancho de nuestro estado.</w:t>
      </w:r>
      <w:r>
        <w:rPr>
          <w:rFonts w:ascii="Abadi" w:hAnsi="Abadi" w:cs="*Calibri-10095-Identity-H"/>
          <w:color w:val="1F1E25"/>
          <w:sz w:val="21"/>
          <w:szCs w:val="21"/>
        </w:rPr>
        <w:t xml:space="preserve"> </w:t>
      </w:r>
    </w:p>
    <w:p w14:paraId="3E477307" w14:textId="77777777" w:rsidR="001E05F0" w:rsidRPr="008B6719" w:rsidRDefault="001E05F0" w:rsidP="001E05F0">
      <w:pPr>
        <w:autoSpaceDE w:val="0"/>
        <w:autoSpaceDN w:val="0"/>
        <w:adjustRightInd w:val="0"/>
        <w:jc w:val="both"/>
        <w:rPr>
          <w:rFonts w:ascii="Abadi" w:hAnsi="Abadi" w:cs="*Calibri-10095-Identity-H"/>
          <w:color w:val="1F1E25"/>
          <w:sz w:val="21"/>
          <w:szCs w:val="21"/>
        </w:rPr>
      </w:pPr>
    </w:p>
    <w:p w14:paraId="56149E2C" w14:textId="77777777" w:rsidR="001E05F0" w:rsidRPr="008B6719" w:rsidRDefault="001E05F0" w:rsidP="001E05F0">
      <w:pPr>
        <w:autoSpaceDE w:val="0"/>
        <w:autoSpaceDN w:val="0"/>
        <w:adjustRightInd w:val="0"/>
        <w:jc w:val="both"/>
        <w:rPr>
          <w:rFonts w:ascii="Abadi" w:hAnsi="Abadi" w:cs="*Calibri-10095-Identity-H"/>
          <w:color w:val="201F26"/>
          <w:sz w:val="21"/>
          <w:szCs w:val="21"/>
        </w:rPr>
      </w:pPr>
      <w:r w:rsidRPr="008B6719">
        <w:rPr>
          <w:rFonts w:ascii="Abadi" w:hAnsi="Abadi" w:cs="*Calibri-10095-Identity-H"/>
          <w:color w:val="201F26"/>
          <w:sz w:val="21"/>
          <w:szCs w:val="21"/>
        </w:rPr>
        <w:t>Estudiantes que, cada semestre alzan la voz por el poco acceso a empleos</w:t>
      </w:r>
      <w:r>
        <w:rPr>
          <w:rFonts w:ascii="Abadi" w:hAnsi="Abadi" w:cs="*Calibri-10095-Identity-H"/>
          <w:color w:val="201F26"/>
          <w:sz w:val="21"/>
          <w:szCs w:val="21"/>
        </w:rPr>
        <w:t xml:space="preserve"> </w:t>
      </w:r>
      <w:r w:rsidRPr="008B6719">
        <w:rPr>
          <w:rFonts w:ascii="Abadi" w:hAnsi="Abadi" w:cs="*Calibri-10095-Identity-H"/>
          <w:color w:val="201F26"/>
          <w:sz w:val="21"/>
          <w:szCs w:val="21"/>
        </w:rPr>
        <w:t>dignos al terminar sus estudios, por la inseguridad que se lleva a sus</w:t>
      </w:r>
      <w:r>
        <w:rPr>
          <w:rFonts w:ascii="Abadi" w:hAnsi="Abadi" w:cs="*Calibri-10095-Identity-H"/>
          <w:color w:val="201F26"/>
          <w:sz w:val="21"/>
          <w:szCs w:val="21"/>
        </w:rPr>
        <w:t xml:space="preserve"> </w:t>
      </w:r>
      <w:r w:rsidRPr="008B6719">
        <w:rPr>
          <w:rFonts w:ascii="Abadi" w:hAnsi="Abadi" w:cs="*Calibri-10095-Identity-H"/>
          <w:color w:val="201F26"/>
          <w:sz w:val="21"/>
          <w:szCs w:val="21"/>
        </w:rPr>
        <w:t>compañeros y por las pésimas condiciones económicas que, en muchas</w:t>
      </w:r>
      <w:r>
        <w:rPr>
          <w:rFonts w:ascii="Abadi" w:hAnsi="Abadi" w:cs="*Calibri-10095-Identity-H"/>
          <w:color w:val="201F26"/>
          <w:sz w:val="21"/>
          <w:szCs w:val="21"/>
        </w:rPr>
        <w:t xml:space="preserve"> </w:t>
      </w:r>
      <w:r w:rsidRPr="008B6719">
        <w:rPr>
          <w:rFonts w:ascii="Abadi" w:hAnsi="Abadi" w:cs="*Calibri-10095-Identity-H"/>
          <w:color w:val="201F26"/>
          <w:sz w:val="21"/>
          <w:szCs w:val="21"/>
        </w:rPr>
        <w:t>ocasiones merman su continuidad en las aulas.</w:t>
      </w:r>
    </w:p>
    <w:p w14:paraId="7004D486" w14:textId="77777777" w:rsidR="001E05F0" w:rsidRPr="008B6719" w:rsidRDefault="001E05F0" w:rsidP="001E05F0">
      <w:pPr>
        <w:jc w:val="both"/>
        <w:rPr>
          <w:rFonts w:ascii="Abadi" w:hAnsi="Abadi" w:cs="*Calibri-10095-Identity-H"/>
          <w:color w:val="201F26"/>
          <w:sz w:val="21"/>
          <w:szCs w:val="21"/>
        </w:rPr>
      </w:pPr>
    </w:p>
    <w:p w14:paraId="045A1105" w14:textId="77777777" w:rsidR="001E05F0" w:rsidRDefault="001E05F0" w:rsidP="001E05F0">
      <w:pPr>
        <w:autoSpaceDE w:val="0"/>
        <w:autoSpaceDN w:val="0"/>
        <w:adjustRightInd w:val="0"/>
        <w:jc w:val="both"/>
        <w:rPr>
          <w:rFonts w:ascii="Abadi" w:hAnsi="Abadi" w:cs="*Tahoma-4803-Identity-H"/>
          <w:color w:val="1F1F26"/>
          <w:sz w:val="21"/>
          <w:szCs w:val="21"/>
        </w:rPr>
      </w:pPr>
      <w:r w:rsidRPr="008B6719">
        <w:rPr>
          <w:rFonts w:ascii="Abadi" w:hAnsi="Abadi" w:cs="*Tahoma-4803-Identity-H"/>
          <w:color w:val="1F1F26"/>
          <w:sz w:val="21"/>
          <w:szCs w:val="21"/>
        </w:rPr>
        <w:t>Está desigualdad alcanza a todos los sectores sin distinción, pero sobre todo</w:t>
      </w:r>
      <w:r>
        <w:rPr>
          <w:rFonts w:ascii="Abadi" w:hAnsi="Abadi" w:cs="*Tahoma-4803-Identity-H"/>
          <w:color w:val="1F1F26"/>
          <w:sz w:val="21"/>
          <w:szCs w:val="21"/>
        </w:rPr>
        <w:t xml:space="preserve"> </w:t>
      </w:r>
      <w:r w:rsidRPr="008B6719">
        <w:rPr>
          <w:rFonts w:ascii="Abadi" w:hAnsi="Abadi" w:cs="*Tahoma-4803-Identity-H"/>
          <w:color w:val="1F1F26"/>
          <w:sz w:val="21"/>
          <w:szCs w:val="21"/>
        </w:rPr>
        <w:t>adolece más a los vulnerables, esos estudiantes que todos los días hacen hasta</w:t>
      </w:r>
      <w:r>
        <w:rPr>
          <w:rFonts w:ascii="Abadi" w:hAnsi="Abadi" w:cs="*Tahoma-4803-Identity-H"/>
          <w:color w:val="1F1F26"/>
          <w:sz w:val="21"/>
          <w:szCs w:val="21"/>
        </w:rPr>
        <w:t xml:space="preserve"> </w:t>
      </w:r>
      <w:r w:rsidRPr="008B6719">
        <w:rPr>
          <w:rFonts w:ascii="Abadi" w:hAnsi="Abadi" w:cs="*Tahoma-4803-Identity-H"/>
          <w:color w:val="1F1F26"/>
          <w:sz w:val="21"/>
          <w:szCs w:val="21"/>
        </w:rPr>
        <w:t>lo imaginable para poder llegar a sus clases, que trabajan, estudiante y son el</w:t>
      </w:r>
      <w:r>
        <w:rPr>
          <w:rFonts w:ascii="Abadi" w:hAnsi="Abadi" w:cs="*Tahoma-4803-Identity-H"/>
          <w:color w:val="1F1F26"/>
          <w:sz w:val="21"/>
          <w:szCs w:val="21"/>
        </w:rPr>
        <w:t xml:space="preserve"> </w:t>
      </w:r>
      <w:r w:rsidRPr="008B6719">
        <w:rPr>
          <w:rFonts w:ascii="Abadi" w:hAnsi="Abadi" w:cs="*Tahoma-4803-Identity-H"/>
          <w:color w:val="1F1F26"/>
          <w:sz w:val="21"/>
          <w:szCs w:val="21"/>
        </w:rPr>
        <w:t>soporte de sus familias y, aun así, alcanzan la excelencia académica.</w:t>
      </w:r>
    </w:p>
    <w:p w14:paraId="0E4B9581" w14:textId="77777777" w:rsidR="001E05F0" w:rsidRPr="008B6719" w:rsidRDefault="001E05F0" w:rsidP="001E05F0">
      <w:pPr>
        <w:autoSpaceDE w:val="0"/>
        <w:autoSpaceDN w:val="0"/>
        <w:adjustRightInd w:val="0"/>
        <w:jc w:val="both"/>
        <w:rPr>
          <w:rFonts w:ascii="Abadi" w:hAnsi="Abadi" w:cs="*Tahoma-4803-Identity-H"/>
          <w:color w:val="1F1F26"/>
          <w:sz w:val="21"/>
          <w:szCs w:val="21"/>
        </w:rPr>
      </w:pPr>
    </w:p>
    <w:p w14:paraId="04B3418B" w14:textId="77777777" w:rsidR="001E05F0" w:rsidRDefault="001E05F0" w:rsidP="001E05F0">
      <w:pPr>
        <w:autoSpaceDE w:val="0"/>
        <w:autoSpaceDN w:val="0"/>
        <w:adjustRightInd w:val="0"/>
        <w:jc w:val="both"/>
        <w:rPr>
          <w:rFonts w:ascii="Abadi" w:hAnsi="Abadi" w:cs="*Tahoma-4803-Identity-H"/>
          <w:color w:val="1E1D25"/>
          <w:sz w:val="21"/>
          <w:szCs w:val="21"/>
        </w:rPr>
      </w:pPr>
      <w:r w:rsidRPr="008B6719">
        <w:rPr>
          <w:rFonts w:ascii="Abadi" w:hAnsi="Abadi" w:cs="*Tahoma-4803-Identity-H"/>
          <w:color w:val="1E1D25"/>
          <w:sz w:val="21"/>
          <w:szCs w:val="21"/>
        </w:rPr>
        <w:t>Esos estudiantes que merecen cada peso del erario para fortalecer sus mentes</w:t>
      </w:r>
      <w:r>
        <w:rPr>
          <w:rFonts w:ascii="Abadi" w:hAnsi="Abadi" w:cs="*Tahoma-4803-Identity-H"/>
          <w:color w:val="1E1D25"/>
          <w:sz w:val="21"/>
          <w:szCs w:val="21"/>
        </w:rPr>
        <w:t xml:space="preserve"> </w:t>
      </w:r>
      <w:r w:rsidRPr="008B6719">
        <w:rPr>
          <w:rFonts w:ascii="Abadi" w:hAnsi="Abadi" w:cs="*Tahoma-4803-Identity-H"/>
          <w:color w:val="1E1D25"/>
          <w:sz w:val="21"/>
          <w:szCs w:val="21"/>
        </w:rPr>
        <w:t>para el futuro, pero que, para ellos, la realidad es otra.</w:t>
      </w:r>
    </w:p>
    <w:p w14:paraId="6BE63681" w14:textId="77777777" w:rsidR="001E05F0" w:rsidRPr="008B6719" w:rsidRDefault="001E05F0" w:rsidP="001E05F0">
      <w:pPr>
        <w:autoSpaceDE w:val="0"/>
        <w:autoSpaceDN w:val="0"/>
        <w:adjustRightInd w:val="0"/>
        <w:jc w:val="both"/>
        <w:rPr>
          <w:rFonts w:ascii="Abadi" w:hAnsi="Abadi" w:cs="*Tahoma-4803-Identity-H"/>
          <w:color w:val="1E1D25"/>
          <w:sz w:val="21"/>
          <w:szCs w:val="21"/>
        </w:rPr>
      </w:pPr>
    </w:p>
    <w:p w14:paraId="79C5D7DD" w14:textId="77777777" w:rsidR="001E05F0" w:rsidRDefault="001E05F0" w:rsidP="001E05F0">
      <w:pPr>
        <w:autoSpaceDE w:val="0"/>
        <w:autoSpaceDN w:val="0"/>
        <w:adjustRightInd w:val="0"/>
        <w:jc w:val="both"/>
        <w:rPr>
          <w:rFonts w:ascii="Abadi" w:hAnsi="Abadi" w:cs="*Tahoma-4803-Identity-H"/>
          <w:color w:val="1E1D24"/>
          <w:sz w:val="21"/>
          <w:szCs w:val="21"/>
        </w:rPr>
      </w:pPr>
      <w:r w:rsidRPr="008B6719">
        <w:rPr>
          <w:rFonts w:ascii="Abadi" w:hAnsi="Abadi" w:cs="*Tahoma-4803-Identity-H"/>
          <w:color w:val="1E1D24"/>
          <w:sz w:val="21"/>
          <w:szCs w:val="21"/>
        </w:rPr>
        <w:t>Caso claro de esta desigualdad la vemos en la Universidad de Guanajuato, en</w:t>
      </w:r>
      <w:r>
        <w:rPr>
          <w:rFonts w:ascii="Abadi" w:hAnsi="Abadi" w:cs="*Tahoma-4803-Identity-H"/>
          <w:color w:val="1E1D24"/>
          <w:sz w:val="21"/>
          <w:szCs w:val="21"/>
        </w:rPr>
        <w:t xml:space="preserve"> </w:t>
      </w:r>
      <w:r w:rsidRPr="008B6719">
        <w:rPr>
          <w:rFonts w:ascii="Abadi" w:hAnsi="Abadi" w:cs="*Tahoma-4803-Identity-H"/>
          <w:color w:val="1E1D24"/>
          <w:sz w:val="21"/>
          <w:szCs w:val="21"/>
        </w:rPr>
        <w:t>nuestra máxima casa de estudios.</w:t>
      </w:r>
    </w:p>
    <w:p w14:paraId="35F733CB" w14:textId="77777777" w:rsidR="001E05F0" w:rsidRPr="008B6719" w:rsidRDefault="001E05F0" w:rsidP="001E05F0">
      <w:pPr>
        <w:autoSpaceDE w:val="0"/>
        <w:autoSpaceDN w:val="0"/>
        <w:adjustRightInd w:val="0"/>
        <w:jc w:val="both"/>
        <w:rPr>
          <w:rFonts w:ascii="Abadi" w:hAnsi="Abadi" w:cs="*Tahoma-4803-Identity-H"/>
          <w:color w:val="1E1D24"/>
          <w:sz w:val="21"/>
          <w:szCs w:val="21"/>
        </w:rPr>
      </w:pPr>
    </w:p>
    <w:p w14:paraId="678ACBFC" w14:textId="77777777" w:rsidR="001E05F0" w:rsidRDefault="001E05F0" w:rsidP="001E05F0">
      <w:pPr>
        <w:autoSpaceDE w:val="0"/>
        <w:autoSpaceDN w:val="0"/>
        <w:adjustRightInd w:val="0"/>
        <w:jc w:val="both"/>
        <w:rPr>
          <w:rFonts w:ascii="Abadi" w:hAnsi="Abadi" w:cs="*Tahoma-4803-Identity-H"/>
          <w:color w:val="1F1E24"/>
          <w:sz w:val="21"/>
          <w:szCs w:val="21"/>
        </w:rPr>
      </w:pPr>
      <w:r w:rsidRPr="008B6719">
        <w:rPr>
          <w:rFonts w:ascii="Abadi" w:hAnsi="Abadi" w:cs="*Tahoma-4803-Identity-H"/>
          <w:color w:val="1E1D24"/>
          <w:sz w:val="21"/>
          <w:szCs w:val="21"/>
        </w:rPr>
        <w:t>Lamentablemente, la autonomía de nuestra Universidad ha servido para</w:t>
      </w:r>
      <w:r>
        <w:rPr>
          <w:rFonts w:ascii="Abadi" w:hAnsi="Abadi" w:cs="*Tahoma-4803-Identity-H"/>
          <w:color w:val="1E1D24"/>
          <w:sz w:val="21"/>
          <w:szCs w:val="21"/>
        </w:rPr>
        <w:t xml:space="preserve"> </w:t>
      </w:r>
      <w:r w:rsidRPr="008B6719">
        <w:rPr>
          <w:rFonts w:ascii="Abadi" w:hAnsi="Abadi" w:cs="*Tahoma-4803-Identity-H"/>
          <w:color w:val="1E1D24"/>
          <w:sz w:val="21"/>
          <w:szCs w:val="21"/>
        </w:rPr>
        <w:t>privilegia con dinero público a un grupo muy selecto de personas, mientras que</w:t>
      </w:r>
      <w:r>
        <w:rPr>
          <w:rFonts w:ascii="Abadi" w:hAnsi="Abadi" w:cs="*Tahoma-4803-Identity-H"/>
          <w:color w:val="1E1D24"/>
          <w:sz w:val="21"/>
          <w:szCs w:val="21"/>
        </w:rPr>
        <w:t xml:space="preserve"> </w:t>
      </w:r>
      <w:r w:rsidRPr="008B6719">
        <w:rPr>
          <w:rFonts w:ascii="Abadi" w:hAnsi="Abadi" w:cs="*Tahoma-4803-Identity-H"/>
          <w:color w:val="1F1E24"/>
          <w:sz w:val="21"/>
          <w:szCs w:val="21"/>
        </w:rPr>
        <w:t xml:space="preserve">muchas y muchos </w:t>
      </w:r>
      <w:r w:rsidRPr="008B6719">
        <w:rPr>
          <w:rFonts w:ascii="Abadi" w:hAnsi="Abadi" w:cs="*Tahoma-4803-Identity-H"/>
          <w:color w:val="1F1E24"/>
          <w:sz w:val="21"/>
          <w:szCs w:val="21"/>
        </w:rPr>
        <w:lastRenderedPageBreak/>
        <w:t>estudiantes quedan en la incertidumbre de la suficiencia</w:t>
      </w:r>
      <w:r>
        <w:rPr>
          <w:rFonts w:ascii="Abadi" w:hAnsi="Abadi" w:cs="*Tahoma-4803-Identity-H"/>
          <w:color w:val="1F1E24"/>
          <w:sz w:val="21"/>
          <w:szCs w:val="21"/>
        </w:rPr>
        <w:t xml:space="preserve"> </w:t>
      </w:r>
      <w:r w:rsidRPr="008B6719">
        <w:rPr>
          <w:rFonts w:ascii="Abadi" w:hAnsi="Abadi" w:cs="*Tahoma-4803-Identity-H"/>
          <w:color w:val="1F1E24"/>
          <w:sz w:val="21"/>
          <w:szCs w:val="21"/>
        </w:rPr>
        <w:t>presupuestaria.</w:t>
      </w:r>
    </w:p>
    <w:p w14:paraId="52C06933" w14:textId="77777777" w:rsidR="001E05F0" w:rsidRPr="008B6719" w:rsidRDefault="001E05F0" w:rsidP="001E05F0">
      <w:pPr>
        <w:autoSpaceDE w:val="0"/>
        <w:autoSpaceDN w:val="0"/>
        <w:adjustRightInd w:val="0"/>
        <w:jc w:val="both"/>
        <w:rPr>
          <w:rFonts w:ascii="Abadi" w:hAnsi="Abadi" w:cs="*Tahoma-4803-Identity-H"/>
          <w:color w:val="1F1E24"/>
          <w:sz w:val="21"/>
          <w:szCs w:val="21"/>
        </w:rPr>
      </w:pPr>
    </w:p>
    <w:p w14:paraId="3A909D86" w14:textId="77777777" w:rsidR="001E05F0" w:rsidRDefault="001E05F0" w:rsidP="001E05F0">
      <w:pPr>
        <w:autoSpaceDE w:val="0"/>
        <w:autoSpaceDN w:val="0"/>
        <w:adjustRightInd w:val="0"/>
        <w:jc w:val="both"/>
        <w:rPr>
          <w:rFonts w:ascii="Abadi" w:hAnsi="Abadi" w:cs="*Tahoma-4803-Identity-H"/>
          <w:color w:val="1E1D24"/>
          <w:sz w:val="21"/>
          <w:szCs w:val="21"/>
        </w:rPr>
      </w:pPr>
      <w:r w:rsidRPr="008B6719">
        <w:rPr>
          <w:rFonts w:ascii="Abadi" w:hAnsi="Abadi" w:cs="*Tahoma-4803-Identity-H"/>
          <w:color w:val="1E1D24"/>
          <w:sz w:val="21"/>
          <w:szCs w:val="21"/>
        </w:rPr>
        <w:t>Desde el Grupo Parlamentario del Partido Verde, creemos que la educación</w:t>
      </w:r>
      <w:r>
        <w:rPr>
          <w:rFonts w:ascii="Abadi" w:hAnsi="Abadi" w:cs="*Tahoma-4803-Identity-H"/>
          <w:color w:val="1E1D24"/>
          <w:sz w:val="21"/>
          <w:szCs w:val="21"/>
        </w:rPr>
        <w:t xml:space="preserve"> </w:t>
      </w:r>
      <w:r w:rsidRPr="008B6719">
        <w:rPr>
          <w:rFonts w:ascii="Abadi" w:hAnsi="Abadi" w:cs="*Tahoma-4803-Identity-H"/>
          <w:color w:val="1E1D24"/>
          <w:sz w:val="21"/>
          <w:szCs w:val="21"/>
        </w:rPr>
        <w:t>debería ser un derecho fundamental para todas y todos los estudiantes en</w:t>
      </w:r>
      <w:r>
        <w:rPr>
          <w:rFonts w:ascii="Abadi" w:hAnsi="Abadi" w:cs="*Tahoma-4803-Identity-H"/>
          <w:color w:val="1E1D24"/>
          <w:sz w:val="21"/>
          <w:szCs w:val="21"/>
        </w:rPr>
        <w:t xml:space="preserve"> </w:t>
      </w:r>
      <w:r w:rsidRPr="008B6719">
        <w:rPr>
          <w:rFonts w:ascii="Abadi" w:hAnsi="Abadi" w:cs="*Tahoma-4803-Identity-H"/>
          <w:color w:val="1E1D24"/>
          <w:sz w:val="21"/>
          <w:szCs w:val="21"/>
        </w:rPr>
        <w:t>nuestro estado, por ende, el acceso a los apoyos educativos es esencial para</w:t>
      </w:r>
      <w:r>
        <w:rPr>
          <w:rFonts w:ascii="Abadi" w:hAnsi="Abadi" w:cs="*Tahoma-4803-Identity-H"/>
          <w:color w:val="1E1D24"/>
          <w:sz w:val="21"/>
          <w:szCs w:val="21"/>
        </w:rPr>
        <w:t xml:space="preserve"> </w:t>
      </w:r>
      <w:r w:rsidRPr="008B6719">
        <w:rPr>
          <w:rFonts w:ascii="Abadi" w:hAnsi="Abadi" w:cs="*Tahoma-4803-Identity-H"/>
          <w:color w:val="1E1D24"/>
          <w:sz w:val="21"/>
          <w:szCs w:val="21"/>
        </w:rPr>
        <w:t>garantizar que tengan igualdad de oportunidades y puedan desarrollar su</w:t>
      </w:r>
      <w:r>
        <w:rPr>
          <w:rFonts w:ascii="Abadi" w:hAnsi="Abadi" w:cs="*Tahoma-4803-Identity-H"/>
          <w:color w:val="1E1D24"/>
          <w:sz w:val="21"/>
          <w:szCs w:val="21"/>
        </w:rPr>
        <w:t xml:space="preserve"> </w:t>
      </w:r>
      <w:r w:rsidRPr="008B6719">
        <w:rPr>
          <w:rFonts w:ascii="Abadi" w:hAnsi="Abadi" w:cs="*Tahoma-4803-Identity-H"/>
          <w:color w:val="1E1D24"/>
          <w:sz w:val="21"/>
          <w:szCs w:val="21"/>
        </w:rPr>
        <w:t>potencial al máximo.</w:t>
      </w:r>
    </w:p>
    <w:p w14:paraId="58F7E8E8" w14:textId="77777777" w:rsidR="001E05F0" w:rsidRPr="008B6719" w:rsidRDefault="001E05F0" w:rsidP="001E05F0">
      <w:pPr>
        <w:autoSpaceDE w:val="0"/>
        <w:autoSpaceDN w:val="0"/>
        <w:adjustRightInd w:val="0"/>
        <w:jc w:val="both"/>
        <w:rPr>
          <w:rFonts w:ascii="Abadi" w:hAnsi="Abadi" w:cs="*Tahoma-4803-Identity-H"/>
          <w:color w:val="1E1D24"/>
          <w:sz w:val="21"/>
          <w:szCs w:val="21"/>
        </w:rPr>
      </w:pPr>
    </w:p>
    <w:p w14:paraId="39AEF435" w14:textId="77777777" w:rsidR="001E05F0" w:rsidRDefault="001E05F0" w:rsidP="001E05F0">
      <w:pPr>
        <w:autoSpaceDE w:val="0"/>
        <w:autoSpaceDN w:val="0"/>
        <w:adjustRightInd w:val="0"/>
        <w:jc w:val="both"/>
        <w:rPr>
          <w:rFonts w:ascii="Abadi" w:hAnsi="Abadi" w:cs="*Tahoma-4803-Identity-H"/>
          <w:color w:val="1F1E25"/>
          <w:sz w:val="21"/>
          <w:szCs w:val="21"/>
        </w:rPr>
      </w:pPr>
      <w:r w:rsidRPr="008B6719">
        <w:rPr>
          <w:rFonts w:ascii="Abadi" w:hAnsi="Abadi" w:cs="*Tahoma-4803-Identity-H"/>
          <w:color w:val="1F1E25"/>
          <w:sz w:val="21"/>
          <w:szCs w:val="21"/>
        </w:rPr>
        <w:t>Dicho lo anterior, nos dimos a la tarea de revisar de manera rigurosa los</w:t>
      </w:r>
      <w:r>
        <w:rPr>
          <w:rFonts w:ascii="Abadi" w:hAnsi="Abadi" w:cs="*Tahoma-4803-Identity-H"/>
          <w:color w:val="1F1E25"/>
          <w:sz w:val="21"/>
          <w:szCs w:val="21"/>
        </w:rPr>
        <w:t xml:space="preserve"> </w:t>
      </w:r>
      <w:r w:rsidRPr="008B6719">
        <w:rPr>
          <w:rFonts w:ascii="Abadi" w:hAnsi="Abadi" w:cs="*Tahoma-4803-Identity-H"/>
          <w:color w:val="1F1E25"/>
          <w:sz w:val="21"/>
          <w:szCs w:val="21"/>
        </w:rPr>
        <w:t>estatutos, reglamentos y normativa de la institución, encontrándonos con varias</w:t>
      </w:r>
      <w:r>
        <w:rPr>
          <w:rFonts w:ascii="Abadi" w:hAnsi="Abadi" w:cs="*Tahoma-4803-Identity-H"/>
          <w:color w:val="1F1E25"/>
          <w:sz w:val="21"/>
          <w:szCs w:val="21"/>
        </w:rPr>
        <w:t xml:space="preserve"> </w:t>
      </w:r>
      <w:r w:rsidRPr="008B6719">
        <w:rPr>
          <w:rFonts w:ascii="Abadi" w:hAnsi="Abadi" w:cs="*Tahoma-4803-Identity-H"/>
          <w:color w:val="1F1E25"/>
          <w:sz w:val="21"/>
          <w:szCs w:val="21"/>
        </w:rPr>
        <w:t>situaciones que francamente nos tienen preocupados.</w:t>
      </w:r>
    </w:p>
    <w:p w14:paraId="75BB26F2" w14:textId="77777777" w:rsidR="00733798" w:rsidRPr="008B6719" w:rsidRDefault="00733798" w:rsidP="001E05F0">
      <w:pPr>
        <w:autoSpaceDE w:val="0"/>
        <w:autoSpaceDN w:val="0"/>
        <w:adjustRightInd w:val="0"/>
        <w:jc w:val="both"/>
        <w:rPr>
          <w:rFonts w:ascii="Abadi" w:hAnsi="Abadi" w:cs="*Tahoma-4803-Identity-H"/>
          <w:color w:val="1F1E25"/>
          <w:sz w:val="21"/>
          <w:szCs w:val="21"/>
        </w:rPr>
      </w:pPr>
    </w:p>
    <w:p w14:paraId="07DB6CA0" w14:textId="77777777" w:rsidR="001E05F0" w:rsidRDefault="001E05F0" w:rsidP="001E05F0">
      <w:pPr>
        <w:autoSpaceDE w:val="0"/>
        <w:autoSpaceDN w:val="0"/>
        <w:adjustRightInd w:val="0"/>
        <w:jc w:val="both"/>
        <w:rPr>
          <w:rFonts w:ascii="Abadi" w:hAnsi="Abadi" w:cs="*Calibri-Bold-4801-Identity-H"/>
          <w:b/>
          <w:bCs/>
          <w:color w:val="1C1A22"/>
          <w:sz w:val="21"/>
          <w:szCs w:val="21"/>
        </w:rPr>
      </w:pPr>
      <w:r w:rsidRPr="008B6719">
        <w:rPr>
          <w:rFonts w:ascii="Abadi" w:hAnsi="Abadi" w:cs="*Tahoma-4803-Identity-H"/>
          <w:color w:val="1C1A22"/>
          <w:sz w:val="21"/>
          <w:szCs w:val="21"/>
        </w:rPr>
        <w:t>Lo anterior, derivado de que tal parece ser que dentro de las arcas de la</w:t>
      </w:r>
      <w:r>
        <w:rPr>
          <w:rFonts w:ascii="Abadi" w:hAnsi="Abadi" w:cs="*Tahoma-4803-Identity-H"/>
          <w:color w:val="1C1A22"/>
          <w:sz w:val="21"/>
          <w:szCs w:val="21"/>
        </w:rPr>
        <w:t xml:space="preserve"> </w:t>
      </w:r>
      <w:r w:rsidRPr="008B6719">
        <w:rPr>
          <w:rFonts w:ascii="Abadi" w:hAnsi="Abadi" w:cs="*Tahoma-4803-Identity-H"/>
          <w:color w:val="1C1A22"/>
          <w:sz w:val="21"/>
          <w:szCs w:val="21"/>
        </w:rPr>
        <w:t>Universidad de Guanajuato existe un desabasto importante de recursos para</w:t>
      </w:r>
      <w:r>
        <w:rPr>
          <w:rFonts w:ascii="Abadi" w:hAnsi="Abadi" w:cs="*Tahoma-4803-Identity-H"/>
          <w:color w:val="1C1A22"/>
          <w:sz w:val="21"/>
          <w:szCs w:val="21"/>
        </w:rPr>
        <w:t xml:space="preserve"> </w:t>
      </w:r>
      <w:r w:rsidRPr="008B6719">
        <w:rPr>
          <w:rFonts w:ascii="Abadi" w:hAnsi="Abadi" w:cs="*Tahoma-4803-Identity-H"/>
          <w:color w:val="1C1A22"/>
          <w:sz w:val="21"/>
          <w:szCs w:val="21"/>
        </w:rPr>
        <w:t xml:space="preserve">apoyar a </w:t>
      </w:r>
      <w:r w:rsidRPr="008B6719">
        <w:rPr>
          <w:rFonts w:ascii="Abadi" w:hAnsi="Abadi" w:cs="*Calibri-Bold-4801-Identity-H"/>
          <w:b/>
          <w:bCs/>
          <w:color w:val="1C1A22"/>
          <w:sz w:val="21"/>
          <w:szCs w:val="21"/>
        </w:rPr>
        <w:t xml:space="preserve">estudiantes </w:t>
      </w:r>
      <w:r w:rsidRPr="008B6719">
        <w:rPr>
          <w:rFonts w:ascii="Abadi" w:hAnsi="Abadi" w:cs="*Tahoma-4803-Identity-H"/>
          <w:color w:val="1C1A22"/>
          <w:sz w:val="21"/>
          <w:szCs w:val="21"/>
        </w:rPr>
        <w:t xml:space="preserve">y </w:t>
      </w:r>
      <w:r w:rsidRPr="008B6719">
        <w:rPr>
          <w:rFonts w:ascii="Abadi" w:hAnsi="Abadi" w:cs="*Calibri-Bold-4801-Identity-H"/>
          <w:b/>
          <w:bCs/>
          <w:color w:val="1C1A22"/>
          <w:sz w:val="21"/>
          <w:szCs w:val="21"/>
        </w:rPr>
        <w:t>maestros.</w:t>
      </w:r>
    </w:p>
    <w:p w14:paraId="07E2E1A9" w14:textId="77777777" w:rsidR="001E05F0" w:rsidRPr="008B6719" w:rsidRDefault="001E05F0" w:rsidP="001E05F0">
      <w:pPr>
        <w:autoSpaceDE w:val="0"/>
        <w:autoSpaceDN w:val="0"/>
        <w:adjustRightInd w:val="0"/>
        <w:jc w:val="both"/>
        <w:rPr>
          <w:rFonts w:ascii="Abadi" w:hAnsi="Abadi" w:cs="*Calibri-Bold-4801-Identity-H"/>
          <w:b/>
          <w:bCs/>
          <w:color w:val="1C1A22"/>
          <w:sz w:val="21"/>
          <w:szCs w:val="21"/>
        </w:rPr>
      </w:pPr>
    </w:p>
    <w:p w14:paraId="25F7D854" w14:textId="77777777" w:rsidR="001E05F0" w:rsidRDefault="001E05F0" w:rsidP="001E05F0">
      <w:pPr>
        <w:autoSpaceDE w:val="0"/>
        <w:autoSpaceDN w:val="0"/>
        <w:adjustRightInd w:val="0"/>
        <w:jc w:val="both"/>
        <w:rPr>
          <w:rFonts w:ascii="Abadi" w:hAnsi="Abadi" w:cs="*Tahoma-4803-Identity-H"/>
          <w:color w:val="212027"/>
          <w:sz w:val="21"/>
          <w:szCs w:val="21"/>
        </w:rPr>
      </w:pPr>
      <w:r w:rsidRPr="008B6719">
        <w:rPr>
          <w:rFonts w:ascii="Abadi" w:hAnsi="Abadi" w:cs="*Tahoma-4803-Identity-H"/>
          <w:color w:val="212027"/>
          <w:sz w:val="21"/>
          <w:szCs w:val="21"/>
        </w:rPr>
        <w:t>El problema inicia cuando vemos los diversos retos a los que se enfrentan</w:t>
      </w:r>
      <w:r>
        <w:rPr>
          <w:rFonts w:ascii="Abadi" w:hAnsi="Abadi" w:cs="*Tahoma-4803-Identity-H"/>
          <w:color w:val="212027"/>
          <w:sz w:val="21"/>
          <w:szCs w:val="21"/>
        </w:rPr>
        <w:t xml:space="preserve"> </w:t>
      </w:r>
      <w:r w:rsidRPr="008B6719">
        <w:rPr>
          <w:rFonts w:ascii="Abadi" w:hAnsi="Abadi" w:cs="*Tahoma-4803-Identity-H"/>
          <w:color w:val="212027"/>
          <w:sz w:val="21"/>
          <w:szCs w:val="21"/>
        </w:rPr>
        <w:t>nuestros jóvenes, limitaciones muy marcadas que limitan su acceso a becas y</w:t>
      </w:r>
      <w:r>
        <w:rPr>
          <w:rFonts w:ascii="Abadi" w:hAnsi="Abadi" w:cs="*Tahoma-4803-Identity-H"/>
          <w:color w:val="212027"/>
          <w:sz w:val="21"/>
          <w:szCs w:val="21"/>
        </w:rPr>
        <w:t xml:space="preserve"> </w:t>
      </w:r>
      <w:r w:rsidRPr="008B6719">
        <w:rPr>
          <w:rFonts w:ascii="Abadi" w:hAnsi="Abadi" w:cs="*Tahoma-4803-Identity-H"/>
          <w:color w:val="212027"/>
          <w:sz w:val="21"/>
          <w:szCs w:val="21"/>
        </w:rPr>
        <w:t>estímulos económicos, mismos que se quedan a la suficiencia presupuesta! De</w:t>
      </w:r>
      <w:r>
        <w:rPr>
          <w:rFonts w:ascii="Abadi" w:hAnsi="Abadi" w:cs="*Tahoma-4803-Identity-H"/>
          <w:color w:val="212027"/>
          <w:sz w:val="21"/>
          <w:szCs w:val="21"/>
        </w:rPr>
        <w:t xml:space="preserve"> </w:t>
      </w:r>
      <w:r w:rsidRPr="008B6719">
        <w:rPr>
          <w:rFonts w:ascii="Abadi" w:hAnsi="Abadi" w:cs="*Tahoma-4803-Identity-H"/>
          <w:color w:val="212027"/>
          <w:sz w:val="21"/>
          <w:szCs w:val="21"/>
        </w:rPr>
        <w:t>la planeación anual de la institución.</w:t>
      </w:r>
    </w:p>
    <w:p w14:paraId="3032D061" w14:textId="77777777" w:rsidR="001E05F0" w:rsidRPr="008B6719" w:rsidRDefault="001E05F0" w:rsidP="001E05F0">
      <w:pPr>
        <w:autoSpaceDE w:val="0"/>
        <w:autoSpaceDN w:val="0"/>
        <w:adjustRightInd w:val="0"/>
        <w:jc w:val="both"/>
        <w:rPr>
          <w:rFonts w:ascii="Abadi" w:hAnsi="Abadi" w:cs="*Tahoma-4803-Identity-H"/>
          <w:color w:val="212027"/>
          <w:sz w:val="21"/>
          <w:szCs w:val="21"/>
        </w:rPr>
      </w:pPr>
    </w:p>
    <w:p w14:paraId="0E38CE50" w14:textId="752D5604" w:rsidR="001E05F0" w:rsidRDefault="001E05F0" w:rsidP="001E05F0">
      <w:pPr>
        <w:autoSpaceDE w:val="0"/>
        <w:autoSpaceDN w:val="0"/>
        <w:adjustRightInd w:val="0"/>
        <w:jc w:val="both"/>
        <w:rPr>
          <w:rFonts w:ascii="Abadi" w:hAnsi="Abadi" w:cs="*Calibri-Italic-8512-Identity-H"/>
          <w:i/>
          <w:iCs/>
          <w:color w:val="201F25"/>
          <w:sz w:val="21"/>
          <w:szCs w:val="21"/>
        </w:rPr>
      </w:pPr>
      <w:r w:rsidRPr="008B6719">
        <w:rPr>
          <w:rFonts w:ascii="Abadi" w:hAnsi="Abadi" w:cs="*Tahoma-8517-Identity-H"/>
          <w:color w:val="201F25"/>
          <w:sz w:val="21"/>
          <w:szCs w:val="21"/>
        </w:rPr>
        <w:t>En el Reglamento de Becas, Apoyos y Estímulos para las y los Estudiantes</w:t>
      </w:r>
      <w:r>
        <w:rPr>
          <w:rStyle w:val="Refdenotaalpie"/>
          <w:rFonts w:ascii="Abadi" w:hAnsi="Abadi" w:cs="*Tahoma-8517-Identity-H"/>
          <w:color w:val="201F25"/>
          <w:sz w:val="21"/>
          <w:szCs w:val="21"/>
        </w:rPr>
        <w:footnoteReference w:id="84"/>
      </w:r>
      <w:r w:rsidRPr="008B6719">
        <w:rPr>
          <w:rFonts w:ascii="Abadi" w:hAnsi="Abadi" w:cs="*Verdana-8514-Identity-H"/>
          <w:color w:val="201F25"/>
          <w:sz w:val="21"/>
          <w:szCs w:val="21"/>
        </w:rPr>
        <w:t xml:space="preserve">, </w:t>
      </w:r>
      <w:r w:rsidRPr="008B6719">
        <w:rPr>
          <w:rFonts w:ascii="Abadi" w:hAnsi="Abadi" w:cs="*Tahoma-8517-Identity-H"/>
          <w:color w:val="201F25"/>
          <w:sz w:val="21"/>
          <w:szCs w:val="21"/>
        </w:rPr>
        <w:t>nos</w:t>
      </w:r>
      <w:r>
        <w:rPr>
          <w:rFonts w:ascii="Abadi" w:hAnsi="Abadi" w:cs="*Tahoma-8517-Identity-H"/>
          <w:color w:val="201F25"/>
          <w:sz w:val="21"/>
          <w:szCs w:val="21"/>
        </w:rPr>
        <w:t xml:space="preserve"> </w:t>
      </w:r>
      <w:r w:rsidRPr="008B6719">
        <w:rPr>
          <w:rFonts w:ascii="Abadi" w:hAnsi="Abadi" w:cs="*Tahoma-8517-Identity-H"/>
          <w:color w:val="201F25"/>
          <w:sz w:val="21"/>
          <w:szCs w:val="21"/>
        </w:rPr>
        <w:t>encontramos con que</w:t>
      </w:r>
      <w:r>
        <w:rPr>
          <w:rFonts w:ascii="Abadi" w:hAnsi="Abadi" w:cs="*Tahoma-8517-Identity-H"/>
          <w:color w:val="201F25"/>
          <w:sz w:val="21"/>
          <w:szCs w:val="21"/>
        </w:rPr>
        <w:t xml:space="preserve"> </w:t>
      </w:r>
      <w:r w:rsidRPr="008B6719">
        <w:rPr>
          <w:rFonts w:ascii="Abadi" w:hAnsi="Abadi" w:cs="*Calibri-Italic-8512-Identity-H"/>
          <w:i/>
          <w:iCs/>
          <w:color w:val="201F25"/>
          <w:sz w:val="21"/>
          <w:szCs w:val="21"/>
        </w:rPr>
        <w:t>Los becas, apoyos y estímulos que otorgue lo institución dependerán de su</w:t>
      </w:r>
      <w:r>
        <w:rPr>
          <w:rFonts w:ascii="Abadi" w:hAnsi="Abadi" w:cs="*Calibri-Italic-8512-Identity-H"/>
          <w:i/>
          <w:iCs/>
          <w:color w:val="201F25"/>
          <w:sz w:val="21"/>
          <w:szCs w:val="21"/>
        </w:rPr>
        <w:t xml:space="preserve"> </w:t>
      </w:r>
      <w:r w:rsidRPr="008B6719">
        <w:rPr>
          <w:rFonts w:ascii="Abadi" w:hAnsi="Abadi" w:cs="*Calibri-Italic-8512-Identity-H"/>
          <w:i/>
          <w:iCs/>
          <w:color w:val="201F25"/>
          <w:sz w:val="21"/>
          <w:szCs w:val="21"/>
        </w:rPr>
        <w:t>suficiencia presupuesto/, de los montos que poro tal fin dispongan los entidades</w:t>
      </w:r>
      <w:r>
        <w:rPr>
          <w:rFonts w:ascii="Abadi" w:hAnsi="Abadi" w:cs="*Calibri-Italic-8512-Identity-H"/>
          <w:i/>
          <w:iCs/>
          <w:color w:val="201F25"/>
          <w:sz w:val="21"/>
          <w:szCs w:val="21"/>
        </w:rPr>
        <w:t xml:space="preserve"> </w:t>
      </w:r>
      <w:r w:rsidRPr="008B6719">
        <w:rPr>
          <w:rFonts w:ascii="Abadi" w:hAnsi="Abadi" w:cs="*Calibri-Italic-8512-Identity-H"/>
          <w:i/>
          <w:iCs/>
          <w:color w:val="201F25"/>
          <w:sz w:val="21"/>
          <w:szCs w:val="21"/>
        </w:rPr>
        <w:t xml:space="preserve">académicos y administrativos o partir de los ingresos que generen; así </w:t>
      </w:r>
      <w:r w:rsidRPr="008B6719">
        <w:rPr>
          <w:rFonts w:ascii="Abadi" w:hAnsi="Abadi" w:cs="*Microsoft Sans Serif-8515-Iden"/>
          <w:color w:val="201F25"/>
          <w:sz w:val="21"/>
          <w:szCs w:val="21"/>
        </w:rPr>
        <w:t xml:space="preserve">como </w:t>
      </w:r>
      <w:r w:rsidRPr="008B6719">
        <w:rPr>
          <w:rFonts w:ascii="Abadi" w:hAnsi="Abadi" w:cs="*Calibri-Italic-8512-Identity-H"/>
          <w:i/>
          <w:iCs/>
          <w:color w:val="201F25"/>
          <w:sz w:val="21"/>
          <w:szCs w:val="21"/>
        </w:rPr>
        <w:t>del</w:t>
      </w:r>
      <w:r>
        <w:rPr>
          <w:rFonts w:ascii="Abadi" w:hAnsi="Abadi" w:cs="*Calibri-Italic-8512-Identity-H"/>
          <w:i/>
          <w:iCs/>
          <w:color w:val="201F25"/>
          <w:sz w:val="21"/>
          <w:szCs w:val="21"/>
        </w:rPr>
        <w:t xml:space="preserve"> </w:t>
      </w:r>
      <w:r w:rsidRPr="008B6719">
        <w:rPr>
          <w:rFonts w:ascii="Abadi" w:hAnsi="Abadi" w:cs="*Calibri-Italic-8512-Identity-H"/>
          <w:i/>
          <w:iCs/>
          <w:color w:val="201F25"/>
          <w:sz w:val="21"/>
          <w:szCs w:val="21"/>
        </w:rPr>
        <w:t>fondo permanente que se cree, el cual podrá ser aumentado o través de</w:t>
      </w:r>
      <w:r>
        <w:rPr>
          <w:rFonts w:ascii="Abadi" w:hAnsi="Abadi" w:cs="*Calibri-Italic-8512-Identity-H"/>
          <w:i/>
          <w:iCs/>
          <w:color w:val="201F25"/>
          <w:sz w:val="21"/>
          <w:szCs w:val="21"/>
        </w:rPr>
        <w:t xml:space="preserve"> </w:t>
      </w:r>
      <w:r w:rsidRPr="008B6719">
        <w:rPr>
          <w:rFonts w:ascii="Abadi" w:hAnsi="Abadi" w:cs="*Calibri-Italic-8512-Identity-H"/>
          <w:i/>
          <w:iCs/>
          <w:color w:val="201F25"/>
          <w:sz w:val="21"/>
          <w:szCs w:val="21"/>
        </w:rPr>
        <w:t>donaciones y aportaciones voluntarios del personal académico, personas e</w:t>
      </w:r>
      <w:r w:rsidR="00FF1604">
        <w:rPr>
          <w:rFonts w:ascii="Abadi" w:hAnsi="Abadi" w:cs="*Calibri-Italic-8512-Identity-H"/>
          <w:i/>
          <w:iCs/>
          <w:color w:val="201F25"/>
          <w:sz w:val="21"/>
          <w:szCs w:val="21"/>
        </w:rPr>
        <w:t xml:space="preserve"> </w:t>
      </w:r>
      <w:r w:rsidRPr="008B6719">
        <w:rPr>
          <w:rFonts w:ascii="Abadi" w:hAnsi="Abadi" w:cs="*Calibri-Italic-8512-Identity-H"/>
          <w:i/>
          <w:iCs/>
          <w:color w:val="201F25"/>
          <w:sz w:val="21"/>
          <w:szCs w:val="21"/>
        </w:rPr>
        <w:t xml:space="preserve">instituciones externos o lo Universidad, así </w:t>
      </w:r>
      <w:r w:rsidRPr="008B6719">
        <w:rPr>
          <w:rFonts w:ascii="Abadi" w:hAnsi="Abadi" w:cs="*Microsoft Sans Serif-8515-Iden"/>
          <w:color w:val="201F25"/>
          <w:sz w:val="21"/>
          <w:szCs w:val="21"/>
        </w:rPr>
        <w:t xml:space="preserve">como </w:t>
      </w:r>
      <w:r w:rsidRPr="008B6719">
        <w:rPr>
          <w:rFonts w:ascii="Abadi" w:hAnsi="Abadi" w:cs="*Calibri-Italic-8512-Identity-H"/>
          <w:i/>
          <w:iCs/>
          <w:color w:val="201F25"/>
          <w:sz w:val="21"/>
          <w:szCs w:val="21"/>
        </w:rPr>
        <w:t>por porte de su Patronato.</w:t>
      </w:r>
    </w:p>
    <w:p w14:paraId="344F9C7E" w14:textId="77777777" w:rsidR="001E05F0" w:rsidRPr="008B6719" w:rsidRDefault="001E05F0" w:rsidP="001E05F0">
      <w:pPr>
        <w:autoSpaceDE w:val="0"/>
        <w:autoSpaceDN w:val="0"/>
        <w:adjustRightInd w:val="0"/>
        <w:jc w:val="both"/>
        <w:rPr>
          <w:rFonts w:ascii="Abadi" w:hAnsi="Abadi" w:cs="*Calibri-Italic-8512-Identity-H"/>
          <w:i/>
          <w:iCs/>
          <w:color w:val="201F25"/>
          <w:sz w:val="21"/>
          <w:szCs w:val="21"/>
        </w:rPr>
      </w:pPr>
    </w:p>
    <w:p w14:paraId="6D3367E9" w14:textId="77777777" w:rsidR="001E05F0" w:rsidRDefault="001E05F0" w:rsidP="001E05F0">
      <w:pPr>
        <w:autoSpaceDE w:val="0"/>
        <w:autoSpaceDN w:val="0"/>
        <w:adjustRightInd w:val="0"/>
        <w:jc w:val="both"/>
        <w:rPr>
          <w:rFonts w:ascii="Abadi" w:hAnsi="Abadi" w:cs="*Tahoma-8517-Identity-H"/>
          <w:color w:val="212126"/>
          <w:sz w:val="21"/>
          <w:szCs w:val="21"/>
        </w:rPr>
      </w:pPr>
      <w:r w:rsidRPr="008B6719">
        <w:rPr>
          <w:rFonts w:ascii="Abadi" w:hAnsi="Abadi" w:cs="*Tahoma-8517-Identity-H"/>
          <w:color w:val="1E1E24"/>
          <w:sz w:val="21"/>
          <w:szCs w:val="21"/>
        </w:rPr>
        <w:t>Esto es aún más preocupante, cuando nos encontramos con que en el artículo</w:t>
      </w:r>
      <w:r>
        <w:rPr>
          <w:rFonts w:ascii="Abadi" w:hAnsi="Abadi" w:cs="*Tahoma-8517-Identity-H"/>
          <w:color w:val="1E1E24"/>
          <w:sz w:val="21"/>
          <w:szCs w:val="21"/>
        </w:rPr>
        <w:t xml:space="preserve"> </w:t>
      </w:r>
      <w:r w:rsidRPr="008B6719">
        <w:rPr>
          <w:rFonts w:ascii="Abadi" w:hAnsi="Abadi" w:cs="*Tahoma-8517-Identity-H"/>
          <w:color w:val="1E1E24"/>
          <w:sz w:val="21"/>
          <w:szCs w:val="21"/>
        </w:rPr>
        <w:t>13 de este reglamento refiere que los apoyos para estudiantes embarazadas,</w:t>
      </w:r>
      <w:r>
        <w:rPr>
          <w:rFonts w:ascii="Abadi" w:hAnsi="Abadi" w:cs="*Tahoma-8517-Identity-H"/>
          <w:color w:val="1E1E24"/>
          <w:sz w:val="21"/>
          <w:szCs w:val="21"/>
        </w:rPr>
        <w:t xml:space="preserve"> </w:t>
      </w:r>
      <w:r w:rsidRPr="008B6719">
        <w:rPr>
          <w:rFonts w:ascii="Abadi" w:hAnsi="Abadi" w:cs="*Tahoma-8517-Identity-H"/>
          <w:color w:val="B9B9B9"/>
          <w:sz w:val="21"/>
          <w:szCs w:val="21"/>
        </w:rPr>
        <w:t xml:space="preserve">· </w:t>
      </w:r>
      <w:r w:rsidRPr="008B6719">
        <w:rPr>
          <w:rFonts w:ascii="Abadi" w:hAnsi="Abadi" w:cs="*Tahoma-8517-Identity-H"/>
          <w:color w:val="212126"/>
          <w:sz w:val="21"/>
          <w:szCs w:val="21"/>
        </w:rPr>
        <w:t xml:space="preserve">madres y padres </w:t>
      </w:r>
      <w:r w:rsidRPr="008B6719">
        <w:rPr>
          <w:rFonts w:ascii="Abadi" w:hAnsi="Abadi" w:cs="*Tahoma-8517-Identity-H"/>
          <w:color w:val="212126"/>
          <w:sz w:val="21"/>
          <w:szCs w:val="21"/>
        </w:rPr>
        <w:t>solteros solo estarán disponibles sis-e les asigna presupuesto a</w:t>
      </w:r>
      <w:r>
        <w:rPr>
          <w:rFonts w:ascii="Abadi" w:hAnsi="Abadi" w:cs="*Tahoma-8517-Identity-H"/>
          <w:color w:val="212126"/>
          <w:sz w:val="21"/>
          <w:szCs w:val="21"/>
        </w:rPr>
        <w:t xml:space="preserve"> </w:t>
      </w:r>
      <w:r w:rsidRPr="008B6719">
        <w:rPr>
          <w:rFonts w:ascii="Abadi" w:hAnsi="Abadi" w:cs="*Tahoma-8517-Identity-H"/>
          <w:color w:val="212126"/>
          <w:sz w:val="21"/>
          <w:szCs w:val="21"/>
        </w:rPr>
        <w:t>las entidades académicas o bien a partir de los recursos que estas mismas</w:t>
      </w:r>
      <w:r>
        <w:rPr>
          <w:rFonts w:ascii="Abadi" w:hAnsi="Abadi" w:cs="*Tahoma-8517-Identity-H"/>
          <w:color w:val="212126"/>
          <w:sz w:val="21"/>
          <w:szCs w:val="21"/>
        </w:rPr>
        <w:t xml:space="preserve"> </w:t>
      </w:r>
      <w:r w:rsidRPr="008B6719">
        <w:rPr>
          <w:rFonts w:ascii="Abadi" w:hAnsi="Abadi" w:cs="*Tahoma-8517-Identity-H"/>
          <w:color w:val="212126"/>
          <w:sz w:val="21"/>
          <w:szCs w:val="21"/>
        </w:rPr>
        <w:t>generen.</w:t>
      </w:r>
    </w:p>
    <w:p w14:paraId="68264330" w14:textId="77777777" w:rsidR="001E05F0" w:rsidRPr="008B6719" w:rsidRDefault="001E05F0" w:rsidP="001E05F0">
      <w:pPr>
        <w:autoSpaceDE w:val="0"/>
        <w:autoSpaceDN w:val="0"/>
        <w:adjustRightInd w:val="0"/>
        <w:jc w:val="both"/>
        <w:rPr>
          <w:rFonts w:ascii="Abadi" w:hAnsi="Abadi" w:cs="*Tahoma-8517-Identity-H"/>
          <w:color w:val="212126"/>
          <w:sz w:val="21"/>
          <w:szCs w:val="21"/>
        </w:rPr>
      </w:pPr>
    </w:p>
    <w:p w14:paraId="1EEC77DC" w14:textId="77777777" w:rsidR="001E05F0" w:rsidRDefault="001E05F0" w:rsidP="001E05F0">
      <w:pPr>
        <w:autoSpaceDE w:val="0"/>
        <w:autoSpaceDN w:val="0"/>
        <w:adjustRightInd w:val="0"/>
        <w:jc w:val="both"/>
        <w:rPr>
          <w:rFonts w:ascii="Abadi" w:hAnsi="Abadi" w:cs="*Tahoma-8517-Identity-H"/>
          <w:color w:val="1E1E24"/>
          <w:sz w:val="21"/>
          <w:szCs w:val="21"/>
        </w:rPr>
      </w:pPr>
      <w:r w:rsidRPr="008B6719">
        <w:rPr>
          <w:rFonts w:ascii="Abadi" w:hAnsi="Abadi" w:cs="*Tahoma-8517-Identity-H"/>
          <w:color w:val="1E1E24"/>
          <w:sz w:val="21"/>
          <w:szCs w:val="21"/>
        </w:rPr>
        <w:t>Un lineamiento que es a todas luces discriminatorio y que deja al arbitrio de</w:t>
      </w:r>
      <w:r>
        <w:rPr>
          <w:rFonts w:ascii="Abadi" w:hAnsi="Abadi" w:cs="*Tahoma-8517-Identity-H"/>
          <w:color w:val="1E1E24"/>
          <w:sz w:val="21"/>
          <w:szCs w:val="21"/>
        </w:rPr>
        <w:t xml:space="preserve"> </w:t>
      </w:r>
      <w:r w:rsidRPr="008B6719">
        <w:rPr>
          <w:rFonts w:ascii="Abadi" w:hAnsi="Abadi" w:cs="*Tahoma-8517-Identity-H"/>
          <w:color w:val="1E1E24"/>
          <w:sz w:val="21"/>
          <w:szCs w:val="21"/>
        </w:rPr>
        <w:t>unos cuantos el acceso de becas y apoyos a estudiantes embarazadas, madres</w:t>
      </w:r>
      <w:r>
        <w:rPr>
          <w:rFonts w:ascii="Abadi" w:hAnsi="Abadi" w:cs="*Tahoma-8517-Identity-H"/>
          <w:color w:val="1E1E24"/>
          <w:sz w:val="21"/>
          <w:szCs w:val="21"/>
        </w:rPr>
        <w:t xml:space="preserve"> </w:t>
      </w:r>
      <w:r w:rsidRPr="008B6719">
        <w:rPr>
          <w:rFonts w:ascii="Abadi" w:hAnsi="Abadi" w:cs="*Tahoma-8517-Identity-H"/>
          <w:color w:val="1E1E24"/>
          <w:sz w:val="21"/>
          <w:szCs w:val="21"/>
        </w:rPr>
        <w:t>y padres solteros.</w:t>
      </w:r>
    </w:p>
    <w:p w14:paraId="70BEEA37" w14:textId="77777777" w:rsidR="001E05F0" w:rsidRPr="008B6719" w:rsidRDefault="001E05F0" w:rsidP="001E05F0">
      <w:pPr>
        <w:autoSpaceDE w:val="0"/>
        <w:autoSpaceDN w:val="0"/>
        <w:adjustRightInd w:val="0"/>
        <w:jc w:val="both"/>
        <w:rPr>
          <w:rFonts w:ascii="Abadi" w:hAnsi="Abadi" w:cs="*Tahoma-8517-Identity-H"/>
          <w:color w:val="1E1E24"/>
          <w:sz w:val="21"/>
          <w:szCs w:val="21"/>
        </w:rPr>
      </w:pPr>
    </w:p>
    <w:p w14:paraId="672C4221" w14:textId="77777777" w:rsidR="001E05F0" w:rsidRDefault="001E05F0" w:rsidP="001E05F0">
      <w:pPr>
        <w:autoSpaceDE w:val="0"/>
        <w:autoSpaceDN w:val="0"/>
        <w:adjustRightInd w:val="0"/>
        <w:jc w:val="both"/>
        <w:rPr>
          <w:rFonts w:ascii="Abadi" w:hAnsi="Abadi" w:cs="*Tahoma-8517-Identity-H"/>
          <w:color w:val="1F1E24"/>
          <w:sz w:val="21"/>
          <w:szCs w:val="21"/>
        </w:rPr>
      </w:pPr>
      <w:r w:rsidRPr="008B6719">
        <w:rPr>
          <w:rFonts w:ascii="Abadi" w:hAnsi="Abadi" w:cs="*Tahoma-8517-Identity-H"/>
          <w:color w:val="1F1E24"/>
          <w:sz w:val="21"/>
          <w:szCs w:val="21"/>
        </w:rPr>
        <w:t>Esto es quizá lo más preocupante, porque si recordamos, Guanajuato tiene uno</w:t>
      </w:r>
      <w:r>
        <w:rPr>
          <w:rFonts w:ascii="Abadi" w:hAnsi="Abadi" w:cs="*Tahoma-8517-Identity-H"/>
          <w:color w:val="1F1E24"/>
          <w:sz w:val="21"/>
          <w:szCs w:val="21"/>
        </w:rPr>
        <w:t xml:space="preserve"> </w:t>
      </w:r>
      <w:r w:rsidRPr="008B6719">
        <w:rPr>
          <w:rFonts w:ascii="Abadi" w:hAnsi="Abadi" w:cs="*Tahoma-8517-Identity-H"/>
          <w:color w:val="1F1E24"/>
          <w:sz w:val="21"/>
          <w:szCs w:val="21"/>
        </w:rPr>
        <w:t>de los problemas más graves a nivel nacional de deserción escolar y este tipo de</w:t>
      </w:r>
      <w:r>
        <w:rPr>
          <w:rFonts w:ascii="Abadi" w:hAnsi="Abadi" w:cs="*Tahoma-8517-Identity-H"/>
          <w:color w:val="1F1E24"/>
          <w:sz w:val="21"/>
          <w:szCs w:val="21"/>
        </w:rPr>
        <w:t xml:space="preserve"> </w:t>
      </w:r>
      <w:r w:rsidRPr="008B6719">
        <w:rPr>
          <w:rFonts w:ascii="Abadi" w:hAnsi="Abadi" w:cs="*Tahoma-8517-Identity-H"/>
          <w:color w:val="1F1E24"/>
          <w:sz w:val="21"/>
          <w:szCs w:val="21"/>
        </w:rPr>
        <w:t>medidas no abonan en absolutamente nada.</w:t>
      </w:r>
    </w:p>
    <w:p w14:paraId="27F1D976" w14:textId="77777777" w:rsidR="001E05F0" w:rsidRPr="008B6719" w:rsidRDefault="001E05F0" w:rsidP="001E05F0">
      <w:pPr>
        <w:autoSpaceDE w:val="0"/>
        <w:autoSpaceDN w:val="0"/>
        <w:adjustRightInd w:val="0"/>
        <w:jc w:val="both"/>
        <w:rPr>
          <w:rFonts w:ascii="Abadi" w:hAnsi="Abadi" w:cs="*Tahoma-8517-Identity-H"/>
          <w:color w:val="1F1E24"/>
          <w:sz w:val="21"/>
          <w:szCs w:val="21"/>
        </w:rPr>
      </w:pPr>
    </w:p>
    <w:p w14:paraId="043045CF" w14:textId="77777777" w:rsidR="001E05F0" w:rsidRDefault="001E05F0" w:rsidP="001E05F0">
      <w:pPr>
        <w:autoSpaceDE w:val="0"/>
        <w:autoSpaceDN w:val="0"/>
        <w:adjustRightInd w:val="0"/>
        <w:jc w:val="both"/>
        <w:rPr>
          <w:rFonts w:ascii="Abadi" w:hAnsi="Abadi" w:cs="*Tahoma-8517-Identity-H"/>
          <w:color w:val="1E1D23"/>
          <w:sz w:val="21"/>
          <w:szCs w:val="21"/>
        </w:rPr>
      </w:pPr>
      <w:r w:rsidRPr="008B6719">
        <w:rPr>
          <w:rFonts w:ascii="Abadi" w:hAnsi="Abadi" w:cs="*Tahoma-8517-Identity-H"/>
          <w:color w:val="1E1D23"/>
          <w:sz w:val="21"/>
          <w:szCs w:val="21"/>
        </w:rPr>
        <w:t>Pero esto no es lo único, la discrecionalidad presupuesta! también alcanza al</w:t>
      </w:r>
      <w:r>
        <w:rPr>
          <w:rFonts w:ascii="Abadi" w:hAnsi="Abadi" w:cs="*Tahoma-8517-Identity-H"/>
          <w:color w:val="1E1D23"/>
          <w:sz w:val="21"/>
          <w:szCs w:val="21"/>
        </w:rPr>
        <w:t xml:space="preserve"> </w:t>
      </w:r>
      <w:r w:rsidRPr="008B6719">
        <w:rPr>
          <w:rFonts w:ascii="Abadi" w:hAnsi="Abadi" w:cs="*Tahoma-8517-Identity-H"/>
          <w:color w:val="1E1D23"/>
          <w:sz w:val="21"/>
          <w:szCs w:val="21"/>
        </w:rPr>
        <w:t>personal administrativo.</w:t>
      </w:r>
    </w:p>
    <w:p w14:paraId="4AF2C3AE" w14:textId="77777777" w:rsidR="001E05F0" w:rsidRPr="008B6719" w:rsidRDefault="001E05F0" w:rsidP="001E05F0">
      <w:pPr>
        <w:autoSpaceDE w:val="0"/>
        <w:autoSpaceDN w:val="0"/>
        <w:adjustRightInd w:val="0"/>
        <w:jc w:val="both"/>
        <w:rPr>
          <w:rFonts w:ascii="Abadi" w:hAnsi="Abadi" w:cs="*Tahoma-8517-Identity-H"/>
          <w:color w:val="1E1D23"/>
          <w:sz w:val="21"/>
          <w:szCs w:val="21"/>
        </w:rPr>
      </w:pPr>
    </w:p>
    <w:p w14:paraId="5E49CDDD" w14:textId="77777777" w:rsidR="001E05F0" w:rsidRDefault="001E05F0" w:rsidP="001E05F0">
      <w:pPr>
        <w:autoSpaceDE w:val="0"/>
        <w:autoSpaceDN w:val="0"/>
        <w:adjustRightInd w:val="0"/>
        <w:jc w:val="both"/>
        <w:rPr>
          <w:rFonts w:ascii="Abadi" w:hAnsi="Abadi" w:cs="*Tahoma-8517-Identity-H"/>
          <w:color w:val="211F27"/>
          <w:sz w:val="21"/>
          <w:szCs w:val="21"/>
        </w:rPr>
      </w:pPr>
      <w:r w:rsidRPr="008B6719">
        <w:rPr>
          <w:rFonts w:ascii="Abadi" w:hAnsi="Abadi" w:cs="*Tahoma-8517-Identity-H"/>
          <w:color w:val="211F27"/>
          <w:sz w:val="21"/>
          <w:szCs w:val="21"/>
        </w:rPr>
        <w:t>En el artículo 56 de la Ley Orgánica de la Universidad de Guanajuato</w:t>
      </w:r>
      <w:r>
        <w:rPr>
          <w:rStyle w:val="Refdenotaalpie"/>
          <w:rFonts w:ascii="Abadi" w:hAnsi="Abadi" w:cs="*Tahoma-8517-Identity-H"/>
          <w:color w:val="211F27"/>
          <w:sz w:val="21"/>
          <w:szCs w:val="21"/>
        </w:rPr>
        <w:footnoteReference w:id="85"/>
      </w:r>
      <w:r w:rsidRPr="008B6719">
        <w:rPr>
          <w:rFonts w:ascii="Abadi" w:hAnsi="Abadi" w:cs="*Verdana-8514-Identity-H"/>
          <w:color w:val="211F27"/>
          <w:sz w:val="21"/>
          <w:szCs w:val="21"/>
        </w:rPr>
        <w:t xml:space="preserve">, </w:t>
      </w:r>
      <w:r w:rsidRPr="008B6719">
        <w:rPr>
          <w:rFonts w:ascii="Abadi" w:hAnsi="Abadi" w:cs="*Tahoma-8517-Identity-H"/>
          <w:color w:val="211F27"/>
          <w:sz w:val="21"/>
          <w:szCs w:val="21"/>
        </w:rPr>
        <w:t>se</w:t>
      </w:r>
      <w:r>
        <w:rPr>
          <w:rFonts w:ascii="Abadi" w:hAnsi="Abadi" w:cs="*Tahoma-8517-Identity-H"/>
          <w:color w:val="211F27"/>
          <w:sz w:val="21"/>
          <w:szCs w:val="21"/>
        </w:rPr>
        <w:t xml:space="preserve"> </w:t>
      </w:r>
      <w:r w:rsidRPr="008B6719">
        <w:rPr>
          <w:rFonts w:ascii="Abadi" w:hAnsi="Abadi" w:cs="*Tahoma-8517-Identity-H"/>
          <w:color w:val="211F27"/>
          <w:sz w:val="21"/>
          <w:szCs w:val="21"/>
        </w:rPr>
        <w:t>establece que:</w:t>
      </w:r>
    </w:p>
    <w:p w14:paraId="506B8774" w14:textId="77777777" w:rsidR="001E05F0" w:rsidRPr="008B6719" w:rsidRDefault="001E05F0" w:rsidP="001E05F0">
      <w:pPr>
        <w:autoSpaceDE w:val="0"/>
        <w:autoSpaceDN w:val="0"/>
        <w:adjustRightInd w:val="0"/>
        <w:jc w:val="both"/>
        <w:rPr>
          <w:rFonts w:ascii="Abadi" w:hAnsi="Abadi" w:cs="*Tahoma-8517-Identity-H"/>
          <w:color w:val="211F27"/>
          <w:sz w:val="21"/>
          <w:szCs w:val="21"/>
        </w:rPr>
      </w:pPr>
    </w:p>
    <w:p w14:paraId="483843C2" w14:textId="77777777" w:rsidR="001E05F0" w:rsidRPr="008B6719" w:rsidRDefault="001E05F0" w:rsidP="001E05F0">
      <w:pPr>
        <w:autoSpaceDE w:val="0"/>
        <w:autoSpaceDN w:val="0"/>
        <w:adjustRightInd w:val="0"/>
        <w:jc w:val="both"/>
        <w:rPr>
          <w:rFonts w:ascii="Abadi" w:hAnsi="Abadi" w:cs="*Times New Roman-Italic-8509-Id"/>
          <w:i/>
          <w:iCs/>
          <w:color w:val="14131A"/>
          <w:sz w:val="21"/>
          <w:szCs w:val="21"/>
        </w:rPr>
      </w:pPr>
      <w:r w:rsidRPr="008B6719">
        <w:rPr>
          <w:rFonts w:ascii="Abadi" w:hAnsi="Abadi" w:cs="*Calibri-BoldItalic-8511-Identi"/>
          <w:b/>
          <w:bCs/>
          <w:i/>
          <w:iCs/>
          <w:color w:val="14131A"/>
          <w:sz w:val="21"/>
          <w:szCs w:val="21"/>
        </w:rPr>
        <w:t>"Lo Universidad podrá establecer y otorgar estímulos económ</w:t>
      </w:r>
      <w:r>
        <w:rPr>
          <w:rFonts w:ascii="Abadi" w:hAnsi="Abadi" w:cs="*Calibri-BoldItalic-8511-Identi"/>
          <w:b/>
          <w:bCs/>
          <w:i/>
          <w:iCs/>
          <w:color w:val="14131A"/>
          <w:sz w:val="21"/>
          <w:szCs w:val="21"/>
        </w:rPr>
        <w:t>i</w:t>
      </w:r>
      <w:r w:rsidRPr="008B6719">
        <w:rPr>
          <w:rFonts w:ascii="Abadi" w:hAnsi="Abadi" w:cs="*Calibri-BoldItalic-8511-Identi"/>
          <w:b/>
          <w:bCs/>
          <w:i/>
          <w:iCs/>
          <w:color w:val="14131A"/>
          <w:sz w:val="21"/>
          <w:szCs w:val="21"/>
        </w:rPr>
        <w:t>cos paro su</w:t>
      </w:r>
      <w:r>
        <w:rPr>
          <w:rFonts w:ascii="Abadi" w:hAnsi="Abadi" w:cs="*Calibri-BoldItalic-8511-Identi"/>
          <w:b/>
          <w:bCs/>
          <w:i/>
          <w:iCs/>
          <w:color w:val="14131A"/>
          <w:sz w:val="21"/>
          <w:szCs w:val="21"/>
        </w:rPr>
        <w:t xml:space="preserve"> </w:t>
      </w:r>
      <w:r w:rsidRPr="008B6719">
        <w:rPr>
          <w:rFonts w:ascii="Abadi" w:hAnsi="Abadi" w:cs="*Calibri-BoldItalic-8511-Identi"/>
          <w:b/>
          <w:bCs/>
          <w:i/>
          <w:iCs/>
          <w:color w:val="14131A"/>
          <w:sz w:val="21"/>
          <w:szCs w:val="21"/>
        </w:rPr>
        <w:t>personal académico y administrativo, de acuerdo con la normatividad aplicable</w:t>
      </w:r>
      <w:r>
        <w:rPr>
          <w:rFonts w:ascii="Abadi" w:hAnsi="Abadi" w:cs="*Calibri-BoldItalic-8511-Identi"/>
          <w:b/>
          <w:bCs/>
          <w:i/>
          <w:iCs/>
          <w:color w:val="14131A"/>
          <w:sz w:val="21"/>
          <w:szCs w:val="21"/>
        </w:rPr>
        <w:t xml:space="preserve"> </w:t>
      </w:r>
      <w:r w:rsidRPr="008B6719">
        <w:rPr>
          <w:rFonts w:ascii="Abadi" w:hAnsi="Abadi" w:cs="*Calibri-BoldItalic-8511-Identi"/>
          <w:b/>
          <w:bCs/>
          <w:i/>
          <w:iCs/>
          <w:color w:val="14131A"/>
          <w:sz w:val="21"/>
          <w:szCs w:val="21"/>
        </w:rPr>
        <w:t>y cuando cuente con l</w:t>
      </w:r>
      <w:r>
        <w:rPr>
          <w:rFonts w:ascii="Abadi" w:hAnsi="Abadi" w:cs="*Calibri-BoldItalic-8511-Identi"/>
          <w:b/>
          <w:bCs/>
          <w:i/>
          <w:iCs/>
          <w:color w:val="14131A"/>
          <w:sz w:val="21"/>
          <w:szCs w:val="21"/>
        </w:rPr>
        <w:t>a</w:t>
      </w:r>
      <w:r w:rsidRPr="008B6719">
        <w:rPr>
          <w:rFonts w:ascii="Abadi" w:hAnsi="Abadi" w:cs="*Calibri-BoldItalic-8511-Identi"/>
          <w:b/>
          <w:bCs/>
          <w:i/>
          <w:iCs/>
          <w:color w:val="14131A"/>
          <w:sz w:val="21"/>
          <w:szCs w:val="21"/>
        </w:rPr>
        <w:t xml:space="preserve"> suficiencia presupuest</w:t>
      </w:r>
      <w:r>
        <w:rPr>
          <w:rFonts w:ascii="Abadi" w:hAnsi="Abadi" w:cs="*Calibri-BoldItalic-8511-Identi"/>
          <w:b/>
          <w:bCs/>
          <w:i/>
          <w:iCs/>
          <w:color w:val="14131A"/>
          <w:sz w:val="21"/>
          <w:szCs w:val="21"/>
        </w:rPr>
        <w:t>al para ello</w:t>
      </w:r>
      <w:r w:rsidRPr="008B6719">
        <w:rPr>
          <w:rFonts w:ascii="Abadi" w:hAnsi="Abadi" w:cs="*Calibri-BoldItalic-8511-Identi"/>
          <w:b/>
          <w:bCs/>
          <w:i/>
          <w:iCs/>
          <w:color w:val="14131A"/>
          <w:sz w:val="21"/>
          <w:szCs w:val="21"/>
        </w:rPr>
        <w:t>.</w:t>
      </w:r>
      <w:r>
        <w:rPr>
          <w:rFonts w:ascii="Abadi" w:hAnsi="Abadi" w:cs="*Calibri-BoldItalic-8511-Identi"/>
          <w:b/>
          <w:bCs/>
          <w:i/>
          <w:iCs/>
          <w:color w:val="14131A"/>
          <w:sz w:val="21"/>
          <w:szCs w:val="21"/>
        </w:rPr>
        <w:t>”</w:t>
      </w:r>
    </w:p>
    <w:p w14:paraId="318C426B" w14:textId="77777777" w:rsidR="001E05F0" w:rsidRPr="008B6719" w:rsidRDefault="001E05F0" w:rsidP="001E05F0">
      <w:pPr>
        <w:jc w:val="both"/>
        <w:rPr>
          <w:rFonts w:ascii="Abadi" w:hAnsi="Abadi" w:cs="*Times New Roman-Italic-8509-Id"/>
          <w:i/>
          <w:iCs/>
          <w:color w:val="14131A"/>
          <w:sz w:val="21"/>
          <w:szCs w:val="21"/>
        </w:rPr>
      </w:pPr>
    </w:p>
    <w:p w14:paraId="6CDCCDA6" w14:textId="77777777" w:rsidR="001E05F0" w:rsidRDefault="001E05F0" w:rsidP="001E05F0">
      <w:pPr>
        <w:autoSpaceDE w:val="0"/>
        <w:autoSpaceDN w:val="0"/>
        <w:adjustRightInd w:val="0"/>
        <w:jc w:val="both"/>
        <w:rPr>
          <w:rFonts w:ascii="Abadi" w:hAnsi="Abadi" w:cs="*Calibri-6774-Identity-H"/>
          <w:color w:val="212026"/>
          <w:sz w:val="21"/>
          <w:szCs w:val="21"/>
        </w:rPr>
      </w:pPr>
      <w:r w:rsidRPr="008B6719">
        <w:rPr>
          <w:rFonts w:ascii="Abadi" w:hAnsi="Abadi" w:cs="*Calibri-6774-Identity-H"/>
          <w:color w:val="212026"/>
          <w:sz w:val="21"/>
          <w:szCs w:val="21"/>
        </w:rPr>
        <w:t>Teniendo que cumplir con una seria de requisitos de excelencia, productividad</w:t>
      </w:r>
      <w:r>
        <w:rPr>
          <w:rFonts w:ascii="Abadi" w:hAnsi="Abadi" w:cs="*Calibri-6774-Identity-H"/>
          <w:color w:val="212026"/>
          <w:sz w:val="21"/>
          <w:szCs w:val="21"/>
        </w:rPr>
        <w:t xml:space="preserve"> </w:t>
      </w:r>
      <w:r w:rsidRPr="008B6719">
        <w:rPr>
          <w:rFonts w:ascii="Abadi" w:hAnsi="Abadi" w:cs="*Calibri-6774-Identity-H"/>
          <w:color w:val="212026"/>
          <w:sz w:val="21"/>
          <w:szCs w:val="21"/>
        </w:rPr>
        <w:t>y eficiencia en la prestación de los servicios correspondientes para poder</w:t>
      </w:r>
      <w:r>
        <w:rPr>
          <w:rFonts w:ascii="Abadi" w:hAnsi="Abadi" w:cs="*Calibri-6774-Identity-H"/>
          <w:color w:val="212026"/>
          <w:sz w:val="21"/>
          <w:szCs w:val="21"/>
        </w:rPr>
        <w:t xml:space="preserve"> </w:t>
      </w:r>
      <w:r w:rsidRPr="008B6719">
        <w:rPr>
          <w:rFonts w:ascii="Abadi" w:hAnsi="Abadi" w:cs="*Calibri-6774-Identity-H"/>
          <w:color w:val="212026"/>
          <w:sz w:val="21"/>
          <w:szCs w:val="21"/>
        </w:rPr>
        <w:t>acceder a dichos estímulos.</w:t>
      </w:r>
    </w:p>
    <w:p w14:paraId="6DCA3DC8" w14:textId="77777777" w:rsidR="001E05F0" w:rsidRPr="008B6719" w:rsidRDefault="001E05F0" w:rsidP="001E05F0">
      <w:pPr>
        <w:autoSpaceDE w:val="0"/>
        <w:autoSpaceDN w:val="0"/>
        <w:adjustRightInd w:val="0"/>
        <w:jc w:val="both"/>
        <w:rPr>
          <w:rFonts w:ascii="Abadi" w:hAnsi="Abadi" w:cs="*Calibri-6774-Identity-H"/>
          <w:color w:val="212026"/>
          <w:sz w:val="21"/>
          <w:szCs w:val="21"/>
        </w:rPr>
      </w:pPr>
    </w:p>
    <w:p w14:paraId="02B111D4" w14:textId="77777777" w:rsidR="001E05F0" w:rsidRDefault="001E05F0" w:rsidP="001E05F0">
      <w:pPr>
        <w:autoSpaceDE w:val="0"/>
        <w:autoSpaceDN w:val="0"/>
        <w:adjustRightInd w:val="0"/>
        <w:jc w:val="both"/>
        <w:rPr>
          <w:rFonts w:ascii="Abadi" w:hAnsi="Abadi" w:cs="*Calibri-6774-Identity-H"/>
          <w:color w:val="1F1E25"/>
          <w:sz w:val="21"/>
          <w:szCs w:val="21"/>
        </w:rPr>
      </w:pPr>
      <w:r w:rsidRPr="008B6719">
        <w:rPr>
          <w:rFonts w:ascii="Abadi" w:hAnsi="Abadi" w:cs="*Calibri-6774-Identity-H"/>
          <w:color w:val="1F1E25"/>
          <w:sz w:val="21"/>
          <w:szCs w:val="21"/>
        </w:rPr>
        <w:t>Pero no solo hay desabasto para el personal administrativo, también existe un</w:t>
      </w:r>
      <w:r>
        <w:rPr>
          <w:rFonts w:ascii="Abadi" w:hAnsi="Abadi" w:cs="*Calibri-6774-Identity-H"/>
          <w:color w:val="1F1E25"/>
          <w:sz w:val="21"/>
          <w:szCs w:val="21"/>
        </w:rPr>
        <w:t xml:space="preserve"> </w:t>
      </w:r>
      <w:r w:rsidRPr="008B6719">
        <w:rPr>
          <w:rFonts w:ascii="Abadi" w:hAnsi="Abadi" w:cs="*Calibri-6774-Identity-H"/>
          <w:color w:val="1F1E25"/>
          <w:sz w:val="21"/>
          <w:szCs w:val="21"/>
        </w:rPr>
        <w:t>camino bastante complejo para el crecimiento de los catedráticos, para esos</w:t>
      </w:r>
      <w:r>
        <w:rPr>
          <w:rFonts w:ascii="Abadi" w:hAnsi="Abadi" w:cs="*Calibri-6774-Identity-H"/>
          <w:color w:val="1F1E25"/>
          <w:sz w:val="21"/>
          <w:szCs w:val="21"/>
        </w:rPr>
        <w:t xml:space="preserve"> </w:t>
      </w:r>
      <w:r w:rsidRPr="008B6719">
        <w:rPr>
          <w:rFonts w:ascii="Abadi" w:hAnsi="Abadi" w:cs="*Calibri-6774-Identity-H"/>
          <w:color w:val="1F1E25"/>
          <w:sz w:val="21"/>
          <w:szCs w:val="21"/>
        </w:rPr>
        <w:t>maestros que en la sesión pasada elogiamos y resaltamos su extraordinario</w:t>
      </w:r>
      <w:r>
        <w:rPr>
          <w:rFonts w:ascii="Abadi" w:hAnsi="Abadi" w:cs="*Calibri-6774-Identity-H"/>
          <w:color w:val="1F1E25"/>
          <w:sz w:val="21"/>
          <w:szCs w:val="21"/>
        </w:rPr>
        <w:t xml:space="preserve"> </w:t>
      </w:r>
      <w:r w:rsidRPr="008B6719">
        <w:rPr>
          <w:rFonts w:ascii="Abadi" w:hAnsi="Abadi" w:cs="*Calibri-6774-Identity-H"/>
          <w:color w:val="1F1E25"/>
          <w:sz w:val="21"/>
          <w:szCs w:val="21"/>
        </w:rPr>
        <w:t>trabajo.</w:t>
      </w:r>
    </w:p>
    <w:p w14:paraId="5E05A258" w14:textId="77777777" w:rsidR="001E05F0" w:rsidRPr="008B6719" w:rsidRDefault="001E05F0" w:rsidP="001E05F0">
      <w:pPr>
        <w:autoSpaceDE w:val="0"/>
        <w:autoSpaceDN w:val="0"/>
        <w:adjustRightInd w:val="0"/>
        <w:jc w:val="both"/>
        <w:rPr>
          <w:rFonts w:ascii="Abadi" w:hAnsi="Abadi" w:cs="*Calibri-6774-Identity-H"/>
          <w:color w:val="1F1E25"/>
          <w:sz w:val="21"/>
          <w:szCs w:val="21"/>
        </w:rPr>
      </w:pPr>
    </w:p>
    <w:p w14:paraId="1931E9E2" w14:textId="77777777" w:rsidR="001E05F0" w:rsidRDefault="001E05F0" w:rsidP="001E05F0">
      <w:pPr>
        <w:autoSpaceDE w:val="0"/>
        <w:autoSpaceDN w:val="0"/>
        <w:adjustRightInd w:val="0"/>
        <w:jc w:val="both"/>
        <w:rPr>
          <w:rFonts w:ascii="Abadi" w:hAnsi="Abadi" w:cs="*Calibri-6774-Identity-H"/>
          <w:color w:val="1F1E25"/>
          <w:sz w:val="21"/>
          <w:szCs w:val="21"/>
        </w:rPr>
      </w:pPr>
      <w:r w:rsidRPr="008B6719">
        <w:rPr>
          <w:rFonts w:ascii="Abadi" w:hAnsi="Abadi" w:cs="*Calibri-6774-Identity-H"/>
          <w:color w:val="1F1E25"/>
          <w:sz w:val="21"/>
          <w:szCs w:val="21"/>
        </w:rPr>
        <w:t>En este supuesto particular, nos encontramos con un reglamento que limita su</w:t>
      </w:r>
      <w:r>
        <w:rPr>
          <w:rFonts w:ascii="Abadi" w:hAnsi="Abadi" w:cs="*Calibri-6774-Identity-H"/>
          <w:color w:val="1F1E25"/>
          <w:sz w:val="21"/>
          <w:szCs w:val="21"/>
        </w:rPr>
        <w:t xml:space="preserve"> </w:t>
      </w:r>
      <w:r w:rsidRPr="008B6719">
        <w:rPr>
          <w:rFonts w:ascii="Abadi" w:hAnsi="Abadi" w:cs="*Calibri-6774-Identity-H"/>
          <w:color w:val="1F1E25"/>
          <w:sz w:val="21"/>
          <w:szCs w:val="21"/>
        </w:rPr>
        <w:t>acceso a mejorar su categoría académica, y si, bajo el mismo argumento.</w:t>
      </w:r>
      <w:r>
        <w:rPr>
          <w:rFonts w:ascii="Abadi" w:hAnsi="Abadi" w:cs="*Calibri-6774-Identity-H"/>
          <w:color w:val="1F1E25"/>
          <w:sz w:val="21"/>
          <w:szCs w:val="21"/>
        </w:rPr>
        <w:t xml:space="preserve"> </w:t>
      </w:r>
    </w:p>
    <w:p w14:paraId="2AE63A66" w14:textId="77777777" w:rsidR="001E05F0" w:rsidRDefault="001E05F0" w:rsidP="001E05F0">
      <w:pPr>
        <w:autoSpaceDE w:val="0"/>
        <w:autoSpaceDN w:val="0"/>
        <w:adjustRightInd w:val="0"/>
        <w:jc w:val="both"/>
        <w:rPr>
          <w:rFonts w:ascii="Abadi" w:hAnsi="Abadi" w:cs="*Calibri-6774-Identity-H"/>
          <w:color w:val="1F1E25"/>
          <w:sz w:val="21"/>
          <w:szCs w:val="21"/>
        </w:rPr>
      </w:pPr>
    </w:p>
    <w:p w14:paraId="5D5B36D7" w14:textId="77777777" w:rsidR="001E05F0" w:rsidRPr="008B6719" w:rsidRDefault="001E05F0" w:rsidP="001E05F0">
      <w:pPr>
        <w:autoSpaceDE w:val="0"/>
        <w:autoSpaceDN w:val="0"/>
        <w:adjustRightInd w:val="0"/>
        <w:jc w:val="both"/>
        <w:rPr>
          <w:rFonts w:ascii="Abadi" w:hAnsi="Abadi" w:cs="*Calibri-6774-Identity-H"/>
          <w:color w:val="201F25"/>
          <w:sz w:val="21"/>
          <w:szCs w:val="21"/>
        </w:rPr>
      </w:pPr>
      <w:r w:rsidRPr="008B6719">
        <w:rPr>
          <w:rFonts w:ascii="Abadi" w:hAnsi="Abadi" w:cs="*Calibri-6774-Identity-H"/>
          <w:color w:val="201F25"/>
          <w:sz w:val="21"/>
          <w:szCs w:val="21"/>
        </w:rPr>
        <w:lastRenderedPageBreak/>
        <w:t>El artículo 39 del Reglamento del Personal Académico</w:t>
      </w:r>
      <w:r>
        <w:rPr>
          <w:rStyle w:val="Refdenotaalpie"/>
          <w:rFonts w:ascii="Abadi" w:hAnsi="Abadi" w:cs="*Calibri-6774-Identity-H"/>
          <w:color w:val="201F25"/>
          <w:sz w:val="21"/>
          <w:szCs w:val="21"/>
        </w:rPr>
        <w:footnoteReference w:id="86"/>
      </w:r>
      <w:r w:rsidRPr="008B6719">
        <w:rPr>
          <w:rFonts w:ascii="Abadi" w:hAnsi="Abadi" w:cs="*Calibri-6774-Identity-H"/>
          <w:color w:val="201F25"/>
          <w:sz w:val="21"/>
          <w:szCs w:val="21"/>
        </w:rPr>
        <w:t>, establece que:</w:t>
      </w:r>
    </w:p>
    <w:p w14:paraId="0F53C381" w14:textId="77777777" w:rsidR="001E05F0" w:rsidRDefault="001E05F0" w:rsidP="001E05F0">
      <w:pPr>
        <w:autoSpaceDE w:val="0"/>
        <w:autoSpaceDN w:val="0"/>
        <w:adjustRightInd w:val="0"/>
        <w:jc w:val="both"/>
        <w:rPr>
          <w:rFonts w:ascii="Abadi" w:hAnsi="Abadi" w:cs="*Calibri-Italic-6775-Identity-H"/>
          <w:i/>
          <w:iCs/>
          <w:color w:val="1F1E24"/>
          <w:sz w:val="21"/>
          <w:szCs w:val="21"/>
        </w:rPr>
      </w:pPr>
    </w:p>
    <w:p w14:paraId="1B7FE6D6" w14:textId="77777777" w:rsidR="001E05F0" w:rsidRDefault="001E05F0" w:rsidP="001E05F0">
      <w:pPr>
        <w:autoSpaceDE w:val="0"/>
        <w:autoSpaceDN w:val="0"/>
        <w:adjustRightInd w:val="0"/>
        <w:jc w:val="both"/>
        <w:rPr>
          <w:rFonts w:ascii="Abadi" w:hAnsi="Abadi" w:cs="*Calibri-Italic-6775-Identity-H"/>
          <w:i/>
          <w:iCs/>
          <w:color w:val="1F1E24"/>
          <w:sz w:val="21"/>
          <w:szCs w:val="21"/>
        </w:rPr>
      </w:pPr>
      <w:r w:rsidRPr="008B6719">
        <w:rPr>
          <w:rFonts w:ascii="Abadi" w:hAnsi="Abadi" w:cs="*Calibri-Italic-6775-Identity-H"/>
          <w:i/>
          <w:iCs/>
          <w:color w:val="1F1E24"/>
          <w:sz w:val="21"/>
          <w:szCs w:val="21"/>
        </w:rPr>
        <w:t>"La promoción es un proceso institucional mediante el cual el profesor de carrera</w:t>
      </w:r>
      <w:r>
        <w:rPr>
          <w:rFonts w:ascii="Abadi" w:hAnsi="Abadi" w:cs="*Calibri-Italic-6775-Identity-H"/>
          <w:i/>
          <w:iCs/>
          <w:color w:val="1F1E24"/>
          <w:sz w:val="21"/>
          <w:szCs w:val="21"/>
        </w:rPr>
        <w:t xml:space="preserve"> </w:t>
      </w:r>
      <w:r w:rsidRPr="008B6719">
        <w:rPr>
          <w:rFonts w:ascii="Abadi" w:hAnsi="Abadi" w:cs="*Calibri-Italic-6775-Identity-H"/>
          <w:i/>
          <w:iCs/>
          <w:color w:val="1F1E24"/>
          <w:sz w:val="21"/>
          <w:szCs w:val="21"/>
        </w:rPr>
        <w:t>tiene la posibilidad de mejorar su categoría académica en los términos y bajo</w:t>
      </w:r>
      <w:r>
        <w:rPr>
          <w:rFonts w:ascii="Abadi" w:hAnsi="Abadi" w:cs="*Calibri-Italic-6775-Identity-H"/>
          <w:i/>
          <w:iCs/>
          <w:color w:val="1F1E24"/>
          <w:sz w:val="21"/>
          <w:szCs w:val="21"/>
        </w:rPr>
        <w:t xml:space="preserve"> </w:t>
      </w:r>
      <w:r w:rsidRPr="008B6719">
        <w:rPr>
          <w:rFonts w:ascii="Abadi" w:hAnsi="Abadi" w:cs="*Calibri-Italic-6775-Identity-H"/>
          <w:i/>
          <w:iCs/>
          <w:color w:val="1F1E24"/>
          <w:sz w:val="21"/>
          <w:szCs w:val="21"/>
        </w:rPr>
        <w:t>los requisitos establecidos por la institución para tal efecto.</w:t>
      </w:r>
    </w:p>
    <w:p w14:paraId="14C75159" w14:textId="77777777" w:rsidR="001E05F0" w:rsidRPr="008B6719" w:rsidRDefault="001E05F0" w:rsidP="001E05F0">
      <w:pPr>
        <w:autoSpaceDE w:val="0"/>
        <w:autoSpaceDN w:val="0"/>
        <w:adjustRightInd w:val="0"/>
        <w:jc w:val="both"/>
        <w:rPr>
          <w:rFonts w:ascii="Abadi" w:hAnsi="Abadi" w:cs="*Calibri-Italic-6775-Identity-H"/>
          <w:i/>
          <w:iCs/>
          <w:color w:val="1F1E24"/>
          <w:sz w:val="21"/>
          <w:szCs w:val="21"/>
        </w:rPr>
      </w:pPr>
    </w:p>
    <w:p w14:paraId="3D888040" w14:textId="77777777" w:rsidR="001E05F0" w:rsidRDefault="001E05F0" w:rsidP="001E05F0">
      <w:pPr>
        <w:autoSpaceDE w:val="0"/>
        <w:autoSpaceDN w:val="0"/>
        <w:adjustRightInd w:val="0"/>
        <w:jc w:val="both"/>
        <w:rPr>
          <w:rFonts w:ascii="Abadi" w:hAnsi="Abadi" w:cs="*Calibri-Italic-6775-Identity-H"/>
          <w:i/>
          <w:iCs/>
          <w:color w:val="201F25"/>
          <w:sz w:val="21"/>
          <w:szCs w:val="21"/>
        </w:rPr>
      </w:pPr>
      <w:r w:rsidRPr="008B6719">
        <w:rPr>
          <w:rFonts w:ascii="Abadi" w:hAnsi="Abadi" w:cs="*Calibri-Italic-6775-Identity-H"/>
          <w:i/>
          <w:iCs/>
          <w:color w:val="201F25"/>
          <w:sz w:val="21"/>
          <w:szCs w:val="21"/>
        </w:rPr>
        <w:t>Este proceso se podrá realizar cada dos años en los términos de la convocatorio</w:t>
      </w:r>
      <w:r>
        <w:rPr>
          <w:rFonts w:ascii="Abadi" w:hAnsi="Abadi" w:cs="*Calibri-Italic-6775-Identity-H"/>
          <w:i/>
          <w:iCs/>
          <w:color w:val="201F25"/>
          <w:sz w:val="21"/>
          <w:szCs w:val="21"/>
        </w:rPr>
        <w:t xml:space="preserve"> </w:t>
      </w:r>
      <w:r w:rsidRPr="008B6719">
        <w:rPr>
          <w:rFonts w:ascii="Abadi" w:hAnsi="Abadi" w:cs="*Calibri-Italic-6775-Identity-H"/>
          <w:i/>
          <w:iCs/>
          <w:color w:val="201F25"/>
          <w:sz w:val="21"/>
          <w:szCs w:val="21"/>
        </w:rPr>
        <w:t>institucional respectiva, siempre y cuando exista suficiencia presupuesta</w:t>
      </w:r>
      <w:r>
        <w:rPr>
          <w:rFonts w:ascii="Abadi" w:hAnsi="Abadi" w:cs="*Calibri-Italic-6775-Identity-H"/>
          <w:i/>
          <w:iCs/>
          <w:color w:val="201F25"/>
          <w:sz w:val="21"/>
          <w:szCs w:val="21"/>
        </w:rPr>
        <w:t>l</w:t>
      </w:r>
      <w:r w:rsidRPr="008B6719">
        <w:rPr>
          <w:rFonts w:ascii="Abadi" w:hAnsi="Abadi" w:cs="*Calibri-Italic-6775-Identity-H"/>
          <w:i/>
          <w:iCs/>
          <w:color w:val="201F25"/>
          <w:sz w:val="21"/>
          <w:szCs w:val="21"/>
        </w:rPr>
        <w:t>."</w:t>
      </w:r>
    </w:p>
    <w:p w14:paraId="38ACE494" w14:textId="77777777" w:rsidR="001E05F0" w:rsidRPr="008B6719" w:rsidRDefault="001E05F0" w:rsidP="001E05F0">
      <w:pPr>
        <w:autoSpaceDE w:val="0"/>
        <w:autoSpaceDN w:val="0"/>
        <w:adjustRightInd w:val="0"/>
        <w:jc w:val="both"/>
        <w:rPr>
          <w:rFonts w:ascii="Abadi" w:hAnsi="Abadi" w:cs="*Calibri-Italic-6775-Identity-H"/>
          <w:i/>
          <w:iCs/>
          <w:color w:val="201F25"/>
          <w:sz w:val="21"/>
          <w:szCs w:val="21"/>
        </w:rPr>
      </w:pPr>
    </w:p>
    <w:p w14:paraId="5BC9C6A0" w14:textId="77777777" w:rsidR="001E05F0" w:rsidRDefault="001E05F0" w:rsidP="001E05F0">
      <w:pPr>
        <w:autoSpaceDE w:val="0"/>
        <w:autoSpaceDN w:val="0"/>
        <w:adjustRightInd w:val="0"/>
        <w:jc w:val="both"/>
        <w:rPr>
          <w:rFonts w:ascii="Abadi" w:hAnsi="Abadi" w:cs="*Calibri-6774-Identity-H"/>
          <w:color w:val="1F1E25"/>
          <w:sz w:val="21"/>
          <w:szCs w:val="21"/>
        </w:rPr>
      </w:pPr>
      <w:r w:rsidRPr="008B6719">
        <w:rPr>
          <w:rFonts w:ascii="Abadi" w:hAnsi="Abadi" w:cs="*Calibri-6774-Identity-H"/>
          <w:color w:val="1F1E25"/>
          <w:sz w:val="21"/>
          <w:szCs w:val="21"/>
        </w:rPr>
        <w:t>Debemos tomar en consideración que diversas denuncias nos informan que,</w:t>
      </w:r>
      <w:r>
        <w:rPr>
          <w:rFonts w:ascii="Abadi" w:hAnsi="Abadi" w:cs="*Calibri-6774-Identity-H"/>
          <w:color w:val="1F1E25"/>
          <w:sz w:val="21"/>
          <w:szCs w:val="21"/>
        </w:rPr>
        <w:t xml:space="preserve"> </w:t>
      </w:r>
      <w:r w:rsidRPr="008B6719">
        <w:rPr>
          <w:rFonts w:ascii="Abadi" w:hAnsi="Abadi" w:cs="*Calibri-6774-Identity-H"/>
          <w:color w:val="1F1E25"/>
          <w:sz w:val="21"/>
          <w:szCs w:val="21"/>
        </w:rPr>
        <w:t>hasta el día de hoy, no se ha emitido convocatorias para dicho proceso y</w:t>
      </w:r>
      <w:r>
        <w:rPr>
          <w:rFonts w:ascii="Abadi" w:hAnsi="Abadi" w:cs="*Calibri-6774-Identity-H"/>
          <w:color w:val="1F1E25"/>
          <w:sz w:val="21"/>
          <w:szCs w:val="21"/>
        </w:rPr>
        <w:t xml:space="preserve"> </w:t>
      </w:r>
      <w:r w:rsidRPr="008B6719">
        <w:rPr>
          <w:rFonts w:ascii="Abadi" w:hAnsi="Abadi" w:cs="*Calibri-6774-Identity-H"/>
          <w:color w:val="1F1E25"/>
          <w:sz w:val="21"/>
          <w:szCs w:val="21"/>
        </w:rPr>
        <w:t>trasciende que no se hará porque no existe suficiencia presupuesta! para ello.</w:t>
      </w:r>
      <w:r>
        <w:rPr>
          <w:rFonts w:ascii="Abadi" w:hAnsi="Abadi" w:cs="*Calibri-6774-Identity-H"/>
          <w:color w:val="1F1E25"/>
          <w:sz w:val="21"/>
          <w:szCs w:val="21"/>
        </w:rPr>
        <w:t xml:space="preserve"> </w:t>
      </w:r>
    </w:p>
    <w:p w14:paraId="66D5BF31" w14:textId="77777777" w:rsidR="001E05F0" w:rsidRDefault="001E05F0" w:rsidP="001E05F0">
      <w:pPr>
        <w:autoSpaceDE w:val="0"/>
        <w:autoSpaceDN w:val="0"/>
        <w:adjustRightInd w:val="0"/>
        <w:jc w:val="both"/>
        <w:rPr>
          <w:rFonts w:ascii="Abadi" w:hAnsi="Abadi" w:cs="*Calibri-6774-Identity-H"/>
          <w:color w:val="1F1E25"/>
          <w:sz w:val="21"/>
          <w:szCs w:val="21"/>
        </w:rPr>
      </w:pPr>
      <w:r>
        <w:rPr>
          <w:rFonts w:ascii="Abadi" w:hAnsi="Abadi" w:cs="*Calibri-6774-Identity-H"/>
          <w:color w:val="1F1E25"/>
          <w:sz w:val="21"/>
          <w:szCs w:val="21"/>
        </w:rPr>
        <w:t xml:space="preserve"> </w:t>
      </w:r>
    </w:p>
    <w:p w14:paraId="31149730" w14:textId="77777777" w:rsidR="001E05F0" w:rsidRDefault="001E05F0" w:rsidP="001E05F0">
      <w:pPr>
        <w:autoSpaceDE w:val="0"/>
        <w:autoSpaceDN w:val="0"/>
        <w:adjustRightInd w:val="0"/>
        <w:jc w:val="both"/>
        <w:rPr>
          <w:rFonts w:ascii="Abadi" w:hAnsi="Abadi" w:cs="*Calibri-6774-Identity-H"/>
          <w:color w:val="1F1E24"/>
          <w:sz w:val="21"/>
          <w:szCs w:val="21"/>
        </w:rPr>
      </w:pPr>
      <w:r w:rsidRPr="008B6719">
        <w:rPr>
          <w:rFonts w:ascii="Abadi" w:hAnsi="Abadi" w:cs="*Calibri-6774-Identity-H"/>
          <w:color w:val="1F1E24"/>
          <w:sz w:val="21"/>
          <w:szCs w:val="21"/>
        </w:rPr>
        <w:t>Es decir, los profesores de carrera que han trabajado dos años con méritos</w:t>
      </w:r>
      <w:r>
        <w:rPr>
          <w:rFonts w:ascii="Abadi" w:hAnsi="Abadi" w:cs="*Calibri-6774-Identity-H"/>
          <w:color w:val="1F1E24"/>
          <w:sz w:val="21"/>
          <w:szCs w:val="21"/>
        </w:rPr>
        <w:t xml:space="preserve"> </w:t>
      </w:r>
      <w:r w:rsidRPr="008B6719">
        <w:rPr>
          <w:rFonts w:ascii="Abadi" w:hAnsi="Abadi" w:cs="*Calibri-6774-Identity-H"/>
          <w:color w:val="1F1E24"/>
          <w:sz w:val="21"/>
          <w:szCs w:val="21"/>
        </w:rPr>
        <w:t>académicos, esencia de la Universidad, no podrán participar en un proceso</w:t>
      </w:r>
      <w:r>
        <w:rPr>
          <w:rFonts w:ascii="Abadi" w:hAnsi="Abadi" w:cs="*Calibri-6774-Identity-H"/>
          <w:color w:val="1F1E24"/>
          <w:sz w:val="21"/>
          <w:szCs w:val="21"/>
        </w:rPr>
        <w:t xml:space="preserve"> </w:t>
      </w:r>
      <w:r w:rsidRPr="008B6719">
        <w:rPr>
          <w:rFonts w:ascii="Abadi" w:hAnsi="Abadi" w:cs="*Calibri-6774-Identity-H"/>
          <w:color w:val="1F1E24"/>
          <w:sz w:val="21"/>
          <w:szCs w:val="21"/>
        </w:rPr>
        <w:t>claro, transparente y equitativo para mejorar sus condiciones.</w:t>
      </w:r>
      <w:r>
        <w:rPr>
          <w:rFonts w:ascii="Abadi" w:hAnsi="Abadi" w:cs="*Calibri-6774-Identity-H"/>
          <w:color w:val="1F1E24"/>
          <w:sz w:val="21"/>
          <w:szCs w:val="21"/>
        </w:rPr>
        <w:t xml:space="preserve"> </w:t>
      </w:r>
    </w:p>
    <w:p w14:paraId="7DF8E4D9" w14:textId="77777777" w:rsidR="001E05F0" w:rsidRPr="008B6719" w:rsidRDefault="001E05F0" w:rsidP="001E05F0">
      <w:pPr>
        <w:autoSpaceDE w:val="0"/>
        <w:autoSpaceDN w:val="0"/>
        <w:adjustRightInd w:val="0"/>
        <w:jc w:val="both"/>
        <w:rPr>
          <w:rFonts w:ascii="Abadi" w:hAnsi="Abadi" w:cs="*Calibri-6774-Identity-H"/>
          <w:color w:val="1F1E24"/>
          <w:sz w:val="21"/>
          <w:szCs w:val="21"/>
        </w:rPr>
      </w:pPr>
    </w:p>
    <w:p w14:paraId="507065EC" w14:textId="77777777" w:rsidR="001E05F0" w:rsidRPr="008B6719" w:rsidRDefault="001E05F0" w:rsidP="001E05F0">
      <w:pPr>
        <w:autoSpaceDE w:val="0"/>
        <w:autoSpaceDN w:val="0"/>
        <w:adjustRightInd w:val="0"/>
        <w:jc w:val="both"/>
        <w:rPr>
          <w:rFonts w:ascii="Abadi" w:hAnsi="Abadi" w:cs="*Calibri-6774-Identity-H"/>
          <w:color w:val="202025"/>
          <w:sz w:val="21"/>
          <w:szCs w:val="21"/>
        </w:rPr>
      </w:pPr>
      <w:r w:rsidRPr="008B6719">
        <w:rPr>
          <w:rFonts w:ascii="Abadi" w:hAnsi="Abadi" w:cs="*Calibri-6774-Identity-H"/>
          <w:color w:val="202025"/>
          <w:sz w:val="21"/>
          <w:szCs w:val="21"/>
        </w:rPr>
        <w:t>Entendemos que, como toda institución pública que trabaja con recursos</w:t>
      </w:r>
      <w:r>
        <w:rPr>
          <w:rFonts w:ascii="Abadi" w:hAnsi="Abadi" w:cs="*Calibri-6774-Identity-H"/>
          <w:color w:val="202025"/>
          <w:sz w:val="21"/>
          <w:szCs w:val="21"/>
        </w:rPr>
        <w:t xml:space="preserve"> </w:t>
      </w:r>
      <w:r w:rsidRPr="008B6719">
        <w:rPr>
          <w:rFonts w:ascii="Abadi" w:hAnsi="Abadi" w:cs="*Calibri-6774-Identity-H"/>
          <w:color w:val="202025"/>
          <w:sz w:val="21"/>
          <w:szCs w:val="21"/>
        </w:rPr>
        <w:t>públicos, cada actividad, percepción, estimulo o apoyo que realice, debe</w:t>
      </w:r>
      <w:r>
        <w:rPr>
          <w:rFonts w:ascii="Abadi" w:hAnsi="Abadi" w:cs="*Calibri-6774-Identity-H"/>
          <w:color w:val="202025"/>
          <w:sz w:val="21"/>
          <w:szCs w:val="21"/>
        </w:rPr>
        <w:t xml:space="preserve"> </w:t>
      </w:r>
      <w:r w:rsidRPr="008B6719">
        <w:rPr>
          <w:rFonts w:ascii="Abadi" w:hAnsi="Abadi" w:cs="*Calibri-6774-Identity-H"/>
          <w:color w:val="202025"/>
          <w:sz w:val="21"/>
          <w:szCs w:val="21"/>
        </w:rPr>
        <w:t>apegarse estrictamente a los programas aprobados en los presupuestos de</w:t>
      </w:r>
      <w:r>
        <w:rPr>
          <w:rFonts w:ascii="Abadi" w:hAnsi="Abadi" w:cs="*Calibri-6774-Identity-H"/>
          <w:color w:val="202025"/>
          <w:sz w:val="21"/>
          <w:szCs w:val="21"/>
        </w:rPr>
        <w:t xml:space="preserve"> </w:t>
      </w:r>
      <w:r w:rsidRPr="008B6719">
        <w:rPr>
          <w:rFonts w:ascii="Abadi" w:hAnsi="Abadi" w:cs="*Calibri-6774-Identity-H"/>
          <w:color w:val="202025"/>
          <w:sz w:val="21"/>
          <w:szCs w:val="21"/>
        </w:rPr>
        <w:t>egresos.</w:t>
      </w:r>
    </w:p>
    <w:p w14:paraId="0302E9C7" w14:textId="77777777" w:rsidR="001E05F0" w:rsidRDefault="001E05F0" w:rsidP="001E05F0">
      <w:pPr>
        <w:autoSpaceDE w:val="0"/>
        <w:autoSpaceDN w:val="0"/>
        <w:adjustRightInd w:val="0"/>
        <w:jc w:val="both"/>
        <w:rPr>
          <w:rFonts w:ascii="Abadi" w:hAnsi="Abadi" w:cs="*Calibri-6291-Identity-H"/>
          <w:color w:val="1F1E25"/>
          <w:sz w:val="21"/>
          <w:szCs w:val="21"/>
        </w:rPr>
      </w:pPr>
    </w:p>
    <w:p w14:paraId="21CF1F02" w14:textId="77777777" w:rsidR="001E05F0" w:rsidRDefault="001E05F0" w:rsidP="001E05F0">
      <w:pPr>
        <w:autoSpaceDE w:val="0"/>
        <w:autoSpaceDN w:val="0"/>
        <w:adjustRightInd w:val="0"/>
        <w:jc w:val="both"/>
        <w:rPr>
          <w:rFonts w:ascii="Abadi" w:hAnsi="Abadi" w:cs="*Calibri-6291-Identity-H"/>
          <w:color w:val="1F1E25"/>
          <w:sz w:val="21"/>
          <w:szCs w:val="21"/>
        </w:rPr>
      </w:pPr>
      <w:r w:rsidRPr="008B6719">
        <w:rPr>
          <w:rFonts w:ascii="Abadi" w:hAnsi="Abadi" w:cs="*Calibri-6291-Identity-H"/>
          <w:color w:val="1F1E25"/>
          <w:sz w:val="21"/>
          <w:szCs w:val="21"/>
        </w:rPr>
        <w:t>Sin embargo, lo que nos molesta no es como tal la suficiencia presupuesta!, lo</w:t>
      </w:r>
      <w:r>
        <w:rPr>
          <w:rFonts w:ascii="Abadi" w:hAnsi="Abadi" w:cs="*Calibri-6291-Identity-H"/>
          <w:color w:val="1F1E25"/>
          <w:sz w:val="21"/>
          <w:szCs w:val="21"/>
        </w:rPr>
        <w:t xml:space="preserve"> </w:t>
      </w:r>
      <w:r w:rsidRPr="008B6719">
        <w:rPr>
          <w:rFonts w:ascii="Abadi" w:hAnsi="Abadi" w:cs="*Calibri-6291-Identity-H"/>
          <w:color w:val="1F1E25"/>
          <w:sz w:val="21"/>
          <w:szCs w:val="21"/>
        </w:rPr>
        <w:t>que nos molesta es que la discrecionalidad sobre la suficiencia no aplica de</w:t>
      </w:r>
      <w:r>
        <w:rPr>
          <w:rFonts w:ascii="Abadi" w:hAnsi="Abadi" w:cs="*Calibri-6291-Identity-H"/>
          <w:color w:val="1F1E25"/>
          <w:sz w:val="21"/>
          <w:szCs w:val="21"/>
        </w:rPr>
        <w:t xml:space="preserve"> </w:t>
      </w:r>
      <w:r w:rsidRPr="008B6719">
        <w:rPr>
          <w:rFonts w:ascii="Abadi" w:hAnsi="Abadi" w:cs="*Calibri-6291-Identity-H"/>
          <w:color w:val="1F1E25"/>
          <w:sz w:val="21"/>
          <w:szCs w:val="21"/>
        </w:rPr>
        <w:t>manera pareja para todos.</w:t>
      </w:r>
    </w:p>
    <w:p w14:paraId="21E54D8C" w14:textId="77777777" w:rsidR="001E05F0" w:rsidRPr="008B6719" w:rsidRDefault="001E05F0" w:rsidP="001E05F0">
      <w:pPr>
        <w:autoSpaceDE w:val="0"/>
        <w:autoSpaceDN w:val="0"/>
        <w:adjustRightInd w:val="0"/>
        <w:jc w:val="both"/>
        <w:rPr>
          <w:rFonts w:ascii="Abadi" w:hAnsi="Abadi" w:cs="*Calibri-6291-Identity-H"/>
          <w:color w:val="1F1E25"/>
          <w:sz w:val="21"/>
          <w:szCs w:val="21"/>
        </w:rPr>
      </w:pPr>
    </w:p>
    <w:p w14:paraId="74DCB8B7" w14:textId="77777777" w:rsidR="001E05F0" w:rsidRDefault="001E05F0" w:rsidP="001E05F0">
      <w:pPr>
        <w:autoSpaceDE w:val="0"/>
        <w:autoSpaceDN w:val="0"/>
        <w:adjustRightInd w:val="0"/>
        <w:jc w:val="both"/>
        <w:rPr>
          <w:rFonts w:ascii="Abadi" w:hAnsi="Abadi" w:cs="*Calibri-6291-Identity-H"/>
          <w:color w:val="1F1D24"/>
          <w:sz w:val="21"/>
          <w:szCs w:val="21"/>
        </w:rPr>
      </w:pPr>
      <w:r w:rsidRPr="008B6719">
        <w:rPr>
          <w:rFonts w:ascii="Abadi" w:hAnsi="Abadi" w:cs="*Calibri-6291-Identity-H"/>
          <w:color w:val="1F1D24"/>
          <w:sz w:val="21"/>
          <w:szCs w:val="21"/>
        </w:rPr>
        <w:t>La suficiencia aplica solamente para estudiantes y para el personal de rango más</w:t>
      </w:r>
      <w:r>
        <w:rPr>
          <w:rFonts w:ascii="Abadi" w:hAnsi="Abadi" w:cs="*Calibri-6291-Identity-H"/>
          <w:color w:val="1F1D24"/>
          <w:sz w:val="21"/>
          <w:szCs w:val="21"/>
        </w:rPr>
        <w:t xml:space="preserve"> </w:t>
      </w:r>
      <w:r w:rsidRPr="008B6719">
        <w:rPr>
          <w:rFonts w:ascii="Abadi" w:hAnsi="Abadi" w:cs="*Calibri-6291-Identity-H"/>
          <w:color w:val="1F1D24"/>
          <w:sz w:val="21"/>
          <w:szCs w:val="21"/>
        </w:rPr>
        <w:t>bajo dentro de la universidad.</w:t>
      </w:r>
      <w:r>
        <w:rPr>
          <w:rFonts w:ascii="Abadi" w:hAnsi="Abadi" w:cs="*Calibri-6291-Identity-H"/>
          <w:color w:val="1F1D24"/>
          <w:sz w:val="21"/>
          <w:szCs w:val="21"/>
        </w:rPr>
        <w:t xml:space="preserve"> </w:t>
      </w:r>
    </w:p>
    <w:p w14:paraId="52A741E9" w14:textId="77777777" w:rsidR="001E05F0" w:rsidRPr="008B6719" w:rsidRDefault="001E05F0" w:rsidP="001E05F0">
      <w:pPr>
        <w:autoSpaceDE w:val="0"/>
        <w:autoSpaceDN w:val="0"/>
        <w:adjustRightInd w:val="0"/>
        <w:jc w:val="both"/>
        <w:rPr>
          <w:rFonts w:ascii="Abadi" w:hAnsi="Abadi" w:cs="*Calibri-6291-Identity-H"/>
          <w:color w:val="1F1D24"/>
          <w:sz w:val="21"/>
          <w:szCs w:val="21"/>
        </w:rPr>
      </w:pPr>
    </w:p>
    <w:p w14:paraId="7598642E" w14:textId="77777777" w:rsidR="001E05F0" w:rsidRDefault="001E05F0" w:rsidP="001E05F0">
      <w:pPr>
        <w:autoSpaceDE w:val="0"/>
        <w:autoSpaceDN w:val="0"/>
        <w:adjustRightInd w:val="0"/>
        <w:jc w:val="both"/>
        <w:rPr>
          <w:rFonts w:ascii="Abadi" w:hAnsi="Abadi" w:cs="*Calibri-6291-Identity-H"/>
          <w:color w:val="1E1D25"/>
          <w:sz w:val="21"/>
          <w:szCs w:val="21"/>
        </w:rPr>
      </w:pPr>
      <w:r w:rsidRPr="008B6719">
        <w:rPr>
          <w:rFonts w:ascii="Abadi" w:hAnsi="Abadi" w:cs="*Calibri-6291-Identity-H"/>
          <w:color w:val="1E1D25"/>
          <w:sz w:val="21"/>
          <w:szCs w:val="21"/>
        </w:rPr>
        <w:t>Y ejemplo claro, es lo estipulado por el artículo 43 del mismo reglamento en</w:t>
      </w:r>
      <w:r>
        <w:rPr>
          <w:rFonts w:ascii="Abadi" w:hAnsi="Abadi" w:cs="*Calibri-6291-Identity-H"/>
          <w:color w:val="1E1D25"/>
          <w:sz w:val="21"/>
          <w:szCs w:val="21"/>
        </w:rPr>
        <w:t xml:space="preserve"> </w:t>
      </w:r>
      <w:r w:rsidRPr="008B6719">
        <w:rPr>
          <w:rFonts w:ascii="Abadi" w:hAnsi="Abadi" w:cs="*Calibri-6291-Identity-H"/>
          <w:color w:val="1E1D25"/>
          <w:sz w:val="21"/>
          <w:szCs w:val="21"/>
        </w:rPr>
        <w:t>materia del Personal Académico</w:t>
      </w:r>
      <w:r>
        <w:rPr>
          <w:rStyle w:val="Refdenotaalpie"/>
          <w:rFonts w:ascii="Abadi" w:hAnsi="Abadi" w:cs="*Calibri-6291-Identity-H"/>
          <w:color w:val="1E1D25"/>
          <w:sz w:val="21"/>
          <w:szCs w:val="21"/>
        </w:rPr>
        <w:footnoteReference w:id="87"/>
      </w:r>
      <w:r w:rsidRPr="008B6719">
        <w:rPr>
          <w:rFonts w:ascii="Abadi" w:hAnsi="Abadi" w:cs="*Calibri-6291-Identity-H"/>
          <w:color w:val="1E1D25"/>
          <w:sz w:val="21"/>
          <w:szCs w:val="21"/>
        </w:rPr>
        <w:t>, que, a todas luces es un artículo diseñado</w:t>
      </w:r>
      <w:r>
        <w:rPr>
          <w:rFonts w:ascii="Abadi" w:hAnsi="Abadi" w:cs="*Calibri-6291-Identity-H"/>
          <w:color w:val="1E1D25"/>
          <w:sz w:val="21"/>
          <w:szCs w:val="21"/>
        </w:rPr>
        <w:t xml:space="preserve"> </w:t>
      </w:r>
      <w:r w:rsidRPr="008B6719">
        <w:rPr>
          <w:rFonts w:ascii="Abadi" w:hAnsi="Abadi" w:cs="*Calibri-6291-Identity-H"/>
          <w:color w:val="1E1D25"/>
          <w:sz w:val="21"/>
          <w:szCs w:val="21"/>
        </w:rPr>
        <w:t>para pagar favores y lealtades o para callar la boca de quien tiene algo que</w:t>
      </w:r>
      <w:r>
        <w:rPr>
          <w:rFonts w:ascii="Abadi" w:hAnsi="Abadi" w:cs="*Calibri-6291-Identity-H"/>
          <w:color w:val="1E1D25"/>
          <w:sz w:val="21"/>
          <w:szCs w:val="21"/>
        </w:rPr>
        <w:t xml:space="preserve"> </w:t>
      </w:r>
      <w:r w:rsidRPr="008B6719">
        <w:rPr>
          <w:rFonts w:ascii="Abadi" w:hAnsi="Abadi" w:cs="*Calibri-6291-Identity-H"/>
          <w:color w:val="1E1D25"/>
          <w:sz w:val="21"/>
          <w:szCs w:val="21"/>
        </w:rPr>
        <w:t>denunciar o simplemente para garantizar beneficios.</w:t>
      </w:r>
    </w:p>
    <w:p w14:paraId="72481F0F" w14:textId="77777777" w:rsidR="001E05F0" w:rsidRPr="008B6719" w:rsidRDefault="001E05F0" w:rsidP="001E05F0">
      <w:pPr>
        <w:autoSpaceDE w:val="0"/>
        <w:autoSpaceDN w:val="0"/>
        <w:adjustRightInd w:val="0"/>
        <w:jc w:val="both"/>
        <w:rPr>
          <w:rFonts w:ascii="Abadi" w:hAnsi="Abadi" w:cs="*Calibri-6291-Identity-H"/>
          <w:color w:val="1E1D25"/>
          <w:sz w:val="21"/>
          <w:szCs w:val="21"/>
        </w:rPr>
      </w:pPr>
    </w:p>
    <w:p w14:paraId="53DC8772" w14:textId="77777777" w:rsidR="001E05F0" w:rsidRDefault="001E05F0" w:rsidP="001E05F0">
      <w:pPr>
        <w:autoSpaceDE w:val="0"/>
        <w:autoSpaceDN w:val="0"/>
        <w:adjustRightInd w:val="0"/>
        <w:jc w:val="both"/>
        <w:rPr>
          <w:rFonts w:ascii="Abadi" w:hAnsi="Abadi" w:cs="*Calibri-6291-Identity-H"/>
          <w:color w:val="1E1C22"/>
          <w:sz w:val="21"/>
          <w:szCs w:val="21"/>
        </w:rPr>
      </w:pPr>
      <w:r w:rsidRPr="008B6719">
        <w:rPr>
          <w:rFonts w:ascii="Abadi" w:hAnsi="Abadi" w:cs="*Calibri-6291-Identity-H"/>
          <w:color w:val="1E1C22"/>
          <w:sz w:val="21"/>
          <w:szCs w:val="21"/>
        </w:rPr>
        <w:t>EI artículo en comento ti</w:t>
      </w:r>
      <w:r>
        <w:rPr>
          <w:rFonts w:ascii="Abadi" w:eastAsia="Abadi" w:hAnsi="Abadi" w:cs="Abadi"/>
          <w:color w:val="1E1C22"/>
          <w:sz w:val="21"/>
          <w:szCs w:val="21"/>
        </w:rPr>
        <w:t xml:space="preserve">ene el </w:t>
      </w:r>
      <w:r w:rsidRPr="008B6719">
        <w:rPr>
          <w:rFonts w:ascii="Abadi" w:hAnsi="Abadi" w:cs="*Calibri-6291-Identity-H"/>
          <w:color w:val="1E1C22"/>
          <w:sz w:val="21"/>
          <w:szCs w:val="21"/>
        </w:rPr>
        <w:t>nombre "Cos</w:t>
      </w:r>
      <w:r>
        <w:rPr>
          <w:rFonts w:ascii="Abadi" w:hAnsi="Abadi" w:cs="*Calibri-6291-Identity-H"/>
          <w:color w:val="1E1C22"/>
          <w:sz w:val="21"/>
          <w:szCs w:val="21"/>
        </w:rPr>
        <w:t>to de oportunidad</w:t>
      </w:r>
      <w:r w:rsidRPr="008B6719">
        <w:rPr>
          <w:rFonts w:ascii="Abadi" w:hAnsi="Abadi" w:cs="*Calibri-6291-Identity-H"/>
          <w:color w:val="1E1C22"/>
          <w:sz w:val="21"/>
          <w:szCs w:val="21"/>
        </w:rPr>
        <w:t>" y a su letra</w:t>
      </w:r>
      <w:r>
        <w:rPr>
          <w:rFonts w:ascii="Abadi" w:hAnsi="Abadi" w:cs="*Calibri-6291-Identity-H"/>
          <w:color w:val="1E1C22"/>
          <w:sz w:val="21"/>
          <w:szCs w:val="21"/>
        </w:rPr>
        <w:t xml:space="preserve"> </w:t>
      </w:r>
      <w:r w:rsidRPr="008B6719">
        <w:rPr>
          <w:rFonts w:ascii="Abadi" w:hAnsi="Abadi" w:cs="*Calibri-6291-Identity-H"/>
          <w:color w:val="1E1C22"/>
          <w:sz w:val="21"/>
          <w:szCs w:val="21"/>
        </w:rPr>
        <w:t>nos dice:</w:t>
      </w:r>
    </w:p>
    <w:p w14:paraId="4E450A23" w14:textId="77777777" w:rsidR="001E05F0" w:rsidRPr="008B6719" w:rsidRDefault="001E05F0" w:rsidP="001E05F0">
      <w:pPr>
        <w:autoSpaceDE w:val="0"/>
        <w:autoSpaceDN w:val="0"/>
        <w:adjustRightInd w:val="0"/>
        <w:jc w:val="both"/>
        <w:rPr>
          <w:rFonts w:ascii="Abadi" w:hAnsi="Abadi" w:cs="*Calibri-6291-Identity-H"/>
          <w:color w:val="1E1C22"/>
          <w:sz w:val="21"/>
          <w:szCs w:val="21"/>
        </w:rPr>
      </w:pPr>
    </w:p>
    <w:p w14:paraId="49A2C5DE" w14:textId="77777777" w:rsidR="001E05F0" w:rsidRDefault="001E05F0" w:rsidP="001E05F0">
      <w:pPr>
        <w:autoSpaceDE w:val="0"/>
        <w:autoSpaceDN w:val="0"/>
        <w:adjustRightInd w:val="0"/>
        <w:jc w:val="both"/>
        <w:rPr>
          <w:rFonts w:ascii="Abadi" w:hAnsi="Abadi" w:cs="*Calibri-Italic-6292-Identity-H"/>
          <w:i/>
          <w:iCs/>
          <w:color w:val="201F25"/>
          <w:sz w:val="21"/>
          <w:szCs w:val="21"/>
        </w:rPr>
      </w:pPr>
      <w:r w:rsidRPr="008B6719">
        <w:rPr>
          <w:rFonts w:ascii="Abadi" w:hAnsi="Abadi" w:cs="*Calibri-Italic-6292-Identity-H"/>
          <w:i/>
          <w:iCs/>
          <w:color w:val="201F25"/>
          <w:sz w:val="21"/>
          <w:szCs w:val="21"/>
        </w:rPr>
        <w:t xml:space="preserve">"Articulo 43. Al profesor de carrera que desempeñe </w:t>
      </w:r>
      <w:r w:rsidRPr="008B6719">
        <w:rPr>
          <w:rFonts w:ascii="Abadi" w:hAnsi="Abadi" w:cs="*Microsoft Sans Serif-6295-Iden"/>
          <w:color w:val="201F25"/>
          <w:sz w:val="21"/>
          <w:szCs w:val="21"/>
        </w:rPr>
        <w:t xml:space="preserve">o </w:t>
      </w:r>
      <w:r w:rsidRPr="008B6719">
        <w:rPr>
          <w:rFonts w:ascii="Abadi" w:hAnsi="Abadi" w:cs="*Calibri-Italic-6292-Identity-H"/>
          <w:i/>
          <w:iCs/>
          <w:color w:val="201F25"/>
          <w:sz w:val="21"/>
          <w:szCs w:val="21"/>
        </w:rPr>
        <w:t>haya desempeñado</w:t>
      </w:r>
      <w:r>
        <w:rPr>
          <w:rFonts w:ascii="Abadi" w:hAnsi="Abadi" w:cs="*Calibri-Italic-6292-Identity-H"/>
          <w:i/>
          <w:iCs/>
          <w:color w:val="201F25"/>
          <w:sz w:val="21"/>
          <w:szCs w:val="21"/>
        </w:rPr>
        <w:t xml:space="preserve"> </w:t>
      </w:r>
      <w:r w:rsidRPr="008B6719">
        <w:rPr>
          <w:rFonts w:ascii="Abadi" w:hAnsi="Abadi" w:cs="*Calibri-Italic-6292-Identity-H"/>
          <w:i/>
          <w:iCs/>
          <w:color w:val="201F25"/>
          <w:sz w:val="21"/>
          <w:szCs w:val="21"/>
        </w:rPr>
        <w:t xml:space="preserve">comisiones </w:t>
      </w:r>
      <w:r w:rsidRPr="008B6719">
        <w:rPr>
          <w:rFonts w:ascii="Abadi" w:hAnsi="Abadi" w:cs="*Times New Roman-6289-Identity-"/>
          <w:color w:val="201F25"/>
          <w:sz w:val="21"/>
          <w:szCs w:val="21"/>
        </w:rPr>
        <w:t xml:space="preserve">o </w:t>
      </w:r>
      <w:r w:rsidRPr="008B6719">
        <w:rPr>
          <w:rFonts w:ascii="Abadi" w:hAnsi="Abadi" w:cs="*Calibri-Italic-6292-Identity-H"/>
          <w:i/>
          <w:iCs/>
          <w:color w:val="201F25"/>
          <w:sz w:val="21"/>
          <w:szCs w:val="21"/>
        </w:rPr>
        <w:t>cargos administrativos, el Rector General, tomando en cuenta la</w:t>
      </w:r>
      <w:r>
        <w:rPr>
          <w:rFonts w:ascii="Abadi" w:hAnsi="Abadi" w:cs="*Calibri-Italic-6292-Identity-H"/>
          <w:i/>
          <w:iCs/>
          <w:color w:val="201F25"/>
          <w:sz w:val="21"/>
          <w:szCs w:val="21"/>
        </w:rPr>
        <w:t xml:space="preserve"> </w:t>
      </w:r>
      <w:r w:rsidRPr="008B6719">
        <w:rPr>
          <w:rFonts w:ascii="Abadi" w:hAnsi="Abadi" w:cs="*Calibri-Italic-6292-Identity-H"/>
          <w:i/>
          <w:iCs/>
          <w:color w:val="201F25"/>
          <w:sz w:val="21"/>
          <w:szCs w:val="21"/>
        </w:rPr>
        <w:t>evaluación de su desempeño, podrá sostenerle sus percepciones hasta por dos</w:t>
      </w:r>
      <w:r>
        <w:rPr>
          <w:rFonts w:ascii="Abadi" w:hAnsi="Abadi" w:cs="*Calibri-Italic-6292-Identity-H"/>
          <w:i/>
          <w:iCs/>
          <w:color w:val="201F25"/>
          <w:sz w:val="21"/>
          <w:szCs w:val="21"/>
        </w:rPr>
        <w:t xml:space="preserve"> </w:t>
      </w:r>
      <w:r w:rsidRPr="008B6719">
        <w:rPr>
          <w:rFonts w:ascii="Abadi" w:hAnsi="Abadi" w:cs="*Calibri-Italic-6292-Identity-H"/>
          <w:i/>
          <w:iCs/>
          <w:color w:val="201F25"/>
          <w:sz w:val="21"/>
          <w:szCs w:val="21"/>
        </w:rPr>
        <w:t>años en virtud de la falta de oportunidad que quienes están en ese supuesto</w:t>
      </w:r>
      <w:r>
        <w:rPr>
          <w:rFonts w:ascii="Abadi" w:hAnsi="Abadi" w:cs="*Calibri-Italic-6292-Identity-H"/>
          <w:i/>
          <w:iCs/>
          <w:color w:val="201F25"/>
          <w:sz w:val="21"/>
          <w:szCs w:val="21"/>
        </w:rPr>
        <w:t xml:space="preserve"> </w:t>
      </w:r>
      <w:r w:rsidRPr="008B6719">
        <w:rPr>
          <w:rFonts w:ascii="Abadi" w:hAnsi="Abadi" w:cs="*Calibri-Italic-6292-Identity-H"/>
          <w:i/>
          <w:iCs/>
          <w:color w:val="201F25"/>
          <w:sz w:val="21"/>
          <w:szCs w:val="21"/>
        </w:rPr>
        <w:t xml:space="preserve">tienen </w:t>
      </w:r>
      <w:r w:rsidRPr="008B6719">
        <w:rPr>
          <w:rFonts w:ascii="Abadi" w:hAnsi="Abadi" w:cs="*Microsoft Sans Serif-6295-Iden"/>
          <w:color w:val="201F25"/>
          <w:sz w:val="21"/>
          <w:szCs w:val="21"/>
        </w:rPr>
        <w:t xml:space="preserve">o </w:t>
      </w:r>
      <w:r w:rsidRPr="008B6719">
        <w:rPr>
          <w:rFonts w:ascii="Abadi" w:hAnsi="Abadi" w:cs="*Calibri-Italic-6292-Identity-H"/>
          <w:i/>
          <w:iCs/>
          <w:color w:val="201F25"/>
          <w:sz w:val="21"/>
          <w:szCs w:val="21"/>
        </w:rPr>
        <w:t>tuvieron para desarrollar las actividades que les permitieran mejorar su</w:t>
      </w:r>
      <w:r>
        <w:rPr>
          <w:rFonts w:ascii="Abadi" w:hAnsi="Abadi" w:cs="*Calibri-Italic-6292-Identity-H"/>
          <w:i/>
          <w:iCs/>
          <w:color w:val="201F25"/>
          <w:sz w:val="21"/>
          <w:szCs w:val="21"/>
        </w:rPr>
        <w:t xml:space="preserve"> </w:t>
      </w:r>
      <w:r w:rsidRPr="008B6719">
        <w:rPr>
          <w:rFonts w:ascii="Abadi" w:hAnsi="Abadi" w:cs="*Calibri-Italic-6292-Identity-H"/>
          <w:i/>
          <w:iCs/>
          <w:color w:val="201F25"/>
          <w:sz w:val="21"/>
          <w:szCs w:val="21"/>
        </w:rPr>
        <w:t>categoría."</w:t>
      </w:r>
    </w:p>
    <w:p w14:paraId="048DB7BC" w14:textId="77777777" w:rsidR="001E05F0" w:rsidRPr="008B6719" w:rsidRDefault="001E05F0" w:rsidP="001E05F0">
      <w:pPr>
        <w:autoSpaceDE w:val="0"/>
        <w:autoSpaceDN w:val="0"/>
        <w:adjustRightInd w:val="0"/>
        <w:jc w:val="both"/>
        <w:rPr>
          <w:rFonts w:ascii="Abadi" w:hAnsi="Abadi" w:cs="*Calibri-Italic-6292-Identity-H"/>
          <w:i/>
          <w:iCs/>
          <w:color w:val="201F25"/>
          <w:sz w:val="21"/>
          <w:szCs w:val="21"/>
        </w:rPr>
      </w:pPr>
    </w:p>
    <w:p w14:paraId="4BCE51DB" w14:textId="77777777" w:rsidR="001E05F0" w:rsidRDefault="001E05F0" w:rsidP="001E05F0">
      <w:pPr>
        <w:autoSpaceDE w:val="0"/>
        <w:autoSpaceDN w:val="0"/>
        <w:adjustRightInd w:val="0"/>
        <w:jc w:val="both"/>
        <w:rPr>
          <w:rFonts w:ascii="Abadi" w:hAnsi="Abadi" w:cs="*Calibri-6291-Identity-H"/>
          <w:color w:val="1E1E24"/>
          <w:sz w:val="21"/>
          <w:szCs w:val="21"/>
        </w:rPr>
      </w:pPr>
      <w:r w:rsidRPr="008B6719">
        <w:rPr>
          <w:rFonts w:ascii="Abadi" w:hAnsi="Abadi" w:cs="*Calibri-6291-Identity-H"/>
          <w:color w:val="1E1E24"/>
          <w:sz w:val="21"/>
          <w:szCs w:val="21"/>
        </w:rPr>
        <w:t>Es decir, para esta prerrogativa de quien ocupa hoy la rectoría general de la</w:t>
      </w:r>
      <w:r>
        <w:rPr>
          <w:rFonts w:ascii="Abadi" w:hAnsi="Abadi" w:cs="*Calibri-6291-Identity-H"/>
          <w:color w:val="1E1E24"/>
          <w:sz w:val="21"/>
          <w:szCs w:val="21"/>
        </w:rPr>
        <w:t xml:space="preserve"> </w:t>
      </w:r>
      <w:r w:rsidRPr="008B6719">
        <w:rPr>
          <w:rFonts w:ascii="Abadi" w:hAnsi="Abadi" w:cs="*Calibri-6291-Identity-H"/>
          <w:color w:val="1E1E24"/>
          <w:sz w:val="21"/>
          <w:szCs w:val="21"/>
        </w:rPr>
        <w:t>Universidad de Guanajuato, la suficiencia presupuesta! no es un impedimento</w:t>
      </w:r>
      <w:r>
        <w:rPr>
          <w:rFonts w:ascii="Abadi" w:hAnsi="Abadi" w:cs="*Calibri-6291-Identity-H"/>
          <w:color w:val="1E1E24"/>
          <w:sz w:val="21"/>
          <w:szCs w:val="21"/>
        </w:rPr>
        <w:t xml:space="preserve"> </w:t>
      </w:r>
      <w:r w:rsidRPr="008B6719">
        <w:rPr>
          <w:rFonts w:ascii="Abadi" w:hAnsi="Abadi" w:cs="*Calibri-6291-Identity-H"/>
          <w:color w:val="1E1E24"/>
          <w:sz w:val="21"/>
          <w:szCs w:val="21"/>
        </w:rPr>
        <w:t>para mantener hasta por dos años sus percepciones equiparadas al puesto</w:t>
      </w:r>
      <w:r>
        <w:rPr>
          <w:rFonts w:ascii="Abadi" w:hAnsi="Abadi" w:cs="*Calibri-6291-Identity-H"/>
          <w:color w:val="1E1E24"/>
          <w:sz w:val="21"/>
          <w:szCs w:val="21"/>
        </w:rPr>
        <w:t xml:space="preserve"> </w:t>
      </w:r>
      <w:r w:rsidRPr="008B6719">
        <w:rPr>
          <w:rFonts w:ascii="Abadi" w:hAnsi="Abadi" w:cs="*Calibri-6291-Identity-H"/>
          <w:color w:val="1E1E24"/>
          <w:sz w:val="21"/>
          <w:szCs w:val="21"/>
        </w:rPr>
        <w:t>directivo que pronto dejarán de ocupar.</w:t>
      </w:r>
    </w:p>
    <w:p w14:paraId="45271EFE" w14:textId="77777777" w:rsidR="001E05F0" w:rsidRPr="008B6719" w:rsidRDefault="001E05F0" w:rsidP="001E05F0">
      <w:pPr>
        <w:autoSpaceDE w:val="0"/>
        <w:autoSpaceDN w:val="0"/>
        <w:adjustRightInd w:val="0"/>
        <w:jc w:val="both"/>
        <w:rPr>
          <w:rFonts w:ascii="Abadi" w:hAnsi="Abadi" w:cs="*Calibri-6291-Identity-H"/>
          <w:color w:val="1E1E24"/>
          <w:sz w:val="21"/>
          <w:szCs w:val="21"/>
        </w:rPr>
      </w:pPr>
    </w:p>
    <w:p w14:paraId="08DCC759" w14:textId="77777777" w:rsidR="001E05F0" w:rsidRDefault="001E05F0" w:rsidP="001E05F0">
      <w:pPr>
        <w:autoSpaceDE w:val="0"/>
        <w:autoSpaceDN w:val="0"/>
        <w:adjustRightInd w:val="0"/>
        <w:jc w:val="both"/>
        <w:rPr>
          <w:rFonts w:ascii="Abadi" w:hAnsi="Abadi" w:cs="*Calibri-6291-Identity-H"/>
          <w:color w:val="201E25"/>
          <w:sz w:val="21"/>
          <w:szCs w:val="21"/>
        </w:rPr>
      </w:pPr>
      <w:r w:rsidRPr="008B6719">
        <w:rPr>
          <w:rFonts w:ascii="Abadi" w:hAnsi="Abadi" w:cs="*Calibri-6291-Identity-H"/>
          <w:color w:val="201E25"/>
          <w:sz w:val="21"/>
          <w:szCs w:val="21"/>
        </w:rPr>
        <w:t>Es evidente que el Artículo 43 del Reglamento en comento, relativo al privilegio</w:t>
      </w:r>
      <w:r>
        <w:rPr>
          <w:rFonts w:ascii="Abadi" w:hAnsi="Abadi" w:cs="*Calibri-6291-Identity-H"/>
          <w:color w:val="201E25"/>
          <w:sz w:val="21"/>
          <w:szCs w:val="21"/>
        </w:rPr>
        <w:t xml:space="preserve"> </w:t>
      </w:r>
      <w:r w:rsidRPr="008B6719">
        <w:rPr>
          <w:rFonts w:ascii="Abadi" w:hAnsi="Abadi" w:cs="*Calibri-6291-Identity-H"/>
          <w:color w:val="201E25"/>
          <w:sz w:val="21"/>
          <w:szCs w:val="21"/>
        </w:rPr>
        <w:t>Costo de Oportunidad es desproporcionado y debe ser derogado.</w:t>
      </w:r>
    </w:p>
    <w:p w14:paraId="18D86957" w14:textId="760CFCEB" w:rsidR="001E05F0" w:rsidRPr="008B6719" w:rsidRDefault="001E05F0" w:rsidP="001E05F0">
      <w:pPr>
        <w:autoSpaceDE w:val="0"/>
        <w:autoSpaceDN w:val="0"/>
        <w:adjustRightInd w:val="0"/>
        <w:jc w:val="both"/>
        <w:rPr>
          <w:rFonts w:ascii="Abadi" w:hAnsi="Abadi" w:cs="*Calibri-6291-Identity-H"/>
          <w:color w:val="201E25"/>
          <w:sz w:val="21"/>
          <w:szCs w:val="21"/>
        </w:rPr>
      </w:pPr>
    </w:p>
    <w:p w14:paraId="414DF770" w14:textId="77777777" w:rsidR="001E05F0" w:rsidRDefault="001E05F0" w:rsidP="001E05F0">
      <w:pPr>
        <w:autoSpaceDE w:val="0"/>
        <w:autoSpaceDN w:val="0"/>
        <w:adjustRightInd w:val="0"/>
        <w:jc w:val="both"/>
        <w:rPr>
          <w:rFonts w:ascii="Abadi" w:hAnsi="Abadi" w:cs="*Tahoma-3656-Identity-H"/>
          <w:color w:val="1F1E24"/>
          <w:sz w:val="21"/>
          <w:szCs w:val="21"/>
        </w:rPr>
      </w:pPr>
      <w:r w:rsidRPr="008B6719">
        <w:rPr>
          <w:rFonts w:ascii="Abadi" w:hAnsi="Abadi" w:cs="*Calibri-6291-Identity-H"/>
          <w:color w:val="201F25"/>
          <w:sz w:val="21"/>
          <w:szCs w:val="21"/>
        </w:rPr>
        <w:t>Mantiene las percepciones de los altos directivos hasta por dos años después</w:t>
      </w:r>
      <w:r>
        <w:rPr>
          <w:rFonts w:ascii="Abadi" w:hAnsi="Abadi" w:cs="*Calibri-6291-Identity-H"/>
          <w:color w:val="201F25"/>
          <w:sz w:val="21"/>
          <w:szCs w:val="21"/>
        </w:rPr>
        <w:t xml:space="preserve"> </w:t>
      </w:r>
      <w:r w:rsidRPr="008B6719">
        <w:rPr>
          <w:rFonts w:ascii="Abadi" w:hAnsi="Abadi" w:cs="*Calibri-6291-Identity-H"/>
          <w:color w:val="201F25"/>
          <w:sz w:val="21"/>
          <w:szCs w:val="21"/>
        </w:rPr>
        <w:t>de dejar el puesto sin restricción de suficiencia presupuesta! es ofensivo para la</w:t>
      </w:r>
      <w:r>
        <w:rPr>
          <w:rFonts w:ascii="Abadi" w:hAnsi="Abadi" w:cs="*Calibri-6291-Identity-H"/>
          <w:color w:val="201F25"/>
          <w:sz w:val="21"/>
          <w:szCs w:val="21"/>
        </w:rPr>
        <w:t xml:space="preserve"> </w:t>
      </w:r>
      <w:r w:rsidRPr="008B6719">
        <w:rPr>
          <w:rFonts w:ascii="Abadi" w:hAnsi="Abadi" w:cs="*Tahoma-3656-Identity-H"/>
          <w:color w:val="1F1E24"/>
          <w:sz w:val="21"/>
          <w:szCs w:val="21"/>
        </w:rPr>
        <w:t>sociedad, pero sobre todo para a comunidad universitaria que su Rector dice</w:t>
      </w:r>
      <w:r>
        <w:rPr>
          <w:rFonts w:ascii="Abadi" w:hAnsi="Abadi" w:cs="*Tahoma-3656-Identity-H"/>
          <w:color w:val="1F1E24"/>
          <w:sz w:val="21"/>
          <w:szCs w:val="21"/>
        </w:rPr>
        <w:t xml:space="preserve"> </w:t>
      </w:r>
      <w:r w:rsidRPr="008B6719">
        <w:rPr>
          <w:rFonts w:ascii="Abadi" w:hAnsi="Abadi" w:cs="*Tahoma-3656-Identity-H"/>
          <w:color w:val="1F1E24"/>
          <w:sz w:val="21"/>
          <w:szCs w:val="21"/>
        </w:rPr>
        <w:t>representar.</w:t>
      </w:r>
    </w:p>
    <w:p w14:paraId="671A4C71" w14:textId="77777777" w:rsidR="001E05F0" w:rsidRPr="008B6719" w:rsidRDefault="001E05F0" w:rsidP="001E05F0">
      <w:pPr>
        <w:autoSpaceDE w:val="0"/>
        <w:autoSpaceDN w:val="0"/>
        <w:adjustRightInd w:val="0"/>
        <w:jc w:val="both"/>
        <w:rPr>
          <w:rFonts w:ascii="Abadi" w:hAnsi="Abadi" w:cs="*Tahoma-3656-Identity-H"/>
          <w:color w:val="1F1E24"/>
          <w:sz w:val="21"/>
          <w:szCs w:val="21"/>
        </w:rPr>
      </w:pPr>
    </w:p>
    <w:p w14:paraId="76F37333" w14:textId="77777777" w:rsidR="001E05F0" w:rsidRPr="008B6719" w:rsidRDefault="001E05F0" w:rsidP="001E05F0">
      <w:pPr>
        <w:autoSpaceDE w:val="0"/>
        <w:autoSpaceDN w:val="0"/>
        <w:adjustRightInd w:val="0"/>
        <w:jc w:val="both"/>
        <w:rPr>
          <w:rFonts w:ascii="Abadi" w:hAnsi="Abadi" w:cs="*Tahoma-3656-Identity-H"/>
          <w:color w:val="1E1D24"/>
          <w:sz w:val="21"/>
          <w:szCs w:val="21"/>
        </w:rPr>
      </w:pPr>
      <w:r w:rsidRPr="008B6719">
        <w:rPr>
          <w:rFonts w:ascii="Abadi" w:hAnsi="Abadi" w:cs="*Tahoma-3656-Identity-H"/>
          <w:color w:val="1E1D24"/>
          <w:sz w:val="21"/>
          <w:szCs w:val="21"/>
        </w:rPr>
        <w:t>Por lo anteriormente expuesto, la diputada y el diputado que conformamos el</w:t>
      </w:r>
      <w:r>
        <w:rPr>
          <w:rFonts w:ascii="Abadi" w:hAnsi="Abadi" w:cs="*Tahoma-3656-Identity-H"/>
          <w:color w:val="1E1D24"/>
          <w:sz w:val="21"/>
          <w:szCs w:val="21"/>
        </w:rPr>
        <w:t xml:space="preserve"> </w:t>
      </w:r>
      <w:r w:rsidRPr="008B6719">
        <w:rPr>
          <w:rFonts w:ascii="Abadi" w:hAnsi="Abadi" w:cs="*Tahoma-3656-Identity-H"/>
          <w:color w:val="1E1D24"/>
          <w:sz w:val="21"/>
          <w:szCs w:val="21"/>
        </w:rPr>
        <w:t>Grupo Parlamentario del Partido Verde solicitamos a esta Honorable Asamblea</w:t>
      </w:r>
      <w:r>
        <w:rPr>
          <w:rFonts w:ascii="Abadi" w:hAnsi="Abadi" w:cs="*Tahoma-3656-Identity-H"/>
          <w:color w:val="1E1D24"/>
          <w:sz w:val="21"/>
          <w:szCs w:val="21"/>
        </w:rPr>
        <w:t xml:space="preserve"> </w:t>
      </w:r>
      <w:r w:rsidRPr="008B6719">
        <w:rPr>
          <w:rFonts w:ascii="Abadi" w:hAnsi="Abadi" w:cs="*Tahoma-3656-Identity-H"/>
          <w:color w:val="1E1D24"/>
          <w:sz w:val="21"/>
          <w:szCs w:val="21"/>
        </w:rPr>
        <w:t>la aprobación del siguiente:</w:t>
      </w:r>
    </w:p>
    <w:p w14:paraId="749757CC" w14:textId="77777777" w:rsidR="001E05F0" w:rsidRPr="008B6719" w:rsidRDefault="001E05F0" w:rsidP="001E05F0">
      <w:pPr>
        <w:autoSpaceDE w:val="0"/>
        <w:autoSpaceDN w:val="0"/>
        <w:adjustRightInd w:val="0"/>
        <w:jc w:val="both"/>
        <w:rPr>
          <w:rFonts w:ascii="Abadi" w:hAnsi="Abadi" w:cs="*Tahoma-3656-Identity-H"/>
          <w:color w:val="1E1D24"/>
          <w:sz w:val="21"/>
          <w:szCs w:val="21"/>
        </w:rPr>
      </w:pPr>
    </w:p>
    <w:p w14:paraId="6D101914" w14:textId="77777777" w:rsidR="001E05F0" w:rsidRPr="008B6719" w:rsidRDefault="001E05F0" w:rsidP="001E05F0">
      <w:pPr>
        <w:autoSpaceDE w:val="0"/>
        <w:autoSpaceDN w:val="0"/>
        <w:adjustRightInd w:val="0"/>
        <w:jc w:val="center"/>
        <w:rPr>
          <w:rFonts w:ascii="Abadi" w:hAnsi="Abadi" w:cs="*Calibri-Bold-3655-Identity-H"/>
          <w:b/>
          <w:bCs/>
          <w:color w:val="14141C"/>
          <w:sz w:val="21"/>
          <w:szCs w:val="21"/>
        </w:rPr>
      </w:pPr>
      <w:r w:rsidRPr="008B6719">
        <w:rPr>
          <w:rFonts w:ascii="Abadi" w:hAnsi="Abadi" w:cs="*Calibri-Bold-3655-Identity-H"/>
          <w:b/>
          <w:bCs/>
          <w:color w:val="14141C"/>
          <w:sz w:val="21"/>
          <w:szCs w:val="21"/>
        </w:rPr>
        <w:t>PUNTO DE ACUERDO</w:t>
      </w:r>
    </w:p>
    <w:p w14:paraId="1D9F0ABB" w14:textId="77777777" w:rsidR="001E05F0" w:rsidRPr="008B6719" w:rsidRDefault="001E05F0" w:rsidP="001E05F0">
      <w:pPr>
        <w:autoSpaceDE w:val="0"/>
        <w:autoSpaceDN w:val="0"/>
        <w:adjustRightInd w:val="0"/>
        <w:jc w:val="both"/>
        <w:rPr>
          <w:rFonts w:ascii="Abadi" w:hAnsi="Abadi" w:cs="*Calibri-Bold-3655-Identity-H"/>
          <w:b/>
          <w:bCs/>
          <w:color w:val="14141C"/>
          <w:sz w:val="21"/>
          <w:szCs w:val="21"/>
        </w:rPr>
      </w:pPr>
    </w:p>
    <w:p w14:paraId="27A1512E" w14:textId="6E0A380E" w:rsidR="001E05F0" w:rsidRPr="008B6719" w:rsidRDefault="001E05F0" w:rsidP="001E05F0">
      <w:pPr>
        <w:autoSpaceDE w:val="0"/>
        <w:autoSpaceDN w:val="0"/>
        <w:adjustRightInd w:val="0"/>
        <w:jc w:val="both"/>
        <w:rPr>
          <w:rFonts w:ascii="Abadi" w:hAnsi="Abadi" w:cs="*Tahoma-3656-Identity-H"/>
          <w:color w:val="1F1E23"/>
          <w:sz w:val="21"/>
          <w:szCs w:val="21"/>
        </w:rPr>
      </w:pPr>
      <w:r w:rsidRPr="008B6719">
        <w:rPr>
          <w:rFonts w:ascii="Abadi" w:hAnsi="Abadi" w:cs="*Calibri-Bold-3655-Identity-H"/>
          <w:b/>
          <w:bCs/>
          <w:color w:val="1D1C24"/>
          <w:sz w:val="21"/>
          <w:szCs w:val="21"/>
        </w:rPr>
        <w:t xml:space="preserve">PRIMERO. </w:t>
      </w:r>
      <w:r w:rsidRPr="008B6719">
        <w:rPr>
          <w:rFonts w:ascii="Abadi" w:hAnsi="Abadi" w:cs="*Tahoma-3656-Identity-H"/>
          <w:color w:val="1D1C24"/>
          <w:sz w:val="21"/>
          <w:szCs w:val="21"/>
        </w:rPr>
        <w:t>Esta LXV Legislatura del Estado de Guanajuato acuerda girar atento</w:t>
      </w:r>
      <w:r>
        <w:rPr>
          <w:rFonts w:ascii="Abadi" w:hAnsi="Abadi" w:cs="*Tahoma-3656-Identity-H"/>
          <w:color w:val="1D1C24"/>
          <w:sz w:val="21"/>
          <w:szCs w:val="21"/>
        </w:rPr>
        <w:t xml:space="preserve"> </w:t>
      </w:r>
      <w:r w:rsidRPr="008B6719">
        <w:rPr>
          <w:rFonts w:ascii="Abadi" w:hAnsi="Abadi" w:cs="*Tahoma-3656-Identity-H"/>
          <w:color w:val="1D1C24"/>
          <w:sz w:val="21"/>
          <w:szCs w:val="21"/>
        </w:rPr>
        <w:t>exhorto al Consejo General Universitario de la Universidad de Guanajuato, para</w:t>
      </w:r>
      <w:r>
        <w:rPr>
          <w:rFonts w:ascii="Abadi" w:hAnsi="Abadi" w:cs="*Tahoma-3656-Identity-H"/>
          <w:color w:val="1D1C24"/>
          <w:sz w:val="21"/>
          <w:szCs w:val="21"/>
        </w:rPr>
        <w:t xml:space="preserve"> </w:t>
      </w:r>
      <w:r w:rsidRPr="008B6719">
        <w:rPr>
          <w:rFonts w:ascii="Abadi" w:hAnsi="Abadi" w:cs="*Tahoma-3656-Identity-H"/>
          <w:color w:val="1D1C24"/>
          <w:sz w:val="21"/>
          <w:szCs w:val="21"/>
        </w:rPr>
        <w:t>que en el ejercicio de sus atribuciones revise el artículo 43 del reglamento del</w:t>
      </w:r>
      <w:r>
        <w:rPr>
          <w:rFonts w:ascii="Abadi" w:hAnsi="Abadi" w:cs="*Tahoma-3656-Identity-H"/>
          <w:color w:val="1D1C24"/>
          <w:sz w:val="21"/>
          <w:szCs w:val="21"/>
        </w:rPr>
        <w:t xml:space="preserve"> </w:t>
      </w:r>
      <w:r w:rsidRPr="008B6719">
        <w:rPr>
          <w:rFonts w:ascii="Abadi" w:hAnsi="Abadi" w:cs="*Tahoma-3656-Identity-H"/>
          <w:color w:val="1D1C24"/>
          <w:sz w:val="21"/>
          <w:szCs w:val="21"/>
        </w:rPr>
        <w:t>personal académico relativo al costo de oportunidad y el reglamento de apoyos</w:t>
      </w:r>
      <w:r>
        <w:rPr>
          <w:rFonts w:ascii="Abadi" w:hAnsi="Abadi" w:cs="*Tahoma-3656-Identity-H"/>
          <w:color w:val="1D1C24"/>
          <w:sz w:val="21"/>
          <w:szCs w:val="21"/>
        </w:rPr>
        <w:t xml:space="preserve"> </w:t>
      </w:r>
      <w:r w:rsidRPr="008B6719">
        <w:rPr>
          <w:rFonts w:ascii="Abadi" w:hAnsi="Abadi" w:cs="*Tahoma-3656-Identity-H"/>
          <w:color w:val="1F1E23"/>
          <w:sz w:val="21"/>
          <w:szCs w:val="21"/>
        </w:rPr>
        <w:t xml:space="preserve">y estimulas y demás </w:t>
      </w:r>
      <w:r w:rsidRPr="008B6719">
        <w:rPr>
          <w:rFonts w:ascii="Abadi" w:hAnsi="Abadi" w:cs="*Tahoma-3656-Identity-H"/>
          <w:color w:val="1F1E23"/>
          <w:sz w:val="21"/>
          <w:szCs w:val="21"/>
        </w:rPr>
        <w:lastRenderedPageBreak/>
        <w:t>normativa, y los ajustes a la realidad presupuesta! de la</w:t>
      </w:r>
      <w:r w:rsidR="00FF1604">
        <w:rPr>
          <w:rFonts w:ascii="Abadi" w:hAnsi="Abadi" w:cs="*Tahoma-3656-Identity-H"/>
          <w:color w:val="1F1E23"/>
          <w:sz w:val="21"/>
          <w:szCs w:val="21"/>
        </w:rPr>
        <w:t xml:space="preserve"> </w:t>
      </w:r>
      <w:r w:rsidRPr="008B6719">
        <w:rPr>
          <w:rFonts w:ascii="Abadi" w:hAnsi="Abadi" w:cs="*Tahoma-3656-Identity-H"/>
          <w:color w:val="1F1E23"/>
          <w:sz w:val="21"/>
          <w:szCs w:val="21"/>
        </w:rPr>
        <w:t>Universidad, priorizando los recursos con que se cuentan a garantizar la</w:t>
      </w:r>
      <w:r>
        <w:rPr>
          <w:rFonts w:ascii="Abadi" w:hAnsi="Abadi" w:cs="*Tahoma-3656-Identity-H"/>
          <w:color w:val="1F1E23"/>
          <w:sz w:val="21"/>
          <w:szCs w:val="21"/>
        </w:rPr>
        <w:t xml:space="preserve"> </w:t>
      </w:r>
      <w:r w:rsidRPr="008B6719">
        <w:rPr>
          <w:rFonts w:ascii="Abadi" w:hAnsi="Abadi" w:cs="*Tahoma-3656-Identity-H"/>
          <w:color w:val="1F1E23"/>
          <w:sz w:val="21"/>
          <w:szCs w:val="21"/>
        </w:rPr>
        <w:t>suficiencia presupuestaria para apoyos y estimulas a estudiantes y docentes.</w:t>
      </w:r>
    </w:p>
    <w:p w14:paraId="72B41179" w14:textId="77777777" w:rsidR="001E05F0" w:rsidRDefault="001E05F0" w:rsidP="001E05F0">
      <w:pPr>
        <w:jc w:val="both"/>
        <w:rPr>
          <w:rFonts w:ascii="Abadi" w:hAnsi="Abadi" w:cs="*Tahoma-3656-Identity-H"/>
          <w:color w:val="212025"/>
          <w:sz w:val="21"/>
          <w:szCs w:val="21"/>
        </w:rPr>
      </w:pPr>
    </w:p>
    <w:p w14:paraId="010F3EE7" w14:textId="77777777" w:rsidR="001E05F0" w:rsidRDefault="001E05F0" w:rsidP="001E05F0">
      <w:pPr>
        <w:jc w:val="center"/>
        <w:rPr>
          <w:rFonts w:ascii="Abadi" w:hAnsi="Abadi" w:cs="*Tahoma-3656-Identity-H"/>
          <w:b/>
          <w:bCs/>
          <w:color w:val="212025"/>
          <w:sz w:val="21"/>
          <w:szCs w:val="21"/>
        </w:rPr>
      </w:pPr>
      <w:r w:rsidRPr="008B6719">
        <w:rPr>
          <w:rFonts w:ascii="Abadi" w:hAnsi="Abadi" w:cs="*Tahoma-3656-Identity-H"/>
          <w:b/>
          <w:bCs/>
          <w:color w:val="212025"/>
          <w:sz w:val="21"/>
          <w:szCs w:val="21"/>
        </w:rPr>
        <w:t>Guanajuato, Gto., 29 de junio de 2022</w:t>
      </w:r>
    </w:p>
    <w:p w14:paraId="40ECE5C8" w14:textId="77777777" w:rsidR="001E05F0" w:rsidRPr="008B6719" w:rsidRDefault="001E05F0" w:rsidP="001E05F0">
      <w:pPr>
        <w:jc w:val="center"/>
        <w:rPr>
          <w:rFonts w:ascii="Abadi" w:hAnsi="Abadi" w:cs="*Tahoma-3656-Identity-H"/>
          <w:b/>
          <w:bCs/>
          <w:color w:val="212025"/>
          <w:sz w:val="21"/>
          <w:szCs w:val="21"/>
        </w:rPr>
      </w:pPr>
    </w:p>
    <w:p w14:paraId="5B37F688" w14:textId="335C469B" w:rsidR="001E05F0" w:rsidRDefault="001E05F0" w:rsidP="001E05F0">
      <w:pPr>
        <w:jc w:val="center"/>
        <w:rPr>
          <w:rFonts w:ascii="Abadi" w:hAnsi="Abadi" w:cs="*Tahoma-3656-Identity-H"/>
          <w:b/>
          <w:bCs/>
          <w:color w:val="212025"/>
          <w:sz w:val="21"/>
          <w:szCs w:val="21"/>
        </w:rPr>
      </w:pPr>
      <w:r w:rsidRPr="008B6719">
        <w:rPr>
          <w:rFonts w:ascii="Abadi" w:hAnsi="Abadi" w:cs="*Tahoma-3656-Identity-H"/>
          <w:b/>
          <w:bCs/>
          <w:color w:val="212025"/>
          <w:sz w:val="21"/>
          <w:szCs w:val="21"/>
        </w:rPr>
        <w:t>El Diputado y l</w:t>
      </w:r>
      <w:r w:rsidR="00D97722">
        <w:rPr>
          <w:rFonts w:ascii="Abadi" w:hAnsi="Abadi" w:cs="*Tahoma-3656-Identity-H"/>
          <w:b/>
          <w:bCs/>
          <w:color w:val="212025"/>
          <w:sz w:val="21"/>
          <w:szCs w:val="21"/>
        </w:rPr>
        <w:t>a</w:t>
      </w:r>
      <w:r w:rsidRPr="008B6719">
        <w:rPr>
          <w:rFonts w:ascii="Abadi" w:hAnsi="Abadi" w:cs="*Tahoma-3656-Identity-H"/>
          <w:b/>
          <w:bCs/>
          <w:color w:val="212025"/>
          <w:sz w:val="21"/>
          <w:szCs w:val="21"/>
        </w:rPr>
        <w:t xml:space="preserve"> diputada integrantes del Grupo Parlamentario del </w:t>
      </w:r>
    </w:p>
    <w:p w14:paraId="0CF9B2A6" w14:textId="77777777" w:rsidR="001E05F0" w:rsidRPr="008B6719" w:rsidRDefault="001E05F0" w:rsidP="001E05F0">
      <w:pPr>
        <w:jc w:val="center"/>
        <w:rPr>
          <w:rFonts w:ascii="Abadi" w:hAnsi="Abadi" w:cs="*Tahoma-3656-Identity-H"/>
          <w:b/>
          <w:bCs/>
          <w:color w:val="212025"/>
          <w:sz w:val="21"/>
          <w:szCs w:val="21"/>
        </w:rPr>
      </w:pPr>
      <w:r w:rsidRPr="008B6719">
        <w:rPr>
          <w:rFonts w:ascii="Abadi" w:hAnsi="Abadi" w:cs="*Tahoma-3656-Identity-H"/>
          <w:b/>
          <w:bCs/>
          <w:color w:val="212025"/>
          <w:sz w:val="21"/>
          <w:szCs w:val="21"/>
        </w:rPr>
        <w:t>Partido Verde Ecologista de México.</w:t>
      </w:r>
    </w:p>
    <w:p w14:paraId="28FBC189" w14:textId="77777777" w:rsidR="00D97722" w:rsidRDefault="00D97722" w:rsidP="001E05F0">
      <w:pPr>
        <w:jc w:val="both"/>
        <w:rPr>
          <w:rFonts w:ascii="Abadi" w:hAnsi="Abadi" w:cs="*Tahoma-3656-Identity-H"/>
          <w:b/>
          <w:bCs/>
          <w:color w:val="212025"/>
          <w:sz w:val="21"/>
          <w:szCs w:val="21"/>
        </w:rPr>
      </w:pPr>
    </w:p>
    <w:p w14:paraId="7F2CDEA3" w14:textId="33CBB56C" w:rsidR="00D97722" w:rsidRDefault="001E05F0" w:rsidP="001E05F0">
      <w:pPr>
        <w:jc w:val="both"/>
        <w:rPr>
          <w:rFonts w:ascii="Abadi" w:hAnsi="Abadi" w:cs="*Tahoma-3656-Identity-H"/>
          <w:b/>
          <w:bCs/>
          <w:color w:val="212025"/>
          <w:sz w:val="21"/>
          <w:szCs w:val="21"/>
        </w:rPr>
      </w:pPr>
      <w:r w:rsidRPr="008B6719">
        <w:rPr>
          <w:rFonts w:ascii="Abadi" w:hAnsi="Abadi" w:cs="*Tahoma-3656-Identity-H"/>
          <w:b/>
          <w:bCs/>
          <w:color w:val="212025"/>
          <w:sz w:val="21"/>
          <w:szCs w:val="21"/>
        </w:rPr>
        <w:t>Dip. Gerardo Fernández González</w:t>
      </w:r>
    </w:p>
    <w:p w14:paraId="64309B46" w14:textId="0F5B11EF" w:rsidR="001E05F0" w:rsidRDefault="001E05F0" w:rsidP="001E05F0">
      <w:pPr>
        <w:jc w:val="both"/>
        <w:rPr>
          <w:rFonts w:ascii="Abadi" w:hAnsi="Abadi" w:cs="*Tahoma-3656-Identity-H"/>
          <w:b/>
          <w:bCs/>
          <w:color w:val="212025"/>
          <w:sz w:val="21"/>
          <w:szCs w:val="21"/>
        </w:rPr>
      </w:pPr>
      <w:r w:rsidRPr="008B6719">
        <w:rPr>
          <w:rFonts w:ascii="Abadi" w:hAnsi="Abadi" w:cs="*Tahoma-3656-Identity-H"/>
          <w:b/>
          <w:bCs/>
          <w:color w:val="212025"/>
          <w:sz w:val="21"/>
          <w:szCs w:val="21"/>
        </w:rPr>
        <w:t>Dip. Martha Lourdes Ortega Roque</w:t>
      </w:r>
    </w:p>
    <w:p w14:paraId="64C9A24B" w14:textId="77777777" w:rsidR="00DF73EE" w:rsidRDefault="00DF73EE" w:rsidP="001E05F0">
      <w:pPr>
        <w:jc w:val="both"/>
        <w:rPr>
          <w:rFonts w:ascii="Abadi" w:hAnsi="Abadi" w:cs="*Tahoma-3656-Identity-H"/>
          <w:b/>
          <w:bCs/>
          <w:color w:val="212025"/>
          <w:sz w:val="21"/>
          <w:szCs w:val="21"/>
        </w:rPr>
      </w:pPr>
    </w:p>
    <w:p w14:paraId="6546D217" w14:textId="77777777" w:rsidR="00DF73EE" w:rsidRDefault="00DF73EE" w:rsidP="001E05F0">
      <w:pPr>
        <w:jc w:val="both"/>
        <w:rPr>
          <w:rFonts w:ascii="Abadi" w:hAnsi="Abadi" w:cs="*Tahoma-3656-Identity-H"/>
          <w:b/>
          <w:bCs/>
          <w:color w:val="212025"/>
          <w:sz w:val="21"/>
          <w:szCs w:val="21"/>
        </w:rPr>
      </w:pPr>
    </w:p>
    <w:p w14:paraId="570BD3C4" w14:textId="77777777" w:rsidR="00DF73EE" w:rsidRDefault="00DF73EE" w:rsidP="00DF73EE">
      <w:pPr>
        <w:ind w:right="49" w:firstLine="708"/>
        <w:jc w:val="both"/>
        <w:rPr>
          <w:rFonts w:ascii="Abadi" w:hAnsi="Abadi"/>
          <w:b/>
          <w:bCs/>
          <w:sz w:val="21"/>
          <w:szCs w:val="21"/>
        </w:rPr>
      </w:pPr>
      <w:r w:rsidRPr="00A848EC">
        <w:rPr>
          <w:rFonts w:ascii="Abadi" w:hAnsi="Abadi"/>
          <w:b/>
          <w:bCs/>
          <w:sz w:val="21"/>
          <w:szCs w:val="21"/>
        </w:rPr>
        <w:t>- La Presidencia.-</w:t>
      </w:r>
      <w:r>
        <w:rPr>
          <w:rFonts w:ascii="Abadi" w:hAnsi="Abadi"/>
          <w:sz w:val="21"/>
          <w:szCs w:val="21"/>
        </w:rPr>
        <w:t xml:space="preserve"> </w:t>
      </w:r>
      <w:r w:rsidRPr="00770281">
        <w:rPr>
          <w:rFonts w:ascii="Abadi" w:hAnsi="Abadi"/>
          <w:sz w:val="21"/>
          <w:szCs w:val="21"/>
        </w:rPr>
        <w:t>Se da cuenta de la propuesta de punto de acuerdo</w:t>
      </w:r>
      <w:r>
        <w:rPr>
          <w:rFonts w:ascii="Abadi" w:hAnsi="Abadi"/>
          <w:sz w:val="21"/>
          <w:szCs w:val="21"/>
        </w:rPr>
        <w:t xml:space="preserve"> suscrita por el diputado y la diputada integrantes del Grupo Parlamentario del Partido Verde Ecologista de México, correspondiente al punto octavo del orden del día.</w:t>
      </w:r>
      <w:r w:rsidRPr="00311982">
        <w:rPr>
          <w:rFonts w:ascii="Helvetica" w:hAnsi="Helvetica"/>
          <w:color w:val="333333"/>
          <w:sz w:val="21"/>
          <w:szCs w:val="21"/>
          <w:shd w:val="clear" w:color="auto" w:fill="FFFFFF"/>
        </w:rPr>
        <w:t xml:space="preserve"> </w:t>
      </w:r>
      <w:r w:rsidRPr="00311982">
        <w:rPr>
          <w:rFonts w:ascii="Abadi" w:hAnsi="Abadi"/>
          <w:b/>
          <w:bCs/>
          <w:sz w:val="21"/>
          <w:szCs w:val="21"/>
        </w:rPr>
        <w:t>(ELD 314/LXV-PPA)</w:t>
      </w:r>
    </w:p>
    <w:p w14:paraId="46DB7BD2" w14:textId="77777777" w:rsidR="00DF73EE" w:rsidRPr="00311982" w:rsidRDefault="00DF73EE" w:rsidP="00DF73EE">
      <w:pPr>
        <w:ind w:right="49" w:firstLine="708"/>
        <w:jc w:val="both"/>
        <w:rPr>
          <w:rFonts w:ascii="Abadi" w:hAnsi="Abadi"/>
          <w:b/>
          <w:bCs/>
          <w:sz w:val="21"/>
          <w:szCs w:val="21"/>
        </w:rPr>
      </w:pPr>
    </w:p>
    <w:p w14:paraId="7BC7F698" w14:textId="77777777" w:rsidR="00DF73EE" w:rsidRPr="00770281" w:rsidRDefault="00DF73EE" w:rsidP="00DF73EE">
      <w:pPr>
        <w:ind w:left="709" w:right="1183"/>
        <w:jc w:val="both"/>
        <w:rPr>
          <w:rFonts w:ascii="Abadi" w:hAnsi="Abadi"/>
          <w:sz w:val="21"/>
          <w:szCs w:val="21"/>
        </w:rPr>
      </w:pPr>
      <w:r w:rsidRPr="009C591E">
        <w:rPr>
          <w:rFonts w:ascii="Abadi" w:hAnsi="Abadi"/>
          <w:b/>
          <w:bCs/>
          <w:i/>
          <w:iCs/>
          <w:sz w:val="21"/>
          <w:szCs w:val="21"/>
          <w:u w:val="single"/>
        </w:rPr>
        <w:t>Se turna a la Comisión de Educación Ciencia y Tecnología y Cultura, con fundamento al artículo 109 de la fracción VI de nuestra Ley Orgánica para su estudio y dictamen</w:t>
      </w:r>
      <w:r>
        <w:rPr>
          <w:rFonts w:ascii="Abadi" w:hAnsi="Abadi"/>
          <w:sz w:val="21"/>
          <w:szCs w:val="21"/>
        </w:rPr>
        <w:t xml:space="preserve">. </w:t>
      </w:r>
    </w:p>
    <w:p w14:paraId="5A3FA78E" w14:textId="77777777" w:rsidR="00DF73EE" w:rsidRDefault="00DF73EE" w:rsidP="001E05F0">
      <w:pPr>
        <w:jc w:val="both"/>
        <w:rPr>
          <w:rFonts w:ascii="Abadi" w:hAnsi="Abadi" w:cs="*Tahoma-3656-Identity-H"/>
          <w:b/>
          <w:bCs/>
          <w:color w:val="212025"/>
          <w:sz w:val="21"/>
          <w:szCs w:val="21"/>
        </w:rPr>
      </w:pPr>
    </w:p>
    <w:p w14:paraId="38DB26ED" w14:textId="77777777" w:rsidR="00257C2C" w:rsidRDefault="00257C2C" w:rsidP="001E05F0">
      <w:pPr>
        <w:jc w:val="both"/>
        <w:rPr>
          <w:rFonts w:ascii="Abadi" w:hAnsi="Abadi" w:cs="*Tahoma-3656-Identity-H"/>
          <w:b/>
          <w:bCs/>
          <w:color w:val="212025"/>
          <w:sz w:val="21"/>
          <w:szCs w:val="21"/>
        </w:rPr>
      </w:pPr>
    </w:p>
    <w:p w14:paraId="286F27D3" w14:textId="77777777" w:rsidR="008B10DD" w:rsidRPr="000B4432" w:rsidRDefault="008B10DD" w:rsidP="008B10DD">
      <w:pPr>
        <w:jc w:val="both"/>
        <w:rPr>
          <w:rFonts w:ascii="Abadi" w:hAnsi="Abadi" w:cs="ArialMT"/>
          <w:b/>
          <w:bCs/>
          <w:sz w:val="21"/>
          <w:szCs w:val="21"/>
        </w:rPr>
      </w:pPr>
    </w:p>
    <w:p w14:paraId="4B579AA6" w14:textId="65842245" w:rsidR="008B10DD" w:rsidRDefault="008B10DD" w:rsidP="0035601B">
      <w:pPr>
        <w:pStyle w:val="Prrafodelista"/>
        <w:numPr>
          <w:ilvl w:val="0"/>
          <w:numId w:val="10"/>
        </w:numPr>
        <w:autoSpaceDE w:val="0"/>
        <w:autoSpaceDN w:val="0"/>
        <w:adjustRightInd w:val="0"/>
        <w:ind w:left="426"/>
        <w:contextualSpacing/>
        <w:jc w:val="both"/>
        <w:rPr>
          <w:rFonts w:ascii="Abadi" w:hAnsi="Abadi" w:cs="ArialMT"/>
          <w:b/>
          <w:bCs/>
          <w:sz w:val="21"/>
          <w:szCs w:val="21"/>
        </w:rPr>
      </w:pPr>
      <w:r w:rsidRPr="000B4432">
        <w:rPr>
          <w:rFonts w:ascii="Abadi" w:hAnsi="Abadi" w:cs="ArialMT"/>
          <w:b/>
          <w:bCs/>
          <w:sz w:val="21"/>
          <w:szCs w:val="21"/>
        </w:rPr>
        <w:t>PRESENTACIÓN DE LA PROPUESTA DE PUNTO DE ACUERDO FORMULADA POR LA DIPUTADA IRMA LETICIA GONZÁLEZ SÁNCHEZ INTEGRANTE DEL GRUPO PARLAMENTARIO DEL PARTIDO MORENA A EFECTO DE EXHORTAR A LOS 46 AYUNTAMIENTOS DEL ESTADO DE GUANAJUATO, PARA QUE FOMENTEN LA CULTURA DEL CUIDADO DEL AGUA ENTRE SUS CIUDADANOS, Y A LA COMISIÓN ESTATAL DEL AGUA DE GUANAJUATO PARA QUE, REVISE, EVALÚE, ACTUALICE Y DÉ SEGUIMIENTO AL PROGRAMA ESTATAL HIDRÁULICO.</w:t>
      </w:r>
    </w:p>
    <w:p w14:paraId="6A0F87B3" w14:textId="77777777" w:rsidR="00706BA1" w:rsidRDefault="00706BA1" w:rsidP="00706BA1">
      <w:pPr>
        <w:autoSpaceDE w:val="0"/>
        <w:autoSpaceDN w:val="0"/>
        <w:adjustRightInd w:val="0"/>
        <w:contextualSpacing/>
        <w:jc w:val="both"/>
        <w:rPr>
          <w:rFonts w:ascii="Abadi" w:hAnsi="Abadi" w:cs="ArialMT"/>
          <w:b/>
          <w:bCs/>
          <w:sz w:val="21"/>
          <w:szCs w:val="21"/>
        </w:rPr>
      </w:pPr>
    </w:p>
    <w:p w14:paraId="31F851E3" w14:textId="77777777" w:rsidR="00F421EF" w:rsidRPr="00CD11CF" w:rsidRDefault="00F421EF" w:rsidP="00F421EF">
      <w:pPr>
        <w:autoSpaceDE w:val="0"/>
        <w:autoSpaceDN w:val="0"/>
        <w:adjustRightInd w:val="0"/>
        <w:jc w:val="both"/>
        <w:rPr>
          <w:rFonts w:ascii="Abadi" w:hAnsi="Abadi" w:cs="Arial-BoldMT"/>
          <w:b/>
          <w:bCs/>
          <w:sz w:val="21"/>
          <w:szCs w:val="21"/>
        </w:rPr>
      </w:pPr>
      <w:r w:rsidRPr="00CD11CF">
        <w:rPr>
          <w:rFonts w:ascii="Abadi" w:hAnsi="Abadi" w:cs="Arial-BoldMT"/>
          <w:b/>
          <w:bCs/>
          <w:sz w:val="21"/>
          <w:szCs w:val="21"/>
        </w:rPr>
        <w:t>Diputada Katya Cristina Soto Escamilla</w:t>
      </w:r>
    </w:p>
    <w:p w14:paraId="1E6A52B9" w14:textId="77777777" w:rsidR="00F421EF" w:rsidRPr="00322265" w:rsidRDefault="00F421EF" w:rsidP="00F421EF">
      <w:pPr>
        <w:autoSpaceDE w:val="0"/>
        <w:autoSpaceDN w:val="0"/>
        <w:adjustRightInd w:val="0"/>
        <w:jc w:val="both"/>
        <w:rPr>
          <w:rFonts w:ascii="Abadi" w:hAnsi="Abadi" w:cs="ArialMT"/>
          <w:b/>
          <w:bCs/>
          <w:sz w:val="21"/>
          <w:szCs w:val="21"/>
        </w:rPr>
      </w:pPr>
      <w:r w:rsidRPr="00322265">
        <w:rPr>
          <w:rFonts w:ascii="Abadi" w:hAnsi="Abadi" w:cs="ArialMT"/>
          <w:b/>
          <w:bCs/>
          <w:sz w:val="21"/>
          <w:szCs w:val="21"/>
        </w:rPr>
        <w:t>Presidenta de la Mesa Directiva</w:t>
      </w:r>
    </w:p>
    <w:p w14:paraId="6FF45434" w14:textId="77777777" w:rsidR="00F421EF" w:rsidRPr="00322265" w:rsidRDefault="00F421EF" w:rsidP="00F421EF">
      <w:pPr>
        <w:autoSpaceDE w:val="0"/>
        <w:autoSpaceDN w:val="0"/>
        <w:adjustRightInd w:val="0"/>
        <w:jc w:val="both"/>
        <w:rPr>
          <w:rFonts w:ascii="Abadi" w:hAnsi="Abadi" w:cs="ArialMT"/>
          <w:b/>
          <w:bCs/>
          <w:sz w:val="21"/>
          <w:szCs w:val="21"/>
        </w:rPr>
      </w:pPr>
      <w:r w:rsidRPr="00322265">
        <w:rPr>
          <w:rFonts w:ascii="Abadi" w:hAnsi="Abadi" w:cs="ArialMT"/>
          <w:b/>
          <w:bCs/>
          <w:sz w:val="21"/>
          <w:szCs w:val="21"/>
        </w:rPr>
        <w:t>H. Congreso del Estado de Guanajuato</w:t>
      </w:r>
    </w:p>
    <w:p w14:paraId="0B4F364C" w14:textId="77777777" w:rsidR="00F421EF" w:rsidRPr="00322265" w:rsidRDefault="00F421EF" w:rsidP="00F421EF">
      <w:pPr>
        <w:autoSpaceDE w:val="0"/>
        <w:autoSpaceDN w:val="0"/>
        <w:adjustRightInd w:val="0"/>
        <w:jc w:val="both"/>
        <w:rPr>
          <w:rFonts w:ascii="Abadi" w:hAnsi="Abadi" w:cs="ArialMT"/>
          <w:b/>
          <w:bCs/>
          <w:sz w:val="21"/>
          <w:szCs w:val="21"/>
        </w:rPr>
      </w:pPr>
      <w:r w:rsidRPr="00322265">
        <w:rPr>
          <w:rFonts w:ascii="Abadi" w:hAnsi="Abadi" w:cs="ArialMT"/>
          <w:b/>
          <w:bCs/>
          <w:sz w:val="21"/>
          <w:szCs w:val="21"/>
        </w:rPr>
        <w:t>Sexagésima Quinta Legislatura</w:t>
      </w:r>
    </w:p>
    <w:p w14:paraId="78E2A832" w14:textId="77777777" w:rsidR="00F421EF" w:rsidRPr="00322265" w:rsidRDefault="00F421EF" w:rsidP="00F421EF">
      <w:pPr>
        <w:autoSpaceDE w:val="0"/>
        <w:autoSpaceDN w:val="0"/>
        <w:adjustRightInd w:val="0"/>
        <w:jc w:val="both"/>
        <w:rPr>
          <w:rFonts w:ascii="Abadi" w:hAnsi="Abadi" w:cs="ArialMT"/>
          <w:b/>
          <w:bCs/>
          <w:sz w:val="21"/>
          <w:szCs w:val="21"/>
        </w:rPr>
      </w:pPr>
      <w:r w:rsidRPr="00322265">
        <w:rPr>
          <w:rFonts w:ascii="Abadi" w:hAnsi="Abadi" w:cs="ArialMT"/>
          <w:b/>
          <w:bCs/>
          <w:sz w:val="21"/>
          <w:szCs w:val="21"/>
        </w:rPr>
        <w:t>Presente.</w:t>
      </w:r>
    </w:p>
    <w:p w14:paraId="2A5B74E9" w14:textId="65A917F5" w:rsidR="00F421EF" w:rsidRPr="00CD11CF" w:rsidRDefault="00F421EF" w:rsidP="00F421EF">
      <w:pPr>
        <w:jc w:val="both"/>
        <w:rPr>
          <w:rFonts w:ascii="Abadi" w:hAnsi="Abadi" w:cs="ArialMT"/>
          <w:sz w:val="21"/>
          <w:szCs w:val="21"/>
        </w:rPr>
      </w:pPr>
    </w:p>
    <w:p w14:paraId="11A0D41B" w14:textId="77777777" w:rsidR="00F421EF" w:rsidRPr="00CD11CF" w:rsidRDefault="00F421EF" w:rsidP="00F421EF">
      <w:pPr>
        <w:jc w:val="both"/>
        <w:rPr>
          <w:rFonts w:ascii="Abadi" w:hAnsi="Abadi" w:cs="ArialMT"/>
          <w:sz w:val="21"/>
          <w:szCs w:val="21"/>
        </w:rPr>
      </w:pPr>
    </w:p>
    <w:p w14:paraId="61F5D1E5" w14:textId="77777777" w:rsidR="00F421EF" w:rsidRPr="00CD11CF" w:rsidRDefault="00F421EF" w:rsidP="00F421EF">
      <w:pPr>
        <w:kinsoku w:val="0"/>
        <w:overflowPunct w:val="0"/>
        <w:autoSpaceDE w:val="0"/>
        <w:autoSpaceDN w:val="0"/>
        <w:adjustRightInd w:val="0"/>
        <w:ind w:left="102" w:right="116" w:firstLine="707"/>
        <w:jc w:val="both"/>
        <w:rPr>
          <w:rFonts w:ascii="Abadi" w:hAnsi="Abadi" w:cs="Arial"/>
          <w:sz w:val="21"/>
          <w:szCs w:val="21"/>
        </w:rPr>
      </w:pPr>
      <w:r w:rsidRPr="00CD11CF">
        <w:rPr>
          <w:rFonts w:ascii="Abadi" w:hAnsi="Abadi" w:cs="Arial"/>
          <w:sz w:val="21"/>
          <w:szCs w:val="21"/>
        </w:rPr>
        <w:t>La</w:t>
      </w:r>
      <w:r w:rsidRPr="00CD11CF">
        <w:rPr>
          <w:rFonts w:ascii="Abadi" w:hAnsi="Abadi" w:cs="Arial"/>
          <w:spacing w:val="33"/>
          <w:sz w:val="21"/>
          <w:szCs w:val="21"/>
        </w:rPr>
        <w:t xml:space="preserve"> </w:t>
      </w:r>
      <w:r w:rsidRPr="00CD11CF">
        <w:rPr>
          <w:rFonts w:ascii="Abadi" w:hAnsi="Abadi" w:cs="Arial"/>
          <w:sz w:val="21"/>
          <w:szCs w:val="21"/>
        </w:rPr>
        <w:t>que</w:t>
      </w:r>
      <w:r w:rsidRPr="00CD11CF">
        <w:rPr>
          <w:rFonts w:ascii="Abadi" w:hAnsi="Abadi" w:cs="Arial"/>
          <w:spacing w:val="28"/>
          <w:sz w:val="21"/>
          <w:szCs w:val="21"/>
        </w:rPr>
        <w:t xml:space="preserve"> </w:t>
      </w:r>
      <w:r w:rsidRPr="00CD11CF">
        <w:rPr>
          <w:rFonts w:ascii="Abadi" w:hAnsi="Abadi" w:cs="Arial"/>
          <w:sz w:val="21"/>
          <w:szCs w:val="21"/>
        </w:rPr>
        <w:t>suscribe,</w:t>
      </w:r>
      <w:r w:rsidRPr="00CD11CF">
        <w:rPr>
          <w:rFonts w:ascii="Abadi" w:hAnsi="Abadi" w:cs="Arial"/>
          <w:spacing w:val="34"/>
          <w:sz w:val="21"/>
          <w:szCs w:val="21"/>
        </w:rPr>
        <w:t xml:space="preserve"> </w:t>
      </w:r>
      <w:r w:rsidRPr="00CD11CF">
        <w:rPr>
          <w:rFonts w:ascii="Abadi" w:hAnsi="Abadi" w:cs="Arial"/>
          <w:b/>
          <w:bCs/>
          <w:sz w:val="21"/>
          <w:szCs w:val="21"/>
        </w:rPr>
        <w:t>Diputada</w:t>
      </w:r>
      <w:r w:rsidRPr="00CD11CF">
        <w:rPr>
          <w:rFonts w:ascii="Abadi" w:hAnsi="Abadi" w:cs="Arial"/>
          <w:b/>
          <w:bCs/>
          <w:spacing w:val="33"/>
          <w:sz w:val="21"/>
          <w:szCs w:val="21"/>
        </w:rPr>
        <w:t xml:space="preserve"> </w:t>
      </w:r>
      <w:r w:rsidRPr="00CD11CF">
        <w:rPr>
          <w:rFonts w:ascii="Abadi" w:hAnsi="Abadi" w:cs="Arial"/>
          <w:b/>
          <w:bCs/>
          <w:sz w:val="21"/>
          <w:szCs w:val="21"/>
        </w:rPr>
        <w:t>Irma</w:t>
      </w:r>
      <w:r w:rsidRPr="00CD11CF">
        <w:rPr>
          <w:rFonts w:ascii="Abadi" w:hAnsi="Abadi" w:cs="Arial"/>
          <w:b/>
          <w:bCs/>
          <w:spacing w:val="31"/>
          <w:sz w:val="21"/>
          <w:szCs w:val="21"/>
        </w:rPr>
        <w:t xml:space="preserve"> </w:t>
      </w:r>
      <w:r w:rsidRPr="00CD11CF">
        <w:rPr>
          <w:rFonts w:ascii="Abadi" w:hAnsi="Abadi" w:cs="Arial"/>
          <w:b/>
          <w:bCs/>
          <w:sz w:val="21"/>
          <w:szCs w:val="21"/>
        </w:rPr>
        <w:t>Leticia</w:t>
      </w:r>
      <w:r w:rsidRPr="00CD11CF">
        <w:rPr>
          <w:rFonts w:ascii="Abadi" w:hAnsi="Abadi" w:cs="Arial"/>
          <w:b/>
          <w:bCs/>
          <w:spacing w:val="31"/>
          <w:sz w:val="21"/>
          <w:szCs w:val="21"/>
        </w:rPr>
        <w:t xml:space="preserve"> </w:t>
      </w:r>
      <w:r w:rsidRPr="00CD11CF">
        <w:rPr>
          <w:rFonts w:ascii="Abadi" w:hAnsi="Abadi" w:cs="Arial"/>
          <w:b/>
          <w:bCs/>
          <w:sz w:val="21"/>
          <w:szCs w:val="21"/>
        </w:rPr>
        <w:t>González</w:t>
      </w:r>
      <w:r w:rsidRPr="00CD11CF">
        <w:rPr>
          <w:rFonts w:ascii="Abadi" w:hAnsi="Abadi" w:cs="Arial"/>
          <w:b/>
          <w:bCs/>
          <w:spacing w:val="32"/>
          <w:sz w:val="21"/>
          <w:szCs w:val="21"/>
        </w:rPr>
        <w:t xml:space="preserve"> </w:t>
      </w:r>
      <w:r w:rsidRPr="00CD11CF">
        <w:rPr>
          <w:rFonts w:ascii="Abadi" w:hAnsi="Abadi" w:cs="Arial"/>
          <w:b/>
          <w:bCs/>
          <w:sz w:val="21"/>
          <w:szCs w:val="21"/>
        </w:rPr>
        <w:t>Sánchez,</w:t>
      </w:r>
      <w:r w:rsidRPr="00CD11CF">
        <w:rPr>
          <w:rFonts w:ascii="Abadi" w:hAnsi="Abadi" w:cs="Arial"/>
          <w:b/>
          <w:bCs/>
          <w:spacing w:val="-1"/>
          <w:sz w:val="21"/>
          <w:szCs w:val="21"/>
        </w:rPr>
        <w:t xml:space="preserve"> </w:t>
      </w:r>
      <w:r w:rsidRPr="00CD11CF">
        <w:rPr>
          <w:rFonts w:ascii="Abadi" w:hAnsi="Abadi" w:cs="Arial"/>
          <w:sz w:val="21"/>
          <w:szCs w:val="21"/>
        </w:rPr>
        <w:t>integrante</w:t>
      </w:r>
      <w:r w:rsidRPr="00CD11CF">
        <w:rPr>
          <w:rFonts w:ascii="Abadi" w:hAnsi="Abadi" w:cs="Arial"/>
          <w:spacing w:val="-3"/>
          <w:sz w:val="21"/>
          <w:szCs w:val="21"/>
        </w:rPr>
        <w:t xml:space="preserve"> </w:t>
      </w:r>
      <w:r w:rsidRPr="00CD11CF">
        <w:rPr>
          <w:rFonts w:ascii="Abadi" w:hAnsi="Abadi" w:cs="Arial"/>
          <w:sz w:val="21"/>
          <w:szCs w:val="21"/>
        </w:rPr>
        <w:t>del</w:t>
      </w:r>
      <w:r w:rsidRPr="00CD11CF">
        <w:rPr>
          <w:rFonts w:ascii="Abadi" w:hAnsi="Abadi" w:cs="Arial"/>
          <w:spacing w:val="-2"/>
          <w:sz w:val="21"/>
          <w:szCs w:val="21"/>
        </w:rPr>
        <w:t xml:space="preserve"> </w:t>
      </w:r>
      <w:r w:rsidRPr="00CD11CF">
        <w:rPr>
          <w:rFonts w:ascii="Abadi" w:hAnsi="Abadi" w:cs="Arial"/>
          <w:b/>
          <w:bCs/>
          <w:sz w:val="21"/>
          <w:szCs w:val="21"/>
        </w:rPr>
        <w:t>Grupo</w:t>
      </w:r>
      <w:r w:rsidRPr="00CD11CF">
        <w:rPr>
          <w:rFonts w:ascii="Abadi" w:hAnsi="Abadi" w:cs="Arial"/>
          <w:b/>
          <w:bCs/>
          <w:spacing w:val="-1"/>
          <w:sz w:val="21"/>
          <w:szCs w:val="21"/>
        </w:rPr>
        <w:t xml:space="preserve"> </w:t>
      </w:r>
      <w:r w:rsidRPr="00CD11CF">
        <w:rPr>
          <w:rFonts w:ascii="Abadi" w:hAnsi="Abadi" w:cs="Arial"/>
          <w:b/>
          <w:bCs/>
          <w:sz w:val="21"/>
          <w:szCs w:val="21"/>
        </w:rPr>
        <w:t>Parlamentario</w:t>
      </w:r>
      <w:r w:rsidRPr="00CD11CF">
        <w:rPr>
          <w:rFonts w:ascii="Abadi" w:hAnsi="Abadi" w:cs="Arial"/>
          <w:b/>
          <w:bCs/>
          <w:spacing w:val="-1"/>
          <w:sz w:val="21"/>
          <w:szCs w:val="21"/>
        </w:rPr>
        <w:t xml:space="preserve"> </w:t>
      </w:r>
      <w:r w:rsidRPr="00CD11CF">
        <w:rPr>
          <w:rFonts w:ascii="Abadi" w:hAnsi="Abadi" w:cs="Arial"/>
          <w:b/>
          <w:bCs/>
          <w:sz w:val="21"/>
          <w:szCs w:val="21"/>
        </w:rPr>
        <w:t xml:space="preserve">de </w:t>
      </w:r>
      <w:r w:rsidRPr="00CD11CF">
        <w:rPr>
          <w:rFonts w:ascii="Abadi" w:hAnsi="Abadi" w:cs="Arial"/>
          <w:b/>
          <w:bCs/>
          <w:i/>
          <w:iCs/>
          <w:sz w:val="21"/>
          <w:szCs w:val="21"/>
        </w:rPr>
        <w:t>morena</w:t>
      </w:r>
      <w:r w:rsidRPr="00CD11CF">
        <w:rPr>
          <w:rFonts w:ascii="Abadi" w:hAnsi="Abadi" w:cs="Arial"/>
          <w:b/>
          <w:bCs/>
          <w:i/>
          <w:iCs/>
          <w:spacing w:val="-11"/>
          <w:sz w:val="21"/>
          <w:szCs w:val="21"/>
        </w:rPr>
        <w:t xml:space="preserve"> </w:t>
      </w:r>
      <w:r w:rsidRPr="00CD11CF">
        <w:rPr>
          <w:rFonts w:ascii="Abadi" w:hAnsi="Abadi" w:cs="Arial"/>
          <w:sz w:val="21"/>
          <w:szCs w:val="21"/>
        </w:rPr>
        <w:t>en</w:t>
      </w:r>
      <w:r w:rsidRPr="00CD11CF">
        <w:rPr>
          <w:rFonts w:ascii="Abadi" w:hAnsi="Abadi" w:cs="Arial"/>
          <w:spacing w:val="-1"/>
          <w:sz w:val="21"/>
          <w:szCs w:val="21"/>
        </w:rPr>
        <w:t xml:space="preserve"> </w:t>
      </w:r>
      <w:r w:rsidRPr="00CD11CF">
        <w:rPr>
          <w:rFonts w:ascii="Abadi" w:hAnsi="Abadi" w:cs="Arial"/>
          <w:sz w:val="21"/>
          <w:szCs w:val="21"/>
        </w:rPr>
        <w:t>la Sexagésima</w:t>
      </w:r>
      <w:r w:rsidRPr="00CD11CF">
        <w:rPr>
          <w:rFonts w:ascii="Abadi" w:hAnsi="Abadi" w:cs="Arial"/>
          <w:spacing w:val="-1"/>
          <w:sz w:val="21"/>
          <w:szCs w:val="21"/>
        </w:rPr>
        <w:t xml:space="preserve"> </w:t>
      </w:r>
      <w:r w:rsidRPr="00CD11CF">
        <w:rPr>
          <w:rFonts w:ascii="Abadi" w:hAnsi="Abadi" w:cs="Arial"/>
          <w:sz w:val="21"/>
          <w:szCs w:val="21"/>
        </w:rPr>
        <w:t>Quinta</w:t>
      </w:r>
      <w:r w:rsidRPr="00CD11CF">
        <w:rPr>
          <w:rFonts w:ascii="Abadi" w:hAnsi="Abadi" w:cs="Arial"/>
          <w:spacing w:val="9"/>
          <w:sz w:val="21"/>
          <w:szCs w:val="21"/>
        </w:rPr>
        <w:t xml:space="preserve"> </w:t>
      </w:r>
      <w:r w:rsidRPr="00CD11CF">
        <w:rPr>
          <w:rFonts w:ascii="Abadi" w:hAnsi="Abadi" w:cs="Arial"/>
          <w:sz w:val="21"/>
          <w:szCs w:val="21"/>
        </w:rPr>
        <w:t>Legislatura</w:t>
      </w:r>
      <w:r w:rsidRPr="00CD11CF">
        <w:rPr>
          <w:rFonts w:ascii="Abadi" w:hAnsi="Abadi" w:cs="Arial"/>
          <w:spacing w:val="9"/>
          <w:sz w:val="21"/>
          <w:szCs w:val="21"/>
        </w:rPr>
        <w:t xml:space="preserve"> </w:t>
      </w:r>
      <w:r w:rsidRPr="00CD11CF">
        <w:rPr>
          <w:rFonts w:ascii="Abadi" w:hAnsi="Abadi" w:cs="Arial"/>
          <w:sz w:val="21"/>
          <w:szCs w:val="21"/>
        </w:rPr>
        <w:t>del</w:t>
      </w:r>
      <w:r w:rsidRPr="00CD11CF">
        <w:rPr>
          <w:rFonts w:ascii="Abadi" w:hAnsi="Abadi" w:cs="Arial"/>
          <w:spacing w:val="11"/>
          <w:sz w:val="21"/>
          <w:szCs w:val="21"/>
        </w:rPr>
        <w:t xml:space="preserve"> </w:t>
      </w:r>
      <w:r w:rsidRPr="00CD11CF">
        <w:rPr>
          <w:rFonts w:ascii="Abadi" w:hAnsi="Abadi" w:cs="Arial"/>
          <w:sz w:val="21"/>
          <w:szCs w:val="21"/>
        </w:rPr>
        <w:t>H.</w:t>
      </w:r>
      <w:r w:rsidRPr="00CD11CF">
        <w:rPr>
          <w:rFonts w:ascii="Abadi" w:hAnsi="Abadi" w:cs="Arial"/>
          <w:spacing w:val="13"/>
          <w:sz w:val="21"/>
          <w:szCs w:val="21"/>
        </w:rPr>
        <w:t xml:space="preserve"> </w:t>
      </w:r>
      <w:r w:rsidRPr="00CD11CF">
        <w:rPr>
          <w:rFonts w:ascii="Abadi" w:hAnsi="Abadi" w:cs="Arial"/>
          <w:sz w:val="21"/>
          <w:szCs w:val="21"/>
        </w:rPr>
        <w:t>Congreso</w:t>
      </w:r>
      <w:r w:rsidRPr="00CD11CF">
        <w:rPr>
          <w:rFonts w:ascii="Abadi" w:hAnsi="Abadi" w:cs="Arial"/>
          <w:spacing w:val="11"/>
          <w:sz w:val="21"/>
          <w:szCs w:val="21"/>
        </w:rPr>
        <w:t xml:space="preserve"> </w:t>
      </w:r>
      <w:r w:rsidRPr="00CD11CF">
        <w:rPr>
          <w:rFonts w:ascii="Abadi" w:hAnsi="Abadi" w:cs="Arial"/>
          <w:sz w:val="21"/>
          <w:szCs w:val="21"/>
        </w:rPr>
        <w:t>del</w:t>
      </w:r>
      <w:r w:rsidRPr="00CD11CF">
        <w:rPr>
          <w:rFonts w:ascii="Abadi" w:hAnsi="Abadi" w:cs="Arial"/>
          <w:spacing w:val="12"/>
          <w:sz w:val="21"/>
          <w:szCs w:val="21"/>
        </w:rPr>
        <w:t xml:space="preserve"> </w:t>
      </w:r>
      <w:r w:rsidRPr="00CD11CF">
        <w:rPr>
          <w:rFonts w:ascii="Abadi" w:hAnsi="Abadi" w:cs="Arial"/>
          <w:sz w:val="21"/>
          <w:szCs w:val="21"/>
        </w:rPr>
        <w:t>Estado</w:t>
      </w:r>
      <w:r w:rsidRPr="00CD11CF">
        <w:rPr>
          <w:rFonts w:ascii="Abadi" w:hAnsi="Abadi" w:cs="Arial"/>
          <w:spacing w:val="11"/>
          <w:sz w:val="21"/>
          <w:szCs w:val="21"/>
        </w:rPr>
        <w:t xml:space="preserve"> </w:t>
      </w:r>
      <w:r w:rsidRPr="00CD11CF">
        <w:rPr>
          <w:rFonts w:ascii="Abadi" w:hAnsi="Abadi" w:cs="Arial"/>
          <w:sz w:val="21"/>
          <w:szCs w:val="21"/>
        </w:rPr>
        <w:t>Libre</w:t>
      </w:r>
      <w:r w:rsidRPr="00CD11CF">
        <w:rPr>
          <w:rFonts w:ascii="Abadi" w:hAnsi="Abadi" w:cs="Arial"/>
          <w:spacing w:val="9"/>
          <w:sz w:val="21"/>
          <w:szCs w:val="21"/>
        </w:rPr>
        <w:t xml:space="preserve"> </w:t>
      </w:r>
      <w:r w:rsidRPr="00CD11CF">
        <w:rPr>
          <w:rFonts w:ascii="Abadi" w:hAnsi="Abadi" w:cs="Arial"/>
          <w:sz w:val="21"/>
          <w:szCs w:val="21"/>
        </w:rPr>
        <w:t>y</w:t>
      </w:r>
      <w:r w:rsidRPr="00CD11CF">
        <w:rPr>
          <w:rFonts w:ascii="Abadi" w:hAnsi="Abadi" w:cs="Arial"/>
          <w:spacing w:val="13"/>
          <w:sz w:val="21"/>
          <w:szCs w:val="21"/>
        </w:rPr>
        <w:t xml:space="preserve"> </w:t>
      </w:r>
      <w:r w:rsidRPr="00CD11CF">
        <w:rPr>
          <w:rFonts w:ascii="Abadi" w:hAnsi="Abadi" w:cs="Arial"/>
          <w:sz w:val="21"/>
          <w:szCs w:val="21"/>
        </w:rPr>
        <w:t>Soberano</w:t>
      </w:r>
      <w:r w:rsidRPr="00CD11CF">
        <w:rPr>
          <w:rFonts w:ascii="Abadi" w:hAnsi="Abadi" w:cs="Arial"/>
          <w:spacing w:val="11"/>
          <w:sz w:val="21"/>
          <w:szCs w:val="21"/>
        </w:rPr>
        <w:t xml:space="preserve"> </w:t>
      </w:r>
      <w:r w:rsidRPr="00CD11CF">
        <w:rPr>
          <w:rFonts w:ascii="Abadi" w:hAnsi="Abadi" w:cs="Arial"/>
          <w:sz w:val="21"/>
          <w:szCs w:val="21"/>
        </w:rPr>
        <w:t>de</w:t>
      </w:r>
      <w:r w:rsidRPr="00CD11CF">
        <w:rPr>
          <w:rFonts w:ascii="Abadi" w:hAnsi="Abadi" w:cs="Arial"/>
          <w:spacing w:val="-2"/>
          <w:sz w:val="21"/>
          <w:szCs w:val="21"/>
        </w:rPr>
        <w:t xml:space="preserve"> </w:t>
      </w:r>
      <w:r w:rsidRPr="00CD11CF">
        <w:rPr>
          <w:rFonts w:ascii="Abadi" w:hAnsi="Abadi" w:cs="Arial"/>
          <w:sz w:val="21"/>
          <w:szCs w:val="21"/>
        </w:rPr>
        <w:t>Guanajuato,</w:t>
      </w:r>
      <w:r w:rsidRPr="00CD11CF">
        <w:rPr>
          <w:rFonts w:ascii="Abadi" w:hAnsi="Abadi" w:cs="Arial"/>
          <w:spacing w:val="-4"/>
          <w:sz w:val="21"/>
          <w:szCs w:val="21"/>
        </w:rPr>
        <w:t xml:space="preserve"> </w:t>
      </w:r>
      <w:r w:rsidRPr="00CD11CF">
        <w:rPr>
          <w:rFonts w:ascii="Abadi" w:hAnsi="Abadi" w:cs="Arial"/>
          <w:sz w:val="21"/>
          <w:szCs w:val="21"/>
        </w:rPr>
        <w:t>con</w:t>
      </w:r>
      <w:r w:rsidRPr="00CD11CF">
        <w:rPr>
          <w:rFonts w:ascii="Abadi" w:hAnsi="Abadi" w:cs="Arial"/>
          <w:spacing w:val="-5"/>
          <w:sz w:val="21"/>
          <w:szCs w:val="21"/>
        </w:rPr>
        <w:t xml:space="preserve"> </w:t>
      </w:r>
      <w:r w:rsidRPr="00CD11CF">
        <w:rPr>
          <w:rFonts w:ascii="Abadi" w:hAnsi="Abadi" w:cs="Arial"/>
          <w:sz w:val="21"/>
          <w:szCs w:val="21"/>
        </w:rPr>
        <w:t>fundamento</w:t>
      </w:r>
      <w:r w:rsidRPr="00CD11CF">
        <w:rPr>
          <w:rFonts w:ascii="Abadi" w:hAnsi="Abadi" w:cs="Arial"/>
          <w:spacing w:val="-3"/>
          <w:sz w:val="21"/>
          <w:szCs w:val="21"/>
        </w:rPr>
        <w:t xml:space="preserve"> </w:t>
      </w:r>
      <w:r w:rsidRPr="00CD11CF">
        <w:rPr>
          <w:rFonts w:ascii="Abadi" w:hAnsi="Abadi" w:cs="Arial"/>
          <w:sz w:val="21"/>
          <w:szCs w:val="21"/>
        </w:rPr>
        <w:t>en</w:t>
      </w:r>
      <w:r w:rsidRPr="00CD11CF">
        <w:rPr>
          <w:rFonts w:ascii="Abadi" w:hAnsi="Abadi" w:cs="Arial"/>
          <w:spacing w:val="-3"/>
          <w:sz w:val="21"/>
          <w:szCs w:val="21"/>
        </w:rPr>
        <w:t xml:space="preserve"> </w:t>
      </w:r>
      <w:r w:rsidRPr="00CD11CF">
        <w:rPr>
          <w:rFonts w:ascii="Abadi" w:hAnsi="Abadi" w:cs="Arial"/>
          <w:sz w:val="21"/>
          <w:szCs w:val="21"/>
        </w:rPr>
        <w:t>lo</w:t>
      </w:r>
      <w:r w:rsidRPr="00CD11CF">
        <w:rPr>
          <w:rFonts w:ascii="Abadi" w:hAnsi="Abadi" w:cs="Arial"/>
          <w:spacing w:val="-5"/>
          <w:sz w:val="21"/>
          <w:szCs w:val="21"/>
        </w:rPr>
        <w:t xml:space="preserve"> </w:t>
      </w:r>
      <w:r w:rsidRPr="00CD11CF">
        <w:rPr>
          <w:rFonts w:ascii="Abadi" w:hAnsi="Abadi" w:cs="Arial"/>
          <w:sz w:val="21"/>
          <w:szCs w:val="21"/>
        </w:rPr>
        <w:t>dispuesto</w:t>
      </w:r>
      <w:r w:rsidRPr="00CD11CF">
        <w:rPr>
          <w:rFonts w:ascii="Abadi" w:hAnsi="Abadi" w:cs="Arial"/>
          <w:spacing w:val="-3"/>
          <w:sz w:val="21"/>
          <w:szCs w:val="21"/>
        </w:rPr>
        <w:t xml:space="preserve"> </w:t>
      </w:r>
      <w:r w:rsidRPr="00CD11CF">
        <w:rPr>
          <w:rFonts w:ascii="Abadi" w:hAnsi="Abadi" w:cs="Arial"/>
          <w:sz w:val="21"/>
          <w:szCs w:val="21"/>
        </w:rPr>
        <w:t>en</w:t>
      </w:r>
      <w:r w:rsidRPr="00CD11CF">
        <w:rPr>
          <w:rFonts w:ascii="Abadi" w:hAnsi="Abadi" w:cs="Arial"/>
          <w:spacing w:val="-3"/>
          <w:sz w:val="21"/>
          <w:szCs w:val="21"/>
        </w:rPr>
        <w:t xml:space="preserve"> </w:t>
      </w:r>
      <w:r w:rsidRPr="00CD11CF">
        <w:rPr>
          <w:rFonts w:ascii="Abadi" w:hAnsi="Abadi" w:cs="Arial"/>
          <w:sz w:val="21"/>
          <w:szCs w:val="21"/>
        </w:rPr>
        <w:t>el</w:t>
      </w:r>
      <w:r w:rsidRPr="00CD11CF">
        <w:rPr>
          <w:rFonts w:ascii="Abadi" w:hAnsi="Abadi" w:cs="Arial"/>
          <w:spacing w:val="-3"/>
          <w:sz w:val="21"/>
          <w:szCs w:val="21"/>
        </w:rPr>
        <w:t xml:space="preserve"> </w:t>
      </w:r>
      <w:r w:rsidRPr="00CD11CF">
        <w:rPr>
          <w:rFonts w:ascii="Abadi" w:hAnsi="Abadi" w:cs="Arial"/>
          <w:sz w:val="21"/>
          <w:szCs w:val="21"/>
        </w:rPr>
        <w:t>artículo</w:t>
      </w:r>
      <w:r w:rsidRPr="00CD11CF">
        <w:rPr>
          <w:rFonts w:ascii="Abadi" w:hAnsi="Abadi" w:cs="Arial"/>
          <w:spacing w:val="-1"/>
          <w:sz w:val="21"/>
          <w:szCs w:val="21"/>
        </w:rPr>
        <w:t xml:space="preserve"> </w:t>
      </w:r>
      <w:r w:rsidRPr="00CD11CF">
        <w:rPr>
          <w:rFonts w:ascii="Abadi" w:hAnsi="Abadi" w:cs="Arial"/>
          <w:sz w:val="21"/>
          <w:szCs w:val="21"/>
        </w:rPr>
        <w:t>57</w:t>
      </w:r>
      <w:r w:rsidRPr="00CD11CF">
        <w:rPr>
          <w:rFonts w:ascii="Abadi" w:hAnsi="Abadi" w:cs="Arial"/>
          <w:spacing w:val="-3"/>
          <w:sz w:val="21"/>
          <w:szCs w:val="21"/>
        </w:rPr>
        <w:t xml:space="preserve"> </w:t>
      </w:r>
      <w:r w:rsidRPr="00CD11CF">
        <w:rPr>
          <w:rFonts w:ascii="Abadi" w:hAnsi="Abadi" w:cs="Arial"/>
          <w:sz w:val="21"/>
          <w:szCs w:val="21"/>
        </w:rPr>
        <w:t>primer</w:t>
      </w:r>
      <w:r w:rsidRPr="00CD11CF">
        <w:rPr>
          <w:rFonts w:ascii="Abadi" w:hAnsi="Abadi" w:cs="Arial"/>
          <w:spacing w:val="-1"/>
          <w:sz w:val="21"/>
          <w:szCs w:val="21"/>
        </w:rPr>
        <w:t xml:space="preserve"> </w:t>
      </w:r>
      <w:r w:rsidRPr="00CD11CF">
        <w:rPr>
          <w:rFonts w:ascii="Abadi" w:hAnsi="Abadi" w:cs="Arial"/>
          <w:sz w:val="21"/>
          <w:szCs w:val="21"/>
        </w:rPr>
        <w:t>párrafo</w:t>
      </w:r>
      <w:r w:rsidRPr="00CD11CF">
        <w:rPr>
          <w:rFonts w:ascii="Abadi" w:hAnsi="Abadi" w:cs="Arial"/>
          <w:spacing w:val="-3"/>
          <w:sz w:val="21"/>
          <w:szCs w:val="21"/>
        </w:rPr>
        <w:t xml:space="preserve"> </w:t>
      </w:r>
      <w:r w:rsidRPr="00CD11CF">
        <w:rPr>
          <w:rFonts w:ascii="Abadi" w:hAnsi="Abadi" w:cs="Arial"/>
          <w:sz w:val="21"/>
          <w:szCs w:val="21"/>
        </w:rPr>
        <w:t>de</w:t>
      </w:r>
      <w:r w:rsidRPr="00CD11CF">
        <w:rPr>
          <w:rFonts w:ascii="Abadi" w:hAnsi="Abadi" w:cs="Arial"/>
          <w:spacing w:val="-3"/>
          <w:sz w:val="21"/>
          <w:szCs w:val="21"/>
        </w:rPr>
        <w:t xml:space="preserve"> </w:t>
      </w:r>
      <w:r w:rsidRPr="00CD11CF">
        <w:rPr>
          <w:rFonts w:ascii="Abadi" w:hAnsi="Abadi" w:cs="Arial"/>
          <w:sz w:val="21"/>
          <w:szCs w:val="21"/>
        </w:rPr>
        <w:t>la</w:t>
      </w:r>
      <w:r w:rsidRPr="00CD11CF">
        <w:rPr>
          <w:rFonts w:ascii="Abadi" w:hAnsi="Abadi" w:cs="Arial"/>
          <w:spacing w:val="-3"/>
          <w:sz w:val="21"/>
          <w:szCs w:val="21"/>
        </w:rPr>
        <w:t xml:space="preserve"> </w:t>
      </w:r>
      <w:r w:rsidRPr="00CD11CF">
        <w:rPr>
          <w:rFonts w:ascii="Abadi" w:hAnsi="Abadi" w:cs="Arial"/>
          <w:sz w:val="21"/>
          <w:szCs w:val="21"/>
        </w:rPr>
        <w:t>Constitución</w:t>
      </w:r>
      <w:r w:rsidRPr="00CD11CF">
        <w:rPr>
          <w:rFonts w:ascii="Abadi" w:hAnsi="Abadi" w:cs="Arial"/>
          <w:spacing w:val="-3"/>
          <w:sz w:val="21"/>
          <w:szCs w:val="21"/>
        </w:rPr>
        <w:t xml:space="preserve"> </w:t>
      </w:r>
      <w:r w:rsidRPr="00CD11CF">
        <w:rPr>
          <w:rFonts w:ascii="Abadi" w:hAnsi="Abadi" w:cs="Arial"/>
          <w:sz w:val="21"/>
          <w:szCs w:val="21"/>
        </w:rPr>
        <w:t>Política</w:t>
      </w:r>
      <w:r w:rsidRPr="00CD11CF">
        <w:rPr>
          <w:rFonts w:ascii="Abadi" w:hAnsi="Abadi" w:cs="Arial"/>
          <w:spacing w:val="-3"/>
          <w:sz w:val="21"/>
          <w:szCs w:val="21"/>
        </w:rPr>
        <w:t xml:space="preserve"> </w:t>
      </w:r>
      <w:r w:rsidRPr="00CD11CF">
        <w:rPr>
          <w:rFonts w:ascii="Abadi" w:hAnsi="Abadi" w:cs="Arial"/>
          <w:sz w:val="21"/>
          <w:szCs w:val="21"/>
        </w:rPr>
        <w:t>para</w:t>
      </w:r>
      <w:r w:rsidRPr="00CD11CF">
        <w:rPr>
          <w:rFonts w:ascii="Abadi" w:hAnsi="Abadi" w:cs="Arial"/>
          <w:spacing w:val="-5"/>
          <w:sz w:val="21"/>
          <w:szCs w:val="21"/>
        </w:rPr>
        <w:t xml:space="preserve"> </w:t>
      </w:r>
      <w:r w:rsidRPr="00CD11CF">
        <w:rPr>
          <w:rFonts w:ascii="Abadi" w:hAnsi="Abadi" w:cs="Arial"/>
          <w:sz w:val="21"/>
          <w:szCs w:val="21"/>
        </w:rPr>
        <w:t>el Estado</w:t>
      </w:r>
      <w:r w:rsidRPr="00CD11CF">
        <w:rPr>
          <w:rFonts w:ascii="Abadi" w:hAnsi="Abadi" w:cs="Arial"/>
          <w:spacing w:val="-3"/>
          <w:sz w:val="21"/>
          <w:szCs w:val="21"/>
        </w:rPr>
        <w:t xml:space="preserve"> </w:t>
      </w:r>
      <w:r w:rsidRPr="00CD11CF">
        <w:rPr>
          <w:rFonts w:ascii="Abadi" w:hAnsi="Abadi" w:cs="Arial"/>
          <w:sz w:val="21"/>
          <w:szCs w:val="21"/>
        </w:rPr>
        <w:t>de</w:t>
      </w:r>
      <w:r w:rsidRPr="00CD11CF">
        <w:rPr>
          <w:rFonts w:ascii="Abadi" w:hAnsi="Abadi" w:cs="Arial"/>
          <w:spacing w:val="-3"/>
          <w:sz w:val="21"/>
          <w:szCs w:val="21"/>
        </w:rPr>
        <w:t xml:space="preserve"> </w:t>
      </w:r>
      <w:r w:rsidRPr="00CD11CF">
        <w:rPr>
          <w:rFonts w:ascii="Abadi" w:hAnsi="Abadi" w:cs="Arial"/>
          <w:sz w:val="21"/>
          <w:szCs w:val="21"/>
        </w:rPr>
        <w:t>Guanajuato,</w:t>
      </w:r>
      <w:r w:rsidRPr="00CD11CF">
        <w:rPr>
          <w:rFonts w:ascii="Abadi" w:hAnsi="Abadi" w:cs="Arial"/>
          <w:spacing w:val="-1"/>
          <w:sz w:val="21"/>
          <w:szCs w:val="21"/>
        </w:rPr>
        <w:t xml:space="preserve"> </w:t>
      </w:r>
      <w:r w:rsidRPr="00CD11CF">
        <w:rPr>
          <w:rFonts w:ascii="Abadi" w:hAnsi="Abadi" w:cs="Arial"/>
          <w:sz w:val="21"/>
          <w:szCs w:val="21"/>
        </w:rPr>
        <w:t>así</w:t>
      </w:r>
      <w:r w:rsidRPr="00CD11CF">
        <w:rPr>
          <w:rFonts w:ascii="Abadi" w:hAnsi="Abadi" w:cs="Arial"/>
          <w:spacing w:val="-1"/>
          <w:sz w:val="21"/>
          <w:szCs w:val="21"/>
        </w:rPr>
        <w:t xml:space="preserve"> </w:t>
      </w:r>
      <w:r w:rsidRPr="00CD11CF">
        <w:rPr>
          <w:rFonts w:ascii="Abadi" w:hAnsi="Abadi" w:cs="Arial"/>
          <w:sz w:val="21"/>
          <w:szCs w:val="21"/>
        </w:rPr>
        <w:t>como</w:t>
      </w:r>
      <w:r w:rsidRPr="00CD11CF">
        <w:rPr>
          <w:rFonts w:ascii="Abadi" w:hAnsi="Abadi" w:cs="Arial"/>
          <w:spacing w:val="-10"/>
          <w:sz w:val="21"/>
          <w:szCs w:val="21"/>
        </w:rPr>
        <w:t xml:space="preserve"> </w:t>
      </w:r>
      <w:r w:rsidRPr="00CD11CF">
        <w:rPr>
          <w:rFonts w:ascii="Abadi" w:hAnsi="Abadi" w:cs="Arial"/>
          <w:sz w:val="21"/>
          <w:szCs w:val="21"/>
        </w:rPr>
        <w:t>lo</w:t>
      </w:r>
      <w:r w:rsidRPr="00CD11CF">
        <w:rPr>
          <w:rFonts w:ascii="Abadi" w:hAnsi="Abadi" w:cs="Arial"/>
          <w:spacing w:val="-10"/>
          <w:sz w:val="21"/>
          <w:szCs w:val="21"/>
        </w:rPr>
        <w:t xml:space="preserve"> </w:t>
      </w:r>
      <w:r w:rsidRPr="00CD11CF">
        <w:rPr>
          <w:rFonts w:ascii="Abadi" w:hAnsi="Abadi" w:cs="Arial"/>
          <w:sz w:val="21"/>
          <w:szCs w:val="21"/>
        </w:rPr>
        <w:t>establecido</w:t>
      </w:r>
      <w:r w:rsidRPr="00CD11CF">
        <w:rPr>
          <w:rFonts w:ascii="Abadi" w:hAnsi="Abadi" w:cs="Arial"/>
          <w:spacing w:val="-7"/>
          <w:sz w:val="21"/>
          <w:szCs w:val="21"/>
        </w:rPr>
        <w:t xml:space="preserve"> </w:t>
      </w:r>
      <w:r w:rsidRPr="00CD11CF">
        <w:rPr>
          <w:rFonts w:ascii="Abadi" w:hAnsi="Abadi" w:cs="Arial"/>
          <w:sz w:val="21"/>
          <w:szCs w:val="21"/>
        </w:rPr>
        <w:t>en</w:t>
      </w:r>
      <w:r w:rsidRPr="00CD11CF">
        <w:rPr>
          <w:rFonts w:ascii="Abadi" w:hAnsi="Abadi" w:cs="Arial"/>
          <w:spacing w:val="-10"/>
          <w:sz w:val="21"/>
          <w:szCs w:val="21"/>
        </w:rPr>
        <w:t xml:space="preserve"> </w:t>
      </w:r>
      <w:r w:rsidRPr="00CD11CF">
        <w:rPr>
          <w:rFonts w:ascii="Abadi" w:hAnsi="Abadi" w:cs="Arial"/>
          <w:sz w:val="21"/>
          <w:szCs w:val="21"/>
        </w:rPr>
        <w:t>los</w:t>
      </w:r>
      <w:r w:rsidRPr="00CD11CF">
        <w:rPr>
          <w:rFonts w:ascii="Abadi" w:hAnsi="Abadi" w:cs="Arial"/>
          <w:spacing w:val="-9"/>
          <w:sz w:val="21"/>
          <w:szCs w:val="21"/>
        </w:rPr>
        <w:t xml:space="preserve"> </w:t>
      </w:r>
      <w:r w:rsidRPr="00CD11CF">
        <w:rPr>
          <w:rFonts w:ascii="Abadi" w:hAnsi="Abadi" w:cs="Arial"/>
          <w:sz w:val="21"/>
          <w:szCs w:val="21"/>
        </w:rPr>
        <w:t>artículos</w:t>
      </w:r>
      <w:r w:rsidRPr="00CD11CF">
        <w:rPr>
          <w:rFonts w:ascii="Abadi" w:hAnsi="Abadi" w:cs="Arial"/>
          <w:spacing w:val="-9"/>
          <w:sz w:val="21"/>
          <w:szCs w:val="21"/>
        </w:rPr>
        <w:t xml:space="preserve"> </w:t>
      </w:r>
      <w:r w:rsidRPr="00CD11CF">
        <w:rPr>
          <w:rFonts w:ascii="Abadi" w:hAnsi="Abadi" w:cs="Arial"/>
          <w:sz w:val="21"/>
          <w:szCs w:val="21"/>
        </w:rPr>
        <w:t>168</w:t>
      </w:r>
      <w:r w:rsidRPr="00CD11CF">
        <w:rPr>
          <w:rFonts w:ascii="Abadi" w:hAnsi="Abadi" w:cs="Arial"/>
          <w:spacing w:val="-7"/>
          <w:sz w:val="21"/>
          <w:szCs w:val="21"/>
        </w:rPr>
        <w:t xml:space="preserve"> </w:t>
      </w:r>
      <w:r w:rsidRPr="00CD11CF">
        <w:rPr>
          <w:rFonts w:ascii="Abadi" w:hAnsi="Abadi" w:cs="Arial"/>
          <w:sz w:val="21"/>
          <w:szCs w:val="21"/>
        </w:rPr>
        <w:t>último</w:t>
      </w:r>
      <w:r w:rsidRPr="00CD11CF">
        <w:rPr>
          <w:rFonts w:ascii="Abadi" w:hAnsi="Abadi" w:cs="Arial"/>
          <w:spacing w:val="-10"/>
          <w:sz w:val="21"/>
          <w:szCs w:val="21"/>
        </w:rPr>
        <w:t xml:space="preserve"> </w:t>
      </w:r>
      <w:r w:rsidRPr="00CD11CF">
        <w:rPr>
          <w:rFonts w:ascii="Abadi" w:hAnsi="Abadi" w:cs="Arial"/>
          <w:sz w:val="21"/>
          <w:szCs w:val="21"/>
        </w:rPr>
        <w:t>párrafo</w:t>
      </w:r>
      <w:r w:rsidRPr="00CD11CF">
        <w:rPr>
          <w:rFonts w:ascii="Abadi" w:hAnsi="Abadi" w:cs="Arial"/>
          <w:spacing w:val="-12"/>
          <w:sz w:val="21"/>
          <w:szCs w:val="21"/>
        </w:rPr>
        <w:t xml:space="preserve"> </w:t>
      </w:r>
      <w:r w:rsidRPr="00CD11CF">
        <w:rPr>
          <w:rFonts w:ascii="Abadi" w:hAnsi="Abadi" w:cs="Arial"/>
          <w:sz w:val="21"/>
          <w:szCs w:val="21"/>
        </w:rPr>
        <w:t>y</w:t>
      </w:r>
      <w:r w:rsidRPr="00CD11CF">
        <w:rPr>
          <w:rFonts w:ascii="Abadi" w:hAnsi="Abadi" w:cs="Arial"/>
          <w:spacing w:val="-11"/>
          <w:sz w:val="21"/>
          <w:szCs w:val="21"/>
        </w:rPr>
        <w:t xml:space="preserve"> </w:t>
      </w:r>
      <w:r w:rsidRPr="00CD11CF">
        <w:rPr>
          <w:rFonts w:ascii="Abadi" w:hAnsi="Abadi" w:cs="Arial"/>
          <w:sz w:val="21"/>
          <w:szCs w:val="21"/>
        </w:rPr>
        <w:t>204</w:t>
      </w:r>
      <w:r w:rsidRPr="00CD11CF">
        <w:rPr>
          <w:rFonts w:ascii="Abadi" w:hAnsi="Abadi" w:cs="Arial"/>
          <w:spacing w:val="-10"/>
          <w:sz w:val="21"/>
          <w:szCs w:val="21"/>
        </w:rPr>
        <w:t xml:space="preserve"> </w:t>
      </w:r>
      <w:r w:rsidRPr="00CD11CF">
        <w:rPr>
          <w:rFonts w:ascii="Abadi" w:hAnsi="Abadi" w:cs="Arial"/>
          <w:sz w:val="21"/>
          <w:szCs w:val="21"/>
        </w:rPr>
        <w:t>fracción</w:t>
      </w:r>
      <w:r>
        <w:rPr>
          <w:rFonts w:ascii="Abadi" w:hAnsi="Abadi" w:cs="Arial"/>
          <w:sz w:val="21"/>
          <w:szCs w:val="21"/>
        </w:rPr>
        <w:t xml:space="preserve"> </w:t>
      </w:r>
      <w:r w:rsidRPr="00CD11CF">
        <w:rPr>
          <w:rFonts w:ascii="Abadi" w:hAnsi="Abadi" w:cs="Arial"/>
          <w:sz w:val="21"/>
          <w:szCs w:val="21"/>
        </w:rPr>
        <w:t>III</w:t>
      </w:r>
      <w:r w:rsidRPr="00CD11CF">
        <w:rPr>
          <w:rFonts w:ascii="Abadi" w:hAnsi="Abadi" w:cs="Arial"/>
          <w:spacing w:val="32"/>
          <w:sz w:val="21"/>
          <w:szCs w:val="21"/>
        </w:rPr>
        <w:t xml:space="preserve">  </w:t>
      </w:r>
      <w:r w:rsidRPr="00CD11CF">
        <w:rPr>
          <w:rFonts w:ascii="Abadi" w:hAnsi="Abadi" w:cs="Arial"/>
          <w:sz w:val="21"/>
          <w:szCs w:val="21"/>
        </w:rPr>
        <w:t>de</w:t>
      </w:r>
      <w:r w:rsidRPr="00CD11CF">
        <w:rPr>
          <w:rFonts w:ascii="Abadi" w:hAnsi="Abadi" w:cs="Arial"/>
          <w:spacing w:val="30"/>
          <w:sz w:val="21"/>
          <w:szCs w:val="21"/>
        </w:rPr>
        <w:t xml:space="preserve">  </w:t>
      </w:r>
      <w:r w:rsidRPr="00CD11CF">
        <w:rPr>
          <w:rFonts w:ascii="Abadi" w:hAnsi="Abadi" w:cs="Arial"/>
          <w:sz w:val="21"/>
          <w:szCs w:val="21"/>
        </w:rPr>
        <w:t>la</w:t>
      </w:r>
      <w:r w:rsidRPr="00CD11CF">
        <w:rPr>
          <w:rFonts w:ascii="Abadi" w:hAnsi="Abadi" w:cs="Arial"/>
          <w:spacing w:val="31"/>
          <w:sz w:val="21"/>
          <w:szCs w:val="21"/>
        </w:rPr>
        <w:t xml:space="preserve">  </w:t>
      </w:r>
      <w:r w:rsidRPr="00CD11CF">
        <w:rPr>
          <w:rFonts w:ascii="Abadi" w:hAnsi="Abadi" w:cs="Arial"/>
          <w:sz w:val="21"/>
          <w:szCs w:val="21"/>
        </w:rPr>
        <w:t>Ley</w:t>
      </w:r>
      <w:r w:rsidRPr="00CD11CF">
        <w:rPr>
          <w:rFonts w:ascii="Abadi" w:hAnsi="Abadi" w:cs="Arial"/>
          <w:spacing w:val="32"/>
          <w:sz w:val="21"/>
          <w:szCs w:val="21"/>
        </w:rPr>
        <w:t xml:space="preserve">  </w:t>
      </w:r>
      <w:r w:rsidRPr="00CD11CF">
        <w:rPr>
          <w:rFonts w:ascii="Abadi" w:hAnsi="Abadi" w:cs="Arial"/>
          <w:sz w:val="21"/>
          <w:szCs w:val="21"/>
        </w:rPr>
        <w:t>Orgánica</w:t>
      </w:r>
      <w:r w:rsidRPr="00CD11CF">
        <w:rPr>
          <w:rFonts w:ascii="Abadi" w:hAnsi="Abadi" w:cs="Arial"/>
          <w:spacing w:val="30"/>
          <w:sz w:val="21"/>
          <w:szCs w:val="21"/>
        </w:rPr>
        <w:t xml:space="preserve">  </w:t>
      </w:r>
      <w:r w:rsidRPr="00CD11CF">
        <w:rPr>
          <w:rFonts w:ascii="Abadi" w:hAnsi="Abadi" w:cs="Arial"/>
          <w:sz w:val="21"/>
          <w:szCs w:val="21"/>
        </w:rPr>
        <w:t>del</w:t>
      </w:r>
      <w:r w:rsidRPr="00CD11CF">
        <w:rPr>
          <w:rFonts w:ascii="Abadi" w:hAnsi="Abadi" w:cs="Arial"/>
          <w:spacing w:val="31"/>
          <w:sz w:val="21"/>
          <w:szCs w:val="21"/>
        </w:rPr>
        <w:t xml:space="preserve">  </w:t>
      </w:r>
      <w:r w:rsidRPr="00CD11CF">
        <w:rPr>
          <w:rFonts w:ascii="Abadi" w:hAnsi="Abadi" w:cs="Arial"/>
          <w:sz w:val="21"/>
          <w:szCs w:val="21"/>
        </w:rPr>
        <w:t>Poder</w:t>
      </w:r>
      <w:r w:rsidRPr="00CD11CF">
        <w:rPr>
          <w:rFonts w:ascii="Abadi" w:hAnsi="Abadi" w:cs="Arial"/>
          <w:spacing w:val="30"/>
          <w:sz w:val="21"/>
          <w:szCs w:val="21"/>
        </w:rPr>
        <w:t xml:space="preserve">  </w:t>
      </w:r>
      <w:r w:rsidRPr="00CD11CF">
        <w:rPr>
          <w:rFonts w:ascii="Abadi" w:hAnsi="Abadi" w:cs="Arial"/>
          <w:sz w:val="21"/>
          <w:szCs w:val="21"/>
        </w:rPr>
        <w:t>Legislativo</w:t>
      </w:r>
      <w:r w:rsidRPr="00CD11CF">
        <w:rPr>
          <w:rFonts w:ascii="Abadi" w:hAnsi="Abadi" w:cs="Arial"/>
          <w:spacing w:val="31"/>
          <w:sz w:val="21"/>
          <w:szCs w:val="21"/>
        </w:rPr>
        <w:t xml:space="preserve">  </w:t>
      </w:r>
      <w:r w:rsidRPr="00CD11CF">
        <w:rPr>
          <w:rFonts w:ascii="Abadi" w:hAnsi="Abadi" w:cs="Arial"/>
          <w:sz w:val="21"/>
          <w:szCs w:val="21"/>
        </w:rPr>
        <w:t>del</w:t>
      </w:r>
      <w:r w:rsidRPr="00CD11CF">
        <w:rPr>
          <w:rFonts w:ascii="Abadi" w:hAnsi="Abadi" w:cs="Arial"/>
          <w:spacing w:val="30"/>
          <w:sz w:val="21"/>
          <w:szCs w:val="21"/>
        </w:rPr>
        <w:t xml:space="preserve">  </w:t>
      </w:r>
      <w:r w:rsidRPr="00CD11CF">
        <w:rPr>
          <w:rFonts w:ascii="Abadi" w:hAnsi="Abadi" w:cs="Arial"/>
          <w:sz w:val="21"/>
          <w:szCs w:val="21"/>
        </w:rPr>
        <w:t>Estado</w:t>
      </w:r>
      <w:r w:rsidRPr="00CD11CF">
        <w:rPr>
          <w:rFonts w:ascii="Abadi" w:hAnsi="Abadi" w:cs="Arial"/>
          <w:spacing w:val="31"/>
          <w:sz w:val="21"/>
          <w:szCs w:val="21"/>
        </w:rPr>
        <w:t xml:space="preserve">  </w:t>
      </w:r>
      <w:r w:rsidRPr="00CD11CF">
        <w:rPr>
          <w:rFonts w:ascii="Abadi" w:hAnsi="Abadi" w:cs="Arial"/>
          <w:sz w:val="21"/>
          <w:szCs w:val="21"/>
        </w:rPr>
        <w:t>de Guanajuato,</w:t>
      </w:r>
      <w:r w:rsidRPr="00CD11CF">
        <w:rPr>
          <w:rFonts w:ascii="Abadi" w:hAnsi="Abadi" w:cs="Arial"/>
          <w:spacing w:val="78"/>
          <w:w w:val="150"/>
          <w:sz w:val="21"/>
          <w:szCs w:val="21"/>
        </w:rPr>
        <w:t xml:space="preserve"> </w:t>
      </w:r>
      <w:r w:rsidRPr="00CD11CF">
        <w:rPr>
          <w:rFonts w:ascii="Abadi" w:hAnsi="Abadi" w:cs="Arial"/>
          <w:sz w:val="21"/>
          <w:szCs w:val="21"/>
        </w:rPr>
        <w:t>sometemos</w:t>
      </w:r>
      <w:r w:rsidRPr="00CD11CF">
        <w:rPr>
          <w:rFonts w:ascii="Abadi" w:hAnsi="Abadi" w:cs="Arial"/>
          <w:spacing w:val="80"/>
          <w:w w:val="150"/>
          <w:sz w:val="21"/>
          <w:szCs w:val="21"/>
        </w:rPr>
        <w:t xml:space="preserve"> </w:t>
      </w:r>
      <w:r w:rsidRPr="00CD11CF">
        <w:rPr>
          <w:rFonts w:ascii="Abadi" w:hAnsi="Abadi" w:cs="Arial"/>
          <w:sz w:val="21"/>
          <w:szCs w:val="21"/>
        </w:rPr>
        <w:t>a</w:t>
      </w:r>
      <w:r w:rsidRPr="00CD11CF">
        <w:rPr>
          <w:rFonts w:ascii="Abadi" w:hAnsi="Abadi" w:cs="Arial"/>
          <w:spacing w:val="79"/>
          <w:w w:val="150"/>
          <w:sz w:val="21"/>
          <w:szCs w:val="21"/>
        </w:rPr>
        <w:t xml:space="preserve"> </w:t>
      </w:r>
      <w:r w:rsidRPr="00CD11CF">
        <w:rPr>
          <w:rFonts w:ascii="Abadi" w:hAnsi="Abadi" w:cs="Arial"/>
          <w:sz w:val="21"/>
          <w:szCs w:val="21"/>
        </w:rPr>
        <w:t>consideración</w:t>
      </w:r>
      <w:r w:rsidRPr="00CD11CF">
        <w:rPr>
          <w:rFonts w:ascii="Abadi" w:hAnsi="Abadi" w:cs="Arial"/>
          <w:spacing w:val="79"/>
          <w:w w:val="150"/>
          <w:sz w:val="21"/>
          <w:szCs w:val="21"/>
        </w:rPr>
        <w:t xml:space="preserve"> </w:t>
      </w:r>
      <w:r w:rsidRPr="00CD11CF">
        <w:rPr>
          <w:rFonts w:ascii="Abadi" w:hAnsi="Abadi" w:cs="Arial"/>
          <w:sz w:val="21"/>
          <w:szCs w:val="21"/>
        </w:rPr>
        <w:t>de</w:t>
      </w:r>
      <w:r w:rsidRPr="00CD11CF">
        <w:rPr>
          <w:rFonts w:ascii="Abadi" w:hAnsi="Abadi" w:cs="Arial"/>
          <w:spacing w:val="79"/>
          <w:w w:val="150"/>
          <w:sz w:val="21"/>
          <w:szCs w:val="21"/>
        </w:rPr>
        <w:t xml:space="preserve"> </w:t>
      </w:r>
      <w:r w:rsidRPr="00CD11CF">
        <w:rPr>
          <w:rFonts w:ascii="Abadi" w:hAnsi="Abadi" w:cs="Arial"/>
          <w:sz w:val="21"/>
          <w:szCs w:val="21"/>
        </w:rPr>
        <w:t>esta</w:t>
      </w:r>
      <w:r w:rsidRPr="00CD11CF">
        <w:rPr>
          <w:rFonts w:ascii="Abadi" w:hAnsi="Abadi" w:cs="Arial"/>
          <w:spacing w:val="57"/>
          <w:w w:val="150"/>
          <w:sz w:val="21"/>
          <w:szCs w:val="21"/>
        </w:rPr>
        <w:t xml:space="preserve"> </w:t>
      </w:r>
      <w:r w:rsidRPr="00CD11CF">
        <w:rPr>
          <w:rFonts w:ascii="Abadi" w:hAnsi="Abadi" w:cs="Arial"/>
          <w:sz w:val="21"/>
          <w:szCs w:val="21"/>
        </w:rPr>
        <w:t>Asamblea</w:t>
      </w:r>
      <w:r w:rsidRPr="00CD11CF">
        <w:rPr>
          <w:rFonts w:ascii="Abadi" w:hAnsi="Abadi" w:cs="Arial"/>
          <w:spacing w:val="80"/>
          <w:w w:val="150"/>
          <w:sz w:val="21"/>
          <w:szCs w:val="21"/>
        </w:rPr>
        <w:t xml:space="preserve"> </w:t>
      </w:r>
      <w:r w:rsidRPr="00CD11CF">
        <w:rPr>
          <w:rFonts w:ascii="Abadi" w:hAnsi="Abadi" w:cs="Arial"/>
          <w:sz w:val="21"/>
          <w:szCs w:val="21"/>
        </w:rPr>
        <w:t>la siguiente</w:t>
      </w:r>
      <w:r w:rsidRPr="00CD11CF">
        <w:rPr>
          <w:rFonts w:ascii="Abadi" w:hAnsi="Abadi" w:cs="Arial"/>
          <w:spacing w:val="65"/>
          <w:w w:val="150"/>
          <w:sz w:val="21"/>
          <w:szCs w:val="21"/>
        </w:rPr>
        <w:t xml:space="preserve"> </w:t>
      </w:r>
      <w:r w:rsidRPr="00CD11CF">
        <w:rPr>
          <w:rFonts w:ascii="Abadi" w:hAnsi="Abadi" w:cs="Arial"/>
          <w:sz w:val="21"/>
          <w:szCs w:val="21"/>
        </w:rPr>
        <w:t>propuesta</w:t>
      </w:r>
      <w:r w:rsidRPr="00CD11CF">
        <w:rPr>
          <w:rFonts w:ascii="Abadi" w:hAnsi="Abadi" w:cs="Arial"/>
          <w:spacing w:val="67"/>
          <w:w w:val="150"/>
          <w:sz w:val="21"/>
          <w:szCs w:val="21"/>
        </w:rPr>
        <w:t xml:space="preserve"> </w:t>
      </w:r>
      <w:r w:rsidRPr="00CD11CF">
        <w:rPr>
          <w:rFonts w:ascii="Abadi" w:hAnsi="Abadi" w:cs="Arial"/>
          <w:sz w:val="21"/>
          <w:szCs w:val="21"/>
        </w:rPr>
        <w:t>de</w:t>
      </w:r>
      <w:r w:rsidRPr="00CD11CF">
        <w:rPr>
          <w:rFonts w:ascii="Abadi" w:hAnsi="Abadi" w:cs="Arial"/>
          <w:spacing w:val="66"/>
          <w:w w:val="150"/>
          <w:sz w:val="21"/>
          <w:szCs w:val="21"/>
        </w:rPr>
        <w:t xml:space="preserve"> </w:t>
      </w:r>
      <w:r w:rsidRPr="00CD11CF">
        <w:rPr>
          <w:rFonts w:ascii="Abadi" w:hAnsi="Abadi" w:cs="Arial"/>
          <w:b/>
          <w:bCs/>
          <w:sz w:val="21"/>
          <w:szCs w:val="21"/>
        </w:rPr>
        <w:t>Punto</w:t>
      </w:r>
      <w:r w:rsidRPr="00CD11CF">
        <w:rPr>
          <w:rFonts w:ascii="Abadi" w:hAnsi="Abadi" w:cs="Arial"/>
          <w:b/>
          <w:bCs/>
          <w:spacing w:val="66"/>
          <w:w w:val="150"/>
          <w:sz w:val="21"/>
          <w:szCs w:val="21"/>
        </w:rPr>
        <w:t xml:space="preserve"> </w:t>
      </w:r>
      <w:r w:rsidRPr="00CD11CF">
        <w:rPr>
          <w:rFonts w:ascii="Abadi" w:hAnsi="Abadi" w:cs="Arial"/>
          <w:b/>
          <w:bCs/>
          <w:sz w:val="21"/>
          <w:szCs w:val="21"/>
        </w:rPr>
        <w:t>de</w:t>
      </w:r>
      <w:r w:rsidRPr="00CD11CF">
        <w:rPr>
          <w:rFonts w:ascii="Abadi" w:hAnsi="Abadi" w:cs="Arial"/>
          <w:b/>
          <w:bCs/>
          <w:spacing w:val="80"/>
          <w:sz w:val="21"/>
          <w:szCs w:val="21"/>
        </w:rPr>
        <w:t xml:space="preserve"> </w:t>
      </w:r>
      <w:r w:rsidRPr="00CD11CF">
        <w:rPr>
          <w:rFonts w:ascii="Abadi" w:hAnsi="Abadi" w:cs="Arial"/>
          <w:b/>
          <w:bCs/>
          <w:sz w:val="21"/>
          <w:szCs w:val="21"/>
        </w:rPr>
        <w:t>Acuerdo,</w:t>
      </w:r>
      <w:r w:rsidRPr="00CD11CF">
        <w:rPr>
          <w:rFonts w:ascii="Abadi" w:hAnsi="Abadi" w:cs="Arial"/>
          <w:b/>
          <w:bCs/>
          <w:spacing w:val="69"/>
          <w:w w:val="150"/>
          <w:sz w:val="21"/>
          <w:szCs w:val="21"/>
        </w:rPr>
        <w:t xml:space="preserve"> </w:t>
      </w:r>
      <w:r w:rsidRPr="00CD11CF">
        <w:rPr>
          <w:rFonts w:ascii="Abadi" w:hAnsi="Abadi" w:cs="Arial"/>
          <w:sz w:val="21"/>
          <w:szCs w:val="21"/>
        </w:rPr>
        <w:t>en</w:t>
      </w:r>
      <w:r w:rsidRPr="00CD11CF">
        <w:rPr>
          <w:rFonts w:ascii="Abadi" w:hAnsi="Abadi" w:cs="Arial"/>
          <w:spacing w:val="65"/>
          <w:w w:val="150"/>
          <w:sz w:val="21"/>
          <w:szCs w:val="21"/>
        </w:rPr>
        <w:t xml:space="preserve"> </w:t>
      </w:r>
      <w:r w:rsidRPr="00CD11CF">
        <w:rPr>
          <w:rFonts w:ascii="Abadi" w:hAnsi="Abadi" w:cs="Arial"/>
          <w:sz w:val="21"/>
          <w:szCs w:val="21"/>
        </w:rPr>
        <w:t>atención</w:t>
      </w:r>
      <w:r w:rsidRPr="00CD11CF">
        <w:rPr>
          <w:rFonts w:ascii="Abadi" w:hAnsi="Abadi" w:cs="Arial"/>
          <w:spacing w:val="65"/>
          <w:w w:val="150"/>
          <w:sz w:val="21"/>
          <w:szCs w:val="21"/>
        </w:rPr>
        <w:t xml:space="preserve"> </w:t>
      </w:r>
      <w:r w:rsidRPr="00CD11CF">
        <w:rPr>
          <w:rFonts w:ascii="Abadi" w:hAnsi="Abadi" w:cs="Arial"/>
          <w:sz w:val="21"/>
          <w:szCs w:val="21"/>
        </w:rPr>
        <w:t>a</w:t>
      </w:r>
      <w:r w:rsidRPr="00CD11CF">
        <w:rPr>
          <w:rFonts w:ascii="Abadi" w:hAnsi="Abadi" w:cs="Arial"/>
          <w:spacing w:val="65"/>
          <w:w w:val="150"/>
          <w:sz w:val="21"/>
          <w:szCs w:val="21"/>
        </w:rPr>
        <w:t xml:space="preserve"> </w:t>
      </w:r>
      <w:r w:rsidRPr="00CD11CF">
        <w:rPr>
          <w:rFonts w:ascii="Abadi" w:hAnsi="Abadi" w:cs="Arial"/>
          <w:sz w:val="21"/>
          <w:szCs w:val="21"/>
        </w:rPr>
        <w:t>las</w:t>
      </w:r>
    </w:p>
    <w:p w14:paraId="0E9A1719" w14:textId="77777777" w:rsidR="00C63DE5" w:rsidRDefault="00F421EF" w:rsidP="00C63DE5">
      <w:pPr>
        <w:kinsoku w:val="0"/>
        <w:overflowPunct w:val="0"/>
        <w:autoSpaceDE w:val="0"/>
        <w:autoSpaceDN w:val="0"/>
        <w:adjustRightInd w:val="0"/>
        <w:ind w:left="39"/>
        <w:jc w:val="both"/>
        <w:rPr>
          <w:rFonts w:ascii="Abadi" w:hAnsi="Abadi" w:cs="Arial"/>
          <w:spacing w:val="-2"/>
          <w:sz w:val="21"/>
          <w:szCs w:val="21"/>
        </w:rPr>
      </w:pPr>
      <w:r w:rsidRPr="00CD11CF">
        <w:rPr>
          <w:rFonts w:ascii="Abadi" w:hAnsi="Abadi" w:cs="Arial"/>
          <w:spacing w:val="-2"/>
          <w:sz w:val="21"/>
          <w:szCs w:val="21"/>
        </w:rPr>
        <w:t>siguientes:</w:t>
      </w:r>
    </w:p>
    <w:p w14:paraId="43BC9B98" w14:textId="77777777" w:rsidR="00C63DE5" w:rsidRDefault="00C63DE5" w:rsidP="00C63DE5">
      <w:pPr>
        <w:kinsoku w:val="0"/>
        <w:overflowPunct w:val="0"/>
        <w:autoSpaceDE w:val="0"/>
        <w:autoSpaceDN w:val="0"/>
        <w:adjustRightInd w:val="0"/>
        <w:ind w:left="39"/>
        <w:jc w:val="both"/>
        <w:rPr>
          <w:rFonts w:ascii="Abadi" w:hAnsi="Abadi" w:cs="Arial"/>
          <w:spacing w:val="-2"/>
          <w:sz w:val="21"/>
          <w:szCs w:val="21"/>
        </w:rPr>
      </w:pPr>
    </w:p>
    <w:p w14:paraId="24D72B91" w14:textId="4874CBD6" w:rsidR="00F421EF" w:rsidRDefault="00F421EF" w:rsidP="00C63DE5">
      <w:pPr>
        <w:kinsoku w:val="0"/>
        <w:overflowPunct w:val="0"/>
        <w:autoSpaceDE w:val="0"/>
        <w:autoSpaceDN w:val="0"/>
        <w:adjustRightInd w:val="0"/>
        <w:ind w:left="39"/>
        <w:jc w:val="center"/>
        <w:rPr>
          <w:rFonts w:ascii="Abadi" w:hAnsi="Abadi" w:cs="Arial"/>
          <w:b/>
          <w:bCs/>
          <w:sz w:val="21"/>
          <w:szCs w:val="21"/>
        </w:rPr>
      </w:pPr>
      <w:r w:rsidRPr="00CD11CF">
        <w:rPr>
          <w:rFonts w:ascii="Abadi" w:hAnsi="Abadi" w:cs="Arial"/>
          <w:b/>
          <w:bCs/>
          <w:sz w:val="21"/>
          <w:szCs w:val="21"/>
        </w:rPr>
        <w:t>C O N S I D E R</w:t>
      </w:r>
      <w:r w:rsidRPr="00CD11CF">
        <w:rPr>
          <w:rFonts w:ascii="Abadi" w:hAnsi="Abadi" w:cs="Arial"/>
          <w:b/>
          <w:bCs/>
          <w:spacing w:val="-2"/>
          <w:sz w:val="21"/>
          <w:szCs w:val="21"/>
        </w:rPr>
        <w:t xml:space="preserve"> </w:t>
      </w:r>
      <w:r w:rsidRPr="00CD11CF">
        <w:rPr>
          <w:rFonts w:ascii="Abadi" w:hAnsi="Abadi" w:cs="Arial"/>
          <w:b/>
          <w:bCs/>
          <w:sz w:val="21"/>
          <w:szCs w:val="21"/>
        </w:rPr>
        <w:t>A</w:t>
      </w:r>
      <w:r w:rsidRPr="00CD11CF">
        <w:rPr>
          <w:rFonts w:ascii="Abadi" w:hAnsi="Abadi" w:cs="Arial"/>
          <w:b/>
          <w:bCs/>
          <w:spacing w:val="-5"/>
          <w:sz w:val="21"/>
          <w:szCs w:val="21"/>
        </w:rPr>
        <w:t xml:space="preserve"> </w:t>
      </w:r>
      <w:r w:rsidRPr="00CD11CF">
        <w:rPr>
          <w:rFonts w:ascii="Abadi" w:hAnsi="Abadi" w:cs="Arial"/>
          <w:b/>
          <w:bCs/>
          <w:sz w:val="21"/>
          <w:szCs w:val="21"/>
        </w:rPr>
        <w:t>C I O N E S</w:t>
      </w:r>
    </w:p>
    <w:p w14:paraId="6DAF293F" w14:textId="77777777" w:rsidR="00F421EF" w:rsidRPr="00CD11CF" w:rsidRDefault="00F421EF" w:rsidP="00F421EF">
      <w:pPr>
        <w:kinsoku w:val="0"/>
        <w:overflowPunct w:val="0"/>
        <w:autoSpaceDE w:val="0"/>
        <w:autoSpaceDN w:val="0"/>
        <w:adjustRightInd w:val="0"/>
        <w:ind w:left="2418" w:right="2436"/>
        <w:jc w:val="both"/>
        <w:rPr>
          <w:rFonts w:ascii="Abadi" w:hAnsi="Abadi" w:cs="Arial"/>
          <w:b/>
          <w:bCs/>
          <w:sz w:val="21"/>
          <w:szCs w:val="21"/>
        </w:rPr>
      </w:pPr>
    </w:p>
    <w:p w14:paraId="73CE5257" w14:textId="77777777" w:rsidR="00F421EF" w:rsidRPr="00CD11CF" w:rsidRDefault="00F421EF" w:rsidP="00E76C04">
      <w:pPr>
        <w:kinsoku w:val="0"/>
        <w:overflowPunct w:val="0"/>
        <w:autoSpaceDE w:val="0"/>
        <w:autoSpaceDN w:val="0"/>
        <w:adjustRightInd w:val="0"/>
        <w:ind w:right="142"/>
        <w:jc w:val="both"/>
        <w:rPr>
          <w:rFonts w:ascii="Abadi" w:hAnsi="Abadi" w:cs="Arial"/>
          <w:sz w:val="21"/>
          <w:szCs w:val="21"/>
        </w:rPr>
      </w:pPr>
      <w:r w:rsidRPr="00CD11CF">
        <w:rPr>
          <w:rFonts w:ascii="Abadi" w:hAnsi="Abadi" w:cs="Arial"/>
          <w:sz w:val="21"/>
          <w:szCs w:val="21"/>
        </w:rPr>
        <w:t>De</w:t>
      </w:r>
      <w:r w:rsidRPr="00CD11CF">
        <w:rPr>
          <w:rFonts w:ascii="Abadi" w:hAnsi="Abadi" w:cs="Arial"/>
          <w:spacing w:val="80"/>
          <w:sz w:val="21"/>
          <w:szCs w:val="21"/>
        </w:rPr>
        <w:t xml:space="preserve"> </w:t>
      </w:r>
      <w:r w:rsidRPr="00CD11CF">
        <w:rPr>
          <w:rFonts w:ascii="Abadi" w:hAnsi="Abadi" w:cs="Arial"/>
          <w:sz w:val="21"/>
          <w:szCs w:val="21"/>
        </w:rPr>
        <w:t>acuerdo</w:t>
      </w:r>
      <w:r w:rsidRPr="00CD11CF">
        <w:rPr>
          <w:rFonts w:ascii="Abadi" w:hAnsi="Abadi" w:cs="Arial"/>
          <w:spacing w:val="80"/>
          <w:sz w:val="21"/>
          <w:szCs w:val="21"/>
        </w:rPr>
        <w:t xml:space="preserve"> </w:t>
      </w:r>
      <w:r w:rsidRPr="00CD11CF">
        <w:rPr>
          <w:rFonts w:ascii="Abadi" w:hAnsi="Abadi" w:cs="Arial"/>
          <w:sz w:val="21"/>
          <w:szCs w:val="21"/>
        </w:rPr>
        <w:t>con</w:t>
      </w:r>
      <w:r w:rsidRPr="00CD11CF">
        <w:rPr>
          <w:rFonts w:ascii="Abadi" w:hAnsi="Abadi" w:cs="Arial"/>
          <w:spacing w:val="80"/>
          <w:sz w:val="21"/>
          <w:szCs w:val="21"/>
        </w:rPr>
        <w:t xml:space="preserve"> </w:t>
      </w:r>
      <w:r w:rsidRPr="00CD11CF">
        <w:rPr>
          <w:rFonts w:ascii="Abadi" w:hAnsi="Abadi" w:cs="Arial"/>
          <w:sz w:val="21"/>
          <w:szCs w:val="21"/>
        </w:rPr>
        <w:t>la</w:t>
      </w:r>
      <w:r w:rsidRPr="00CD11CF">
        <w:rPr>
          <w:rFonts w:ascii="Abadi" w:hAnsi="Abadi" w:cs="Arial"/>
          <w:spacing w:val="40"/>
          <w:sz w:val="21"/>
          <w:szCs w:val="21"/>
        </w:rPr>
        <w:t xml:space="preserve"> </w:t>
      </w:r>
      <w:r w:rsidRPr="00CD11CF">
        <w:rPr>
          <w:rFonts w:ascii="Abadi" w:hAnsi="Abadi" w:cs="Arial"/>
          <w:sz w:val="21"/>
          <w:szCs w:val="21"/>
        </w:rPr>
        <w:t>Agenda</w:t>
      </w:r>
      <w:r w:rsidRPr="00CD11CF">
        <w:rPr>
          <w:rFonts w:ascii="Abadi" w:hAnsi="Abadi" w:cs="Arial"/>
          <w:spacing w:val="80"/>
          <w:sz w:val="21"/>
          <w:szCs w:val="21"/>
        </w:rPr>
        <w:t xml:space="preserve"> </w:t>
      </w:r>
      <w:r w:rsidRPr="00CD11CF">
        <w:rPr>
          <w:rFonts w:ascii="Abadi" w:hAnsi="Abadi" w:cs="Arial"/>
          <w:sz w:val="21"/>
          <w:szCs w:val="21"/>
        </w:rPr>
        <w:t>2030</w:t>
      </w:r>
      <w:r w:rsidRPr="00CD11CF">
        <w:rPr>
          <w:rFonts w:ascii="Abadi" w:hAnsi="Abadi" w:cs="Arial"/>
          <w:spacing w:val="80"/>
          <w:sz w:val="21"/>
          <w:szCs w:val="21"/>
        </w:rPr>
        <w:t xml:space="preserve"> </w:t>
      </w:r>
      <w:r w:rsidRPr="00CD11CF">
        <w:rPr>
          <w:rFonts w:ascii="Abadi" w:hAnsi="Abadi" w:cs="Arial"/>
          <w:sz w:val="21"/>
          <w:szCs w:val="21"/>
        </w:rPr>
        <w:t>de</w:t>
      </w:r>
      <w:r w:rsidRPr="00CD11CF">
        <w:rPr>
          <w:rFonts w:ascii="Abadi" w:hAnsi="Abadi" w:cs="Arial"/>
          <w:spacing w:val="80"/>
          <w:sz w:val="21"/>
          <w:szCs w:val="21"/>
        </w:rPr>
        <w:t xml:space="preserve"> </w:t>
      </w:r>
      <w:r w:rsidRPr="00CD11CF">
        <w:rPr>
          <w:rFonts w:ascii="Abadi" w:hAnsi="Abadi" w:cs="Arial"/>
          <w:sz w:val="21"/>
          <w:szCs w:val="21"/>
        </w:rPr>
        <w:t>la</w:t>
      </w:r>
      <w:r w:rsidRPr="00CD11CF">
        <w:rPr>
          <w:rFonts w:ascii="Abadi" w:hAnsi="Abadi" w:cs="Arial"/>
          <w:spacing w:val="80"/>
          <w:sz w:val="21"/>
          <w:szCs w:val="21"/>
        </w:rPr>
        <w:t xml:space="preserve"> </w:t>
      </w:r>
      <w:r w:rsidRPr="00CD11CF">
        <w:rPr>
          <w:rFonts w:ascii="Abadi" w:hAnsi="Abadi" w:cs="Arial"/>
          <w:sz w:val="21"/>
          <w:szCs w:val="21"/>
        </w:rPr>
        <w:t>ONU,</w:t>
      </w:r>
      <w:r w:rsidRPr="00CD11CF">
        <w:rPr>
          <w:rFonts w:ascii="Abadi" w:hAnsi="Abadi" w:cs="Arial"/>
          <w:spacing w:val="80"/>
          <w:sz w:val="21"/>
          <w:szCs w:val="21"/>
        </w:rPr>
        <w:t xml:space="preserve"> </w:t>
      </w:r>
      <w:r w:rsidRPr="00CD11CF">
        <w:rPr>
          <w:rFonts w:ascii="Abadi" w:hAnsi="Abadi" w:cs="Arial"/>
          <w:sz w:val="21"/>
          <w:szCs w:val="21"/>
        </w:rPr>
        <w:t>el</w:t>
      </w:r>
      <w:r w:rsidRPr="00CD11CF">
        <w:rPr>
          <w:rFonts w:ascii="Abadi" w:hAnsi="Abadi" w:cs="Arial"/>
          <w:spacing w:val="80"/>
          <w:sz w:val="21"/>
          <w:szCs w:val="21"/>
        </w:rPr>
        <w:t xml:space="preserve"> </w:t>
      </w:r>
      <w:r w:rsidRPr="00CD11CF">
        <w:rPr>
          <w:rFonts w:ascii="Abadi" w:hAnsi="Abadi" w:cs="Arial"/>
          <w:sz w:val="21"/>
          <w:szCs w:val="21"/>
        </w:rPr>
        <w:t>Desarrollo</w:t>
      </w:r>
      <w:r>
        <w:rPr>
          <w:rFonts w:ascii="Abadi" w:hAnsi="Abadi" w:cs="Arial"/>
          <w:sz w:val="21"/>
          <w:szCs w:val="21"/>
        </w:rPr>
        <w:t xml:space="preserve"> </w:t>
      </w:r>
      <w:r w:rsidRPr="00CD11CF">
        <w:rPr>
          <w:rFonts w:ascii="Abadi" w:hAnsi="Abadi" w:cs="Arial"/>
          <w:sz w:val="21"/>
          <w:szCs w:val="21"/>
        </w:rPr>
        <w:t>Sostenible</w:t>
      </w:r>
      <w:r w:rsidRPr="00CD11CF">
        <w:rPr>
          <w:rFonts w:ascii="Abadi" w:hAnsi="Abadi" w:cs="Arial"/>
          <w:spacing w:val="-1"/>
          <w:sz w:val="21"/>
          <w:szCs w:val="21"/>
        </w:rPr>
        <w:t xml:space="preserve"> </w:t>
      </w:r>
      <w:r w:rsidRPr="00CD11CF">
        <w:rPr>
          <w:rFonts w:ascii="Abadi" w:hAnsi="Abadi" w:cs="Arial"/>
          <w:sz w:val="21"/>
          <w:szCs w:val="21"/>
        </w:rPr>
        <w:t>es una oportunidad para</w:t>
      </w:r>
      <w:r w:rsidRPr="00CD11CF">
        <w:rPr>
          <w:rFonts w:ascii="Abadi" w:hAnsi="Abadi" w:cs="Arial"/>
          <w:spacing w:val="-1"/>
          <w:sz w:val="21"/>
          <w:szCs w:val="21"/>
        </w:rPr>
        <w:t xml:space="preserve"> </w:t>
      </w:r>
      <w:r w:rsidRPr="00CD11CF">
        <w:rPr>
          <w:rFonts w:ascii="Abadi" w:hAnsi="Abadi" w:cs="Arial"/>
          <w:sz w:val="21"/>
          <w:szCs w:val="21"/>
        </w:rPr>
        <w:t>que los países y sus sociedades emprendan</w:t>
      </w:r>
      <w:r w:rsidRPr="00CD11CF">
        <w:rPr>
          <w:rFonts w:ascii="Abadi" w:hAnsi="Abadi" w:cs="Arial"/>
          <w:spacing w:val="-4"/>
          <w:sz w:val="21"/>
          <w:szCs w:val="21"/>
        </w:rPr>
        <w:t xml:space="preserve"> </w:t>
      </w:r>
      <w:r w:rsidRPr="00CD11CF">
        <w:rPr>
          <w:rFonts w:ascii="Abadi" w:hAnsi="Abadi" w:cs="Arial"/>
          <w:sz w:val="21"/>
          <w:szCs w:val="21"/>
        </w:rPr>
        <w:t>un</w:t>
      </w:r>
      <w:r w:rsidRPr="00CD11CF">
        <w:rPr>
          <w:rFonts w:ascii="Abadi" w:hAnsi="Abadi" w:cs="Arial"/>
          <w:spacing w:val="-3"/>
          <w:sz w:val="21"/>
          <w:szCs w:val="21"/>
        </w:rPr>
        <w:t xml:space="preserve"> </w:t>
      </w:r>
      <w:r w:rsidRPr="00CD11CF">
        <w:rPr>
          <w:rFonts w:ascii="Abadi" w:hAnsi="Abadi" w:cs="Arial"/>
          <w:sz w:val="21"/>
          <w:szCs w:val="21"/>
        </w:rPr>
        <w:t>nuevo</w:t>
      </w:r>
      <w:r w:rsidRPr="00CD11CF">
        <w:rPr>
          <w:rFonts w:ascii="Abadi" w:hAnsi="Abadi" w:cs="Arial"/>
          <w:spacing w:val="-6"/>
          <w:sz w:val="21"/>
          <w:szCs w:val="21"/>
        </w:rPr>
        <w:t xml:space="preserve"> </w:t>
      </w:r>
      <w:r w:rsidRPr="00CD11CF">
        <w:rPr>
          <w:rFonts w:ascii="Abadi" w:hAnsi="Abadi" w:cs="Arial"/>
          <w:sz w:val="21"/>
          <w:szCs w:val="21"/>
        </w:rPr>
        <w:t>camino</w:t>
      </w:r>
      <w:r w:rsidRPr="00CD11CF">
        <w:rPr>
          <w:rFonts w:ascii="Abadi" w:hAnsi="Abadi" w:cs="Arial"/>
          <w:spacing w:val="-6"/>
          <w:sz w:val="21"/>
          <w:szCs w:val="21"/>
        </w:rPr>
        <w:t xml:space="preserve"> </w:t>
      </w:r>
      <w:r w:rsidRPr="00CD11CF">
        <w:rPr>
          <w:rFonts w:ascii="Abadi" w:hAnsi="Abadi" w:cs="Arial"/>
          <w:sz w:val="21"/>
          <w:szCs w:val="21"/>
        </w:rPr>
        <w:t>con</w:t>
      </w:r>
      <w:r w:rsidRPr="00CD11CF">
        <w:rPr>
          <w:rFonts w:ascii="Abadi" w:hAnsi="Abadi" w:cs="Arial"/>
          <w:spacing w:val="-3"/>
          <w:sz w:val="21"/>
          <w:szCs w:val="21"/>
        </w:rPr>
        <w:t xml:space="preserve"> </w:t>
      </w:r>
      <w:r w:rsidRPr="00CD11CF">
        <w:rPr>
          <w:rFonts w:ascii="Abadi" w:hAnsi="Abadi" w:cs="Arial"/>
          <w:sz w:val="21"/>
          <w:szCs w:val="21"/>
        </w:rPr>
        <w:t>el</w:t>
      </w:r>
      <w:r w:rsidRPr="00CD11CF">
        <w:rPr>
          <w:rFonts w:ascii="Abadi" w:hAnsi="Abadi" w:cs="Arial"/>
          <w:spacing w:val="-3"/>
          <w:sz w:val="21"/>
          <w:szCs w:val="21"/>
        </w:rPr>
        <w:t xml:space="preserve"> </w:t>
      </w:r>
      <w:r w:rsidRPr="00CD11CF">
        <w:rPr>
          <w:rFonts w:ascii="Abadi" w:hAnsi="Abadi" w:cs="Arial"/>
          <w:sz w:val="21"/>
          <w:szCs w:val="21"/>
        </w:rPr>
        <w:t>que</w:t>
      </w:r>
      <w:r w:rsidRPr="00CD11CF">
        <w:rPr>
          <w:rFonts w:ascii="Abadi" w:hAnsi="Abadi" w:cs="Arial"/>
          <w:spacing w:val="-3"/>
          <w:sz w:val="21"/>
          <w:szCs w:val="21"/>
        </w:rPr>
        <w:t xml:space="preserve"> </w:t>
      </w:r>
      <w:r w:rsidRPr="00CD11CF">
        <w:rPr>
          <w:rFonts w:ascii="Abadi" w:hAnsi="Abadi" w:cs="Arial"/>
          <w:sz w:val="21"/>
          <w:szCs w:val="21"/>
        </w:rPr>
        <w:t>mejorar</w:t>
      </w:r>
      <w:r w:rsidRPr="00CD11CF">
        <w:rPr>
          <w:rFonts w:ascii="Abadi" w:hAnsi="Abadi" w:cs="Arial"/>
          <w:spacing w:val="-3"/>
          <w:sz w:val="21"/>
          <w:szCs w:val="21"/>
        </w:rPr>
        <w:t xml:space="preserve"> </w:t>
      </w:r>
      <w:r w:rsidRPr="00CD11CF">
        <w:rPr>
          <w:rFonts w:ascii="Abadi" w:hAnsi="Abadi" w:cs="Arial"/>
          <w:sz w:val="21"/>
          <w:szCs w:val="21"/>
        </w:rPr>
        <w:t>la</w:t>
      </w:r>
      <w:r w:rsidRPr="00CD11CF">
        <w:rPr>
          <w:rFonts w:ascii="Abadi" w:hAnsi="Abadi" w:cs="Arial"/>
          <w:spacing w:val="-6"/>
          <w:sz w:val="21"/>
          <w:szCs w:val="21"/>
        </w:rPr>
        <w:t xml:space="preserve"> </w:t>
      </w:r>
      <w:r w:rsidRPr="00CD11CF">
        <w:rPr>
          <w:rFonts w:ascii="Abadi" w:hAnsi="Abadi" w:cs="Arial"/>
          <w:sz w:val="21"/>
          <w:szCs w:val="21"/>
        </w:rPr>
        <w:t>vida</w:t>
      </w:r>
      <w:r w:rsidRPr="00CD11CF">
        <w:rPr>
          <w:rFonts w:ascii="Abadi" w:hAnsi="Abadi" w:cs="Arial"/>
          <w:spacing w:val="-3"/>
          <w:sz w:val="21"/>
          <w:szCs w:val="21"/>
        </w:rPr>
        <w:t xml:space="preserve"> </w:t>
      </w:r>
      <w:r w:rsidRPr="00CD11CF">
        <w:rPr>
          <w:rFonts w:ascii="Abadi" w:hAnsi="Abadi" w:cs="Arial"/>
          <w:sz w:val="21"/>
          <w:szCs w:val="21"/>
        </w:rPr>
        <w:t>de</w:t>
      </w:r>
      <w:r w:rsidRPr="00CD11CF">
        <w:rPr>
          <w:rFonts w:ascii="Abadi" w:hAnsi="Abadi" w:cs="Arial"/>
          <w:spacing w:val="-3"/>
          <w:sz w:val="21"/>
          <w:szCs w:val="21"/>
        </w:rPr>
        <w:t xml:space="preserve"> </w:t>
      </w:r>
      <w:r w:rsidRPr="00CD11CF">
        <w:rPr>
          <w:rFonts w:ascii="Abadi" w:hAnsi="Abadi" w:cs="Arial"/>
          <w:sz w:val="21"/>
          <w:szCs w:val="21"/>
        </w:rPr>
        <w:t>todos,</w:t>
      </w:r>
      <w:r w:rsidRPr="00CD11CF">
        <w:rPr>
          <w:rFonts w:ascii="Abadi" w:hAnsi="Abadi" w:cs="Arial"/>
          <w:spacing w:val="-5"/>
          <w:sz w:val="21"/>
          <w:szCs w:val="21"/>
        </w:rPr>
        <w:t xml:space="preserve"> </w:t>
      </w:r>
      <w:r w:rsidRPr="00CD11CF">
        <w:rPr>
          <w:rFonts w:ascii="Abadi" w:hAnsi="Abadi" w:cs="Arial"/>
          <w:sz w:val="21"/>
          <w:szCs w:val="21"/>
        </w:rPr>
        <w:t>sin dejar a nadie atrás.</w:t>
      </w:r>
    </w:p>
    <w:p w14:paraId="4D39C891" w14:textId="77777777" w:rsidR="00F421EF" w:rsidRPr="00CD11CF" w:rsidRDefault="00F421EF" w:rsidP="00E76C04">
      <w:pPr>
        <w:kinsoku w:val="0"/>
        <w:overflowPunct w:val="0"/>
        <w:autoSpaceDE w:val="0"/>
        <w:autoSpaceDN w:val="0"/>
        <w:adjustRightInd w:val="0"/>
        <w:spacing w:before="2"/>
        <w:ind w:right="142"/>
        <w:jc w:val="both"/>
        <w:rPr>
          <w:rFonts w:ascii="Abadi" w:hAnsi="Abadi" w:cs="Arial"/>
          <w:sz w:val="21"/>
          <w:szCs w:val="21"/>
        </w:rPr>
      </w:pPr>
    </w:p>
    <w:p w14:paraId="3CD05158" w14:textId="77777777" w:rsidR="00F421EF" w:rsidRPr="00CD11CF" w:rsidRDefault="00F421EF" w:rsidP="00E76C04">
      <w:pPr>
        <w:kinsoku w:val="0"/>
        <w:overflowPunct w:val="0"/>
        <w:autoSpaceDE w:val="0"/>
        <w:autoSpaceDN w:val="0"/>
        <w:adjustRightInd w:val="0"/>
        <w:spacing w:before="1"/>
        <w:ind w:left="39" w:right="142" w:firstLine="707"/>
        <w:jc w:val="both"/>
        <w:rPr>
          <w:rFonts w:ascii="Abadi" w:hAnsi="Abadi" w:cs="Arial"/>
          <w:sz w:val="21"/>
          <w:szCs w:val="21"/>
        </w:rPr>
      </w:pPr>
      <w:r w:rsidRPr="00CD11CF">
        <w:rPr>
          <w:rFonts w:ascii="Abadi" w:hAnsi="Abadi" w:cs="Arial"/>
          <w:sz w:val="21"/>
          <w:szCs w:val="21"/>
        </w:rPr>
        <w:t>La Agenda</w:t>
      </w:r>
      <w:r w:rsidRPr="00CD11CF">
        <w:rPr>
          <w:rFonts w:ascii="Abadi" w:hAnsi="Abadi" w:cs="Arial"/>
          <w:spacing w:val="22"/>
          <w:sz w:val="21"/>
          <w:szCs w:val="21"/>
        </w:rPr>
        <w:t xml:space="preserve"> </w:t>
      </w:r>
      <w:r w:rsidRPr="00CD11CF">
        <w:rPr>
          <w:rFonts w:ascii="Abadi" w:hAnsi="Abadi" w:cs="Arial"/>
          <w:sz w:val="21"/>
          <w:szCs w:val="21"/>
        </w:rPr>
        <w:t>cuenta</w:t>
      </w:r>
      <w:r w:rsidRPr="00CD11CF">
        <w:rPr>
          <w:rFonts w:ascii="Abadi" w:hAnsi="Abadi" w:cs="Arial"/>
          <w:spacing w:val="20"/>
          <w:sz w:val="21"/>
          <w:szCs w:val="21"/>
        </w:rPr>
        <w:t xml:space="preserve"> </w:t>
      </w:r>
      <w:r w:rsidRPr="00CD11CF">
        <w:rPr>
          <w:rFonts w:ascii="Abadi" w:hAnsi="Abadi" w:cs="Arial"/>
          <w:sz w:val="21"/>
          <w:szCs w:val="21"/>
        </w:rPr>
        <w:t>con</w:t>
      </w:r>
      <w:r w:rsidRPr="00CD11CF">
        <w:rPr>
          <w:rFonts w:ascii="Abadi" w:hAnsi="Abadi" w:cs="Arial"/>
          <w:spacing w:val="23"/>
          <w:sz w:val="21"/>
          <w:szCs w:val="21"/>
        </w:rPr>
        <w:t xml:space="preserve"> </w:t>
      </w:r>
      <w:r w:rsidRPr="00CD11CF">
        <w:rPr>
          <w:rFonts w:ascii="Abadi" w:hAnsi="Abadi" w:cs="Arial"/>
          <w:sz w:val="21"/>
          <w:szCs w:val="21"/>
        </w:rPr>
        <w:t>17</w:t>
      </w:r>
      <w:r w:rsidRPr="00CD11CF">
        <w:rPr>
          <w:rFonts w:ascii="Abadi" w:hAnsi="Abadi" w:cs="Arial"/>
          <w:spacing w:val="23"/>
          <w:sz w:val="21"/>
          <w:szCs w:val="21"/>
        </w:rPr>
        <w:t xml:space="preserve"> </w:t>
      </w:r>
      <w:r w:rsidRPr="00CD11CF">
        <w:rPr>
          <w:rFonts w:ascii="Abadi" w:hAnsi="Abadi" w:cs="Arial"/>
          <w:sz w:val="21"/>
          <w:szCs w:val="21"/>
        </w:rPr>
        <w:t>Objetivos</w:t>
      </w:r>
      <w:r w:rsidRPr="00CD11CF">
        <w:rPr>
          <w:rFonts w:ascii="Abadi" w:hAnsi="Abadi" w:cs="Arial"/>
          <w:spacing w:val="24"/>
          <w:sz w:val="21"/>
          <w:szCs w:val="21"/>
        </w:rPr>
        <w:t xml:space="preserve"> </w:t>
      </w:r>
      <w:r w:rsidRPr="00CD11CF">
        <w:rPr>
          <w:rFonts w:ascii="Abadi" w:hAnsi="Abadi" w:cs="Arial"/>
          <w:sz w:val="21"/>
          <w:szCs w:val="21"/>
        </w:rPr>
        <w:t>de</w:t>
      </w:r>
      <w:r w:rsidRPr="00CD11CF">
        <w:rPr>
          <w:rFonts w:ascii="Abadi" w:hAnsi="Abadi" w:cs="Arial"/>
          <w:spacing w:val="25"/>
          <w:sz w:val="21"/>
          <w:szCs w:val="21"/>
        </w:rPr>
        <w:t xml:space="preserve"> </w:t>
      </w:r>
      <w:r w:rsidRPr="00CD11CF">
        <w:rPr>
          <w:rFonts w:ascii="Abadi" w:hAnsi="Abadi" w:cs="Arial"/>
          <w:sz w:val="21"/>
          <w:szCs w:val="21"/>
        </w:rPr>
        <w:t>Desarrollo</w:t>
      </w:r>
      <w:r w:rsidRPr="00CD11CF">
        <w:rPr>
          <w:rFonts w:ascii="Abadi" w:hAnsi="Abadi" w:cs="Arial"/>
          <w:spacing w:val="23"/>
          <w:sz w:val="21"/>
          <w:szCs w:val="21"/>
        </w:rPr>
        <w:t xml:space="preserve"> </w:t>
      </w:r>
      <w:r w:rsidRPr="00CD11CF">
        <w:rPr>
          <w:rFonts w:ascii="Abadi" w:hAnsi="Abadi" w:cs="Arial"/>
          <w:sz w:val="21"/>
          <w:szCs w:val="21"/>
        </w:rPr>
        <w:t>Sostenible, que incluyen desde la eliminación de la pobreza hasta el combate al cambio</w:t>
      </w:r>
      <w:r w:rsidRPr="00CD11CF">
        <w:rPr>
          <w:rFonts w:ascii="Abadi" w:hAnsi="Abadi" w:cs="Arial"/>
          <w:spacing w:val="-14"/>
          <w:sz w:val="21"/>
          <w:szCs w:val="21"/>
        </w:rPr>
        <w:t xml:space="preserve"> </w:t>
      </w:r>
      <w:r w:rsidRPr="00CD11CF">
        <w:rPr>
          <w:rFonts w:ascii="Abadi" w:hAnsi="Abadi" w:cs="Arial"/>
          <w:sz w:val="21"/>
          <w:szCs w:val="21"/>
        </w:rPr>
        <w:t>climático,</w:t>
      </w:r>
      <w:r w:rsidRPr="00CD11CF">
        <w:rPr>
          <w:rFonts w:ascii="Abadi" w:hAnsi="Abadi" w:cs="Arial"/>
          <w:spacing w:val="-11"/>
          <w:sz w:val="21"/>
          <w:szCs w:val="21"/>
        </w:rPr>
        <w:t xml:space="preserve"> </w:t>
      </w:r>
      <w:r w:rsidRPr="00CD11CF">
        <w:rPr>
          <w:rFonts w:ascii="Abadi" w:hAnsi="Abadi" w:cs="Arial"/>
          <w:sz w:val="21"/>
          <w:szCs w:val="21"/>
        </w:rPr>
        <w:t>la</w:t>
      </w:r>
      <w:r w:rsidRPr="00CD11CF">
        <w:rPr>
          <w:rFonts w:ascii="Abadi" w:hAnsi="Abadi" w:cs="Arial"/>
          <w:spacing w:val="-14"/>
          <w:sz w:val="21"/>
          <w:szCs w:val="21"/>
        </w:rPr>
        <w:t xml:space="preserve"> </w:t>
      </w:r>
      <w:r w:rsidRPr="00CD11CF">
        <w:rPr>
          <w:rFonts w:ascii="Abadi" w:hAnsi="Abadi" w:cs="Arial"/>
          <w:sz w:val="21"/>
          <w:szCs w:val="21"/>
        </w:rPr>
        <w:t>educación,</w:t>
      </w:r>
      <w:r w:rsidRPr="00CD11CF">
        <w:rPr>
          <w:rFonts w:ascii="Abadi" w:hAnsi="Abadi" w:cs="Arial"/>
          <w:spacing w:val="-11"/>
          <w:sz w:val="21"/>
          <w:szCs w:val="21"/>
        </w:rPr>
        <w:t xml:space="preserve"> </w:t>
      </w:r>
      <w:r w:rsidRPr="00CD11CF">
        <w:rPr>
          <w:rFonts w:ascii="Abadi" w:hAnsi="Abadi" w:cs="Arial"/>
          <w:sz w:val="21"/>
          <w:szCs w:val="21"/>
        </w:rPr>
        <w:t>la</w:t>
      </w:r>
      <w:r w:rsidRPr="00CD11CF">
        <w:rPr>
          <w:rFonts w:ascii="Abadi" w:hAnsi="Abadi" w:cs="Arial"/>
          <w:spacing w:val="-14"/>
          <w:sz w:val="21"/>
          <w:szCs w:val="21"/>
        </w:rPr>
        <w:t xml:space="preserve"> </w:t>
      </w:r>
      <w:r w:rsidRPr="00CD11CF">
        <w:rPr>
          <w:rFonts w:ascii="Abadi" w:hAnsi="Abadi" w:cs="Arial"/>
          <w:sz w:val="21"/>
          <w:szCs w:val="21"/>
        </w:rPr>
        <w:t>igualdad</w:t>
      </w:r>
      <w:r w:rsidRPr="00CD11CF">
        <w:rPr>
          <w:rFonts w:ascii="Abadi" w:hAnsi="Abadi" w:cs="Arial"/>
          <w:spacing w:val="-12"/>
          <w:sz w:val="21"/>
          <w:szCs w:val="21"/>
        </w:rPr>
        <w:t xml:space="preserve"> </w:t>
      </w:r>
      <w:r w:rsidRPr="00CD11CF">
        <w:rPr>
          <w:rFonts w:ascii="Abadi" w:hAnsi="Abadi" w:cs="Arial"/>
          <w:sz w:val="21"/>
          <w:szCs w:val="21"/>
        </w:rPr>
        <w:t>de</w:t>
      </w:r>
      <w:r w:rsidRPr="00CD11CF">
        <w:rPr>
          <w:rFonts w:ascii="Abadi" w:hAnsi="Abadi" w:cs="Arial"/>
          <w:spacing w:val="-12"/>
          <w:sz w:val="21"/>
          <w:szCs w:val="21"/>
        </w:rPr>
        <w:t xml:space="preserve"> </w:t>
      </w:r>
      <w:r w:rsidRPr="00CD11CF">
        <w:rPr>
          <w:rFonts w:ascii="Abadi" w:hAnsi="Abadi" w:cs="Arial"/>
          <w:sz w:val="21"/>
          <w:szCs w:val="21"/>
        </w:rPr>
        <w:t>la</w:t>
      </w:r>
      <w:r w:rsidRPr="00CD11CF">
        <w:rPr>
          <w:rFonts w:ascii="Abadi" w:hAnsi="Abadi" w:cs="Arial"/>
          <w:spacing w:val="-14"/>
          <w:sz w:val="21"/>
          <w:szCs w:val="21"/>
        </w:rPr>
        <w:t xml:space="preserve"> </w:t>
      </w:r>
      <w:r w:rsidRPr="00CD11CF">
        <w:rPr>
          <w:rFonts w:ascii="Abadi" w:hAnsi="Abadi" w:cs="Arial"/>
          <w:sz w:val="21"/>
          <w:szCs w:val="21"/>
        </w:rPr>
        <w:t>mujer,</w:t>
      </w:r>
      <w:r w:rsidRPr="00CD11CF">
        <w:rPr>
          <w:rFonts w:ascii="Abadi" w:hAnsi="Abadi" w:cs="Arial"/>
          <w:spacing w:val="-11"/>
          <w:sz w:val="21"/>
          <w:szCs w:val="21"/>
        </w:rPr>
        <w:t xml:space="preserve"> </w:t>
      </w:r>
      <w:r w:rsidRPr="00CD11CF">
        <w:rPr>
          <w:rFonts w:ascii="Abadi" w:hAnsi="Abadi" w:cs="Arial"/>
          <w:sz w:val="21"/>
          <w:szCs w:val="21"/>
        </w:rPr>
        <w:t>la</w:t>
      </w:r>
      <w:r w:rsidRPr="00CD11CF">
        <w:rPr>
          <w:rFonts w:ascii="Abadi" w:hAnsi="Abadi" w:cs="Arial"/>
          <w:spacing w:val="-14"/>
          <w:sz w:val="21"/>
          <w:szCs w:val="21"/>
        </w:rPr>
        <w:t xml:space="preserve"> </w:t>
      </w:r>
      <w:r w:rsidRPr="00CD11CF">
        <w:rPr>
          <w:rFonts w:ascii="Abadi" w:hAnsi="Abadi" w:cs="Arial"/>
          <w:sz w:val="21"/>
          <w:szCs w:val="21"/>
        </w:rPr>
        <w:t>defensa</w:t>
      </w:r>
      <w:r w:rsidRPr="00CD11CF">
        <w:rPr>
          <w:rFonts w:ascii="Abadi" w:hAnsi="Abadi" w:cs="Arial"/>
          <w:spacing w:val="-12"/>
          <w:sz w:val="21"/>
          <w:szCs w:val="21"/>
        </w:rPr>
        <w:t xml:space="preserve"> </w:t>
      </w:r>
      <w:r w:rsidRPr="00CD11CF">
        <w:rPr>
          <w:rFonts w:ascii="Abadi" w:hAnsi="Abadi" w:cs="Arial"/>
          <w:sz w:val="21"/>
          <w:szCs w:val="21"/>
        </w:rPr>
        <w:t>del</w:t>
      </w:r>
      <w:r>
        <w:rPr>
          <w:rFonts w:ascii="Abadi" w:hAnsi="Abadi" w:cs="Arial"/>
          <w:sz w:val="21"/>
          <w:szCs w:val="21"/>
        </w:rPr>
        <w:t xml:space="preserve"> </w:t>
      </w:r>
      <w:r w:rsidRPr="00CD11CF">
        <w:rPr>
          <w:rFonts w:ascii="Abadi" w:hAnsi="Abadi" w:cs="Arial"/>
          <w:sz w:val="21"/>
          <w:szCs w:val="21"/>
        </w:rPr>
        <w:t>medio ambiente o el diseño de nuestras ciudades.</w:t>
      </w:r>
    </w:p>
    <w:p w14:paraId="1ECD81AD" w14:textId="77777777" w:rsidR="00F421EF" w:rsidRPr="00CD11CF" w:rsidRDefault="00F421EF" w:rsidP="00E76C04">
      <w:pPr>
        <w:kinsoku w:val="0"/>
        <w:overflowPunct w:val="0"/>
        <w:autoSpaceDE w:val="0"/>
        <w:autoSpaceDN w:val="0"/>
        <w:adjustRightInd w:val="0"/>
        <w:ind w:left="39" w:right="142"/>
        <w:jc w:val="both"/>
        <w:rPr>
          <w:rFonts w:ascii="Abadi" w:hAnsi="Abadi" w:cs="Arial"/>
          <w:sz w:val="21"/>
          <w:szCs w:val="21"/>
        </w:rPr>
      </w:pPr>
    </w:p>
    <w:p w14:paraId="4CF4821E" w14:textId="77777777" w:rsidR="00F421EF" w:rsidRDefault="00F421EF" w:rsidP="00F421EF">
      <w:pPr>
        <w:pStyle w:val="Textoindependiente"/>
        <w:kinsoku w:val="0"/>
        <w:overflowPunct w:val="0"/>
        <w:ind w:left="747"/>
        <w:rPr>
          <w:rFonts w:ascii="Abadi" w:hAnsi="Abadi"/>
          <w:sz w:val="21"/>
          <w:szCs w:val="21"/>
        </w:rPr>
      </w:pPr>
      <w:r w:rsidRPr="00CD11CF">
        <w:rPr>
          <w:rFonts w:ascii="Abadi" w:hAnsi="Abadi"/>
          <w:sz w:val="21"/>
          <w:szCs w:val="21"/>
        </w:rPr>
        <w:t>Corresponde</w:t>
      </w:r>
      <w:r w:rsidRPr="00CD11CF">
        <w:rPr>
          <w:rFonts w:ascii="Abadi" w:hAnsi="Abadi"/>
          <w:spacing w:val="80"/>
          <w:sz w:val="21"/>
          <w:szCs w:val="21"/>
        </w:rPr>
        <w:t xml:space="preserve"> </w:t>
      </w:r>
      <w:r w:rsidRPr="00CD11CF">
        <w:rPr>
          <w:rFonts w:ascii="Abadi" w:hAnsi="Abadi"/>
          <w:sz w:val="21"/>
          <w:szCs w:val="21"/>
        </w:rPr>
        <w:t>al</w:t>
      </w:r>
      <w:r w:rsidRPr="00CD11CF">
        <w:rPr>
          <w:rFonts w:ascii="Abadi" w:hAnsi="Abadi"/>
          <w:spacing w:val="80"/>
          <w:sz w:val="21"/>
          <w:szCs w:val="21"/>
        </w:rPr>
        <w:t xml:space="preserve"> </w:t>
      </w:r>
      <w:r w:rsidRPr="00CD11CF">
        <w:rPr>
          <w:rFonts w:ascii="Abadi" w:hAnsi="Abadi"/>
          <w:b w:val="0"/>
          <w:bCs w:val="0"/>
          <w:sz w:val="21"/>
          <w:szCs w:val="21"/>
        </w:rPr>
        <w:t>Objetivo</w:t>
      </w:r>
      <w:r w:rsidRPr="00CD11CF">
        <w:rPr>
          <w:rFonts w:ascii="Abadi" w:hAnsi="Abadi"/>
          <w:b w:val="0"/>
          <w:bCs w:val="0"/>
          <w:spacing w:val="80"/>
          <w:sz w:val="21"/>
          <w:szCs w:val="21"/>
        </w:rPr>
        <w:t xml:space="preserve"> </w:t>
      </w:r>
      <w:r w:rsidRPr="00CD11CF">
        <w:rPr>
          <w:rFonts w:ascii="Abadi" w:hAnsi="Abadi"/>
          <w:b w:val="0"/>
          <w:bCs w:val="0"/>
          <w:sz w:val="21"/>
          <w:szCs w:val="21"/>
        </w:rPr>
        <w:t>6</w:t>
      </w:r>
      <w:r w:rsidRPr="00CD11CF">
        <w:rPr>
          <w:rFonts w:ascii="Abadi" w:hAnsi="Abadi"/>
          <w:sz w:val="21"/>
          <w:szCs w:val="21"/>
        </w:rPr>
        <w:t>:</w:t>
      </w:r>
      <w:r w:rsidRPr="00CD11CF">
        <w:rPr>
          <w:rFonts w:ascii="Abadi" w:hAnsi="Abadi"/>
          <w:spacing w:val="80"/>
          <w:sz w:val="21"/>
          <w:szCs w:val="21"/>
        </w:rPr>
        <w:t xml:space="preserve"> </w:t>
      </w:r>
      <w:r w:rsidRPr="00CD11CF">
        <w:rPr>
          <w:rFonts w:ascii="Abadi" w:hAnsi="Abadi"/>
          <w:sz w:val="21"/>
          <w:szCs w:val="21"/>
        </w:rPr>
        <w:t>Garantizar</w:t>
      </w:r>
      <w:r w:rsidRPr="00CD11CF">
        <w:rPr>
          <w:rFonts w:ascii="Abadi" w:hAnsi="Abadi"/>
          <w:spacing w:val="80"/>
          <w:sz w:val="21"/>
          <w:szCs w:val="21"/>
        </w:rPr>
        <w:t xml:space="preserve"> </w:t>
      </w:r>
      <w:r w:rsidRPr="00CD11CF">
        <w:rPr>
          <w:rFonts w:ascii="Abadi" w:hAnsi="Abadi"/>
          <w:sz w:val="21"/>
          <w:szCs w:val="21"/>
        </w:rPr>
        <w:t>la</w:t>
      </w:r>
      <w:r w:rsidRPr="00CD11CF">
        <w:rPr>
          <w:rFonts w:ascii="Abadi" w:hAnsi="Abadi"/>
          <w:spacing w:val="80"/>
          <w:sz w:val="21"/>
          <w:szCs w:val="21"/>
        </w:rPr>
        <w:t xml:space="preserve"> </w:t>
      </w:r>
      <w:r w:rsidRPr="00CD11CF">
        <w:rPr>
          <w:rFonts w:ascii="Abadi" w:hAnsi="Abadi"/>
          <w:sz w:val="21"/>
          <w:szCs w:val="21"/>
        </w:rPr>
        <w:t>disponibilidad</w:t>
      </w:r>
      <w:r w:rsidRPr="00CD11CF">
        <w:rPr>
          <w:rFonts w:ascii="Abadi" w:hAnsi="Abadi"/>
          <w:spacing w:val="80"/>
          <w:sz w:val="21"/>
          <w:szCs w:val="21"/>
        </w:rPr>
        <w:t xml:space="preserve"> </w:t>
      </w:r>
      <w:r w:rsidRPr="00CD11CF">
        <w:rPr>
          <w:rFonts w:ascii="Abadi" w:hAnsi="Abadi"/>
          <w:sz w:val="21"/>
          <w:szCs w:val="21"/>
        </w:rPr>
        <w:t>de</w:t>
      </w:r>
      <w:r>
        <w:rPr>
          <w:rFonts w:ascii="Abadi" w:hAnsi="Abadi"/>
          <w:sz w:val="21"/>
          <w:szCs w:val="21"/>
        </w:rPr>
        <w:t xml:space="preserve"> </w:t>
      </w:r>
      <w:r w:rsidRPr="00CD11CF">
        <w:rPr>
          <w:rFonts w:ascii="Abadi" w:hAnsi="Abadi"/>
          <w:sz w:val="21"/>
          <w:szCs w:val="21"/>
        </w:rPr>
        <w:t>agua y su gestión sostenible y el saneamiento para todos.</w:t>
      </w:r>
      <w:r w:rsidRPr="00CD11CF">
        <w:rPr>
          <w:rFonts w:ascii="Abadi" w:hAnsi="Abadi"/>
          <w:sz w:val="21"/>
          <w:szCs w:val="21"/>
          <w:vertAlign w:val="superscript"/>
        </w:rPr>
        <w:t>1</w:t>
      </w:r>
      <w:r w:rsidRPr="00CD11CF">
        <w:rPr>
          <w:rFonts w:ascii="Abadi" w:hAnsi="Abadi"/>
          <w:sz w:val="21"/>
          <w:szCs w:val="21"/>
        </w:rPr>
        <w:t xml:space="preserve"> </w:t>
      </w:r>
    </w:p>
    <w:p w14:paraId="5B30A28C" w14:textId="77777777" w:rsidR="00F421EF" w:rsidRDefault="00F421EF" w:rsidP="00F421EF">
      <w:pPr>
        <w:pStyle w:val="Textoindependiente"/>
        <w:kinsoku w:val="0"/>
        <w:overflowPunct w:val="0"/>
        <w:ind w:left="747"/>
        <w:rPr>
          <w:rFonts w:ascii="Abadi" w:hAnsi="Abadi"/>
          <w:sz w:val="21"/>
          <w:szCs w:val="21"/>
        </w:rPr>
      </w:pPr>
    </w:p>
    <w:p w14:paraId="73D8B30B" w14:textId="77777777" w:rsidR="00F421EF" w:rsidRDefault="00F421EF" w:rsidP="00F421EF">
      <w:pPr>
        <w:pStyle w:val="Textoindependiente"/>
        <w:kinsoku w:val="0"/>
        <w:overflowPunct w:val="0"/>
        <w:ind w:left="747"/>
        <w:rPr>
          <w:rFonts w:ascii="Abadi" w:hAnsi="Abadi"/>
          <w:sz w:val="21"/>
          <w:szCs w:val="21"/>
        </w:rPr>
      </w:pPr>
      <w:r w:rsidRPr="00CD11CF">
        <w:rPr>
          <w:rFonts w:ascii="Abadi" w:hAnsi="Abadi"/>
          <w:sz w:val="21"/>
          <w:szCs w:val="21"/>
        </w:rPr>
        <w:t>Datos destacables:</w:t>
      </w:r>
    </w:p>
    <w:p w14:paraId="5B599332" w14:textId="77777777" w:rsidR="00F421EF" w:rsidRPr="00CD11CF" w:rsidRDefault="00F421EF" w:rsidP="00F421EF">
      <w:pPr>
        <w:pStyle w:val="Textoindependiente"/>
        <w:kinsoku w:val="0"/>
        <w:overflowPunct w:val="0"/>
        <w:ind w:left="747"/>
        <w:rPr>
          <w:rFonts w:ascii="Abadi" w:hAnsi="Abadi"/>
          <w:sz w:val="21"/>
          <w:szCs w:val="21"/>
        </w:rPr>
      </w:pPr>
    </w:p>
    <w:p w14:paraId="1670DC14" w14:textId="77777777" w:rsidR="00F421EF" w:rsidRPr="00CD11CF" w:rsidRDefault="00F421EF" w:rsidP="00F421EF">
      <w:pPr>
        <w:pStyle w:val="Prrafodelista"/>
        <w:numPr>
          <w:ilvl w:val="0"/>
          <w:numId w:val="49"/>
        </w:numPr>
        <w:tabs>
          <w:tab w:val="left" w:pos="759"/>
        </w:tabs>
        <w:kinsoku w:val="0"/>
        <w:overflowPunct w:val="0"/>
        <w:autoSpaceDE w:val="0"/>
        <w:autoSpaceDN w:val="0"/>
        <w:adjustRightInd w:val="0"/>
        <w:spacing w:before="4"/>
        <w:ind w:left="759" w:right="118"/>
        <w:jc w:val="both"/>
        <w:rPr>
          <w:rFonts w:ascii="Abadi" w:hAnsi="Abadi"/>
          <w:sz w:val="21"/>
          <w:szCs w:val="21"/>
        </w:rPr>
      </w:pPr>
      <w:r w:rsidRPr="00CD11CF">
        <w:rPr>
          <w:rFonts w:ascii="Abadi" w:hAnsi="Abadi"/>
          <w:sz w:val="21"/>
          <w:szCs w:val="21"/>
        </w:rPr>
        <w:t>3 de cada 10 personas carecen de acceso a servicios de agua potable</w:t>
      </w:r>
      <w:r w:rsidRPr="00CD11CF">
        <w:rPr>
          <w:rFonts w:ascii="Abadi" w:hAnsi="Abadi"/>
          <w:spacing w:val="80"/>
          <w:w w:val="150"/>
          <w:sz w:val="21"/>
          <w:szCs w:val="21"/>
        </w:rPr>
        <w:t xml:space="preserve"> </w:t>
      </w:r>
      <w:r w:rsidRPr="00CD11CF">
        <w:rPr>
          <w:rFonts w:ascii="Abadi" w:hAnsi="Abadi"/>
          <w:sz w:val="21"/>
          <w:szCs w:val="21"/>
        </w:rPr>
        <w:t>seguros</w:t>
      </w:r>
      <w:r w:rsidRPr="00CD11CF">
        <w:rPr>
          <w:rFonts w:ascii="Abadi" w:hAnsi="Abadi"/>
          <w:spacing w:val="80"/>
          <w:w w:val="150"/>
          <w:sz w:val="21"/>
          <w:szCs w:val="21"/>
        </w:rPr>
        <w:t xml:space="preserve"> </w:t>
      </w:r>
      <w:r w:rsidRPr="00CD11CF">
        <w:rPr>
          <w:rFonts w:ascii="Abadi" w:hAnsi="Abadi"/>
          <w:sz w:val="21"/>
          <w:szCs w:val="21"/>
        </w:rPr>
        <w:t>y</w:t>
      </w:r>
      <w:r w:rsidRPr="00CD11CF">
        <w:rPr>
          <w:rFonts w:ascii="Abadi" w:hAnsi="Abadi"/>
          <w:spacing w:val="80"/>
          <w:w w:val="150"/>
          <w:sz w:val="21"/>
          <w:szCs w:val="21"/>
        </w:rPr>
        <w:t xml:space="preserve"> </w:t>
      </w:r>
      <w:r w:rsidRPr="00CD11CF">
        <w:rPr>
          <w:rFonts w:ascii="Abadi" w:hAnsi="Abadi"/>
          <w:sz w:val="21"/>
          <w:szCs w:val="21"/>
        </w:rPr>
        <w:t>6</w:t>
      </w:r>
      <w:r w:rsidRPr="00CD11CF">
        <w:rPr>
          <w:rFonts w:ascii="Abadi" w:hAnsi="Abadi"/>
          <w:spacing w:val="80"/>
          <w:w w:val="150"/>
          <w:sz w:val="21"/>
          <w:szCs w:val="21"/>
        </w:rPr>
        <w:t xml:space="preserve"> </w:t>
      </w:r>
      <w:r w:rsidRPr="00CD11CF">
        <w:rPr>
          <w:rFonts w:ascii="Abadi" w:hAnsi="Abadi"/>
          <w:sz w:val="21"/>
          <w:szCs w:val="21"/>
        </w:rPr>
        <w:t>de</w:t>
      </w:r>
      <w:r w:rsidRPr="00CD11CF">
        <w:rPr>
          <w:rFonts w:ascii="Abadi" w:hAnsi="Abadi"/>
          <w:spacing w:val="80"/>
          <w:w w:val="150"/>
          <w:sz w:val="21"/>
          <w:szCs w:val="21"/>
        </w:rPr>
        <w:t xml:space="preserve"> </w:t>
      </w:r>
      <w:r w:rsidRPr="00CD11CF">
        <w:rPr>
          <w:rFonts w:ascii="Abadi" w:hAnsi="Abadi"/>
          <w:sz w:val="21"/>
          <w:szCs w:val="21"/>
        </w:rPr>
        <w:t>cada</w:t>
      </w:r>
      <w:r w:rsidRPr="00CD11CF">
        <w:rPr>
          <w:rFonts w:ascii="Abadi" w:hAnsi="Abadi"/>
          <w:spacing w:val="80"/>
          <w:w w:val="150"/>
          <w:sz w:val="21"/>
          <w:szCs w:val="21"/>
        </w:rPr>
        <w:t xml:space="preserve"> </w:t>
      </w:r>
      <w:r w:rsidRPr="00CD11CF">
        <w:rPr>
          <w:rFonts w:ascii="Abadi" w:hAnsi="Abadi"/>
          <w:sz w:val="21"/>
          <w:szCs w:val="21"/>
        </w:rPr>
        <w:t>10</w:t>
      </w:r>
      <w:r w:rsidRPr="00CD11CF">
        <w:rPr>
          <w:rFonts w:ascii="Abadi" w:hAnsi="Abadi"/>
          <w:spacing w:val="80"/>
          <w:w w:val="150"/>
          <w:sz w:val="21"/>
          <w:szCs w:val="21"/>
        </w:rPr>
        <w:t xml:space="preserve"> </w:t>
      </w:r>
      <w:r w:rsidRPr="00CD11CF">
        <w:rPr>
          <w:rFonts w:ascii="Abadi" w:hAnsi="Abadi"/>
          <w:sz w:val="21"/>
          <w:szCs w:val="21"/>
        </w:rPr>
        <w:t>carecen</w:t>
      </w:r>
      <w:r w:rsidRPr="00CD11CF">
        <w:rPr>
          <w:rFonts w:ascii="Abadi" w:hAnsi="Abadi"/>
          <w:spacing w:val="80"/>
          <w:w w:val="150"/>
          <w:sz w:val="21"/>
          <w:szCs w:val="21"/>
        </w:rPr>
        <w:t xml:space="preserve"> </w:t>
      </w:r>
      <w:r w:rsidRPr="00CD11CF">
        <w:rPr>
          <w:rFonts w:ascii="Abadi" w:hAnsi="Abadi"/>
          <w:sz w:val="21"/>
          <w:szCs w:val="21"/>
        </w:rPr>
        <w:t>de</w:t>
      </w:r>
      <w:r w:rsidRPr="00CD11CF">
        <w:rPr>
          <w:rFonts w:ascii="Abadi" w:hAnsi="Abadi"/>
          <w:spacing w:val="80"/>
          <w:w w:val="150"/>
          <w:sz w:val="21"/>
          <w:szCs w:val="21"/>
        </w:rPr>
        <w:t xml:space="preserve"> </w:t>
      </w:r>
      <w:r w:rsidRPr="00CD11CF">
        <w:rPr>
          <w:rFonts w:ascii="Abadi" w:hAnsi="Abadi"/>
          <w:sz w:val="21"/>
          <w:szCs w:val="21"/>
        </w:rPr>
        <w:t>acceso</w:t>
      </w:r>
      <w:r w:rsidRPr="00CD11CF">
        <w:rPr>
          <w:rFonts w:ascii="Abadi" w:hAnsi="Abadi"/>
          <w:spacing w:val="80"/>
          <w:w w:val="150"/>
          <w:sz w:val="21"/>
          <w:szCs w:val="21"/>
        </w:rPr>
        <w:t xml:space="preserve"> </w:t>
      </w:r>
      <w:r w:rsidRPr="00CD11CF">
        <w:rPr>
          <w:rFonts w:ascii="Abadi" w:hAnsi="Abadi"/>
          <w:sz w:val="21"/>
          <w:szCs w:val="21"/>
        </w:rPr>
        <w:t>a instalaciones de</w:t>
      </w:r>
      <w:r w:rsidRPr="00CD11CF">
        <w:rPr>
          <w:rFonts w:ascii="Abadi" w:hAnsi="Abadi"/>
          <w:spacing w:val="-2"/>
          <w:sz w:val="21"/>
          <w:szCs w:val="21"/>
        </w:rPr>
        <w:t xml:space="preserve"> </w:t>
      </w:r>
      <w:r w:rsidRPr="00CD11CF">
        <w:rPr>
          <w:rFonts w:ascii="Abadi" w:hAnsi="Abadi"/>
          <w:sz w:val="21"/>
          <w:szCs w:val="21"/>
        </w:rPr>
        <w:t>saneamiento gestionadas de forma segura.</w:t>
      </w:r>
    </w:p>
    <w:p w14:paraId="02B7A8DC" w14:textId="77777777" w:rsidR="00F421EF" w:rsidRPr="00CD11CF" w:rsidRDefault="00F421EF" w:rsidP="00F421EF">
      <w:pPr>
        <w:pStyle w:val="Prrafodelista"/>
        <w:numPr>
          <w:ilvl w:val="0"/>
          <w:numId w:val="49"/>
        </w:numPr>
        <w:tabs>
          <w:tab w:val="left" w:pos="759"/>
        </w:tabs>
        <w:kinsoku w:val="0"/>
        <w:overflowPunct w:val="0"/>
        <w:autoSpaceDE w:val="0"/>
        <w:autoSpaceDN w:val="0"/>
        <w:adjustRightInd w:val="0"/>
        <w:spacing w:before="1"/>
        <w:ind w:left="759" w:right="115"/>
        <w:jc w:val="both"/>
        <w:rPr>
          <w:rFonts w:ascii="Abadi" w:hAnsi="Abadi"/>
          <w:sz w:val="21"/>
          <w:szCs w:val="21"/>
        </w:rPr>
      </w:pPr>
      <w:r w:rsidRPr="00CD11CF">
        <w:rPr>
          <w:rFonts w:ascii="Abadi" w:hAnsi="Abadi"/>
          <w:sz w:val="21"/>
          <w:szCs w:val="21"/>
        </w:rPr>
        <w:t>Las</w:t>
      </w:r>
      <w:r w:rsidRPr="00CD11CF">
        <w:rPr>
          <w:rFonts w:ascii="Abadi" w:hAnsi="Abadi"/>
          <w:spacing w:val="-1"/>
          <w:sz w:val="21"/>
          <w:szCs w:val="21"/>
        </w:rPr>
        <w:t xml:space="preserve"> </w:t>
      </w:r>
      <w:r w:rsidRPr="00CD11CF">
        <w:rPr>
          <w:rFonts w:ascii="Abadi" w:hAnsi="Abadi"/>
          <w:sz w:val="21"/>
          <w:szCs w:val="21"/>
        </w:rPr>
        <w:t>mujeres y las niñas</w:t>
      </w:r>
      <w:r w:rsidRPr="00CD11CF">
        <w:rPr>
          <w:rFonts w:ascii="Abadi" w:hAnsi="Abadi"/>
          <w:spacing w:val="-1"/>
          <w:sz w:val="21"/>
          <w:szCs w:val="21"/>
        </w:rPr>
        <w:t xml:space="preserve"> </w:t>
      </w:r>
      <w:r w:rsidRPr="00CD11CF">
        <w:rPr>
          <w:rFonts w:ascii="Abadi" w:hAnsi="Abadi"/>
          <w:sz w:val="21"/>
          <w:szCs w:val="21"/>
        </w:rPr>
        <w:t>son</w:t>
      </w:r>
      <w:r w:rsidRPr="00CD11CF">
        <w:rPr>
          <w:rFonts w:ascii="Abadi" w:hAnsi="Abadi"/>
          <w:spacing w:val="-1"/>
          <w:sz w:val="21"/>
          <w:szCs w:val="21"/>
        </w:rPr>
        <w:t xml:space="preserve"> </w:t>
      </w:r>
      <w:r w:rsidRPr="00CD11CF">
        <w:rPr>
          <w:rFonts w:ascii="Abadi" w:hAnsi="Abadi"/>
          <w:sz w:val="21"/>
          <w:szCs w:val="21"/>
        </w:rPr>
        <w:t>las encargadas de recolectar agua en el 80% de los hogares sin acceso a agua corriente.</w:t>
      </w:r>
    </w:p>
    <w:p w14:paraId="5AD5BF3C" w14:textId="77777777" w:rsidR="00F421EF" w:rsidRPr="00CD11CF" w:rsidRDefault="00F421EF" w:rsidP="00F421EF">
      <w:pPr>
        <w:pStyle w:val="Prrafodelista"/>
        <w:numPr>
          <w:ilvl w:val="0"/>
          <w:numId w:val="49"/>
        </w:numPr>
        <w:tabs>
          <w:tab w:val="left" w:pos="759"/>
        </w:tabs>
        <w:kinsoku w:val="0"/>
        <w:overflowPunct w:val="0"/>
        <w:autoSpaceDE w:val="0"/>
        <w:autoSpaceDN w:val="0"/>
        <w:adjustRightInd w:val="0"/>
        <w:ind w:left="759" w:right="115"/>
        <w:jc w:val="both"/>
        <w:rPr>
          <w:rFonts w:ascii="Abadi" w:hAnsi="Abadi"/>
          <w:sz w:val="21"/>
          <w:szCs w:val="21"/>
        </w:rPr>
      </w:pPr>
      <w:r w:rsidRPr="00CD11CF">
        <w:rPr>
          <w:rFonts w:ascii="Abadi" w:hAnsi="Abadi"/>
          <w:sz w:val="21"/>
          <w:szCs w:val="21"/>
        </w:rPr>
        <w:t>La</w:t>
      </w:r>
      <w:r w:rsidRPr="00CD11CF">
        <w:rPr>
          <w:rFonts w:ascii="Abadi" w:hAnsi="Abadi"/>
          <w:spacing w:val="53"/>
          <w:sz w:val="21"/>
          <w:szCs w:val="21"/>
        </w:rPr>
        <w:t xml:space="preserve"> </w:t>
      </w:r>
      <w:r w:rsidRPr="00CD11CF">
        <w:rPr>
          <w:rFonts w:ascii="Abadi" w:hAnsi="Abadi"/>
          <w:sz w:val="21"/>
          <w:szCs w:val="21"/>
        </w:rPr>
        <w:t>escasez</w:t>
      </w:r>
      <w:r w:rsidRPr="00CD11CF">
        <w:rPr>
          <w:rFonts w:ascii="Abadi" w:hAnsi="Abadi"/>
          <w:spacing w:val="52"/>
          <w:sz w:val="21"/>
          <w:szCs w:val="21"/>
        </w:rPr>
        <w:t xml:space="preserve"> </w:t>
      </w:r>
      <w:r w:rsidRPr="00CD11CF">
        <w:rPr>
          <w:rFonts w:ascii="Abadi" w:hAnsi="Abadi"/>
          <w:sz w:val="21"/>
          <w:szCs w:val="21"/>
        </w:rPr>
        <w:t>de</w:t>
      </w:r>
      <w:r w:rsidRPr="00CD11CF">
        <w:rPr>
          <w:rFonts w:ascii="Abadi" w:hAnsi="Abadi"/>
          <w:spacing w:val="40"/>
          <w:sz w:val="21"/>
          <w:szCs w:val="21"/>
        </w:rPr>
        <w:t xml:space="preserve"> </w:t>
      </w:r>
      <w:r w:rsidRPr="00CD11CF">
        <w:rPr>
          <w:rFonts w:ascii="Abadi" w:hAnsi="Abadi"/>
          <w:sz w:val="21"/>
          <w:szCs w:val="21"/>
        </w:rPr>
        <w:t>agua</w:t>
      </w:r>
      <w:r w:rsidRPr="00CD11CF">
        <w:rPr>
          <w:rFonts w:ascii="Abadi" w:hAnsi="Abadi"/>
          <w:spacing w:val="53"/>
          <w:sz w:val="21"/>
          <w:szCs w:val="21"/>
        </w:rPr>
        <w:t xml:space="preserve"> </w:t>
      </w:r>
      <w:r w:rsidRPr="00CD11CF">
        <w:rPr>
          <w:rFonts w:ascii="Abadi" w:hAnsi="Abadi"/>
          <w:sz w:val="21"/>
          <w:szCs w:val="21"/>
        </w:rPr>
        <w:t>afecta</w:t>
      </w:r>
      <w:r w:rsidRPr="00CD11CF">
        <w:rPr>
          <w:rFonts w:ascii="Abadi" w:hAnsi="Abadi"/>
          <w:spacing w:val="40"/>
          <w:sz w:val="21"/>
          <w:szCs w:val="21"/>
        </w:rPr>
        <w:t xml:space="preserve"> </w:t>
      </w:r>
      <w:r w:rsidRPr="00CD11CF">
        <w:rPr>
          <w:rFonts w:ascii="Abadi" w:hAnsi="Abadi"/>
          <w:sz w:val="21"/>
          <w:szCs w:val="21"/>
        </w:rPr>
        <w:t>a</w:t>
      </w:r>
      <w:r w:rsidRPr="00CD11CF">
        <w:rPr>
          <w:rFonts w:ascii="Abadi" w:hAnsi="Abadi"/>
          <w:spacing w:val="40"/>
          <w:sz w:val="21"/>
          <w:szCs w:val="21"/>
        </w:rPr>
        <w:t xml:space="preserve"> </w:t>
      </w:r>
      <w:r w:rsidRPr="00CD11CF">
        <w:rPr>
          <w:rFonts w:ascii="Abadi" w:hAnsi="Abadi"/>
          <w:sz w:val="21"/>
          <w:szCs w:val="21"/>
        </w:rPr>
        <w:t>más</w:t>
      </w:r>
      <w:r w:rsidRPr="00CD11CF">
        <w:rPr>
          <w:rFonts w:ascii="Abadi" w:hAnsi="Abadi"/>
          <w:spacing w:val="52"/>
          <w:sz w:val="21"/>
          <w:szCs w:val="21"/>
        </w:rPr>
        <w:t xml:space="preserve"> </w:t>
      </w:r>
      <w:r w:rsidRPr="00CD11CF">
        <w:rPr>
          <w:rFonts w:ascii="Abadi" w:hAnsi="Abadi"/>
          <w:sz w:val="21"/>
          <w:szCs w:val="21"/>
        </w:rPr>
        <w:t>del</w:t>
      </w:r>
      <w:r w:rsidRPr="00CD11CF">
        <w:rPr>
          <w:rFonts w:ascii="Abadi" w:hAnsi="Abadi"/>
          <w:spacing w:val="53"/>
          <w:sz w:val="21"/>
          <w:szCs w:val="21"/>
        </w:rPr>
        <w:t xml:space="preserve"> </w:t>
      </w:r>
      <w:r w:rsidRPr="00CD11CF">
        <w:rPr>
          <w:rFonts w:ascii="Abadi" w:hAnsi="Abadi"/>
          <w:sz w:val="21"/>
          <w:szCs w:val="21"/>
        </w:rPr>
        <w:t>40%</w:t>
      </w:r>
      <w:r w:rsidRPr="00CD11CF">
        <w:rPr>
          <w:rFonts w:ascii="Abadi" w:hAnsi="Abadi"/>
          <w:spacing w:val="40"/>
          <w:sz w:val="21"/>
          <w:szCs w:val="21"/>
        </w:rPr>
        <w:t xml:space="preserve"> </w:t>
      </w:r>
      <w:r w:rsidRPr="00CD11CF">
        <w:rPr>
          <w:rFonts w:ascii="Abadi" w:hAnsi="Abadi"/>
          <w:sz w:val="21"/>
          <w:szCs w:val="21"/>
        </w:rPr>
        <w:t>de</w:t>
      </w:r>
      <w:r w:rsidRPr="00CD11CF">
        <w:rPr>
          <w:rFonts w:ascii="Abadi" w:hAnsi="Abadi"/>
          <w:spacing w:val="40"/>
          <w:sz w:val="21"/>
          <w:szCs w:val="21"/>
        </w:rPr>
        <w:t xml:space="preserve"> </w:t>
      </w:r>
      <w:r w:rsidRPr="00CD11CF">
        <w:rPr>
          <w:rFonts w:ascii="Abadi" w:hAnsi="Abadi"/>
          <w:sz w:val="21"/>
          <w:szCs w:val="21"/>
        </w:rPr>
        <w:t>la</w:t>
      </w:r>
      <w:r w:rsidRPr="00CD11CF">
        <w:rPr>
          <w:rFonts w:ascii="Abadi" w:hAnsi="Abadi"/>
          <w:spacing w:val="40"/>
          <w:sz w:val="21"/>
          <w:szCs w:val="21"/>
        </w:rPr>
        <w:t xml:space="preserve"> </w:t>
      </w:r>
      <w:r w:rsidRPr="00CD11CF">
        <w:rPr>
          <w:rFonts w:ascii="Abadi" w:hAnsi="Abadi"/>
          <w:sz w:val="21"/>
          <w:szCs w:val="21"/>
        </w:rPr>
        <w:t>población mundial</w:t>
      </w:r>
      <w:r w:rsidRPr="00CD11CF">
        <w:rPr>
          <w:rFonts w:ascii="Abadi" w:hAnsi="Abadi"/>
          <w:spacing w:val="-8"/>
          <w:sz w:val="21"/>
          <w:szCs w:val="21"/>
        </w:rPr>
        <w:t xml:space="preserve"> </w:t>
      </w:r>
      <w:r w:rsidRPr="00CD11CF">
        <w:rPr>
          <w:rFonts w:ascii="Abadi" w:hAnsi="Abadi"/>
          <w:sz w:val="21"/>
          <w:szCs w:val="21"/>
        </w:rPr>
        <w:t>y</w:t>
      </w:r>
      <w:r w:rsidRPr="00CD11CF">
        <w:rPr>
          <w:rFonts w:ascii="Abadi" w:hAnsi="Abadi"/>
          <w:spacing w:val="-5"/>
          <w:sz w:val="21"/>
          <w:szCs w:val="21"/>
        </w:rPr>
        <w:t xml:space="preserve"> </w:t>
      </w:r>
      <w:r w:rsidRPr="00CD11CF">
        <w:rPr>
          <w:rFonts w:ascii="Abadi" w:hAnsi="Abadi"/>
          <w:sz w:val="21"/>
          <w:szCs w:val="21"/>
        </w:rPr>
        <w:t>se</w:t>
      </w:r>
      <w:r w:rsidRPr="00CD11CF">
        <w:rPr>
          <w:rFonts w:ascii="Abadi" w:hAnsi="Abadi"/>
          <w:spacing w:val="-3"/>
          <w:sz w:val="21"/>
          <w:szCs w:val="21"/>
        </w:rPr>
        <w:t xml:space="preserve"> </w:t>
      </w:r>
      <w:r w:rsidRPr="00CD11CF">
        <w:rPr>
          <w:rFonts w:ascii="Abadi" w:hAnsi="Abadi"/>
          <w:sz w:val="21"/>
          <w:szCs w:val="21"/>
        </w:rPr>
        <w:t>prevé</w:t>
      </w:r>
      <w:r w:rsidRPr="00CD11CF">
        <w:rPr>
          <w:rFonts w:ascii="Abadi" w:hAnsi="Abadi"/>
          <w:spacing w:val="-8"/>
          <w:sz w:val="21"/>
          <w:szCs w:val="21"/>
        </w:rPr>
        <w:t xml:space="preserve"> </w:t>
      </w:r>
      <w:r w:rsidRPr="00CD11CF">
        <w:rPr>
          <w:rFonts w:ascii="Abadi" w:hAnsi="Abadi"/>
          <w:sz w:val="21"/>
          <w:szCs w:val="21"/>
        </w:rPr>
        <w:t>que este</w:t>
      </w:r>
      <w:r w:rsidRPr="00CD11CF">
        <w:rPr>
          <w:rFonts w:ascii="Abadi" w:hAnsi="Abadi"/>
          <w:spacing w:val="-5"/>
          <w:sz w:val="21"/>
          <w:szCs w:val="21"/>
        </w:rPr>
        <w:t xml:space="preserve"> </w:t>
      </w:r>
      <w:r w:rsidRPr="00CD11CF">
        <w:rPr>
          <w:rFonts w:ascii="Abadi" w:hAnsi="Abadi"/>
          <w:sz w:val="21"/>
          <w:szCs w:val="21"/>
        </w:rPr>
        <w:t>porcentaje</w:t>
      </w:r>
      <w:r w:rsidRPr="00CD11CF">
        <w:rPr>
          <w:rFonts w:ascii="Abadi" w:hAnsi="Abadi"/>
          <w:spacing w:val="-4"/>
          <w:sz w:val="21"/>
          <w:szCs w:val="21"/>
        </w:rPr>
        <w:t xml:space="preserve"> </w:t>
      </w:r>
      <w:r w:rsidRPr="00CD11CF">
        <w:rPr>
          <w:rFonts w:ascii="Abadi" w:hAnsi="Abadi"/>
          <w:sz w:val="21"/>
          <w:szCs w:val="21"/>
        </w:rPr>
        <w:t>aumente.</w:t>
      </w:r>
      <w:r w:rsidRPr="00CD11CF">
        <w:rPr>
          <w:rFonts w:ascii="Abadi" w:hAnsi="Abadi"/>
          <w:spacing w:val="-5"/>
          <w:sz w:val="21"/>
          <w:szCs w:val="21"/>
        </w:rPr>
        <w:t xml:space="preserve"> </w:t>
      </w:r>
      <w:r w:rsidRPr="00CD11CF">
        <w:rPr>
          <w:rFonts w:ascii="Abadi" w:hAnsi="Abadi"/>
          <w:sz w:val="21"/>
          <w:szCs w:val="21"/>
        </w:rPr>
        <w:t>Más</w:t>
      </w:r>
      <w:r w:rsidRPr="00CD11CF">
        <w:rPr>
          <w:rFonts w:ascii="Abadi" w:hAnsi="Abadi"/>
          <w:spacing w:val="-4"/>
          <w:sz w:val="21"/>
          <w:szCs w:val="21"/>
        </w:rPr>
        <w:t xml:space="preserve"> </w:t>
      </w:r>
      <w:r w:rsidRPr="00CD11CF">
        <w:rPr>
          <w:rFonts w:ascii="Abadi" w:hAnsi="Abadi"/>
          <w:sz w:val="21"/>
          <w:szCs w:val="21"/>
        </w:rPr>
        <w:t>de</w:t>
      </w:r>
      <w:r w:rsidRPr="00CD11CF">
        <w:rPr>
          <w:rFonts w:ascii="Abadi" w:hAnsi="Abadi"/>
          <w:spacing w:val="-5"/>
          <w:sz w:val="21"/>
          <w:szCs w:val="21"/>
        </w:rPr>
        <w:t xml:space="preserve"> </w:t>
      </w:r>
      <w:r w:rsidRPr="00CD11CF">
        <w:rPr>
          <w:rFonts w:ascii="Abadi" w:hAnsi="Abadi"/>
          <w:sz w:val="21"/>
          <w:szCs w:val="21"/>
        </w:rPr>
        <w:t>1700 millones</w:t>
      </w:r>
      <w:r w:rsidRPr="00CD11CF">
        <w:rPr>
          <w:rFonts w:ascii="Abadi" w:hAnsi="Abadi"/>
          <w:spacing w:val="30"/>
          <w:sz w:val="21"/>
          <w:szCs w:val="21"/>
        </w:rPr>
        <w:t xml:space="preserve"> </w:t>
      </w:r>
      <w:r w:rsidRPr="00CD11CF">
        <w:rPr>
          <w:rFonts w:ascii="Abadi" w:hAnsi="Abadi"/>
          <w:sz w:val="21"/>
          <w:szCs w:val="21"/>
        </w:rPr>
        <w:t>de</w:t>
      </w:r>
      <w:r w:rsidRPr="00CD11CF">
        <w:rPr>
          <w:rFonts w:ascii="Abadi" w:hAnsi="Abadi"/>
          <w:spacing w:val="31"/>
          <w:sz w:val="21"/>
          <w:szCs w:val="21"/>
        </w:rPr>
        <w:t xml:space="preserve"> </w:t>
      </w:r>
      <w:r w:rsidRPr="00CD11CF">
        <w:rPr>
          <w:rFonts w:ascii="Abadi" w:hAnsi="Abadi"/>
          <w:sz w:val="21"/>
          <w:szCs w:val="21"/>
        </w:rPr>
        <w:lastRenderedPageBreak/>
        <w:t>personas</w:t>
      </w:r>
      <w:r w:rsidRPr="00CD11CF">
        <w:rPr>
          <w:rFonts w:ascii="Abadi" w:hAnsi="Abadi"/>
          <w:spacing w:val="30"/>
          <w:sz w:val="21"/>
          <w:szCs w:val="21"/>
        </w:rPr>
        <w:t xml:space="preserve"> </w:t>
      </w:r>
      <w:r w:rsidRPr="00CD11CF">
        <w:rPr>
          <w:rFonts w:ascii="Abadi" w:hAnsi="Abadi"/>
          <w:sz w:val="21"/>
          <w:szCs w:val="21"/>
        </w:rPr>
        <w:t>viven</w:t>
      </w:r>
      <w:r w:rsidRPr="00CD11CF">
        <w:rPr>
          <w:rFonts w:ascii="Abadi" w:hAnsi="Abadi"/>
          <w:spacing w:val="31"/>
          <w:sz w:val="21"/>
          <w:szCs w:val="21"/>
        </w:rPr>
        <w:t xml:space="preserve"> </w:t>
      </w:r>
      <w:r w:rsidRPr="00CD11CF">
        <w:rPr>
          <w:rFonts w:ascii="Abadi" w:hAnsi="Abadi"/>
          <w:sz w:val="21"/>
          <w:szCs w:val="21"/>
        </w:rPr>
        <w:t>actualmente</w:t>
      </w:r>
      <w:r w:rsidRPr="00CD11CF">
        <w:rPr>
          <w:rFonts w:ascii="Abadi" w:hAnsi="Abadi"/>
          <w:spacing w:val="31"/>
          <w:sz w:val="21"/>
          <w:szCs w:val="21"/>
        </w:rPr>
        <w:t xml:space="preserve"> </w:t>
      </w:r>
      <w:r w:rsidRPr="00CD11CF">
        <w:rPr>
          <w:rFonts w:ascii="Abadi" w:hAnsi="Abadi"/>
          <w:sz w:val="21"/>
          <w:szCs w:val="21"/>
        </w:rPr>
        <w:t>en</w:t>
      </w:r>
      <w:r w:rsidRPr="00CD11CF">
        <w:rPr>
          <w:rFonts w:ascii="Abadi" w:hAnsi="Abadi"/>
          <w:spacing w:val="29"/>
          <w:sz w:val="21"/>
          <w:szCs w:val="21"/>
        </w:rPr>
        <w:t xml:space="preserve"> </w:t>
      </w:r>
      <w:r w:rsidRPr="00CD11CF">
        <w:rPr>
          <w:rFonts w:ascii="Abadi" w:hAnsi="Abadi"/>
          <w:sz w:val="21"/>
          <w:szCs w:val="21"/>
        </w:rPr>
        <w:t>cuencas</w:t>
      </w:r>
      <w:r w:rsidRPr="00CD11CF">
        <w:rPr>
          <w:rFonts w:ascii="Abadi" w:hAnsi="Abadi"/>
          <w:spacing w:val="30"/>
          <w:sz w:val="21"/>
          <w:szCs w:val="21"/>
        </w:rPr>
        <w:t xml:space="preserve"> </w:t>
      </w:r>
      <w:r w:rsidRPr="00CD11CF">
        <w:rPr>
          <w:rFonts w:ascii="Abadi" w:hAnsi="Abadi"/>
          <w:sz w:val="21"/>
          <w:szCs w:val="21"/>
        </w:rPr>
        <w:t>fluviales en las que el consumo de agua supera la recarga.</w:t>
      </w:r>
    </w:p>
    <w:p w14:paraId="55164D4B" w14:textId="77777777" w:rsidR="00F421EF" w:rsidRPr="00CD11CF" w:rsidRDefault="00F421EF" w:rsidP="00F421EF">
      <w:pPr>
        <w:pStyle w:val="Prrafodelista"/>
        <w:numPr>
          <w:ilvl w:val="0"/>
          <w:numId w:val="49"/>
        </w:numPr>
        <w:tabs>
          <w:tab w:val="left" w:pos="759"/>
        </w:tabs>
        <w:kinsoku w:val="0"/>
        <w:overflowPunct w:val="0"/>
        <w:autoSpaceDE w:val="0"/>
        <w:autoSpaceDN w:val="0"/>
        <w:adjustRightInd w:val="0"/>
        <w:spacing w:before="1"/>
        <w:ind w:left="759" w:right="116"/>
        <w:jc w:val="both"/>
        <w:rPr>
          <w:rFonts w:ascii="Abadi" w:hAnsi="Abadi"/>
          <w:sz w:val="21"/>
          <w:szCs w:val="21"/>
        </w:rPr>
      </w:pPr>
      <w:r w:rsidRPr="00CD11CF">
        <w:rPr>
          <w:rFonts w:ascii="Abadi" w:hAnsi="Abadi"/>
          <w:sz w:val="21"/>
          <w:szCs w:val="21"/>
        </w:rPr>
        <w:t>Más</w:t>
      </w:r>
      <w:r w:rsidRPr="00CD11CF">
        <w:rPr>
          <w:rFonts w:ascii="Abadi" w:hAnsi="Abadi"/>
          <w:spacing w:val="-14"/>
          <w:sz w:val="21"/>
          <w:szCs w:val="21"/>
        </w:rPr>
        <w:t xml:space="preserve"> </w:t>
      </w:r>
      <w:r w:rsidRPr="00CD11CF">
        <w:rPr>
          <w:rFonts w:ascii="Abadi" w:hAnsi="Abadi"/>
          <w:sz w:val="21"/>
          <w:szCs w:val="21"/>
        </w:rPr>
        <w:t>del</w:t>
      </w:r>
      <w:r w:rsidRPr="00CD11CF">
        <w:rPr>
          <w:rFonts w:ascii="Abadi" w:hAnsi="Abadi"/>
          <w:spacing w:val="-18"/>
          <w:sz w:val="21"/>
          <w:szCs w:val="21"/>
        </w:rPr>
        <w:t xml:space="preserve"> </w:t>
      </w:r>
      <w:r w:rsidRPr="00CD11CF">
        <w:rPr>
          <w:rFonts w:ascii="Abadi" w:hAnsi="Abadi"/>
          <w:sz w:val="21"/>
          <w:szCs w:val="21"/>
        </w:rPr>
        <w:t>80%</w:t>
      </w:r>
      <w:r w:rsidRPr="00CD11CF">
        <w:rPr>
          <w:rFonts w:ascii="Abadi" w:hAnsi="Abadi"/>
          <w:spacing w:val="-18"/>
          <w:sz w:val="21"/>
          <w:szCs w:val="21"/>
        </w:rPr>
        <w:t xml:space="preserve"> </w:t>
      </w:r>
      <w:r w:rsidRPr="00CD11CF">
        <w:rPr>
          <w:rFonts w:ascii="Abadi" w:hAnsi="Abadi"/>
          <w:sz w:val="21"/>
          <w:szCs w:val="21"/>
        </w:rPr>
        <w:t>de</w:t>
      </w:r>
      <w:r w:rsidRPr="00CD11CF">
        <w:rPr>
          <w:rFonts w:ascii="Abadi" w:hAnsi="Abadi"/>
          <w:spacing w:val="-16"/>
          <w:sz w:val="21"/>
          <w:szCs w:val="21"/>
        </w:rPr>
        <w:t xml:space="preserve"> </w:t>
      </w:r>
      <w:r w:rsidRPr="00CD11CF">
        <w:rPr>
          <w:rFonts w:ascii="Abadi" w:hAnsi="Abadi"/>
          <w:sz w:val="21"/>
          <w:szCs w:val="21"/>
        </w:rPr>
        <w:t>las</w:t>
      </w:r>
      <w:r w:rsidRPr="00CD11CF">
        <w:rPr>
          <w:rFonts w:ascii="Abadi" w:hAnsi="Abadi"/>
          <w:spacing w:val="-19"/>
          <w:sz w:val="21"/>
          <w:szCs w:val="21"/>
        </w:rPr>
        <w:t xml:space="preserve"> </w:t>
      </w:r>
      <w:r w:rsidRPr="00CD11CF">
        <w:rPr>
          <w:rFonts w:ascii="Abadi" w:hAnsi="Abadi"/>
          <w:sz w:val="21"/>
          <w:szCs w:val="21"/>
        </w:rPr>
        <w:t>aguas</w:t>
      </w:r>
      <w:r w:rsidRPr="00CD11CF">
        <w:rPr>
          <w:rFonts w:ascii="Abadi" w:hAnsi="Abadi"/>
          <w:spacing w:val="-17"/>
          <w:sz w:val="21"/>
          <w:szCs w:val="21"/>
        </w:rPr>
        <w:t xml:space="preserve"> </w:t>
      </w:r>
      <w:r w:rsidRPr="00CD11CF">
        <w:rPr>
          <w:rFonts w:ascii="Abadi" w:hAnsi="Abadi"/>
          <w:sz w:val="21"/>
          <w:szCs w:val="21"/>
        </w:rPr>
        <w:t>residuales</w:t>
      </w:r>
      <w:r w:rsidRPr="00CD11CF">
        <w:rPr>
          <w:rFonts w:ascii="Abadi" w:hAnsi="Abadi"/>
          <w:spacing w:val="-14"/>
          <w:sz w:val="21"/>
          <w:szCs w:val="21"/>
        </w:rPr>
        <w:t xml:space="preserve"> </w:t>
      </w:r>
      <w:r w:rsidRPr="00CD11CF">
        <w:rPr>
          <w:rFonts w:ascii="Abadi" w:hAnsi="Abadi"/>
          <w:sz w:val="21"/>
          <w:szCs w:val="21"/>
        </w:rPr>
        <w:t>resultantes</w:t>
      </w:r>
      <w:r w:rsidRPr="00CD11CF">
        <w:rPr>
          <w:rFonts w:ascii="Abadi" w:hAnsi="Abadi"/>
          <w:spacing w:val="-17"/>
          <w:sz w:val="21"/>
          <w:szCs w:val="21"/>
        </w:rPr>
        <w:t xml:space="preserve"> </w:t>
      </w:r>
      <w:r w:rsidRPr="00CD11CF">
        <w:rPr>
          <w:rFonts w:ascii="Abadi" w:hAnsi="Abadi"/>
          <w:sz w:val="21"/>
          <w:szCs w:val="21"/>
        </w:rPr>
        <w:t>de</w:t>
      </w:r>
      <w:r w:rsidRPr="00CD11CF">
        <w:rPr>
          <w:rFonts w:ascii="Abadi" w:hAnsi="Abadi"/>
          <w:spacing w:val="-16"/>
          <w:sz w:val="21"/>
          <w:szCs w:val="21"/>
        </w:rPr>
        <w:t xml:space="preserve"> </w:t>
      </w:r>
      <w:r w:rsidRPr="00CD11CF">
        <w:rPr>
          <w:rFonts w:ascii="Abadi" w:hAnsi="Abadi"/>
          <w:sz w:val="21"/>
          <w:szCs w:val="21"/>
        </w:rPr>
        <w:t>actividades humanas se</w:t>
      </w:r>
      <w:r w:rsidRPr="00CD11CF">
        <w:rPr>
          <w:rFonts w:ascii="Abadi" w:hAnsi="Abadi"/>
          <w:spacing w:val="-2"/>
          <w:sz w:val="21"/>
          <w:szCs w:val="21"/>
        </w:rPr>
        <w:t xml:space="preserve"> </w:t>
      </w:r>
      <w:r w:rsidRPr="00CD11CF">
        <w:rPr>
          <w:rFonts w:ascii="Abadi" w:hAnsi="Abadi"/>
          <w:sz w:val="21"/>
          <w:szCs w:val="21"/>
        </w:rPr>
        <w:t>vierten en los ríos o el</w:t>
      </w:r>
      <w:r w:rsidRPr="00CD11CF">
        <w:rPr>
          <w:rFonts w:ascii="Abadi" w:hAnsi="Abadi"/>
          <w:spacing w:val="-2"/>
          <w:sz w:val="21"/>
          <w:szCs w:val="21"/>
        </w:rPr>
        <w:t xml:space="preserve"> </w:t>
      </w:r>
      <w:r w:rsidRPr="00CD11CF">
        <w:rPr>
          <w:rFonts w:ascii="Abadi" w:hAnsi="Abadi"/>
          <w:sz w:val="21"/>
          <w:szCs w:val="21"/>
        </w:rPr>
        <w:t>mar sin ningún tratamiento, lo que provoca su contaminación.</w:t>
      </w:r>
    </w:p>
    <w:p w14:paraId="53A027B0" w14:textId="77777777" w:rsidR="00F421EF" w:rsidRPr="00CD11CF" w:rsidRDefault="00F421EF" w:rsidP="00F421EF">
      <w:pPr>
        <w:pStyle w:val="Prrafodelista"/>
        <w:numPr>
          <w:ilvl w:val="0"/>
          <w:numId w:val="49"/>
        </w:numPr>
        <w:tabs>
          <w:tab w:val="left" w:pos="759"/>
        </w:tabs>
        <w:kinsoku w:val="0"/>
        <w:overflowPunct w:val="0"/>
        <w:autoSpaceDE w:val="0"/>
        <w:autoSpaceDN w:val="0"/>
        <w:adjustRightInd w:val="0"/>
        <w:ind w:left="759" w:right="121"/>
        <w:jc w:val="both"/>
        <w:rPr>
          <w:rFonts w:ascii="Abadi" w:hAnsi="Abadi"/>
          <w:sz w:val="21"/>
          <w:szCs w:val="21"/>
        </w:rPr>
      </w:pPr>
      <w:r w:rsidRPr="00CD11CF">
        <w:rPr>
          <w:rFonts w:ascii="Abadi" w:hAnsi="Abadi"/>
          <w:sz w:val="21"/>
          <w:szCs w:val="21"/>
        </w:rPr>
        <w:t>Aproximadamente el 70% de todas las aguas extraídas de los ríos, lagos y acuíferos se utilizan para el riego.</w:t>
      </w:r>
    </w:p>
    <w:p w14:paraId="421F64ED" w14:textId="77777777" w:rsidR="00F421EF" w:rsidRPr="00CD11CF" w:rsidRDefault="00F421EF" w:rsidP="00F421EF">
      <w:pPr>
        <w:pStyle w:val="Textoindependiente"/>
        <w:kinsoku w:val="0"/>
        <w:overflowPunct w:val="0"/>
        <w:spacing w:before="3"/>
        <w:rPr>
          <w:rFonts w:ascii="Abadi" w:hAnsi="Abadi"/>
          <w:sz w:val="21"/>
          <w:szCs w:val="21"/>
        </w:rPr>
      </w:pPr>
    </w:p>
    <w:p w14:paraId="496FB7B5" w14:textId="77777777" w:rsidR="00F421EF" w:rsidRPr="00CD11CF" w:rsidRDefault="00F421EF" w:rsidP="00F421EF">
      <w:pPr>
        <w:pStyle w:val="Textoindependiente"/>
        <w:kinsoku w:val="0"/>
        <w:overflowPunct w:val="0"/>
        <w:ind w:left="39"/>
        <w:rPr>
          <w:rFonts w:ascii="Abadi" w:hAnsi="Abadi"/>
          <w:sz w:val="21"/>
          <w:szCs w:val="21"/>
        </w:rPr>
      </w:pPr>
      <w:r w:rsidRPr="00CD11CF">
        <w:rPr>
          <w:rFonts w:ascii="Abadi" w:hAnsi="Abadi"/>
          <w:sz w:val="21"/>
          <w:szCs w:val="21"/>
        </w:rPr>
        <w:t>Las metas del objetivo 6 de la agenda 2030</w:t>
      </w:r>
    </w:p>
    <w:p w14:paraId="5DE76BE6" w14:textId="77777777" w:rsidR="00F421EF" w:rsidRPr="00CD11CF" w:rsidRDefault="00F421EF" w:rsidP="00F421EF">
      <w:pPr>
        <w:pStyle w:val="Textoindependiente"/>
        <w:kinsoku w:val="0"/>
        <w:overflowPunct w:val="0"/>
        <w:spacing w:before="4"/>
        <w:rPr>
          <w:rFonts w:ascii="Abadi" w:hAnsi="Abadi"/>
          <w:sz w:val="21"/>
          <w:szCs w:val="21"/>
        </w:rPr>
      </w:pPr>
    </w:p>
    <w:p w14:paraId="12234BE5" w14:textId="77777777" w:rsidR="00F421EF" w:rsidRPr="00CD11CF" w:rsidRDefault="00F421EF" w:rsidP="00F421EF">
      <w:pPr>
        <w:pStyle w:val="Prrafodelista"/>
        <w:numPr>
          <w:ilvl w:val="0"/>
          <w:numId w:val="48"/>
        </w:numPr>
        <w:tabs>
          <w:tab w:val="left" w:pos="759"/>
        </w:tabs>
        <w:kinsoku w:val="0"/>
        <w:overflowPunct w:val="0"/>
        <w:autoSpaceDE w:val="0"/>
        <w:autoSpaceDN w:val="0"/>
        <w:adjustRightInd w:val="0"/>
        <w:spacing w:before="1"/>
        <w:ind w:left="759" w:right="118"/>
        <w:jc w:val="both"/>
        <w:rPr>
          <w:rFonts w:ascii="Abadi" w:hAnsi="Abadi"/>
          <w:sz w:val="21"/>
          <w:szCs w:val="21"/>
        </w:rPr>
      </w:pPr>
      <w:r w:rsidRPr="00CD11CF">
        <w:rPr>
          <w:rFonts w:ascii="Abadi" w:hAnsi="Abadi"/>
          <w:sz w:val="21"/>
          <w:szCs w:val="21"/>
        </w:rPr>
        <w:t>De aquí a 2030, lograr el acceso universal y equitativo al agua potable a un precio asequible para todos.</w:t>
      </w:r>
    </w:p>
    <w:p w14:paraId="6F2354E6" w14:textId="77777777" w:rsidR="00F421EF" w:rsidRPr="00CD11CF" w:rsidRDefault="00F421EF" w:rsidP="00F421EF">
      <w:pPr>
        <w:pStyle w:val="Prrafodelista"/>
        <w:numPr>
          <w:ilvl w:val="0"/>
          <w:numId w:val="48"/>
        </w:numPr>
        <w:tabs>
          <w:tab w:val="left" w:pos="759"/>
        </w:tabs>
        <w:kinsoku w:val="0"/>
        <w:overflowPunct w:val="0"/>
        <w:autoSpaceDE w:val="0"/>
        <w:autoSpaceDN w:val="0"/>
        <w:adjustRightInd w:val="0"/>
        <w:ind w:left="759" w:right="115"/>
        <w:jc w:val="both"/>
        <w:rPr>
          <w:rFonts w:ascii="Abadi" w:hAnsi="Abadi"/>
          <w:sz w:val="21"/>
          <w:szCs w:val="21"/>
        </w:rPr>
      </w:pPr>
      <w:r w:rsidRPr="00CD11CF">
        <w:rPr>
          <w:rFonts w:ascii="Abadi" w:hAnsi="Abadi"/>
          <w:sz w:val="21"/>
          <w:szCs w:val="21"/>
        </w:rPr>
        <w:t>De</w:t>
      </w:r>
      <w:r w:rsidRPr="00CD11CF">
        <w:rPr>
          <w:rFonts w:ascii="Abadi" w:hAnsi="Abadi"/>
          <w:spacing w:val="60"/>
          <w:sz w:val="21"/>
          <w:szCs w:val="21"/>
        </w:rPr>
        <w:t xml:space="preserve"> </w:t>
      </w:r>
      <w:r w:rsidRPr="00CD11CF">
        <w:rPr>
          <w:rFonts w:ascii="Abadi" w:hAnsi="Abadi"/>
          <w:sz w:val="21"/>
          <w:szCs w:val="21"/>
        </w:rPr>
        <w:t>aquí</w:t>
      </w:r>
      <w:r w:rsidRPr="00CD11CF">
        <w:rPr>
          <w:rFonts w:ascii="Abadi" w:hAnsi="Abadi"/>
          <w:spacing w:val="59"/>
          <w:sz w:val="21"/>
          <w:szCs w:val="21"/>
        </w:rPr>
        <w:t xml:space="preserve"> </w:t>
      </w:r>
      <w:r w:rsidRPr="00CD11CF">
        <w:rPr>
          <w:rFonts w:ascii="Abadi" w:hAnsi="Abadi"/>
          <w:sz w:val="21"/>
          <w:szCs w:val="21"/>
        </w:rPr>
        <w:t>a</w:t>
      </w:r>
      <w:r w:rsidRPr="00CD11CF">
        <w:rPr>
          <w:rFonts w:ascii="Abadi" w:hAnsi="Abadi"/>
          <w:spacing w:val="57"/>
          <w:sz w:val="21"/>
          <w:szCs w:val="21"/>
        </w:rPr>
        <w:t xml:space="preserve"> </w:t>
      </w:r>
      <w:r w:rsidRPr="00CD11CF">
        <w:rPr>
          <w:rFonts w:ascii="Abadi" w:hAnsi="Abadi"/>
          <w:sz w:val="21"/>
          <w:szCs w:val="21"/>
        </w:rPr>
        <w:t>2030,</w:t>
      </w:r>
      <w:r w:rsidRPr="00CD11CF">
        <w:rPr>
          <w:rFonts w:ascii="Abadi" w:hAnsi="Abadi"/>
          <w:spacing w:val="58"/>
          <w:sz w:val="21"/>
          <w:szCs w:val="21"/>
        </w:rPr>
        <w:t xml:space="preserve"> </w:t>
      </w:r>
      <w:r w:rsidRPr="00CD11CF">
        <w:rPr>
          <w:rFonts w:ascii="Abadi" w:hAnsi="Abadi"/>
          <w:sz w:val="21"/>
          <w:szCs w:val="21"/>
        </w:rPr>
        <w:t>mejorar</w:t>
      </w:r>
      <w:r w:rsidRPr="00CD11CF">
        <w:rPr>
          <w:rFonts w:ascii="Abadi" w:hAnsi="Abadi"/>
          <w:spacing w:val="60"/>
          <w:sz w:val="21"/>
          <w:szCs w:val="21"/>
        </w:rPr>
        <w:t xml:space="preserve"> </w:t>
      </w:r>
      <w:r w:rsidRPr="00CD11CF">
        <w:rPr>
          <w:rFonts w:ascii="Abadi" w:hAnsi="Abadi"/>
          <w:sz w:val="21"/>
          <w:szCs w:val="21"/>
        </w:rPr>
        <w:t>la</w:t>
      </w:r>
      <w:r w:rsidRPr="00CD11CF">
        <w:rPr>
          <w:rFonts w:ascii="Abadi" w:hAnsi="Abadi"/>
          <w:spacing w:val="57"/>
          <w:sz w:val="21"/>
          <w:szCs w:val="21"/>
        </w:rPr>
        <w:t xml:space="preserve"> </w:t>
      </w:r>
      <w:r w:rsidRPr="00CD11CF">
        <w:rPr>
          <w:rFonts w:ascii="Abadi" w:hAnsi="Abadi"/>
          <w:sz w:val="21"/>
          <w:szCs w:val="21"/>
        </w:rPr>
        <w:t>calidad</w:t>
      </w:r>
      <w:r w:rsidRPr="00CD11CF">
        <w:rPr>
          <w:rFonts w:ascii="Abadi" w:hAnsi="Abadi"/>
          <w:spacing w:val="57"/>
          <w:sz w:val="21"/>
          <w:szCs w:val="21"/>
        </w:rPr>
        <w:t xml:space="preserve"> </w:t>
      </w:r>
      <w:r w:rsidRPr="00CD11CF">
        <w:rPr>
          <w:rFonts w:ascii="Abadi" w:hAnsi="Abadi"/>
          <w:sz w:val="21"/>
          <w:szCs w:val="21"/>
        </w:rPr>
        <w:t>del</w:t>
      </w:r>
      <w:r w:rsidRPr="00CD11CF">
        <w:rPr>
          <w:rFonts w:ascii="Abadi" w:hAnsi="Abadi"/>
          <w:spacing w:val="57"/>
          <w:sz w:val="21"/>
          <w:szCs w:val="21"/>
        </w:rPr>
        <w:t xml:space="preserve"> </w:t>
      </w:r>
      <w:r w:rsidRPr="00CD11CF">
        <w:rPr>
          <w:rFonts w:ascii="Abadi" w:hAnsi="Abadi"/>
          <w:sz w:val="21"/>
          <w:szCs w:val="21"/>
        </w:rPr>
        <w:t>agua</w:t>
      </w:r>
      <w:r w:rsidRPr="00CD11CF">
        <w:rPr>
          <w:rFonts w:ascii="Abadi" w:hAnsi="Abadi"/>
          <w:spacing w:val="57"/>
          <w:sz w:val="21"/>
          <w:szCs w:val="21"/>
        </w:rPr>
        <w:t xml:space="preserve"> </w:t>
      </w:r>
      <w:r w:rsidRPr="00CD11CF">
        <w:rPr>
          <w:rFonts w:ascii="Abadi" w:hAnsi="Abadi"/>
          <w:sz w:val="21"/>
          <w:szCs w:val="21"/>
        </w:rPr>
        <w:t>reduciendo</w:t>
      </w:r>
      <w:r w:rsidRPr="00CD11CF">
        <w:rPr>
          <w:rFonts w:ascii="Abadi" w:hAnsi="Abadi"/>
          <w:spacing w:val="59"/>
          <w:sz w:val="21"/>
          <w:szCs w:val="21"/>
        </w:rPr>
        <w:t xml:space="preserve"> </w:t>
      </w:r>
      <w:r w:rsidRPr="00CD11CF">
        <w:rPr>
          <w:rFonts w:ascii="Abadi" w:hAnsi="Abadi"/>
          <w:sz w:val="21"/>
          <w:szCs w:val="21"/>
        </w:rPr>
        <w:t>la</w:t>
      </w:r>
      <w:r w:rsidRPr="00CD11CF">
        <w:rPr>
          <w:rFonts w:ascii="Abadi" w:hAnsi="Abadi"/>
          <w:spacing w:val="-1"/>
          <w:sz w:val="21"/>
          <w:szCs w:val="21"/>
        </w:rPr>
        <w:t xml:space="preserve"> </w:t>
      </w:r>
      <w:r w:rsidRPr="00CD11CF">
        <w:rPr>
          <w:rFonts w:ascii="Abadi" w:hAnsi="Abadi"/>
          <w:sz w:val="21"/>
          <w:szCs w:val="21"/>
        </w:rPr>
        <w:t>contaminación,</w:t>
      </w:r>
      <w:r w:rsidRPr="00CD11CF">
        <w:rPr>
          <w:rFonts w:ascii="Abadi" w:hAnsi="Abadi"/>
          <w:spacing w:val="54"/>
          <w:w w:val="150"/>
          <w:sz w:val="21"/>
          <w:szCs w:val="21"/>
        </w:rPr>
        <w:t xml:space="preserve"> </w:t>
      </w:r>
      <w:r w:rsidRPr="00CD11CF">
        <w:rPr>
          <w:rFonts w:ascii="Abadi" w:hAnsi="Abadi"/>
          <w:sz w:val="21"/>
          <w:szCs w:val="21"/>
        </w:rPr>
        <w:t>eliminando</w:t>
      </w:r>
      <w:r w:rsidRPr="00CD11CF">
        <w:rPr>
          <w:rFonts w:ascii="Abadi" w:hAnsi="Abadi"/>
          <w:spacing w:val="55"/>
          <w:w w:val="150"/>
          <w:sz w:val="21"/>
          <w:szCs w:val="21"/>
        </w:rPr>
        <w:t xml:space="preserve"> </w:t>
      </w:r>
      <w:r w:rsidRPr="00CD11CF">
        <w:rPr>
          <w:rFonts w:ascii="Abadi" w:hAnsi="Abadi"/>
          <w:sz w:val="21"/>
          <w:szCs w:val="21"/>
        </w:rPr>
        <w:t>el</w:t>
      </w:r>
      <w:r w:rsidRPr="00CD11CF">
        <w:rPr>
          <w:rFonts w:ascii="Abadi" w:hAnsi="Abadi"/>
          <w:spacing w:val="53"/>
          <w:w w:val="150"/>
          <w:sz w:val="21"/>
          <w:szCs w:val="21"/>
        </w:rPr>
        <w:t xml:space="preserve"> </w:t>
      </w:r>
      <w:r w:rsidRPr="00CD11CF">
        <w:rPr>
          <w:rFonts w:ascii="Abadi" w:hAnsi="Abadi"/>
          <w:sz w:val="21"/>
          <w:szCs w:val="21"/>
        </w:rPr>
        <w:t>vertimiento</w:t>
      </w:r>
      <w:r w:rsidRPr="00CD11CF">
        <w:rPr>
          <w:rFonts w:ascii="Abadi" w:hAnsi="Abadi"/>
          <w:spacing w:val="53"/>
          <w:w w:val="150"/>
          <w:sz w:val="21"/>
          <w:szCs w:val="21"/>
        </w:rPr>
        <w:t xml:space="preserve"> </w:t>
      </w:r>
      <w:r w:rsidRPr="00CD11CF">
        <w:rPr>
          <w:rFonts w:ascii="Abadi" w:hAnsi="Abadi"/>
          <w:sz w:val="21"/>
          <w:szCs w:val="21"/>
        </w:rPr>
        <w:t>y</w:t>
      </w:r>
      <w:r w:rsidRPr="00CD11CF">
        <w:rPr>
          <w:rFonts w:ascii="Abadi" w:hAnsi="Abadi"/>
          <w:spacing w:val="54"/>
          <w:w w:val="150"/>
          <w:sz w:val="21"/>
          <w:szCs w:val="21"/>
        </w:rPr>
        <w:t xml:space="preserve"> </w:t>
      </w:r>
      <w:r w:rsidRPr="00CD11CF">
        <w:rPr>
          <w:rFonts w:ascii="Abadi" w:hAnsi="Abadi"/>
          <w:sz w:val="21"/>
          <w:szCs w:val="21"/>
        </w:rPr>
        <w:t>minimizando</w:t>
      </w:r>
      <w:r w:rsidRPr="00CD11CF">
        <w:rPr>
          <w:rFonts w:ascii="Abadi" w:hAnsi="Abadi"/>
          <w:spacing w:val="55"/>
          <w:w w:val="150"/>
          <w:sz w:val="21"/>
          <w:szCs w:val="21"/>
        </w:rPr>
        <w:t xml:space="preserve"> </w:t>
      </w:r>
      <w:r w:rsidRPr="00CD11CF">
        <w:rPr>
          <w:rFonts w:ascii="Abadi" w:hAnsi="Abadi"/>
          <w:sz w:val="21"/>
          <w:szCs w:val="21"/>
        </w:rPr>
        <w:t>la emisión</w:t>
      </w:r>
      <w:r w:rsidRPr="00CD11CF">
        <w:rPr>
          <w:rFonts w:ascii="Abadi" w:hAnsi="Abadi"/>
          <w:spacing w:val="36"/>
          <w:sz w:val="21"/>
          <w:szCs w:val="21"/>
        </w:rPr>
        <w:t xml:space="preserve"> </w:t>
      </w:r>
      <w:r w:rsidRPr="00CD11CF">
        <w:rPr>
          <w:rFonts w:ascii="Abadi" w:hAnsi="Abadi"/>
          <w:sz w:val="21"/>
          <w:szCs w:val="21"/>
        </w:rPr>
        <w:t>de</w:t>
      </w:r>
      <w:r w:rsidRPr="00CD11CF">
        <w:rPr>
          <w:rFonts w:ascii="Abadi" w:hAnsi="Abadi"/>
          <w:spacing w:val="36"/>
          <w:sz w:val="21"/>
          <w:szCs w:val="21"/>
        </w:rPr>
        <w:t xml:space="preserve">  </w:t>
      </w:r>
      <w:r w:rsidRPr="00CD11CF">
        <w:rPr>
          <w:rFonts w:ascii="Abadi" w:hAnsi="Abadi"/>
          <w:sz w:val="21"/>
          <w:szCs w:val="21"/>
        </w:rPr>
        <w:t>productos</w:t>
      </w:r>
      <w:r w:rsidRPr="00CD11CF">
        <w:rPr>
          <w:rFonts w:ascii="Abadi" w:hAnsi="Abadi"/>
          <w:spacing w:val="36"/>
          <w:sz w:val="21"/>
          <w:szCs w:val="21"/>
        </w:rPr>
        <w:t xml:space="preserve">  </w:t>
      </w:r>
      <w:r w:rsidRPr="00CD11CF">
        <w:rPr>
          <w:rFonts w:ascii="Abadi" w:hAnsi="Abadi"/>
          <w:sz w:val="21"/>
          <w:szCs w:val="21"/>
        </w:rPr>
        <w:t>químicos</w:t>
      </w:r>
      <w:r w:rsidRPr="00CD11CF">
        <w:rPr>
          <w:rFonts w:ascii="Abadi" w:hAnsi="Abadi"/>
          <w:spacing w:val="36"/>
          <w:sz w:val="21"/>
          <w:szCs w:val="21"/>
        </w:rPr>
        <w:t xml:space="preserve">  </w:t>
      </w:r>
      <w:r w:rsidRPr="00CD11CF">
        <w:rPr>
          <w:rFonts w:ascii="Abadi" w:hAnsi="Abadi"/>
          <w:sz w:val="21"/>
          <w:szCs w:val="21"/>
        </w:rPr>
        <w:t>y</w:t>
      </w:r>
      <w:r w:rsidRPr="00CD11CF">
        <w:rPr>
          <w:rFonts w:ascii="Abadi" w:hAnsi="Abadi"/>
          <w:spacing w:val="38"/>
          <w:sz w:val="21"/>
          <w:szCs w:val="21"/>
        </w:rPr>
        <w:t xml:space="preserve">  </w:t>
      </w:r>
      <w:r w:rsidRPr="00CD11CF">
        <w:rPr>
          <w:rFonts w:ascii="Abadi" w:hAnsi="Abadi"/>
          <w:sz w:val="21"/>
          <w:szCs w:val="21"/>
        </w:rPr>
        <w:t>materiales</w:t>
      </w:r>
      <w:r w:rsidRPr="00CD11CF">
        <w:rPr>
          <w:rFonts w:ascii="Abadi" w:hAnsi="Abadi"/>
          <w:spacing w:val="37"/>
          <w:sz w:val="21"/>
          <w:szCs w:val="21"/>
        </w:rPr>
        <w:t xml:space="preserve">  </w:t>
      </w:r>
      <w:r w:rsidRPr="00CD11CF">
        <w:rPr>
          <w:rFonts w:ascii="Abadi" w:hAnsi="Abadi"/>
          <w:sz w:val="21"/>
          <w:szCs w:val="21"/>
        </w:rPr>
        <w:t>peligrosos, reduciendo</w:t>
      </w:r>
      <w:r w:rsidRPr="00CD11CF">
        <w:rPr>
          <w:rFonts w:ascii="Abadi" w:hAnsi="Abadi"/>
          <w:spacing w:val="40"/>
          <w:sz w:val="21"/>
          <w:szCs w:val="21"/>
        </w:rPr>
        <w:t xml:space="preserve"> </w:t>
      </w:r>
      <w:r w:rsidRPr="00CD11CF">
        <w:rPr>
          <w:rFonts w:ascii="Abadi" w:hAnsi="Abadi"/>
          <w:sz w:val="21"/>
          <w:szCs w:val="21"/>
        </w:rPr>
        <w:t>a</w:t>
      </w:r>
      <w:r w:rsidRPr="00CD11CF">
        <w:rPr>
          <w:rFonts w:ascii="Abadi" w:hAnsi="Abadi"/>
          <w:spacing w:val="40"/>
          <w:sz w:val="21"/>
          <w:szCs w:val="21"/>
        </w:rPr>
        <w:t xml:space="preserve"> </w:t>
      </w:r>
      <w:r w:rsidRPr="00CD11CF">
        <w:rPr>
          <w:rFonts w:ascii="Abadi" w:hAnsi="Abadi"/>
          <w:sz w:val="21"/>
          <w:szCs w:val="21"/>
        </w:rPr>
        <w:t>la</w:t>
      </w:r>
      <w:r w:rsidRPr="00CD11CF">
        <w:rPr>
          <w:rFonts w:ascii="Abadi" w:hAnsi="Abadi"/>
          <w:spacing w:val="40"/>
          <w:sz w:val="21"/>
          <w:szCs w:val="21"/>
        </w:rPr>
        <w:t xml:space="preserve"> </w:t>
      </w:r>
      <w:r w:rsidRPr="00CD11CF">
        <w:rPr>
          <w:rFonts w:ascii="Abadi" w:hAnsi="Abadi"/>
          <w:sz w:val="21"/>
          <w:szCs w:val="21"/>
        </w:rPr>
        <w:t>mitad</w:t>
      </w:r>
      <w:r w:rsidRPr="00CD11CF">
        <w:rPr>
          <w:rFonts w:ascii="Abadi" w:hAnsi="Abadi"/>
          <w:spacing w:val="40"/>
          <w:sz w:val="21"/>
          <w:szCs w:val="21"/>
        </w:rPr>
        <w:t xml:space="preserve"> </w:t>
      </w:r>
      <w:r w:rsidRPr="00CD11CF">
        <w:rPr>
          <w:rFonts w:ascii="Abadi" w:hAnsi="Abadi"/>
          <w:sz w:val="21"/>
          <w:szCs w:val="21"/>
        </w:rPr>
        <w:t>el</w:t>
      </w:r>
      <w:r w:rsidRPr="00CD11CF">
        <w:rPr>
          <w:rFonts w:ascii="Abadi" w:hAnsi="Abadi"/>
          <w:spacing w:val="40"/>
          <w:sz w:val="21"/>
          <w:szCs w:val="21"/>
        </w:rPr>
        <w:t xml:space="preserve"> </w:t>
      </w:r>
      <w:r w:rsidRPr="00CD11CF">
        <w:rPr>
          <w:rFonts w:ascii="Abadi" w:hAnsi="Abadi"/>
          <w:sz w:val="21"/>
          <w:szCs w:val="21"/>
        </w:rPr>
        <w:t>porcentaje</w:t>
      </w:r>
      <w:r w:rsidRPr="00CD11CF">
        <w:rPr>
          <w:rFonts w:ascii="Abadi" w:hAnsi="Abadi"/>
          <w:spacing w:val="40"/>
          <w:sz w:val="21"/>
          <w:szCs w:val="21"/>
        </w:rPr>
        <w:t xml:space="preserve"> </w:t>
      </w:r>
      <w:r w:rsidRPr="00CD11CF">
        <w:rPr>
          <w:rFonts w:ascii="Abadi" w:hAnsi="Abadi"/>
          <w:sz w:val="21"/>
          <w:szCs w:val="21"/>
        </w:rPr>
        <w:t>de</w:t>
      </w:r>
      <w:r w:rsidRPr="00CD11CF">
        <w:rPr>
          <w:rFonts w:ascii="Abadi" w:hAnsi="Abadi"/>
          <w:spacing w:val="40"/>
          <w:sz w:val="21"/>
          <w:szCs w:val="21"/>
        </w:rPr>
        <w:t xml:space="preserve"> </w:t>
      </w:r>
      <w:r w:rsidRPr="00CD11CF">
        <w:rPr>
          <w:rFonts w:ascii="Abadi" w:hAnsi="Abadi"/>
          <w:sz w:val="21"/>
          <w:szCs w:val="21"/>
        </w:rPr>
        <w:t>aguas</w:t>
      </w:r>
      <w:r w:rsidRPr="00CD11CF">
        <w:rPr>
          <w:rFonts w:ascii="Abadi" w:hAnsi="Abadi"/>
          <w:spacing w:val="40"/>
          <w:sz w:val="21"/>
          <w:szCs w:val="21"/>
        </w:rPr>
        <w:t xml:space="preserve"> </w:t>
      </w:r>
      <w:r w:rsidRPr="00CD11CF">
        <w:rPr>
          <w:rFonts w:ascii="Abadi" w:hAnsi="Abadi"/>
          <w:sz w:val="21"/>
          <w:szCs w:val="21"/>
        </w:rPr>
        <w:t>residuales</w:t>
      </w:r>
      <w:r w:rsidRPr="00CD11CF">
        <w:rPr>
          <w:rFonts w:ascii="Abadi" w:hAnsi="Abadi"/>
          <w:spacing w:val="40"/>
          <w:sz w:val="21"/>
          <w:szCs w:val="21"/>
        </w:rPr>
        <w:t xml:space="preserve"> </w:t>
      </w:r>
      <w:r w:rsidRPr="00CD11CF">
        <w:rPr>
          <w:rFonts w:ascii="Abadi" w:hAnsi="Abadi"/>
          <w:sz w:val="21"/>
          <w:szCs w:val="21"/>
        </w:rPr>
        <w:t>sin</w:t>
      </w:r>
      <w:r w:rsidRPr="00CD11CF">
        <w:rPr>
          <w:rFonts w:ascii="Abadi" w:hAnsi="Abadi"/>
          <w:spacing w:val="-1"/>
          <w:sz w:val="21"/>
          <w:szCs w:val="21"/>
        </w:rPr>
        <w:t xml:space="preserve"> </w:t>
      </w:r>
      <w:r w:rsidRPr="00CD11CF">
        <w:rPr>
          <w:rFonts w:ascii="Abadi" w:hAnsi="Abadi"/>
          <w:sz w:val="21"/>
          <w:szCs w:val="21"/>
        </w:rPr>
        <w:t>tratar</w:t>
      </w:r>
      <w:r w:rsidRPr="00CD11CF">
        <w:rPr>
          <w:rFonts w:ascii="Abadi" w:hAnsi="Abadi"/>
          <w:spacing w:val="77"/>
          <w:w w:val="150"/>
          <w:sz w:val="21"/>
          <w:szCs w:val="21"/>
        </w:rPr>
        <w:t xml:space="preserve"> </w:t>
      </w:r>
      <w:r w:rsidRPr="00CD11CF">
        <w:rPr>
          <w:rFonts w:ascii="Abadi" w:hAnsi="Abadi"/>
          <w:sz w:val="21"/>
          <w:szCs w:val="21"/>
        </w:rPr>
        <w:t>y</w:t>
      </w:r>
      <w:r w:rsidRPr="00CD11CF">
        <w:rPr>
          <w:rFonts w:ascii="Abadi" w:hAnsi="Abadi"/>
          <w:spacing w:val="80"/>
          <w:w w:val="150"/>
          <w:sz w:val="21"/>
          <w:szCs w:val="21"/>
        </w:rPr>
        <w:t xml:space="preserve"> </w:t>
      </w:r>
      <w:r w:rsidRPr="00CD11CF">
        <w:rPr>
          <w:rFonts w:ascii="Abadi" w:hAnsi="Abadi"/>
          <w:sz w:val="21"/>
          <w:szCs w:val="21"/>
        </w:rPr>
        <w:t>aumentando</w:t>
      </w:r>
      <w:r w:rsidRPr="00CD11CF">
        <w:rPr>
          <w:rFonts w:ascii="Abadi" w:hAnsi="Abadi"/>
          <w:spacing w:val="79"/>
          <w:w w:val="150"/>
          <w:sz w:val="21"/>
          <w:szCs w:val="21"/>
        </w:rPr>
        <w:t xml:space="preserve"> </w:t>
      </w:r>
      <w:r w:rsidRPr="00CD11CF">
        <w:rPr>
          <w:rFonts w:ascii="Abadi" w:hAnsi="Abadi"/>
          <w:sz w:val="21"/>
          <w:szCs w:val="21"/>
        </w:rPr>
        <w:t>considerablemente</w:t>
      </w:r>
      <w:r w:rsidRPr="00CD11CF">
        <w:rPr>
          <w:rFonts w:ascii="Abadi" w:hAnsi="Abadi"/>
          <w:spacing w:val="79"/>
          <w:w w:val="150"/>
          <w:sz w:val="21"/>
          <w:szCs w:val="21"/>
        </w:rPr>
        <w:t xml:space="preserve"> </w:t>
      </w:r>
      <w:r w:rsidRPr="00CD11CF">
        <w:rPr>
          <w:rFonts w:ascii="Abadi" w:hAnsi="Abadi"/>
          <w:sz w:val="21"/>
          <w:szCs w:val="21"/>
        </w:rPr>
        <w:t>el</w:t>
      </w:r>
      <w:r w:rsidRPr="00CD11CF">
        <w:rPr>
          <w:rFonts w:ascii="Abadi" w:hAnsi="Abadi"/>
          <w:spacing w:val="77"/>
          <w:w w:val="150"/>
          <w:sz w:val="21"/>
          <w:szCs w:val="21"/>
        </w:rPr>
        <w:t xml:space="preserve"> </w:t>
      </w:r>
      <w:r w:rsidRPr="00CD11CF">
        <w:rPr>
          <w:rFonts w:ascii="Abadi" w:hAnsi="Abadi"/>
          <w:sz w:val="21"/>
          <w:szCs w:val="21"/>
        </w:rPr>
        <w:t>reciclado</w:t>
      </w:r>
      <w:r w:rsidRPr="00CD11CF">
        <w:rPr>
          <w:rFonts w:ascii="Abadi" w:hAnsi="Abadi"/>
          <w:spacing w:val="77"/>
          <w:w w:val="150"/>
          <w:sz w:val="21"/>
          <w:szCs w:val="21"/>
        </w:rPr>
        <w:t xml:space="preserve"> </w:t>
      </w:r>
      <w:r w:rsidRPr="00CD11CF">
        <w:rPr>
          <w:rFonts w:ascii="Abadi" w:hAnsi="Abadi"/>
          <w:sz w:val="21"/>
          <w:szCs w:val="21"/>
        </w:rPr>
        <w:t>y</w:t>
      </w:r>
      <w:r w:rsidRPr="00CD11CF">
        <w:rPr>
          <w:rFonts w:ascii="Abadi" w:hAnsi="Abadi"/>
          <w:spacing w:val="80"/>
          <w:w w:val="150"/>
          <w:sz w:val="21"/>
          <w:szCs w:val="21"/>
        </w:rPr>
        <w:t xml:space="preserve"> </w:t>
      </w:r>
      <w:r w:rsidRPr="00CD11CF">
        <w:rPr>
          <w:rFonts w:ascii="Abadi" w:hAnsi="Abadi"/>
          <w:sz w:val="21"/>
          <w:szCs w:val="21"/>
        </w:rPr>
        <w:t>la reutilización</w:t>
      </w:r>
      <w:r w:rsidRPr="00CD11CF">
        <w:rPr>
          <w:rFonts w:ascii="Abadi" w:hAnsi="Abadi"/>
          <w:spacing w:val="-2"/>
          <w:sz w:val="21"/>
          <w:szCs w:val="21"/>
        </w:rPr>
        <w:t xml:space="preserve"> </w:t>
      </w:r>
      <w:r w:rsidRPr="00CD11CF">
        <w:rPr>
          <w:rFonts w:ascii="Abadi" w:hAnsi="Abadi"/>
          <w:sz w:val="21"/>
          <w:szCs w:val="21"/>
        </w:rPr>
        <w:t>sin</w:t>
      </w:r>
      <w:r w:rsidRPr="00CD11CF">
        <w:rPr>
          <w:rFonts w:ascii="Abadi" w:hAnsi="Abadi"/>
          <w:spacing w:val="-2"/>
          <w:sz w:val="21"/>
          <w:szCs w:val="21"/>
        </w:rPr>
        <w:t xml:space="preserve"> </w:t>
      </w:r>
      <w:r w:rsidRPr="00CD11CF">
        <w:rPr>
          <w:rFonts w:ascii="Abadi" w:hAnsi="Abadi"/>
          <w:sz w:val="21"/>
          <w:szCs w:val="21"/>
        </w:rPr>
        <w:t>riesgos</w:t>
      </w:r>
      <w:r w:rsidRPr="00CD11CF">
        <w:rPr>
          <w:rFonts w:ascii="Abadi" w:hAnsi="Abadi"/>
          <w:spacing w:val="-1"/>
          <w:sz w:val="21"/>
          <w:szCs w:val="21"/>
        </w:rPr>
        <w:t xml:space="preserve"> </w:t>
      </w:r>
      <w:r w:rsidRPr="00CD11CF">
        <w:rPr>
          <w:rFonts w:ascii="Abadi" w:hAnsi="Abadi"/>
          <w:sz w:val="21"/>
          <w:szCs w:val="21"/>
        </w:rPr>
        <w:t>a nivel</w:t>
      </w:r>
      <w:r w:rsidRPr="00CD11CF">
        <w:rPr>
          <w:rFonts w:ascii="Abadi" w:hAnsi="Abadi"/>
          <w:spacing w:val="-2"/>
          <w:sz w:val="21"/>
          <w:szCs w:val="21"/>
        </w:rPr>
        <w:t xml:space="preserve"> </w:t>
      </w:r>
      <w:r w:rsidRPr="00CD11CF">
        <w:rPr>
          <w:rFonts w:ascii="Abadi" w:hAnsi="Abadi"/>
          <w:sz w:val="21"/>
          <w:szCs w:val="21"/>
        </w:rPr>
        <w:t>mundial.</w:t>
      </w:r>
    </w:p>
    <w:p w14:paraId="397CEB0C" w14:textId="77777777" w:rsidR="00F421EF" w:rsidRPr="00CD11CF" w:rsidRDefault="00F421EF" w:rsidP="00F421EF">
      <w:pPr>
        <w:pStyle w:val="Prrafodelista"/>
        <w:numPr>
          <w:ilvl w:val="0"/>
          <w:numId w:val="48"/>
        </w:numPr>
        <w:tabs>
          <w:tab w:val="left" w:pos="759"/>
        </w:tabs>
        <w:kinsoku w:val="0"/>
        <w:overflowPunct w:val="0"/>
        <w:autoSpaceDE w:val="0"/>
        <w:autoSpaceDN w:val="0"/>
        <w:adjustRightInd w:val="0"/>
        <w:ind w:left="759" w:right="118"/>
        <w:jc w:val="both"/>
        <w:rPr>
          <w:rFonts w:ascii="Abadi" w:hAnsi="Abadi"/>
          <w:sz w:val="21"/>
          <w:szCs w:val="21"/>
        </w:rPr>
      </w:pPr>
      <w:r w:rsidRPr="00CD11CF">
        <w:rPr>
          <w:rFonts w:ascii="Abadi" w:hAnsi="Abadi"/>
          <w:sz w:val="21"/>
          <w:szCs w:val="21"/>
        </w:rPr>
        <w:t>De</w:t>
      </w:r>
      <w:r w:rsidRPr="00CD11CF">
        <w:rPr>
          <w:rFonts w:ascii="Abadi" w:hAnsi="Abadi"/>
          <w:spacing w:val="18"/>
          <w:sz w:val="21"/>
          <w:szCs w:val="21"/>
        </w:rPr>
        <w:t xml:space="preserve"> </w:t>
      </w:r>
      <w:r w:rsidRPr="00CD11CF">
        <w:rPr>
          <w:rFonts w:ascii="Abadi" w:hAnsi="Abadi"/>
          <w:sz w:val="21"/>
          <w:szCs w:val="21"/>
        </w:rPr>
        <w:t>aquí</w:t>
      </w:r>
      <w:r w:rsidRPr="00CD11CF">
        <w:rPr>
          <w:rFonts w:ascii="Abadi" w:hAnsi="Abadi"/>
          <w:spacing w:val="19"/>
          <w:sz w:val="21"/>
          <w:szCs w:val="21"/>
        </w:rPr>
        <w:t xml:space="preserve"> </w:t>
      </w:r>
      <w:r w:rsidRPr="00CD11CF">
        <w:rPr>
          <w:rFonts w:ascii="Abadi" w:hAnsi="Abadi"/>
          <w:sz w:val="21"/>
          <w:szCs w:val="21"/>
        </w:rPr>
        <w:t>a</w:t>
      </w:r>
      <w:r w:rsidRPr="00CD11CF">
        <w:rPr>
          <w:rFonts w:ascii="Abadi" w:hAnsi="Abadi"/>
          <w:spacing w:val="16"/>
          <w:sz w:val="21"/>
          <w:szCs w:val="21"/>
        </w:rPr>
        <w:t xml:space="preserve"> </w:t>
      </w:r>
      <w:r w:rsidRPr="00CD11CF">
        <w:rPr>
          <w:rFonts w:ascii="Abadi" w:hAnsi="Abadi"/>
          <w:sz w:val="21"/>
          <w:szCs w:val="21"/>
        </w:rPr>
        <w:t>2030,</w:t>
      </w:r>
      <w:r w:rsidRPr="00CD11CF">
        <w:rPr>
          <w:rFonts w:ascii="Abadi" w:hAnsi="Abadi"/>
          <w:spacing w:val="19"/>
          <w:sz w:val="21"/>
          <w:szCs w:val="21"/>
        </w:rPr>
        <w:t xml:space="preserve"> </w:t>
      </w:r>
      <w:r w:rsidRPr="00CD11CF">
        <w:rPr>
          <w:rFonts w:ascii="Abadi" w:hAnsi="Abadi"/>
          <w:sz w:val="21"/>
          <w:szCs w:val="21"/>
        </w:rPr>
        <w:t>aumentar</w:t>
      </w:r>
      <w:r w:rsidRPr="00CD11CF">
        <w:rPr>
          <w:rFonts w:ascii="Abadi" w:hAnsi="Abadi"/>
          <w:spacing w:val="16"/>
          <w:sz w:val="21"/>
          <w:szCs w:val="21"/>
        </w:rPr>
        <w:t xml:space="preserve"> </w:t>
      </w:r>
      <w:r w:rsidRPr="00CD11CF">
        <w:rPr>
          <w:rFonts w:ascii="Abadi" w:hAnsi="Abadi"/>
          <w:sz w:val="21"/>
          <w:szCs w:val="21"/>
        </w:rPr>
        <w:t>considerablemente</w:t>
      </w:r>
      <w:r w:rsidRPr="00CD11CF">
        <w:rPr>
          <w:rFonts w:ascii="Abadi" w:hAnsi="Abadi"/>
          <w:spacing w:val="18"/>
          <w:sz w:val="21"/>
          <w:szCs w:val="21"/>
        </w:rPr>
        <w:t xml:space="preserve"> </w:t>
      </w:r>
      <w:r w:rsidRPr="00CD11CF">
        <w:rPr>
          <w:rFonts w:ascii="Abadi" w:hAnsi="Abadi"/>
          <w:sz w:val="21"/>
          <w:szCs w:val="21"/>
        </w:rPr>
        <w:t>el</w:t>
      </w:r>
      <w:r w:rsidRPr="00CD11CF">
        <w:rPr>
          <w:rFonts w:ascii="Abadi" w:hAnsi="Abadi"/>
          <w:spacing w:val="16"/>
          <w:sz w:val="21"/>
          <w:szCs w:val="21"/>
        </w:rPr>
        <w:t xml:space="preserve"> </w:t>
      </w:r>
      <w:r w:rsidRPr="00CD11CF">
        <w:rPr>
          <w:rFonts w:ascii="Abadi" w:hAnsi="Abadi"/>
          <w:sz w:val="21"/>
          <w:szCs w:val="21"/>
        </w:rPr>
        <w:t>uso</w:t>
      </w:r>
      <w:r w:rsidRPr="00CD11CF">
        <w:rPr>
          <w:rFonts w:ascii="Abadi" w:hAnsi="Abadi"/>
          <w:spacing w:val="16"/>
          <w:sz w:val="21"/>
          <w:szCs w:val="21"/>
        </w:rPr>
        <w:t xml:space="preserve"> </w:t>
      </w:r>
      <w:r w:rsidRPr="00CD11CF">
        <w:rPr>
          <w:rFonts w:ascii="Abadi" w:hAnsi="Abadi"/>
          <w:sz w:val="21"/>
          <w:szCs w:val="21"/>
        </w:rPr>
        <w:t>eficiente de</w:t>
      </w:r>
      <w:r w:rsidRPr="00CD11CF">
        <w:rPr>
          <w:rFonts w:ascii="Abadi" w:hAnsi="Abadi"/>
          <w:spacing w:val="40"/>
          <w:sz w:val="21"/>
          <w:szCs w:val="21"/>
        </w:rPr>
        <w:t xml:space="preserve"> </w:t>
      </w:r>
      <w:r w:rsidRPr="00CD11CF">
        <w:rPr>
          <w:rFonts w:ascii="Abadi" w:hAnsi="Abadi"/>
          <w:sz w:val="21"/>
          <w:szCs w:val="21"/>
        </w:rPr>
        <w:t>los</w:t>
      </w:r>
      <w:r w:rsidRPr="00CD11CF">
        <w:rPr>
          <w:rFonts w:ascii="Abadi" w:hAnsi="Abadi"/>
          <w:spacing w:val="40"/>
          <w:sz w:val="21"/>
          <w:szCs w:val="21"/>
        </w:rPr>
        <w:t xml:space="preserve"> </w:t>
      </w:r>
      <w:r w:rsidRPr="00CD11CF">
        <w:rPr>
          <w:rFonts w:ascii="Abadi" w:hAnsi="Abadi"/>
          <w:sz w:val="21"/>
          <w:szCs w:val="21"/>
        </w:rPr>
        <w:t>recursos</w:t>
      </w:r>
      <w:r w:rsidRPr="00CD11CF">
        <w:rPr>
          <w:rFonts w:ascii="Abadi" w:hAnsi="Abadi"/>
          <w:spacing w:val="40"/>
          <w:sz w:val="21"/>
          <w:szCs w:val="21"/>
        </w:rPr>
        <w:t xml:space="preserve"> </w:t>
      </w:r>
      <w:r w:rsidRPr="00CD11CF">
        <w:rPr>
          <w:rFonts w:ascii="Abadi" w:hAnsi="Abadi"/>
          <w:sz w:val="21"/>
          <w:szCs w:val="21"/>
        </w:rPr>
        <w:t>hídricos</w:t>
      </w:r>
      <w:r w:rsidRPr="00CD11CF">
        <w:rPr>
          <w:rFonts w:ascii="Abadi" w:hAnsi="Abadi"/>
          <w:spacing w:val="40"/>
          <w:sz w:val="21"/>
          <w:szCs w:val="21"/>
        </w:rPr>
        <w:t xml:space="preserve"> </w:t>
      </w:r>
      <w:r w:rsidRPr="00CD11CF">
        <w:rPr>
          <w:rFonts w:ascii="Abadi" w:hAnsi="Abadi"/>
          <w:sz w:val="21"/>
          <w:szCs w:val="21"/>
        </w:rPr>
        <w:t>en</w:t>
      </w:r>
      <w:r w:rsidRPr="00CD11CF">
        <w:rPr>
          <w:rFonts w:ascii="Abadi" w:hAnsi="Abadi"/>
          <w:spacing w:val="39"/>
          <w:sz w:val="21"/>
          <w:szCs w:val="21"/>
        </w:rPr>
        <w:t xml:space="preserve"> </w:t>
      </w:r>
      <w:r w:rsidRPr="00CD11CF">
        <w:rPr>
          <w:rFonts w:ascii="Abadi" w:hAnsi="Abadi"/>
          <w:sz w:val="21"/>
          <w:szCs w:val="21"/>
        </w:rPr>
        <w:t>todos</w:t>
      </w:r>
      <w:r w:rsidRPr="00CD11CF">
        <w:rPr>
          <w:rFonts w:ascii="Abadi" w:hAnsi="Abadi"/>
          <w:spacing w:val="40"/>
          <w:sz w:val="21"/>
          <w:szCs w:val="21"/>
        </w:rPr>
        <w:t xml:space="preserve"> </w:t>
      </w:r>
      <w:r w:rsidRPr="00CD11CF">
        <w:rPr>
          <w:rFonts w:ascii="Abadi" w:hAnsi="Abadi"/>
          <w:sz w:val="21"/>
          <w:szCs w:val="21"/>
        </w:rPr>
        <w:t>los</w:t>
      </w:r>
      <w:r w:rsidRPr="00CD11CF">
        <w:rPr>
          <w:rFonts w:ascii="Abadi" w:hAnsi="Abadi"/>
          <w:spacing w:val="40"/>
          <w:sz w:val="21"/>
          <w:szCs w:val="21"/>
        </w:rPr>
        <w:t xml:space="preserve"> </w:t>
      </w:r>
      <w:r w:rsidRPr="00CD11CF">
        <w:rPr>
          <w:rFonts w:ascii="Abadi" w:hAnsi="Abadi"/>
          <w:sz w:val="21"/>
          <w:szCs w:val="21"/>
        </w:rPr>
        <w:t>sectores</w:t>
      </w:r>
      <w:r w:rsidRPr="00CD11CF">
        <w:rPr>
          <w:rFonts w:ascii="Abadi" w:hAnsi="Abadi"/>
          <w:spacing w:val="39"/>
          <w:sz w:val="21"/>
          <w:szCs w:val="21"/>
        </w:rPr>
        <w:t xml:space="preserve"> </w:t>
      </w:r>
      <w:r w:rsidRPr="00CD11CF">
        <w:rPr>
          <w:rFonts w:ascii="Abadi" w:hAnsi="Abadi"/>
          <w:sz w:val="21"/>
          <w:szCs w:val="21"/>
        </w:rPr>
        <w:t>y</w:t>
      </w:r>
      <w:r w:rsidRPr="00CD11CF">
        <w:rPr>
          <w:rFonts w:ascii="Abadi" w:hAnsi="Abadi"/>
          <w:spacing w:val="40"/>
          <w:sz w:val="21"/>
          <w:szCs w:val="21"/>
        </w:rPr>
        <w:t xml:space="preserve"> </w:t>
      </w:r>
      <w:r w:rsidRPr="00CD11CF">
        <w:rPr>
          <w:rFonts w:ascii="Abadi" w:hAnsi="Abadi"/>
          <w:sz w:val="21"/>
          <w:szCs w:val="21"/>
        </w:rPr>
        <w:t>asegurar</w:t>
      </w:r>
      <w:r w:rsidRPr="00CD11CF">
        <w:rPr>
          <w:rFonts w:ascii="Abadi" w:hAnsi="Abadi"/>
          <w:spacing w:val="40"/>
          <w:sz w:val="21"/>
          <w:szCs w:val="21"/>
        </w:rPr>
        <w:t xml:space="preserve"> </w:t>
      </w:r>
      <w:r w:rsidRPr="00CD11CF">
        <w:rPr>
          <w:rFonts w:ascii="Abadi" w:hAnsi="Abadi"/>
          <w:sz w:val="21"/>
          <w:szCs w:val="21"/>
        </w:rPr>
        <w:t>la sostenibilidad</w:t>
      </w:r>
      <w:r w:rsidRPr="00CD11CF">
        <w:rPr>
          <w:rFonts w:ascii="Abadi" w:hAnsi="Abadi"/>
          <w:spacing w:val="61"/>
          <w:sz w:val="21"/>
          <w:szCs w:val="21"/>
        </w:rPr>
        <w:t xml:space="preserve"> </w:t>
      </w:r>
      <w:r w:rsidRPr="00CD11CF">
        <w:rPr>
          <w:rFonts w:ascii="Abadi" w:hAnsi="Abadi"/>
          <w:sz w:val="21"/>
          <w:szCs w:val="21"/>
        </w:rPr>
        <w:t>de</w:t>
      </w:r>
      <w:r w:rsidRPr="00CD11CF">
        <w:rPr>
          <w:rFonts w:ascii="Abadi" w:hAnsi="Abadi"/>
          <w:spacing w:val="61"/>
          <w:sz w:val="21"/>
          <w:szCs w:val="21"/>
        </w:rPr>
        <w:t xml:space="preserve"> </w:t>
      </w:r>
      <w:r w:rsidRPr="00CD11CF">
        <w:rPr>
          <w:rFonts w:ascii="Abadi" w:hAnsi="Abadi"/>
          <w:sz w:val="21"/>
          <w:szCs w:val="21"/>
        </w:rPr>
        <w:t>la</w:t>
      </w:r>
      <w:r w:rsidRPr="00CD11CF">
        <w:rPr>
          <w:rFonts w:ascii="Abadi" w:hAnsi="Abadi"/>
          <w:spacing w:val="61"/>
          <w:sz w:val="21"/>
          <w:szCs w:val="21"/>
        </w:rPr>
        <w:t xml:space="preserve"> </w:t>
      </w:r>
      <w:r w:rsidRPr="00CD11CF">
        <w:rPr>
          <w:rFonts w:ascii="Abadi" w:hAnsi="Abadi"/>
          <w:sz w:val="21"/>
          <w:szCs w:val="21"/>
        </w:rPr>
        <w:t>extracción</w:t>
      </w:r>
      <w:r w:rsidRPr="00CD11CF">
        <w:rPr>
          <w:rFonts w:ascii="Abadi" w:hAnsi="Abadi"/>
          <w:spacing w:val="58"/>
          <w:sz w:val="21"/>
          <w:szCs w:val="21"/>
        </w:rPr>
        <w:t xml:space="preserve"> </w:t>
      </w:r>
      <w:r w:rsidRPr="00CD11CF">
        <w:rPr>
          <w:rFonts w:ascii="Abadi" w:hAnsi="Abadi"/>
          <w:sz w:val="21"/>
          <w:szCs w:val="21"/>
        </w:rPr>
        <w:t>y</w:t>
      </w:r>
      <w:r w:rsidRPr="00CD11CF">
        <w:rPr>
          <w:rFonts w:ascii="Abadi" w:hAnsi="Abadi"/>
          <w:spacing w:val="63"/>
          <w:sz w:val="21"/>
          <w:szCs w:val="21"/>
        </w:rPr>
        <w:t xml:space="preserve"> </w:t>
      </w:r>
      <w:r w:rsidRPr="00CD11CF">
        <w:rPr>
          <w:rFonts w:ascii="Abadi" w:hAnsi="Abadi"/>
          <w:sz w:val="21"/>
          <w:szCs w:val="21"/>
        </w:rPr>
        <w:t>el</w:t>
      </w:r>
      <w:r w:rsidRPr="00CD11CF">
        <w:rPr>
          <w:rFonts w:ascii="Abadi" w:hAnsi="Abadi"/>
          <w:spacing w:val="56"/>
          <w:sz w:val="21"/>
          <w:szCs w:val="21"/>
        </w:rPr>
        <w:t xml:space="preserve"> </w:t>
      </w:r>
      <w:r w:rsidRPr="00CD11CF">
        <w:rPr>
          <w:rFonts w:ascii="Abadi" w:hAnsi="Abadi"/>
          <w:sz w:val="21"/>
          <w:szCs w:val="21"/>
        </w:rPr>
        <w:t>abastecimiento</w:t>
      </w:r>
      <w:r w:rsidRPr="00CD11CF">
        <w:rPr>
          <w:rFonts w:ascii="Abadi" w:hAnsi="Abadi"/>
          <w:spacing w:val="58"/>
          <w:sz w:val="21"/>
          <w:szCs w:val="21"/>
        </w:rPr>
        <w:t xml:space="preserve"> </w:t>
      </w:r>
      <w:r w:rsidRPr="00CD11CF">
        <w:rPr>
          <w:rFonts w:ascii="Abadi" w:hAnsi="Abadi"/>
          <w:sz w:val="21"/>
          <w:szCs w:val="21"/>
        </w:rPr>
        <w:t>de</w:t>
      </w:r>
      <w:r w:rsidRPr="00CD11CF">
        <w:rPr>
          <w:rFonts w:ascii="Abadi" w:hAnsi="Abadi"/>
          <w:spacing w:val="58"/>
          <w:sz w:val="21"/>
          <w:szCs w:val="21"/>
        </w:rPr>
        <w:t xml:space="preserve"> </w:t>
      </w:r>
      <w:r w:rsidRPr="00CD11CF">
        <w:rPr>
          <w:rFonts w:ascii="Abadi" w:hAnsi="Abadi"/>
          <w:sz w:val="21"/>
          <w:szCs w:val="21"/>
        </w:rPr>
        <w:t>agua dulce</w:t>
      </w:r>
      <w:r w:rsidRPr="00CD11CF">
        <w:rPr>
          <w:rFonts w:ascii="Abadi" w:hAnsi="Abadi"/>
          <w:spacing w:val="64"/>
          <w:w w:val="150"/>
          <w:sz w:val="21"/>
          <w:szCs w:val="21"/>
        </w:rPr>
        <w:t xml:space="preserve"> </w:t>
      </w:r>
      <w:r w:rsidRPr="00CD11CF">
        <w:rPr>
          <w:rFonts w:ascii="Abadi" w:hAnsi="Abadi"/>
          <w:sz w:val="21"/>
          <w:szCs w:val="21"/>
        </w:rPr>
        <w:t>para</w:t>
      </w:r>
      <w:r w:rsidRPr="00CD11CF">
        <w:rPr>
          <w:rFonts w:ascii="Abadi" w:hAnsi="Abadi"/>
          <w:spacing w:val="63"/>
          <w:w w:val="150"/>
          <w:sz w:val="21"/>
          <w:szCs w:val="21"/>
        </w:rPr>
        <w:t xml:space="preserve"> </w:t>
      </w:r>
      <w:r w:rsidRPr="00CD11CF">
        <w:rPr>
          <w:rFonts w:ascii="Abadi" w:hAnsi="Abadi"/>
          <w:sz w:val="21"/>
          <w:szCs w:val="21"/>
        </w:rPr>
        <w:t>hacer</w:t>
      </w:r>
      <w:r w:rsidRPr="00CD11CF">
        <w:rPr>
          <w:rFonts w:ascii="Abadi" w:hAnsi="Abadi"/>
          <w:spacing w:val="64"/>
          <w:w w:val="150"/>
          <w:sz w:val="21"/>
          <w:szCs w:val="21"/>
        </w:rPr>
        <w:t xml:space="preserve"> </w:t>
      </w:r>
      <w:r w:rsidRPr="00CD11CF">
        <w:rPr>
          <w:rFonts w:ascii="Abadi" w:hAnsi="Abadi"/>
          <w:sz w:val="21"/>
          <w:szCs w:val="21"/>
        </w:rPr>
        <w:t>frente</w:t>
      </w:r>
      <w:r w:rsidRPr="00CD11CF">
        <w:rPr>
          <w:rFonts w:ascii="Abadi" w:hAnsi="Abadi"/>
          <w:spacing w:val="64"/>
          <w:w w:val="150"/>
          <w:sz w:val="21"/>
          <w:szCs w:val="21"/>
        </w:rPr>
        <w:t xml:space="preserve"> </w:t>
      </w:r>
      <w:r w:rsidRPr="00CD11CF">
        <w:rPr>
          <w:rFonts w:ascii="Abadi" w:hAnsi="Abadi"/>
          <w:sz w:val="21"/>
          <w:szCs w:val="21"/>
        </w:rPr>
        <w:t>a</w:t>
      </w:r>
      <w:r w:rsidRPr="00CD11CF">
        <w:rPr>
          <w:rFonts w:ascii="Abadi" w:hAnsi="Abadi"/>
          <w:spacing w:val="64"/>
          <w:w w:val="150"/>
          <w:sz w:val="21"/>
          <w:szCs w:val="21"/>
        </w:rPr>
        <w:t xml:space="preserve"> </w:t>
      </w:r>
      <w:r w:rsidRPr="00CD11CF">
        <w:rPr>
          <w:rFonts w:ascii="Abadi" w:hAnsi="Abadi"/>
          <w:sz w:val="21"/>
          <w:szCs w:val="21"/>
        </w:rPr>
        <w:t>la</w:t>
      </w:r>
      <w:r w:rsidRPr="00CD11CF">
        <w:rPr>
          <w:rFonts w:ascii="Abadi" w:hAnsi="Abadi"/>
          <w:spacing w:val="64"/>
          <w:w w:val="150"/>
          <w:sz w:val="21"/>
          <w:szCs w:val="21"/>
        </w:rPr>
        <w:t xml:space="preserve"> </w:t>
      </w:r>
      <w:r w:rsidRPr="00CD11CF">
        <w:rPr>
          <w:rFonts w:ascii="Abadi" w:hAnsi="Abadi"/>
          <w:sz w:val="21"/>
          <w:szCs w:val="21"/>
        </w:rPr>
        <w:t>escasez</w:t>
      </w:r>
      <w:r w:rsidRPr="00CD11CF">
        <w:rPr>
          <w:rFonts w:ascii="Abadi" w:hAnsi="Abadi"/>
          <w:spacing w:val="65"/>
          <w:w w:val="150"/>
          <w:sz w:val="21"/>
          <w:szCs w:val="21"/>
        </w:rPr>
        <w:t xml:space="preserve"> </w:t>
      </w:r>
      <w:r w:rsidRPr="00CD11CF">
        <w:rPr>
          <w:rFonts w:ascii="Abadi" w:hAnsi="Abadi"/>
          <w:sz w:val="21"/>
          <w:szCs w:val="21"/>
        </w:rPr>
        <w:t>de</w:t>
      </w:r>
      <w:r w:rsidRPr="00CD11CF">
        <w:rPr>
          <w:rFonts w:ascii="Abadi" w:hAnsi="Abadi"/>
          <w:spacing w:val="64"/>
          <w:w w:val="150"/>
          <w:sz w:val="21"/>
          <w:szCs w:val="21"/>
        </w:rPr>
        <w:t xml:space="preserve"> </w:t>
      </w:r>
      <w:r w:rsidRPr="00CD11CF">
        <w:rPr>
          <w:rFonts w:ascii="Abadi" w:hAnsi="Abadi"/>
          <w:sz w:val="21"/>
          <w:szCs w:val="21"/>
        </w:rPr>
        <w:t>agua</w:t>
      </w:r>
      <w:r w:rsidRPr="00CD11CF">
        <w:rPr>
          <w:rFonts w:ascii="Abadi" w:hAnsi="Abadi"/>
          <w:spacing w:val="64"/>
          <w:w w:val="150"/>
          <w:sz w:val="21"/>
          <w:szCs w:val="21"/>
        </w:rPr>
        <w:t xml:space="preserve"> </w:t>
      </w:r>
      <w:r w:rsidRPr="00CD11CF">
        <w:rPr>
          <w:rFonts w:ascii="Abadi" w:hAnsi="Abadi"/>
          <w:sz w:val="21"/>
          <w:szCs w:val="21"/>
        </w:rPr>
        <w:t>y</w:t>
      </w:r>
      <w:r w:rsidRPr="00CD11CF">
        <w:rPr>
          <w:rFonts w:ascii="Abadi" w:hAnsi="Abadi"/>
          <w:spacing w:val="65"/>
          <w:w w:val="150"/>
          <w:sz w:val="21"/>
          <w:szCs w:val="21"/>
        </w:rPr>
        <w:t xml:space="preserve"> </w:t>
      </w:r>
      <w:r w:rsidRPr="00CD11CF">
        <w:rPr>
          <w:rFonts w:ascii="Abadi" w:hAnsi="Abadi"/>
          <w:sz w:val="21"/>
          <w:szCs w:val="21"/>
        </w:rPr>
        <w:t>reducir considerablemente</w:t>
      </w:r>
      <w:r w:rsidRPr="00CD11CF">
        <w:rPr>
          <w:rFonts w:ascii="Abadi" w:hAnsi="Abadi"/>
          <w:spacing w:val="6"/>
          <w:sz w:val="21"/>
          <w:szCs w:val="21"/>
        </w:rPr>
        <w:t xml:space="preserve"> </w:t>
      </w:r>
      <w:r w:rsidRPr="00CD11CF">
        <w:rPr>
          <w:rFonts w:ascii="Abadi" w:hAnsi="Abadi"/>
          <w:sz w:val="21"/>
          <w:szCs w:val="21"/>
        </w:rPr>
        <w:t>el</w:t>
      </w:r>
      <w:r w:rsidRPr="00CD11CF">
        <w:rPr>
          <w:rFonts w:ascii="Abadi" w:hAnsi="Abadi"/>
          <w:spacing w:val="11"/>
          <w:sz w:val="21"/>
          <w:szCs w:val="21"/>
        </w:rPr>
        <w:t xml:space="preserve"> </w:t>
      </w:r>
      <w:r w:rsidRPr="00CD11CF">
        <w:rPr>
          <w:rFonts w:ascii="Abadi" w:hAnsi="Abadi"/>
          <w:sz w:val="21"/>
          <w:szCs w:val="21"/>
        </w:rPr>
        <w:t>número</w:t>
      </w:r>
      <w:r w:rsidRPr="00CD11CF">
        <w:rPr>
          <w:rFonts w:ascii="Abadi" w:hAnsi="Abadi"/>
          <w:spacing w:val="9"/>
          <w:sz w:val="21"/>
          <w:szCs w:val="21"/>
        </w:rPr>
        <w:t xml:space="preserve"> </w:t>
      </w:r>
      <w:r w:rsidRPr="00CD11CF">
        <w:rPr>
          <w:rFonts w:ascii="Abadi" w:hAnsi="Abadi"/>
          <w:sz w:val="21"/>
          <w:szCs w:val="21"/>
        </w:rPr>
        <w:t>de</w:t>
      </w:r>
      <w:r w:rsidRPr="00CD11CF">
        <w:rPr>
          <w:rFonts w:ascii="Abadi" w:hAnsi="Abadi"/>
          <w:spacing w:val="11"/>
          <w:sz w:val="21"/>
          <w:szCs w:val="21"/>
        </w:rPr>
        <w:t xml:space="preserve"> </w:t>
      </w:r>
      <w:r w:rsidRPr="00CD11CF">
        <w:rPr>
          <w:rFonts w:ascii="Abadi" w:hAnsi="Abadi"/>
          <w:sz w:val="21"/>
          <w:szCs w:val="21"/>
        </w:rPr>
        <w:t>personas</w:t>
      </w:r>
      <w:r w:rsidRPr="00CD11CF">
        <w:rPr>
          <w:rFonts w:ascii="Abadi" w:hAnsi="Abadi"/>
          <w:spacing w:val="12"/>
          <w:sz w:val="21"/>
          <w:szCs w:val="21"/>
        </w:rPr>
        <w:t xml:space="preserve"> </w:t>
      </w:r>
      <w:r w:rsidRPr="00CD11CF">
        <w:rPr>
          <w:rFonts w:ascii="Abadi" w:hAnsi="Abadi"/>
          <w:sz w:val="21"/>
          <w:szCs w:val="21"/>
        </w:rPr>
        <w:t>que</w:t>
      </w:r>
      <w:r w:rsidRPr="00CD11CF">
        <w:rPr>
          <w:rFonts w:ascii="Abadi" w:hAnsi="Abadi"/>
          <w:spacing w:val="9"/>
          <w:sz w:val="21"/>
          <w:szCs w:val="21"/>
        </w:rPr>
        <w:t xml:space="preserve"> </w:t>
      </w:r>
      <w:r w:rsidRPr="00CD11CF">
        <w:rPr>
          <w:rFonts w:ascii="Abadi" w:hAnsi="Abadi"/>
          <w:sz w:val="21"/>
          <w:szCs w:val="21"/>
        </w:rPr>
        <w:t>sufren</w:t>
      </w:r>
      <w:r w:rsidRPr="00CD11CF">
        <w:rPr>
          <w:rFonts w:ascii="Abadi" w:hAnsi="Abadi"/>
          <w:spacing w:val="9"/>
          <w:sz w:val="21"/>
          <w:szCs w:val="21"/>
        </w:rPr>
        <w:t xml:space="preserve"> </w:t>
      </w:r>
      <w:r w:rsidRPr="00CD11CF">
        <w:rPr>
          <w:rFonts w:ascii="Abadi" w:hAnsi="Abadi"/>
          <w:sz w:val="21"/>
          <w:szCs w:val="21"/>
        </w:rPr>
        <w:t>falta</w:t>
      </w:r>
      <w:r w:rsidRPr="00CD11CF">
        <w:rPr>
          <w:rFonts w:ascii="Abadi" w:hAnsi="Abadi"/>
          <w:spacing w:val="11"/>
          <w:sz w:val="21"/>
          <w:szCs w:val="21"/>
        </w:rPr>
        <w:t xml:space="preserve"> </w:t>
      </w:r>
      <w:r w:rsidRPr="00CD11CF">
        <w:rPr>
          <w:rFonts w:ascii="Abadi" w:hAnsi="Abadi"/>
          <w:sz w:val="21"/>
          <w:szCs w:val="21"/>
        </w:rPr>
        <w:t>de agua.</w:t>
      </w:r>
    </w:p>
    <w:p w14:paraId="08520FFE" w14:textId="77777777" w:rsidR="00F421EF" w:rsidRPr="00CD11CF" w:rsidRDefault="00F421EF" w:rsidP="00F421EF">
      <w:pPr>
        <w:pStyle w:val="Prrafodelista"/>
        <w:numPr>
          <w:ilvl w:val="0"/>
          <w:numId w:val="48"/>
        </w:numPr>
        <w:tabs>
          <w:tab w:val="left" w:pos="821"/>
        </w:tabs>
        <w:kinsoku w:val="0"/>
        <w:overflowPunct w:val="0"/>
        <w:autoSpaceDE w:val="0"/>
        <w:autoSpaceDN w:val="0"/>
        <w:adjustRightInd w:val="0"/>
        <w:ind w:right="117"/>
        <w:jc w:val="both"/>
        <w:rPr>
          <w:rFonts w:ascii="Abadi" w:hAnsi="Abadi"/>
          <w:sz w:val="21"/>
          <w:szCs w:val="21"/>
        </w:rPr>
      </w:pPr>
      <w:r w:rsidRPr="00CD11CF">
        <w:rPr>
          <w:rFonts w:ascii="Abadi" w:hAnsi="Abadi"/>
          <w:sz w:val="21"/>
          <w:szCs w:val="21"/>
        </w:rPr>
        <w:t>De</w:t>
      </w:r>
      <w:r w:rsidRPr="00CD11CF">
        <w:rPr>
          <w:rFonts w:ascii="Abadi" w:hAnsi="Abadi"/>
          <w:spacing w:val="80"/>
          <w:w w:val="150"/>
          <w:sz w:val="21"/>
          <w:szCs w:val="21"/>
        </w:rPr>
        <w:t xml:space="preserve"> </w:t>
      </w:r>
      <w:r w:rsidRPr="00CD11CF">
        <w:rPr>
          <w:rFonts w:ascii="Abadi" w:hAnsi="Abadi"/>
          <w:sz w:val="21"/>
          <w:szCs w:val="21"/>
        </w:rPr>
        <w:t>aquí</w:t>
      </w:r>
      <w:r w:rsidRPr="00CD11CF">
        <w:rPr>
          <w:rFonts w:ascii="Abadi" w:hAnsi="Abadi"/>
          <w:spacing w:val="80"/>
          <w:w w:val="150"/>
          <w:sz w:val="21"/>
          <w:szCs w:val="21"/>
        </w:rPr>
        <w:t xml:space="preserve"> </w:t>
      </w:r>
      <w:r w:rsidRPr="00CD11CF">
        <w:rPr>
          <w:rFonts w:ascii="Abadi" w:hAnsi="Abadi"/>
          <w:sz w:val="21"/>
          <w:szCs w:val="21"/>
        </w:rPr>
        <w:t>a</w:t>
      </w:r>
      <w:r w:rsidRPr="00CD11CF">
        <w:rPr>
          <w:rFonts w:ascii="Abadi" w:hAnsi="Abadi"/>
          <w:spacing w:val="80"/>
          <w:w w:val="150"/>
          <w:sz w:val="21"/>
          <w:szCs w:val="21"/>
        </w:rPr>
        <w:t xml:space="preserve"> </w:t>
      </w:r>
      <w:r w:rsidRPr="00CD11CF">
        <w:rPr>
          <w:rFonts w:ascii="Abadi" w:hAnsi="Abadi"/>
          <w:sz w:val="21"/>
          <w:szCs w:val="21"/>
        </w:rPr>
        <w:t>2030,</w:t>
      </w:r>
      <w:r w:rsidRPr="00CD11CF">
        <w:rPr>
          <w:rFonts w:ascii="Abadi" w:hAnsi="Abadi"/>
          <w:spacing w:val="80"/>
          <w:w w:val="150"/>
          <w:sz w:val="21"/>
          <w:szCs w:val="21"/>
        </w:rPr>
        <w:t xml:space="preserve"> </w:t>
      </w:r>
      <w:r w:rsidRPr="00CD11CF">
        <w:rPr>
          <w:rFonts w:ascii="Abadi" w:hAnsi="Abadi"/>
          <w:sz w:val="21"/>
          <w:szCs w:val="21"/>
        </w:rPr>
        <w:t>proteger</w:t>
      </w:r>
      <w:r w:rsidRPr="00CD11CF">
        <w:rPr>
          <w:rFonts w:ascii="Abadi" w:hAnsi="Abadi"/>
          <w:spacing w:val="80"/>
          <w:w w:val="150"/>
          <w:sz w:val="21"/>
          <w:szCs w:val="21"/>
        </w:rPr>
        <w:t xml:space="preserve"> </w:t>
      </w:r>
      <w:r w:rsidRPr="00CD11CF">
        <w:rPr>
          <w:rFonts w:ascii="Abadi" w:hAnsi="Abadi"/>
          <w:sz w:val="21"/>
          <w:szCs w:val="21"/>
        </w:rPr>
        <w:t>y</w:t>
      </w:r>
      <w:r w:rsidRPr="00CD11CF">
        <w:rPr>
          <w:rFonts w:ascii="Abadi" w:hAnsi="Abadi"/>
          <w:spacing w:val="80"/>
          <w:w w:val="150"/>
          <w:sz w:val="21"/>
          <w:szCs w:val="21"/>
        </w:rPr>
        <w:t xml:space="preserve"> </w:t>
      </w:r>
      <w:r w:rsidRPr="00CD11CF">
        <w:rPr>
          <w:rFonts w:ascii="Abadi" w:hAnsi="Abadi"/>
          <w:sz w:val="21"/>
          <w:szCs w:val="21"/>
        </w:rPr>
        <w:t>restablecer</w:t>
      </w:r>
      <w:r w:rsidRPr="00CD11CF">
        <w:rPr>
          <w:rFonts w:ascii="Abadi" w:hAnsi="Abadi"/>
          <w:spacing w:val="80"/>
          <w:w w:val="150"/>
          <w:sz w:val="21"/>
          <w:szCs w:val="21"/>
        </w:rPr>
        <w:t xml:space="preserve"> </w:t>
      </w:r>
      <w:r w:rsidRPr="00CD11CF">
        <w:rPr>
          <w:rFonts w:ascii="Abadi" w:hAnsi="Abadi"/>
          <w:sz w:val="21"/>
          <w:szCs w:val="21"/>
        </w:rPr>
        <w:t>los</w:t>
      </w:r>
      <w:r w:rsidRPr="00CD11CF">
        <w:rPr>
          <w:rFonts w:ascii="Abadi" w:hAnsi="Abadi"/>
          <w:spacing w:val="80"/>
          <w:w w:val="150"/>
          <w:sz w:val="21"/>
          <w:szCs w:val="21"/>
        </w:rPr>
        <w:t xml:space="preserve"> </w:t>
      </w:r>
      <w:r w:rsidRPr="00CD11CF">
        <w:rPr>
          <w:rFonts w:ascii="Abadi" w:hAnsi="Abadi"/>
          <w:sz w:val="21"/>
          <w:szCs w:val="21"/>
        </w:rPr>
        <w:t>ecosistemas relacionados</w:t>
      </w:r>
      <w:r w:rsidRPr="00CD11CF">
        <w:rPr>
          <w:rFonts w:ascii="Abadi" w:hAnsi="Abadi"/>
          <w:spacing w:val="-6"/>
          <w:sz w:val="21"/>
          <w:szCs w:val="21"/>
        </w:rPr>
        <w:t xml:space="preserve"> </w:t>
      </w:r>
      <w:r w:rsidRPr="00CD11CF">
        <w:rPr>
          <w:rFonts w:ascii="Abadi" w:hAnsi="Abadi"/>
          <w:sz w:val="21"/>
          <w:szCs w:val="21"/>
        </w:rPr>
        <w:t>con</w:t>
      </w:r>
      <w:r w:rsidRPr="00CD11CF">
        <w:rPr>
          <w:rFonts w:ascii="Abadi" w:hAnsi="Abadi"/>
          <w:spacing w:val="-4"/>
          <w:sz w:val="21"/>
          <w:szCs w:val="21"/>
        </w:rPr>
        <w:t xml:space="preserve"> </w:t>
      </w:r>
      <w:r w:rsidRPr="00CD11CF">
        <w:rPr>
          <w:rFonts w:ascii="Abadi" w:hAnsi="Abadi"/>
          <w:sz w:val="21"/>
          <w:szCs w:val="21"/>
        </w:rPr>
        <w:t>el</w:t>
      </w:r>
      <w:r w:rsidRPr="00CD11CF">
        <w:rPr>
          <w:rFonts w:ascii="Abadi" w:hAnsi="Abadi"/>
          <w:spacing w:val="-4"/>
          <w:sz w:val="21"/>
          <w:szCs w:val="21"/>
        </w:rPr>
        <w:t xml:space="preserve"> </w:t>
      </w:r>
      <w:r w:rsidRPr="00CD11CF">
        <w:rPr>
          <w:rFonts w:ascii="Abadi" w:hAnsi="Abadi"/>
          <w:sz w:val="21"/>
          <w:szCs w:val="21"/>
        </w:rPr>
        <w:t>agua,</w:t>
      </w:r>
      <w:r w:rsidRPr="00CD11CF">
        <w:rPr>
          <w:rFonts w:ascii="Abadi" w:hAnsi="Abadi"/>
          <w:spacing w:val="-3"/>
          <w:sz w:val="21"/>
          <w:szCs w:val="21"/>
        </w:rPr>
        <w:t xml:space="preserve"> </w:t>
      </w:r>
      <w:r w:rsidRPr="00CD11CF">
        <w:rPr>
          <w:rFonts w:ascii="Abadi" w:hAnsi="Abadi"/>
          <w:sz w:val="21"/>
          <w:szCs w:val="21"/>
        </w:rPr>
        <w:t>incluidos</w:t>
      </w:r>
      <w:r w:rsidRPr="00CD11CF">
        <w:rPr>
          <w:rFonts w:ascii="Abadi" w:hAnsi="Abadi"/>
          <w:spacing w:val="-3"/>
          <w:sz w:val="21"/>
          <w:szCs w:val="21"/>
        </w:rPr>
        <w:t xml:space="preserve"> </w:t>
      </w:r>
      <w:r w:rsidRPr="00CD11CF">
        <w:rPr>
          <w:rFonts w:ascii="Abadi" w:hAnsi="Abadi"/>
          <w:sz w:val="21"/>
          <w:szCs w:val="21"/>
        </w:rPr>
        <w:t>los</w:t>
      </w:r>
      <w:r w:rsidRPr="00CD11CF">
        <w:rPr>
          <w:rFonts w:ascii="Abadi" w:hAnsi="Abadi"/>
          <w:spacing w:val="-6"/>
          <w:sz w:val="21"/>
          <w:szCs w:val="21"/>
        </w:rPr>
        <w:t xml:space="preserve"> </w:t>
      </w:r>
      <w:r w:rsidRPr="00CD11CF">
        <w:rPr>
          <w:rFonts w:ascii="Abadi" w:hAnsi="Abadi"/>
          <w:sz w:val="21"/>
          <w:szCs w:val="21"/>
        </w:rPr>
        <w:t>bosques,</w:t>
      </w:r>
      <w:r w:rsidRPr="00CD11CF">
        <w:rPr>
          <w:rFonts w:ascii="Abadi" w:hAnsi="Abadi"/>
          <w:spacing w:val="-3"/>
          <w:sz w:val="21"/>
          <w:szCs w:val="21"/>
        </w:rPr>
        <w:t xml:space="preserve"> </w:t>
      </w:r>
      <w:r w:rsidRPr="00CD11CF">
        <w:rPr>
          <w:rFonts w:ascii="Abadi" w:hAnsi="Abadi"/>
          <w:sz w:val="21"/>
          <w:szCs w:val="21"/>
        </w:rPr>
        <w:t>las</w:t>
      </w:r>
      <w:r w:rsidRPr="00CD11CF">
        <w:rPr>
          <w:rFonts w:ascii="Abadi" w:hAnsi="Abadi"/>
          <w:spacing w:val="-3"/>
          <w:sz w:val="21"/>
          <w:szCs w:val="21"/>
        </w:rPr>
        <w:t xml:space="preserve"> </w:t>
      </w:r>
      <w:r w:rsidRPr="00CD11CF">
        <w:rPr>
          <w:rFonts w:ascii="Abadi" w:hAnsi="Abadi"/>
          <w:sz w:val="21"/>
          <w:szCs w:val="21"/>
        </w:rPr>
        <w:t>montañas, los humedales, los ríos, los acuíferos y los lagos.</w:t>
      </w:r>
    </w:p>
    <w:p w14:paraId="4F3C3493" w14:textId="77777777" w:rsidR="00F421EF" w:rsidRPr="00CD11CF" w:rsidRDefault="00F421EF" w:rsidP="00F421EF">
      <w:pPr>
        <w:pStyle w:val="Prrafodelista"/>
        <w:numPr>
          <w:ilvl w:val="0"/>
          <w:numId w:val="48"/>
        </w:numPr>
        <w:tabs>
          <w:tab w:val="left" w:pos="821"/>
        </w:tabs>
        <w:kinsoku w:val="0"/>
        <w:overflowPunct w:val="0"/>
        <w:autoSpaceDE w:val="0"/>
        <w:autoSpaceDN w:val="0"/>
        <w:adjustRightInd w:val="0"/>
        <w:ind w:right="121"/>
        <w:jc w:val="both"/>
        <w:rPr>
          <w:rFonts w:ascii="Abadi" w:hAnsi="Abadi"/>
          <w:sz w:val="21"/>
          <w:szCs w:val="21"/>
        </w:rPr>
      </w:pPr>
      <w:r w:rsidRPr="00CD11CF">
        <w:rPr>
          <w:rFonts w:ascii="Abadi" w:hAnsi="Abadi"/>
          <w:sz w:val="21"/>
          <w:szCs w:val="21"/>
        </w:rPr>
        <w:t>Apoyar</w:t>
      </w:r>
      <w:r w:rsidRPr="00CD11CF">
        <w:rPr>
          <w:rFonts w:ascii="Abadi" w:hAnsi="Abadi"/>
          <w:spacing w:val="-1"/>
          <w:sz w:val="21"/>
          <w:szCs w:val="21"/>
        </w:rPr>
        <w:t xml:space="preserve"> </w:t>
      </w:r>
      <w:r w:rsidRPr="00CD11CF">
        <w:rPr>
          <w:rFonts w:ascii="Abadi" w:hAnsi="Abadi"/>
          <w:sz w:val="21"/>
          <w:szCs w:val="21"/>
        </w:rPr>
        <w:t>y</w:t>
      </w:r>
      <w:r w:rsidRPr="00CD11CF">
        <w:rPr>
          <w:rFonts w:ascii="Abadi" w:hAnsi="Abadi"/>
          <w:spacing w:val="-1"/>
          <w:sz w:val="21"/>
          <w:szCs w:val="21"/>
        </w:rPr>
        <w:t xml:space="preserve"> </w:t>
      </w:r>
      <w:r w:rsidRPr="00CD11CF">
        <w:rPr>
          <w:rFonts w:ascii="Abadi" w:hAnsi="Abadi"/>
          <w:sz w:val="21"/>
          <w:szCs w:val="21"/>
        </w:rPr>
        <w:t>fortalecer</w:t>
      </w:r>
      <w:r w:rsidRPr="00CD11CF">
        <w:rPr>
          <w:rFonts w:ascii="Abadi" w:hAnsi="Abadi"/>
          <w:spacing w:val="-1"/>
          <w:sz w:val="21"/>
          <w:szCs w:val="21"/>
        </w:rPr>
        <w:t xml:space="preserve"> </w:t>
      </w:r>
      <w:r w:rsidRPr="00CD11CF">
        <w:rPr>
          <w:rFonts w:ascii="Abadi" w:hAnsi="Abadi"/>
          <w:sz w:val="21"/>
          <w:szCs w:val="21"/>
        </w:rPr>
        <w:t>la participación de las</w:t>
      </w:r>
      <w:r w:rsidRPr="00CD11CF">
        <w:rPr>
          <w:rFonts w:ascii="Abadi" w:hAnsi="Abadi"/>
          <w:spacing w:val="-1"/>
          <w:sz w:val="21"/>
          <w:szCs w:val="21"/>
        </w:rPr>
        <w:t xml:space="preserve"> </w:t>
      </w:r>
      <w:r w:rsidRPr="00CD11CF">
        <w:rPr>
          <w:rFonts w:ascii="Abadi" w:hAnsi="Abadi"/>
          <w:sz w:val="21"/>
          <w:szCs w:val="21"/>
        </w:rPr>
        <w:t>comunidades locales en la mejora de la gestión del agua y el saneamiento.</w:t>
      </w:r>
    </w:p>
    <w:p w14:paraId="53B9D92C" w14:textId="77777777" w:rsidR="00F421EF" w:rsidRPr="00CD11CF" w:rsidRDefault="00F421EF" w:rsidP="00F421EF">
      <w:pPr>
        <w:pStyle w:val="Textoindependiente"/>
        <w:kinsoku w:val="0"/>
        <w:overflowPunct w:val="0"/>
        <w:spacing w:before="8"/>
        <w:rPr>
          <w:rFonts w:ascii="Abadi" w:hAnsi="Abadi"/>
          <w:sz w:val="21"/>
          <w:szCs w:val="21"/>
        </w:rPr>
      </w:pPr>
    </w:p>
    <w:p w14:paraId="1BCD4ACC" w14:textId="77777777" w:rsidR="00F421EF" w:rsidRPr="0084517E" w:rsidRDefault="00F421EF" w:rsidP="00F421EF">
      <w:pPr>
        <w:pStyle w:val="Textoindependiente"/>
        <w:kinsoku w:val="0"/>
        <w:overflowPunct w:val="0"/>
        <w:ind w:left="102" w:right="113" w:firstLine="707"/>
        <w:rPr>
          <w:rFonts w:ascii="Abadi" w:hAnsi="Abadi"/>
          <w:b w:val="0"/>
          <w:bCs w:val="0"/>
          <w:sz w:val="21"/>
          <w:szCs w:val="21"/>
          <w:vertAlign w:val="superscript"/>
        </w:rPr>
      </w:pPr>
      <w:r w:rsidRPr="0084517E">
        <w:rPr>
          <w:rFonts w:ascii="Abadi" w:hAnsi="Abadi"/>
          <w:b w:val="0"/>
          <w:bCs w:val="0"/>
          <w:sz w:val="21"/>
          <w:szCs w:val="21"/>
        </w:rPr>
        <w:t>De</w:t>
      </w:r>
      <w:r w:rsidRPr="0084517E">
        <w:rPr>
          <w:rFonts w:ascii="Abadi" w:hAnsi="Abadi"/>
          <w:b w:val="0"/>
          <w:bCs w:val="0"/>
          <w:spacing w:val="80"/>
          <w:sz w:val="21"/>
          <w:szCs w:val="21"/>
        </w:rPr>
        <w:t xml:space="preserve"> </w:t>
      </w:r>
      <w:r w:rsidRPr="0084517E">
        <w:rPr>
          <w:rFonts w:ascii="Abadi" w:hAnsi="Abadi"/>
          <w:b w:val="0"/>
          <w:bCs w:val="0"/>
          <w:sz w:val="21"/>
          <w:szCs w:val="21"/>
        </w:rPr>
        <w:t>acuerdo</w:t>
      </w:r>
      <w:r w:rsidRPr="0084517E">
        <w:rPr>
          <w:rFonts w:ascii="Abadi" w:hAnsi="Abadi"/>
          <w:b w:val="0"/>
          <w:bCs w:val="0"/>
          <w:spacing w:val="80"/>
          <w:sz w:val="21"/>
          <w:szCs w:val="21"/>
        </w:rPr>
        <w:t xml:space="preserve"> </w:t>
      </w:r>
      <w:r w:rsidRPr="0084517E">
        <w:rPr>
          <w:rFonts w:ascii="Abadi" w:hAnsi="Abadi"/>
          <w:b w:val="0"/>
          <w:bCs w:val="0"/>
          <w:sz w:val="21"/>
          <w:szCs w:val="21"/>
        </w:rPr>
        <w:t>con</w:t>
      </w:r>
      <w:r w:rsidRPr="0084517E">
        <w:rPr>
          <w:rFonts w:ascii="Abadi" w:hAnsi="Abadi"/>
          <w:b w:val="0"/>
          <w:bCs w:val="0"/>
          <w:spacing w:val="80"/>
          <w:sz w:val="21"/>
          <w:szCs w:val="21"/>
        </w:rPr>
        <w:t xml:space="preserve"> </w:t>
      </w:r>
      <w:r w:rsidRPr="0084517E">
        <w:rPr>
          <w:rFonts w:ascii="Abadi" w:hAnsi="Abadi"/>
          <w:b w:val="0"/>
          <w:bCs w:val="0"/>
          <w:sz w:val="21"/>
          <w:szCs w:val="21"/>
        </w:rPr>
        <w:t>un</w:t>
      </w:r>
      <w:r w:rsidRPr="0084517E">
        <w:rPr>
          <w:rFonts w:ascii="Abadi" w:hAnsi="Abadi"/>
          <w:b w:val="0"/>
          <w:bCs w:val="0"/>
          <w:spacing w:val="80"/>
          <w:sz w:val="21"/>
          <w:szCs w:val="21"/>
        </w:rPr>
        <w:t xml:space="preserve"> </w:t>
      </w:r>
      <w:r w:rsidRPr="0084517E">
        <w:rPr>
          <w:rFonts w:ascii="Abadi" w:hAnsi="Abadi"/>
          <w:b w:val="0"/>
          <w:bCs w:val="0"/>
          <w:sz w:val="21"/>
          <w:szCs w:val="21"/>
        </w:rPr>
        <w:t>diagnóstico</w:t>
      </w:r>
      <w:r w:rsidRPr="0084517E">
        <w:rPr>
          <w:rFonts w:ascii="Abadi" w:hAnsi="Abadi"/>
          <w:b w:val="0"/>
          <w:bCs w:val="0"/>
          <w:spacing w:val="80"/>
          <w:sz w:val="21"/>
          <w:szCs w:val="21"/>
        </w:rPr>
        <w:t xml:space="preserve"> </w:t>
      </w:r>
      <w:r w:rsidRPr="0084517E">
        <w:rPr>
          <w:rFonts w:ascii="Abadi" w:hAnsi="Abadi"/>
          <w:b w:val="0"/>
          <w:bCs w:val="0"/>
          <w:sz w:val="21"/>
          <w:szCs w:val="21"/>
        </w:rPr>
        <w:t>presentado</w:t>
      </w:r>
      <w:r w:rsidRPr="0084517E">
        <w:rPr>
          <w:rFonts w:ascii="Abadi" w:hAnsi="Abadi"/>
          <w:b w:val="0"/>
          <w:bCs w:val="0"/>
          <w:spacing w:val="80"/>
          <w:sz w:val="21"/>
          <w:szCs w:val="21"/>
        </w:rPr>
        <w:t xml:space="preserve"> </w:t>
      </w:r>
      <w:r w:rsidRPr="0084517E">
        <w:rPr>
          <w:rFonts w:ascii="Abadi" w:hAnsi="Abadi"/>
          <w:b w:val="0"/>
          <w:bCs w:val="0"/>
          <w:sz w:val="21"/>
          <w:szCs w:val="21"/>
        </w:rPr>
        <w:t>por</w:t>
      </w:r>
      <w:r w:rsidRPr="0084517E">
        <w:rPr>
          <w:rFonts w:ascii="Abadi" w:hAnsi="Abadi"/>
          <w:b w:val="0"/>
          <w:bCs w:val="0"/>
          <w:spacing w:val="80"/>
          <w:sz w:val="21"/>
          <w:szCs w:val="21"/>
        </w:rPr>
        <w:t xml:space="preserve"> </w:t>
      </w:r>
      <w:r w:rsidRPr="0084517E">
        <w:rPr>
          <w:rFonts w:ascii="Abadi" w:hAnsi="Abadi"/>
          <w:b w:val="0"/>
          <w:bCs w:val="0"/>
          <w:sz w:val="21"/>
          <w:szCs w:val="21"/>
        </w:rPr>
        <w:t>el</w:t>
      </w:r>
      <w:r w:rsidRPr="0084517E">
        <w:rPr>
          <w:rFonts w:ascii="Abadi" w:hAnsi="Abadi"/>
          <w:b w:val="0"/>
          <w:bCs w:val="0"/>
          <w:spacing w:val="80"/>
          <w:sz w:val="21"/>
          <w:szCs w:val="21"/>
        </w:rPr>
        <w:t xml:space="preserve"> </w:t>
      </w:r>
      <w:r w:rsidRPr="0084517E">
        <w:rPr>
          <w:rFonts w:ascii="Abadi" w:hAnsi="Abadi"/>
          <w:b w:val="0"/>
          <w:bCs w:val="0"/>
          <w:sz w:val="21"/>
          <w:szCs w:val="21"/>
        </w:rPr>
        <w:t>Instituto Mexicano</w:t>
      </w:r>
      <w:r w:rsidRPr="0084517E">
        <w:rPr>
          <w:rFonts w:ascii="Abadi" w:hAnsi="Abadi"/>
          <w:b w:val="0"/>
          <w:bCs w:val="0"/>
          <w:spacing w:val="70"/>
          <w:sz w:val="21"/>
          <w:szCs w:val="21"/>
        </w:rPr>
        <w:t xml:space="preserve"> </w:t>
      </w:r>
      <w:r w:rsidRPr="0084517E">
        <w:rPr>
          <w:rFonts w:ascii="Abadi" w:hAnsi="Abadi"/>
          <w:b w:val="0"/>
          <w:bCs w:val="0"/>
          <w:sz w:val="21"/>
          <w:szCs w:val="21"/>
        </w:rPr>
        <w:t>para</w:t>
      </w:r>
      <w:r w:rsidRPr="0084517E">
        <w:rPr>
          <w:rFonts w:ascii="Abadi" w:hAnsi="Abadi"/>
          <w:b w:val="0"/>
          <w:bCs w:val="0"/>
          <w:spacing w:val="70"/>
          <w:sz w:val="21"/>
          <w:szCs w:val="21"/>
        </w:rPr>
        <w:t xml:space="preserve"> </w:t>
      </w:r>
      <w:r w:rsidRPr="0084517E">
        <w:rPr>
          <w:rFonts w:ascii="Abadi" w:hAnsi="Abadi"/>
          <w:b w:val="0"/>
          <w:bCs w:val="0"/>
          <w:sz w:val="21"/>
          <w:szCs w:val="21"/>
        </w:rPr>
        <w:t>la</w:t>
      </w:r>
      <w:r w:rsidRPr="0084517E">
        <w:rPr>
          <w:rFonts w:ascii="Abadi" w:hAnsi="Abadi"/>
          <w:b w:val="0"/>
          <w:bCs w:val="0"/>
          <w:spacing w:val="68"/>
          <w:sz w:val="21"/>
          <w:szCs w:val="21"/>
        </w:rPr>
        <w:t xml:space="preserve"> </w:t>
      </w:r>
      <w:r w:rsidRPr="0084517E">
        <w:rPr>
          <w:rFonts w:ascii="Abadi" w:hAnsi="Abadi"/>
          <w:b w:val="0"/>
          <w:bCs w:val="0"/>
          <w:sz w:val="21"/>
          <w:szCs w:val="21"/>
        </w:rPr>
        <w:t>Competitividad</w:t>
      </w:r>
      <w:r w:rsidRPr="0084517E">
        <w:rPr>
          <w:rFonts w:ascii="Abadi" w:hAnsi="Abadi"/>
          <w:b w:val="0"/>
          <w:bCs w:val="0"/>
          <w:spacing w:val="73"/>
          <w:sz w:val="21"/>
          <w:szCs w:val="21"/>
        </w:rPr>
        <w:t xml:space="preserve"> </w:t>
      </w:r>
      <w:r w:rsidRPr="0084517E">
        <w:rPr>
          <w:rFonts w:ascii="Abadi" w:hAnsi="Abadi"/>
          <w:b w:val="0"/>
          <w:bCs w:val="0"/>
          <w:sz w:val="21"/>
          <w:szCs w:val="21"/>
        </w:rPr>
        <w:t>sobre</w:t>
      </w:r>
      <w:r w:rsidRPr="0084517E">
        <w:rPr>
          <w:rFonts w:ascii="Abadi" w:hAnsi="Abadi"/>
          <w:b w:val="0"/>
          <w:bCs w:val="0"/>
          <w:spacing w:val="74"/>
          <w:sz w:val="21"/>
          <w:szCs w:val="21"/>
        </w:rPr>
        <w:t xml:space="preserve"> </w:t>
      </w:r>
      <w:r w:rsidRPr="0084517E">
        <w:rPr>
          <w:rFonts w:ascii="Abadi" w:hAnsi="Abadi"/>
          <w:b w:val="0"/>
          <w:bCs w:val="0"/>
          <w:sz w:val="21"/>
          <w:szCs w:val="21"/>
        </w:rPr>
        <w:t>la</w:t>
      </w:r>
      <w:r w:rsidRPr="0084517E">
        <w:rPr>
          <w:rFonts w:ascii="Abadi" w:hAnsi="Abadi"/>
          <w:b w:val="0"/>
          <w:bCs w:val="0"/>
          <w:spacing w:val="69"/>
          <w:sz w:val="21"/>
          <w:szCs w:val="21"/>
        </w:rPr>
        <w:t xml:space="preserve"> </w:t>
      </w:r>
      <w:r w:rsidRPr="0084517E">
        <w:rPr>
          <w:rFonts w:ascii="Abadi" w:hAnsi="Abadi"/>
          <w:b w:val="0"/>
          <w:bCs w:val="0"/>
          <w:sz w:val="21"/>
          <w:szCs w:val="21"/>
        </w:rPr>
        <w:t>Situación</w:t>
      </w:r>
      <w:r w:rsidRPr="0084517E">
        <w:rPr>
          <w:rFonts w:ascii="Abadi" w:hAnsi="Abadi"/>
          <w:b w:val="0"/>
          <w:bCs w:val="0"/>
          <w:spacing w:val="70"/>
          <w:sz w:val="21"/>
          <w:szCs w:val="21"/>
        </w:rPr>
        <w:t xml:space="preserve"> </w:t>
      </w:r>
      <w:r w:rsidRPr="0084517E">
        <w:rPr>
          <w:rFonts w:ascii="Abadi" w:hAnsi="Abadi"/>
          <w:b w:val="0"/>
          <w:bCs w:val="0"/>
          <w:sz w:val="21"/>
          <w:szCs w:val="21"/>
        </w:rPr>
        <w:t>del</w:t>
      </w:r>
      <w:r w:rsidRPr="0084517E">
        <w:rPr>
          <w:rFonts w:ascii="Abadi" w:hAnsi="Abadi"/>
          <w:b w:val="0"/>
          <w:bCs w:val="0"/>
          <w:spacing w:val="70"/>
          <w:sz w:val="21"/>
          <w:szCs w:val="21"/>
        </w:rPr>
        <w:t xml:space="preserve"> </w:t>
      </w:r>
      <w:r w:rsidRPr="0084517E">
        <w:rPr>
          <w:rFonts w:ascii="Abadi" w:hAnsi="Abadi"/>
          <w:b w:val="0"/>
          <w:bCs w:val="0"/>
          <w:sz w:val="21"/>
          <w:szCs w:val="21"/>
        </w:rPr>
        <w:t>agua</w:t>
      </w:r>
      <w:r w:rsidRPr="0084517E">
        <w:rPr>
          <w:rFonts w:ascii="Abadi" w:hAnsi="Abadi"/>
          <w:b w:val="0"/>
          <w:bCs w:val="0"/>
          <w:spacing w:val="70"/>
          <w:sz w:val="21"/>
          <w:szCs w:val="21"/>
        </w:rPr>
        <w:t xml:space="preserve"> </w:t>
      </w:r>
      <w:r w:rsidRPr="0084517E">
        <w:rPr>
          <w:rFonts w:ascii="Abadi" w:hAnsi="Abadi"/>
          <w:b w:val="0"/>
          <w:bCs w:val="0"/>
          <w:sz w:val="21"/>
          <w:szCs w:val="21"/>
        </w:rPr>
        <w:t>en México.</w:t>
      </w:r>
      <w:r w:rsidRPr="0084517E">
        <w:rPr>
          <w:rFonts w:ascii="Abadi" w:hAnsi="Abadi"/>
          <w:b w:val="0"/>
          <w:bCs w:val="0"/>
          <w:sz w:val="21"/>
          <w:szCs w:val="21"/>
          <w:vertAlign w:val="superscript"/>
        </w:rPr>
        <w:t>2</w:t>
      </w:r>
    </w:p>
    <w:p w14:paraId="2DBB3779" w14:textId="77777777" w:rsidR="00F421EF" w:rsidRPr="0084517E" w:rsidRDefault="00F421EF" w:rsidP="00F421EF">
      <w:pPr>
        <w:pStyle w:val="Textoindependiente"/>
        <w:kinsoku w:val="0"/>
        <w:overflowPunct w:val="0"/>
        <w:spacing w:before="280"/>
        <w:ind w:left="102" w:right="115" w:firstLine="707"/>
        <w:rPr>
          <w:rFonts w:ascii="Abadi" w:hAnsi="Abadi"/>
          <w:b w:val="0"/>
          <w:bCs w:val="0"/>
          <w:sz w:val="21"/>
          <w:szCs w:val="21"/>
        </w:rPr>
      </w:pPr>
      <w:r w:rsidRPr="0084517E">
        <w:rPr>
          <w:rFonts w:ascii="Abadi" w:hAnsi="Abadi"/>
          <w:b w:val="0"/>
          <w:bCs w:val="0"/>
          <w:sz w:val="21"/>
          <w:szCs w:val="21"/>
        </w:rPr>
        <w:t>México</w:t>
      </w:r>
      <w:r w:rsidRPr="0084517E">
        <w:rPr>
          <w:rFonts w:ascii="Abadi" w:hAnsi="Abadi"/>
          <w:b w:val="0"/>
          <w:bCs w:val="0"/>
          <w:spacing w:val="55"/>
          <w:sz w:val="21"/>
          <w:szCs w:val="21"/>
        </w:rPr>
        <w:t xml:space="preserve"> </w:t>
      </w:r>
      <w:r w:rsidRPr="0084517E">
        <w:rPr>
          <w:rFonts w:ascii="Abadi" w:hAnsi="Abadi"/>
          <w:b w:val="0"/>
          <w:bCs w:val="0"/>
          <w:sz w:val="21"/>
          <w:szCs w:val="21"/>
        </w:rPr>
        <w:t>ya</w:t>
      </w:r>
      <w:r w:rsidRPr="0084517E">
        <w:rPr>
          <w:rFonts w:ascii="Abadi" w:hAnsi="Abadi"/>
          <w:b w:val="0"/>
          <w:bCs w:val="0"/>
          <w:spacing w:val="60"/>
          <w:sz w:val="21"/>
          <w:szCs w:val="21"/>
        </w:rPr>
        <w:t xml:space="preserve"> </w:t>
      </w:r>
      <w:r w:rsidRPr="0084517E">
        <w:rPr>
          <w:rFonts w:ascii="Abadi" w:hAnsi="Abadi"/>
          <w:b w:val="0"/>
          <w:bCs w:val="0"/>
          <w:sz w:val="21"/>
          <w:szCs w:val="21"/>
        </w:rPr>
        <w:t>experimenta</w:t>
      </w:r>
      <w:r w:rsidRPr="0084517E">
        <w:rPr>
          <w:rFonts w:ascii="Abadi" w:hAnsi="Abadi"/>
          <w:b w:val="0"/>
          <w:bCs w:val="0"/>
          <w:spacing w:val="60"/>
          <w:sz w:val="21"/>
          <w:szCs w:val="21"/>
        </w:rPr>
        <w:t xml:space="preserve"> </w:t>
      </w:r>
      <w:r w:rsidRPr="0084517E">
        <w:rPr>
          <w:rFonts w:ascii="Abadi" w:hAnsi="Abadi"/>
          <w:b w:val="0"/>
          <w:bCs w:val="0"/>
          <w:sz w:val="21"/>
          <w:szCs w:val="21"/>
        </w:rPr>
        <w:t>los</w:t>
      </w:r>
      <w:r w:rsidRPr="0084517E">
        <w:rPr>
          <w:rFonts w:ascii="Abadi" w:hAnsi="Abadi"/>
          <w:b w:val="0"/>
          <w:bCs w:val="0"/>
          <w:spacing w:val="59"/>
          <w:sz w:val="21"/>
          <w:szCs w:val="21"/>
        </w:rPr>
        <w:t xml:space="preserve"> </w:t>
      </w:r>
      <w:r w:rsidRPr="0084517E">
        <w:rPr>
          <w:rFonts w:ascii="Abadi" w:hAnsi="Abadi"/>
          <w:b w:val="0"/>
          <w:bCs w:val="0"/>
          <w:sz w:val="21"/>
          <w:szCs w:val="21"/>
        </w:rPr>
        <w:t>efectos</w:t>
      </w:r>
      <w:r w:rsidRPr="0084517E">
        <w:rPr>
          <w:rFonts w:ascii="Abadi" w:hAnsi="Abadi"/>
          <w:b w:val="0"/>
          <w:bCs w:val="0"/>
          <w:spacing w:val="59"/>
          <w:sz w:val="21"/>
          <w:szCs w:val="21"/>
        </w:rPr>
        <w:t xml:space="preserve"> </w:t>
      </w:r>
      <w:r w:rsidRPr="0084517E">
        <w:rPr>
          <w:rFonts w:ascii="Abadi" w:hAnsi="Abadi"/>
          <w:b w:val="0"/>
          <w:bCs w:val="0"/>
          <w:sz w:val="21"/>
          <w:szCs w:val="21"/>
        </w:rPr>
        <w:t>negativos</w:t>
      </w:r>
      <w:r w:rsidRPr="0084517E">
        <w:rPr>
          <w:rFonts w:ascii="Abadi" w:hAnsi="Abadi"/>
          <w:b w:val="0"/>
          <w:bCs w:val="0"/>
          <w:spacing w:val="59"/>
          <w:sz w:val="21"/>
          <w:szCs w:val="21"/>
        </w:rPr>
        <w:t xml:space="preserve"> </w:t>
      </w:r>
      <w:r w:rsidRPr="0084517E">
        <w:rPr>
          <w:rFonts w:ascii="Abadi" w:hAnsi="Abadi"/>
          <w:b w:val="0"/>
          <w:bCs w:val="0"/>
          <w:sz w:val="21"/>
          <w:szCs w:val="21"/>
        </w:rPr>
        <w:t>de</w:t>
      </w:r>
      <w:r w:rsidRPr="0084517E">
        <w:rPr>
          <w:rFonts w:ascii="Abadi" w:hAnsi="Abadi"/>
          <w:b w:val="0"/>
          <w:bCs w:val="0"/>
          <w:spacing w:val="57"/>
          <w:sz w:val="21"/>
          <w:szCs w:val="21"/>
        </w:rPr>
        <w:t xml:space="preserve"> </w:t>
      </w:r>
      <w:r w:rsidRPr="0084517E">
        <w:rPr>
          <w:rFonts w:ascii="Abadi" w:hAnsi="Abadi"/>
          <w:b w:val="0"/>
          <w:bCs w:val="0"/>
          <w:sz w:val="21"/>
          <w:szCs w:val="21"/>
        </w:rPr>
        <w:t>la</w:t>
      </w:r>
      <w:r w:rsidRPr="0084517E">
        <w:rPr>
          <w:rFonts w:ascii="Abadi" w:hAnsi="Abadi"/>
          <w:b w:val="0"/>
          <w:bCs w:val="0"/>
          <w:spacing w:val="57"/>
          <w:sz w:val="21"/>
          <w:szCs w:val="21"/>
        </w:rPr>
        <w:t xml:space="preserve"> </w:t>
      </w:r>
      <w:r w:rsidRPr="0084517E">
        <w:rPr>
          <w:rFonts w:ascii="Abadi" w:hAnsi="Abadi"/>
          <w:b w:val="0"/>
          <w:bCs w:val="0"/>
          <w:sz w:val="21"/>
          <w:szCs w:val="21"/>
        </w:rPr>
        <w:t>falta</w:t>
      </w:r>
      <w:r w:rsidRPr="0084517E">
        <w:rPr>
          <w:rFonts w:ascii="Abadi" w:hAnsi="Abadi"/>
          <w:b w:val="0"/>
          <w:bCs w:val="0"/>
          <w:spacing w:val="60"/>
          <w:sz w:val="21"/>
          <w:szCs w:val="21"/>
        </w:rPr>
        <w:t xml:space="preserve"> </w:t>
      </w:r>
      <w:r w:rsidRPr="0084517E">
        <w:rPr>
          <w:rFonts w:ascii="Abadi" w:hAnsi="Abadi"/>
          <w:b w:val="0"/>
          <w:bCs w:val="0"/>
          <w:sz w:val="21"/>
          <w:szCs w:val="21"/>
        </w:rPr>
        <w:t>de</w:t>
      </w:r>
      <w:r w:rsidRPr="0084517E">
        <w:rPr>
          <w:rFonts w:ascii="Abadi" w:hAnsi="Abadi"/>
          <w:b w:val="0"/>
          <w:bCs w:val="0"/>
          <w:spacing w:val="-1"/>
          <w:sz w:val="21"/>
          <w:szCs w:val="21"/>
        </w:rPr>
        <w:t xml:space="preserve"> </w:t>
      </w:r>
      <w:r w:rsidRPr="0084517E">
        <w:rPr>
          <w:rFonts w:ascii="Abadi" w:hAnsi="Abadi"/>
          <w:b w:val="0"/>
          <w:bCs w:val="0"/>
          <w:sz w:val="21"/>
          <w:szCs w:val="21"/>
        </w:rPr>
        <w:t>agua.</w:t>
      </w:r>
      <w:r w:rsidRPr="0084517E">
        <w:rPr>
          <w:rFonts w:ascii="Abadi" w:hAnsi="Abadi"/>
          <w:b w:val="0"/>
          <w:bCs w:val="0"/>
          <w:spacing w:val="11"/>
          <w:sz w:val="21"/>
          <w:szCs w:val="21"/>
        </w:rPr>
        <w:t xml:space="preserve"> </w:t>
      </w:r>
      <w:r w:rsidRPr="0084517E">
        <w:rPr>
          <w:rFonts w:ascii="Abadi" w:hAnsi="Abadi"/>
          <w:b w:val="0"/>
          <w:bCs w:val="0"/>
          <w:sz w:val="21"/>
          <w:szCs w:val="21"/>
        </w:rPr>
        <w:t>Durante</w:t>
      </w:r>
      <w:r w:rsidRPr="0084517E">
        <w:rPr>
          <w:rFonts w:ascii="Abadi" w:hAnsi="Abadi"/>
          <w:b w:val="0"/>
          <w:bCs w:val="0"/>
          <w:spacing w:val="12"/>
          <w:sz w:val="21"/>
          <w:szCs w:val="21"/>
        </w:rPr>
        <w:t xml:space="preserve"> </w:t>
      </w:r>
      <w:r w:rsidRPr="0084517E">
        <w:rPr>
          <w:rFonts w:ascii="Abadi" w:hAnsi="Abadi"/>
          <w:b w:val="0"/>
          <w:bCs w:val="0"/>
          <w:sz w:val="21"/>
          <w:szCs w:val="21"/>
        </w:rPr>
        <w:t>los</w:t>
      </w:r>
      <w:r w:rsidRPr="0084517E">
        <w:rPr>
          <w:rFonts w:ascii="Abadi" w:hAnsi="Abadi"/>
          <w:b w:val="0"/>
          <w:bCs w:val="0"/>
          <w:spacing w:val="9"/>
          <w:sz w:val="21"/>
          <w:szCs w:val="21"/>
        </w:rPr>
        <w:t xml:space="preserve"> </w:t>
      </w:r>
      <w:r w:rsidRPr="0084517E">
        <w:rPr>
          <w:rFonts w:ascii="Abadi" w:hAnsi="Abadi"/>
          <w:b w:val="0"/>
          <w:bCs w:val="0"/>
          <w:sz w:val="21"/>
          <w:szCs w:val="21"/>
        </w:rPr>
        <w:t>últimos</w:t>
      </w:r>
      <w:r w:rsidRPr="0084517E">
        <w:rPr>
          <w:rFonts w:ascii="Abadi" w:hAnsi="Abadi"/>
          <w:b w:val="0"/>
          <w:bCs w:val="0"/>
          <w:spacing w:val="11"/>
          <w:sz w:val="21"/>
          <w:szCs w:val="21"/>
        </w:rPr>
        <w:t xml:space="preserve"> </w:t>
      </w:r>
      <w:r w:rsidRPr="0084517E">
        <w:rPr>
          <w:rFonts w:ascii="Abadi" w:hAnsi="Abadi"/>
          <w:b w:val="0"/>
          <w:bCs w:val="0"/>
          <w:sz w:val="21"/>
          <w:szCs w:val="21"/>
        </w:rPr>
        <w:t>años,</w:t>
      </w:r>
      <w:r w:rsidRPr="0084517E">
        <w:rPr>
          <w:rFonts w:ascii="Abadi" w:hAnsi="Abadi"/>
          <w:b w:val="0"/>
          <w:bCs w:val="0"/>
          <w:spacing w:val="14"/>
          <w:sz w:val="21"/>
          <w:szCs w:val="21"/>
        </w:rPr>
        <w:t xml:space="preserve"> </w:t>
      </w:r>
      <w:r w:rsidRPr="0084517E">
        <w:rPr>
          <w:rFonts w:ascii="Abadi" w:hAnsi="Abadi"/>
          <w:b w:val="0"/>
          <w:bCs w:val="0"/>
          <w:sz w:val="21"/>
          <w:szCs w:val="21"/>
        </w:rPr>
        <w:t>las</w:t>
      </w:r>
      <w:r w:rsidRPr="0084517E">
        <w:rPr>
          <w:rFonts w:ascii="Abadi" w:hAnsi="Abadi"/>
          <w:b w:val="0"/>
          <w:bCs w:val="0"/>
          <w:spacing w:val="12"/>
          <w:sz w:val="21"/>
          <w:szCs w:val="21"/>
        </w:rPr>
        <w:t xml:space="preserve"> </w:t>
      </w:r>
      <w:r w:rsidRPr="0084517E">
        <w:rPr>
          <w:rFonts w:ascii="Abadi" w:hAnsi="Abadi"/>
          <w:b w:val="0"/>
          <w:bCs w:val="0"/>
          <w:sz w:val="21"/>
          <w:szCs w:val="21"/>
        </w:rPr>
        <w:t>regiones</w:t>
      </w:r>
      <w:r w:rsidRPr="0084517E">
        <w:rPr>
          <w:rFonts w:ascii="Abadi" w:hAnsi="Abadi"/>
          <w:b w:val="0"/>
          <w:bCs w:val="0"/>
          <w:spacing w:val="11"/>
          <w:sz w:val="21"/>
          <w:szCs w:val="21"/>
        </w:rPr>
        <w:t xml:space="preserve"> </w:t>
      </w:r>
      <w:r w:rsidRPr="0084517E">
        <w:rPr>
          <w:rFonts w:ascii="Abadi" w:hAnsi="Abadi"/>
          <w:b w:val="0"/>
          <w:bCs w:val="0"/>
          <w:sz w:val="21"/>
          <w:szCs w:val="21"/>
        </w:rPr>
        <w:t>centro</w:t>
      </w:r>
      <w:r w:rsidRPr="0084517E">
        <w:rPr>
          <w:rFonts w:ascii="Abadi" w:hAnsi="Abadi"/>
          <w:b w:val="0"/>
          <w:bCs w:val="0"/>
          <w:spacing w:val="10"/>
          <w:sz w:val="21"/>
          <w:szCs w:val="21"/>
        </w:rPr>
        <w:t xml:space="preserve"> </w:t>
      </w:r>
      <w:r w:rsidRPr="0084517E">
        <w:rPr>
          <w:rFonts w:ascii="Abadi" w:hAnsi="Abadi"/>
          <w:b w:val="0"/>
          <w:bCs w:val="0"/>
          <w:sz w:val="21"/>
          <w:szCs w:val="21"/>
        </w:rPr>
        <w:t>y</w:t>
      </w:r>
      <w:r w:rsidRPr="0084517E">
        <w:rPr>
          <w:rFonts w:ascii="Abadi" w:hAnsi="Abadi"/>
          <w:b w:val="0"/>
          <w:bCs w:val="0"/>
          <w:spacing w:val="12"/>
          <w:sz w:val="21"/>
          <w:szCs w:val="21"/>
        </w:rPr>
        <w:t xml:space="preserve"> </w:t>
      </w:r>
      <w:r w:rsidRPr="0084517E">
        <w:rPr>
          <w:rFonts w:ascii="Abadi" w:hAnsi="Abadi"/>
          <w:b w:val="0"/>
          <w:bCs w:val="0"/>
          <w:sz w:val="21"/>
          <w:szCs w:val="21"/>
        </w:rPr>
        <w:t>norte</w:t>
      </w:r>
      <w:r w:rsidRPr="0084517E">
        <w:rPr>
          <w:rFonts w:ascii="Abadi" w:hAnsi="Abadi"/>
          <w:b w:val="0"/>
          <w:bCs w:val="0"/>
          <w:spacing w:val="12"/>
          <w:sz w:val="21"/>
          <w:szCs w:val="21"/>
        </w:rPr>
        <w:t xml:space="preserve"> </w:t>
      </w:r>
      <w:r w:rsidRPr="0084517E">
        <w:rPr>
          <w:rFonts w:ascii="Abadi" w:hAnsi="Abadi"/>
          <w:b w:val="0"/>
          <w:bCs w:val="0"/>
          <w:sz w:val="21"/>
          <w:szCs w:val="21"/>
        </w:rPr>
        <w:t>del</w:t>
      </w:r>
      <w:r w:rsidRPr="0084517E">
        <w:rPr>
          <w:rFonts w:ascii="Abadi" w:hAnsi="Abadi"/>
          <w:b w:val="0"/>
          <w:bCs w:val="0"/>
          <w:spacing w:val="13"/>
          <w:sz w:val="21"/>
          <w:szCs w:val="21"/>
        </w:rPr>
        <w:t xml:space="preserve"> </w:t>
      </w:r>
      <w:r w:rsidRPr="0084517E">
        <w:rPr>
          <w:rFonts w:ascii="Abadi" w:hAnsi="Abadi"/>
          <w:b w:val="0"/>
          <w:bCs w:val="0"/>
          <w:sz w:val="21"/>
          <w:szCs w:val="21"/>
        </w:rPr>
        <w:t>país han</w:t>
      </w:r>
      <w:r w:rsidRPr="0084517E">
        <w:rPr>
          <w:rFonts w:ascii="Abadi" w:hAnsi="Abadi"/>
          <w:b w:val="0"/>
          <w:bCs w:val="0"/>
          <w:spacing w:val="24"/>
          <w:sz w:val="21"/>
          <w:szCs w:val="21"/>
        </w:rPr>
        <w:t xml:space="preserve"> </w:t>
      </w:r>
      <w:r w:rsidRPr="0084517E">
        <w:rPr>
          <w:rFonts w:ascii="Abadi" w:hAnsi="Abadi"/>
          <w:b w:val="0"/>
          <w:bCs w:val="0"/>
          <w:sz w:val="21"/>
          <w:szCs w:val="21"/>
        </w:rPr>
        <w:t>vivido</w:t>
      </w:r>
      <w:r w:rsidRPr="0084517E">
        <w:rPr>
          <w:rFonts w:ascii="Abadi" w:hAnsi="Abadi"/>
          <w:b w:val="0"/>
          <w:bCs w:val="0"/>
          <w:spacing w:val="22"/>
          <w:sz w:val="21"/>
          <w:szCs w:val="21"/>
        </w:rPr>
        <w:t xml:space="preserve"> </w:t>
      </w:r>
      <w:r w:rsidRPr="0084517E">
        <w:rPr>
          <w:rFonts w:ascii="Abadi" w:hAnsi="Abadi"/>
          <w:b w:val="0"/>
          <w:bCs w:val="0"/>
          <w:sz w:val="21"/>
          <w:szCs w:val="21"/>
        </w:rPr>
        <w:t>escasez</w:t>
      </w:r>
      <w:r w:rsidRPr="0084517E">
        <w:rPr>
          <w:rFonts w:ascii="Abadi" w:hAnsi="Abadi"/>
          <w:b w:val="0"/>
          <w:bCs w:val="0"/>
          <w:spacing w:val="24"/>
          <w:sz w:val="21"/>
          <w:szCs w:val="21"/>
        </w:rPr>
        <w:t xml:space="preserve"> </w:t>
      </w:r>
      <w:r w:rsidRPr="0084517E">
        <w:rPr>
          <w:rFonts w:ascii="Abadi" w:hAnsi="Abadi"/>
          <w:b w:val="0"/>
          <w:bCs w:val="0"/>
          <w:sz w:val="21"/>
          <w:szCs w:val="21"/>
        </w:rPr>
        <w:t>de</w:t>
      </w:r>
      <w:r w:rsidRPr="0084517E">
        <w:rPr>
          <w:rFonts w:ascii="Abadi" w:hAnsi="Abadi"/>
          <w:b w:val="0"/>
          <w:bCs w:val="0"/>
          <w:spacing w:val="24"/>
          <w:sz w:val="21"/>
          <w:szCs w:val="21"/>
        </w:rPr>
        <w:t xml:space="preserve"> </w:t>
      </w:r>
      <w:r w:rsidRPr="0084517E">
        <w:rPr>
          <w:rFonts w:ascii="Abadi" w:hAnsi="Abadi"/>
          <w:b w:val="0"/>
          <w:bCs w:val="0"/>
          <w:sz w:val="21"/>
          <w:szCs w:val="21"/>
        </w:rPr>
        <w:t>agua</w:t>
      </w:r>
      <w:r w:rsidRPr="0084517E">
        <w:rPr>
          <w:rFonts w:ascii="Abadi" w:hAnsi="Abadi"/>
          <w:b w:val="0"/>
          <w:bCs w:val="0"/>
          <w:spacing w:val="22"/>
          <w:sz w:val="21"/>
          <w:szCs w:val="21"/>
        </w:rPr>
        <w:t xml:space="preserve"> </w:t>
      </w:r>
      <w:r w:rsidRPr="0084517E">
        <w:rPr>
          <w:rFonts w:ascii="Abadi" w:hAnsi="Abadi"/>
          <w:b w:val="0"/>
          <w:bCs w:val="0"/>
          <w:sz w:val="21"/>
          <w:szCs w:val="21"/>
        </w:rPr>
        <w:t>debido</w:t>
      </w:r>
      <w:r w:rsidRPr="0084517E">
        <w:rPr>
          <w:rFonts w:ascii="Abadi" w:hAnsi="Abadi"/>
          <w:b w:val="0"/>
          <w:bCs w:val="0"/>
          <w:spacing w:val="22"/>
          <w:sz w:val="21"/>
          <w:szCs w:val="21"/>
        </w:rPr>
        <w:t xml:space="preserve"> </w:t>
      </w:r>
      <w:r w:rsidRPr="0084517E">
        <w:rPr>
          <w:rFonts w:ascii="Abadi" w:hAnsi="Abadi"/>
          <w:b w:val="0"/>
          <w:bCs w:val="0"/>
          <w:sz w:val="21"/>
          <w:szCs w:val="21"/>
        </w:rPr>
        <w:t>al</w:t>
      </w:r>
      <w:r w:rsidRPr="0084517E">
        <w:rPr>
          <w:rFonts w:ascii="Abadi" w:hAnsi="Abadi"/>
          <w:b w:val="0"/>
          <w:bCs w:val="0"/>
          <w:spacing w:val="22"/>
          <w:sz w:val="21"/>
          <w:szCs w:val="21"/>
        </w:rPr>
        <w:t xml:space="preserve"> </w:t>
      </w:r>
      <w:r w:rsidRPr="0084517E">
        <w:rPr>
          <w:rFonts w:ascii="Abadi" w:hAnsi="Abadi"/>
          <w:b w:val="0"/>
          <w:bCs w:val="0"/>
          <w:sz w:val="21"/>
          <w:szCs w:val="21"/>
        </w:rPr>
        <w:t>aumento</w:t>
      </w:r>
      <w:r w:rsidRPr="0084517E">
        <w:rPr>
          <w:rFonts w:ascii="Abadi" w:hAnsi="Abadi"/>
          <w:b w:val="0"/>
          <w:bCs w:val="0"/>
          <w:spacing w:val="22"/>
          <w:sz w:val="21"/>
          <w:szCs w:val="21"/>
        </w:rPr>
        <w:t xml:space="preserve"> </w:t>
      </w:r>
      <w:r w:rsidRPr="0084517E">
        <w:rPr>
          <w:rFonts w:ascii="Abadi" w:hAnsi="Abadi"/>
          <w:b w:val="0"/>
          <w:bCs w:val="0"/>
          <w:sz w:val="21"/>
          <w:szCs w:val="21"/>
        </w:rPr>
        <w:t>de</w:t>
      </w:r>
      <w:r w:rsidRPr="0084517E">
        <w:rPr>
          <w:rFonts w:ascii="Abadi" w:hAnsi="Abadi"/>
          <w:b w:val="0"/>
          <w:bCs w:val="0"/>
          <w:spacing w:val="24"/>
          <w:sz w:val="21"/>
          <w:szCs w:val="21"/>
        </w:rPr>
        <w:t xml:space="preserve"> </w:t>
      </w:r>
      <w:r w:rsidRPr="0084517E">
        <w:rPr>
          <w:rFonts w:ascii="Abadi" w:hAnsi="Abadi"/>
          <w:b w:val="0"/>
          <w:bCs w:val="0"/>
          <w:sz w:val="21"/>
          <w:szCs w:val="21"/>
        </w:rPr>
        <w:t>las</w:t>
      </w:r>
      <w:r w:rsidRPr="0084517E">
        <w:rPr>
          <w:rFonts w:ascii="Abadi" w:hAnsi="Abadi"/>
          <w:b w:val="0"/>
          <w:bCs w:val="0"/>
          <w:spacing w:val="24"/>
          <w:sz w:val="21"/>
          <w:szCs w:val="21"/>
        </w:rPr>
        <w:t xml:space="preserve"> </w:t>
      </w:r>
      <w:r w:rsidRPr="0084517E">
        <w:rPr>
          <w:rFonts w:ascii="Abadi" w:hAnsi="Abadi"/>
          <w:b w:val="0"/>
          <w:bCs w:val="0"/>
          <w:sz w:val="21"/>
          <w:szCs w:val="21"/>
        </w:rPr>
        <w:t>sequías.</w:t>
      </w:r>
      <w:r w:rsidRPr="0084517E">
        <w:rPr>
          <w:rFonts w:ascii="Abadi" w:hAnsi="Abadi"/>
          <w:b w:val="0"/>
          <w:bCs w:val="0"/>
          <w:spacing w:val="24"/>
          <w:sz w:val="21"/>
          <w:szCs w:val="21"/>
        </w:rPr>
        <w:t xml:space="preserve"> </w:t>
      </w:r>
      <w:r w:rsidRPr="0084517E">
        <w:rPr>
          <w:rFonts w:ascii="Abadi" w:hAnsi="Abadi"/>
          <w:b w:val="0"/>
          <w:bCs w:val="0"/>
          <w:sz w:val="21"/>
          <w:szCs w:val="21"/>
        </w:rPr>
        <w:t>De acuerdo</w:t>
      </w:r>
      <w:r w:rsidRPr="0084517E">
        <w:rPr>
          <w:rFonts w:ascii="Abadi" w:hAnsi="Abadi"/>
          <w:b w:val="0"/>
          <w:bCs w:val="0"/>
          <w:spacing w:val="34"/>
          <w:sz w:val="21"/>
          <w:szCs w:val="21"/>
        </w:rPr>
        <w:t xml:space="preserve"> </w:t>
      </w:r>
      <w:r w:rsidRPr="0084517E">
        <w:rPr>
          <w:rFonts w:ascii="Abadi" w:hAnsi="Abadi"/>
          <w:b w:val="0"/>
          <w:bCs w:val="0"/>
          <w:sz w:val="21"/>
          <w:szCs w:val="21"/>
        </w:rPr>
        <w:t>con</w:t>
      </w:r>
      <w:r w:rsidRPr="0084517E">
        <w:rPr>
          <w:rFonts w:ascii="Abadi" w:hAnsi="Abadi"/>
          <w:b w:val="0"/>
          <w:bCs w:val="0"/>
          <w:spacing w:val="37"/>
          <w:sz w:val="21"/>
          <w:szCs w:val="21"/>
        </w:rPr>
        <w:t xml:space="preserve"> </w:t>
      </w:r>
      <w:r w:rsidRPr="0084517E">
        <w:rPr>
          <w:rFonts w:ascii="Abadi" w:hAnsi="Abadi"/>
          <w:b w:val="0"/>
          <w:bCs w:val="0"/>
          <w:sz w:val="21"/>
          <w:szCs w:val="21"/>
        </w:rPr>
        <w:t>datos</w:t>
      </w:r>
      <w:r w:rsidRPr="0084517E">
        <w:rPr>
          <w:rFonts w:ascii="Abadi" w:hAnsi="Abadi"/>
          <w:b w:val="0"/>
          <w:bCs w:val="0"/>
          <w:spacing w:val="38"/>
          <w:sz w:val="21"/>
          <w:szCs w:val="21"/>
        </w:rPr>
        <w:t xml:space="preserve"> </w:t>
      </w:r>
      <w:r w:rsidRPr="0084517E">
        <w:rPr>
          <w:rFonts w:ascii="Abadi" w:hAnsi="Abadi"/>
          <w:b w:val="0"/>
          <w:bCs w:val="0"/>
          <w:sz w:val="21"/>
          <w:szCs w:val="21"/>
        </w:rPr>
        <w:t>del</w:t>
      </w:r>
      <w:r w:rsidRPr="0084517E">
        <w:rPr>
          <w:rFonts w:ascii="Abadi" w:hAnsi="Abadi"/>
          <w:b w:val="0"/>
          <w:bCs w:val="0"/>
          <w:spacing w:val="37"/>
          <w:sz w:val="21"/>
          <w:szCs w:val="21"/>
        </w:rPr>
        <w:t xml:space="preserve"> </w:t>
      </w:r>
      <w:r w:rsidRPr="0084517E">
        <w:rPr>
          <w:rFonts w:ascii="Abadi" w:hAnsi="Abadi"/>
          <w:b w:val="0"/>
          <w:bCs w:val="0"/>
          <w:sz w:val="21"/>
          <w:szCs w:val="21"/>
        </w:rPr>
        <w:t>Banco</w:t>
      </w:r>
      <w:r w:rsidRPr="0084517E">
        <w:rPr>
          <w:rFonts w:ascii="Abadi" w:hAnsi="Abadi"/>
          <w:b w:val="0"/>
          <w:bCs w:val="0"/>
          <w:spacing w:val="34"/>
          <w:sz w:val="21"/>
          <w:szCs w:val="21"/>
        </w:rPr>
        <w:t xml:space="preserve"> </w:t>
      </w:r>
      <w:r w:rsidRPr="0084517E">
        <w:rPr>
          <w:rFonts w:ascii="Abadi" w:hAnsi="Abadi"/>
          <w:b w:val="0"/>
          <w:bCs w:val="0"/>
          <w:sz w:val="21"/>
          <w:szCs w:val="21"/>
        </w:rPr>
        <w:t>Mundial,</w:t>
      </w:r>
      <w:r w:rsidRPr="0084517E">
        <w:rPr>
          <w:rFonts w:ascii="Abadi" w:hAnsi="Abadi"/>
          <w:b w:val="0"/>
          <w:bCs w:val="0"/>
          <w:spacing w:val="37"/>
          <w:sz w:val="21"/>
          <w:szCs w:val="21"/>
        </w:rPr>
        <w:t xml:space="preserve"> </w:t>
      </w:r>
      <w:r w:rsidRPr="0084517E">
        <w:rPr>
          <w:rFonts w:ascii="Abadi" w:hAnsi="Abadi"/>
          <w:b w:val="0"/>
          <w:bCs w:val="0"/>
          <w:sz w:val="21"/>
          <w:szCs w:val="21"/>
        </w:rPr>
        <w:t>en</w:t>
      </w:r>
      <w:r w:rsidRPr="0084517E">
        <w:rPr>
          <w:rFonts w:ascii="Abadi" w:hAnsi="Abadi"/>
          <w:b w:val="0"/>
          <w:bCs w:val="0"/>
          <w:spacing w:val="37"/>
          <w:sz w:val="21"/>
          <w:szCs w:val="21"/>
        </w:rPr>
        <w:t xml:space="preserve"> </w:t>
      </w:r>
      <w:r w:rsidRPr="0084517E">
        <w:rPr>
          <w:rFonts w:ascii="Abadi" w:hAnsi="Abadi"/>
          <w:b w:val="0"/>
          <w:bCs w:val="0"/>
          <w:sz w:val="21"/>
          <w:szCs w:val="21"/>
        </w:rPr>
        <w:t>el</w:t>
      </w:r>
      <w:r w:rsidRPr="0084517E">
        <w:rPr>
          <w:rFonts w:ascii="Abadi" w:hAnsi="Abadi"/>
          <w:b w:val="0"/>
          <w:bCs w:val="0"/>
          <w:spacing w:val="37"/>
          <w:sz w:val="21"/>
          <w:szCs w:val="21"/>
        </w:rPr>
        <w:t xml:space="preserve"> </w:t>
      </w:r>
      <w:r w:rsidRPr="0084517E">
        <w:rPr>
          <w:rFonts w:ascii="Abadi" w:hAnsi="Abadi"/>
          <w:b w:val="0"/>
          <w:bCs w:val="0"/>
          <w:sz w:val="21"/>
          <w:szCs w:val="21"/>
        </w:rPr>
        <w:t>país</w:t>
      </w:r>
      <w:r w:rsidRPr="0084517E">
        <w:rPr>
          <w:rFonts w:ascii="Abadi" w:hAnsi="Abadi"/>
          <w:b w:val="0"/>
          <w:bCs w:val="0"/>
          <w:spacing w:val="38"/>
          <w:sz w:val="21"/>
          <w:szCs w:val="21"/>
        </w:rPr>
        <w:t xml:space="preserve"> </w:t>
      </w:r>
      <w:r w:rsidRPr="0084517E">
        <w:rPr>
          <w:rFonts w:ascii="Abadi" w:hAnsi="Abadi"/>
          <w:b w:val="0"/>
          <w:bCs w:val="0"/>
          <w:sz w:val="21"/>
          <w:szCs w:val="21"/>
        </w:rPr>
        <w:t>la</w:t>
      </w:r>
      <w:r w:rsidRPr="0084517E">
        <w:rPr>
          <w:rFonts w:ascii="Abadi" w:hAnsi="Abadi"/>
          <w:b w:val="0"/>
          <w:bCs w:val="0"/>
          <w:spacing w:val="37"/>
          <w:sz w:val="21"/>
          <w:szCs w:val="21"/>
        </w:rPr>
        <w:t xml:space="preserve"> </w:t>
      </w:r>
      <w:r w:rsidRPr="0084517E">
        <w:rPr>
          <w:rFonts w:ascii="Abadi" w:hAnsi="Abadi"/>
          <w:b w:val="0"/>
          <w:bCs w:val="0"/>
          <w:sz w:val="21"/>
          <w:szCs w:val="21"/>
        </w:rPr>
        <w:t>disponibilidad</w:t>
      </w:r>
      <w:r w:rsidRPr="0084517E">
        <w:rPr>
          <w:rFonts w:ascii="Abadi" w:hAnsi="Abadi"/>
          <w:b w:val="0"/>
          <w:bCs w:val="0"/>
          <w:spacing w:val="-1"/>
          <w:sz w:val="21"/>
          <w:szCs w:val="21"/>
        </w:rPr>
        <w:t xml:space="preserve"> </w:t>
      </w:r>
      <w:r w:rsidRPr="0084517E">
        <w:rPr>
          <w:rFonts w:ascii="Abadi" w:hAnsi="Abadi"/>
          <w:b w:val="0"/>
          <w:bCs w:val="0"/>
          <w:sz w:val="21"/>
          <w:szCs w:val="21"/>
        </w:rPr>
        <w:t>promedio</w:t>
      </w:r>
      <w:r w:rsidRPr="0084517E">
        <w:rPr>
          <w:rFonts w:ascii="Abadi" w:hAnsi="Abadi"/>
          <w:b w:val="0"/>
          <w:bCs w:val="0"/>
          <w:spacing w:val="38"/>
          <w:sz w:val="21"/>
          <w:szCs w:val="21"/>
        </w:rPr>
        <w:t xml:space="preserve"> </w:t>
      </w:r>
      <w:r w:rsidRPr="0084517E">
        <w:rPr>
          <w:rFonts w:ascii="Abadi" w:hAnsi="Abadi"/>
          <w:b w:val="0"/>
          <w:bCs w:val="0"/>
          <w:sz w:val="21"/>
          <w:szCs w:val="21"/>
        </w:rPr>
        <w:t>anual</w:t>
      </w:r>
      <w:r w:rsidRPr="0084517E">
        <w:rPr>
          <w:rFonts w:ascii="Abadi" w:hAnsi="Abadi"/>
          <w:b w:val="0"/>
          <w:bCs w:val="0"/>
          <w:spacing w:val="37"/>
          <w:sz w:val="21"/>
          <w:szCs w:val="21"/>
        </w:rPr>
        <w:t xml:space="preserve"> </w:t>
      </w:r>
      <w:r w:rsidRPr="0084517E">
        <w:rPr>
          <w:rFonts w:ascii="Abadi" w:hAnsi="Abadi"/>
          <w:b w:val="0"/>
          <w:bCs w:val="0"/>
          <w:sz w:val="21"/>
          <w:szCs w:val="21"/>
        </w:rPr>
        <w:t>per</w:t>
      </w:r>
      <w:r w:rsidRPr="0084517E">
        <w:rPr>
          <w:rFonts w:ascii="Abadi" w:hAnsi="Abadi"/>
          <w:b w:val="0"/>
          <w:bCs w:val="0"/>
          <w:spacing w:val="38"/>
          <w:sz w:val="21"/>
          <w:szCs w:val="21"/>
        </w:rPr>
        <w:t xml:space="preserve"> </w:t>
      </w:r>
      <w:r w:rsidRPr="0084517E">
        <w:rPr>
          <w:rFonts w:ascii="Abadi" w:hAnsi="Abadi"/>
          <w:b w:val="0"/>
          <w:bCs w:val="0"/>
          <w:sz w:val="21"/>
          <w:szCs w:val="21"/>
        </w:rPr>
        <w:t>cápita</w:t>
      </w:r>
      <w:r w:rsidRPr="0084517E">
        <w:rPr>
          <w:rFonts w:ascii="Abadi" w:hAnsi="Abadi"/>
          <w:b w:val="0"/>
          <w:bCs w:val="0"/>
          <w:spacing w:val="37"/>
          <w:sz w:val="21"/>
          <w:szCs w:val="21"/>
        </w:rPr>
        <w:t xml:space="preserve"> </w:t>
      </w:r>
      <w:r w:rsidRPr="0084517E">
        <w:rPr>
          <w:rFonts w:ascii="Abadi" w:hAnsi="Abadi"/>
          <w:b w:val="0"/>
          <w:bCs w:val="0"/>
          <w:sz w:val="21"/>
          <w:szCs w:val="21"/>
        </w:rPr>
        <w:t>pasó</w:t>
      </w:r>
      <w:r w:rsidRPr="0084517E">
        <w:rPr>
          <w:rFonts w:ascii="Abadi" w:hAnsi="Abadi"/>
          <w:b w:val="0"/>
          <w:bCs w:val="0"/>
          <w:spacing w:val="37"/>
          <w:sz w:val="21"/>
          <w:szCs w:val="21"/>
        </w:rPr>
        <w:t xml:space="preserve"> </w:t>
      </w:r>
      <w:r w:rsidRPr="0084517E">
        <w:rPr>
          <w:rFonts w:ascii="Abadi" w:hAnsi="Abadi"/>
          <w:b w:val="0"/>
          <w:bCs w:val="0"/>
          <w:sz w:val="21"/>
          <w:szCs w:val="21"/>
        </w:rPr>
        <w:t>de</w:t>
      </w:r>
      <w:r w:rsidRPr="0084517E">
        <w:rPr>
          <w:rFonts w:ascii="Abadi" w:hAnsi="Abadi"/>
          <w:b w:val="0"/>
          <w:bCs w:val="0"/>
          <w:spacing w:val="37"/>
          <w:sz w:val="21"/>
          <w:szCs w:val="21"/>
        </w:rPr>
        <w:t xml:space="preserve"> </w:t>
      </w:r>
      <w:r w:rsidRPr="0084517E">
        <w:rPr>
          <w:rFonts w:ascii="Abadi" w:hAnsi="Abadi"/>
          <w:b w:val="0"/>
          <w:bCs w:val="0"/>
          <w:sz w:val="21"/>
          <w:szCs w:val="21"/>
        </w:rPr>
        <w:t>10</w:t>
      </w:r>
      <w:r w:rsidRPr="0084517E">
        <w:rPr>
          <w:rFonts w:ascii="Abadi" w:hAnsi="Abadi"/>
          <w:b w:val="0"/>
          <w:bCs w:val="0"/>
          <w:spacing w:val="37"/>
          <w:sz w:val="21"/>
          <w:szCs w:val="21"/>
        </w:rPr>
        <w:t xml:space="preserve"> </w:t>
      </w:r>
      <w:r w:rsidRPr="0084517E">
        <w:rPr>
          <w:rFonts w:ascii="Abadi" w:hAnsi="Abadi"/>
          <w:b w:val="0"/>
          <w:bCs w:val="0"/>
          <w:sz w:val="21"/>
          <w:szCs w:val="21"/>
        </w:rPr>
        <w:t>mil</w:t>
      </w:r>
      <w:r w:rsidRPr="0084517E">
        <w:rPr>
          <w:rFonts w:ascii="Abadi" w:hAnsi="Abadi"/>
          <w:b w:val="0"/>
          <w:bCs w:val="0"/>
          <w:spacing w:val="37"/>
          <w:sz w:val="21"/>
          <w:szCs w:val="21"/>
        </w:rPr>
        <w:t xml:space="preserve"> </w:t>
      </w:r>
      <w:r w:rsidRPr="0084517E">
        <w:rPr>
          <w:rFonts w:ascii="Abadi" w:hAnsi="Abadi"/>
          <w:b w:val="0"/>
          <w:bCs w:val="0"/>
          <w:sz w:val="21"/>
          <w:szCs w:val="21"/>
        </w:rPr>
        <w:t>metros</w:t>
      </w:r>
      <w:r w:rsidRPr="0084517E">
        <w:rPr>
          <w:rFonts w:ascii="Abadi" w:hAnsi="Abadi"/>
          <w:b w:val="0"/>
          <w:bCs w:val="0"/>
          <w:spacing w:val="38"/>
          <w:sz w:val="21"/>
          <w:szCs w:val="21"/>
        </w:rPr>
        <w:t xml:space="preserve"> </w:t>
      </w:r>
      <w:r w:rsidRPr="0084517E">
        <w:rPr>
          <w:rFonts w:ascii="Abadi" w:hAnsi="Abadi"/>
          <w:b w:val="0"/>
          <w:bCs w:val="0"/>
          <w:sz w:val="21"/>
          <w:szCs w:val="21"/>
        </w:rPr>
        <w:t>cúbicos</w:t>
      </w:r>
      <w:r w:rsidRPr="0084517E">
        <w:rPr>
          <w:rFonts w:ascii="Abadi" w:hAnsi="Abadi"/>
          <w:b w:val="0"/>
          <w:bCs w:val="0"/>
          <w:spacing w:val="37"/>
          <w:sz w:val="21"/>
          <w:szCs w:val="21"/>
        </w:rPr>
        <w:t xml:space="preserve"> </w:t>
      </w:r>
      <w:r w:rsidRPr="0084517E">
        <w:rPr>
          <w:rFonts w:ascii="Abadi" w:hAnsi="Abadi"/>
          <w:b w:val="0"/>
          <w:bCs w:val="0"/>
          <w:sz w:val="21"/>
          <w:szCs w:val="21"/>
        </w:rPr>
        <w:t>(m</w:t>
      </w:r>
      <w:r w:rsidRPr="0084517E">
        <w:rPr>
          <w:rFonts w:ascii="Abadi" w:hAnsi="Abadi"/>
          <w:b w:val="0"/>
          <w:bCs w:val="0"/>
          <w:sz w:val="21"/>
          <w:szCs w:val="21"/>
          <w:vertAlign w:val="superscript"/>
        </w:rPr>
        <w:t>3</w:t>
      </w:r>
      <w:r w:rsidRPr="0084517E">
        <w:rPr>
          <w:rFonts w:ascii="Abadi" w:hAnsi="Abadi"/>
          <w:b w:val="0"/>
          <w:bCs w:val="0"/>
          <w:sz w:val="21"/>
          <w:szCs w:val="21"/>
        </w:rPr>
        <w:t>)</w:t>
      </w:r>
      <w:r w:rsidRPr="0084517E">
        <w:rPr>
          <w:rFonts w:ascii="Abadi" w:hAnsi="Abadi"/>
          <w:b w:val="0"/>
          <w:bCs w:val="0"/>
          <w:spacing w:val="37"/>
          <w:sz w:val="21"/>
          <w:szCs w:val="21"/>
        </w:rPr>
        <w:t xml:space="preserve"> </w:t>
      </w:r>
      <w:r w:rsidRPr="0084517E">
        <w:rPr>
          <w:rFonts w:ascii="Abadi" w:hAnsi="Abadi"/>
          <w:b w:val="0"/>
          <w:bCs w:val="0"/>
          <w:sz w:val="21"/>
          <w:szCs w:val="21"/>
        </w:rPr>
        <w:t>en</w:t>
      </w:r>
      <w:r w:rsidRPr="0084517E">
        <w:rPr>
          <w:rFonts w:ascii="Abadi" w:hAnsi="Abadi"/>
          <w:b w:val="0"/>
          <w:bCs w:val="0"/>
          <w:spacing w:val="-1"/>
          <w:sz w:val="21"/>
          <w:szCs w:val="21"/>
        </w:rPr>
        <w:t xml:space="preserve"> </w:t>
      </w:r>
      <w:r w:rsidRPr="0084517E">
        <w:rPr>
          <w:rFonts w:ascii="Abadi" w:hAnsi="Abadi"/>
          <w:b w:val="0"/>
          <w:bCs w:val="0"/>
          <w:sz w:val="21"/>
          <w:szCs w:val="21"/>
        </w:rPr>
        <w:t>1960</w:t>
      </w:r>
      <w:r w:rsidRPr="0084517E">
        <w:rPr>
          <w:rFonts w:ascii="Abadi" w:hAnsi="Abadi"/>
          <w:b w:val="0"/>
          <w:bCs w:val="0"/>
          <w:spacing w:val="12"/>
          <w:sz w:val="21"/>
          <w:szCs w:val="21"/>
        </w:rPr>
        <w:t xml:space="preserve"> </w:t>
      </w:r>
      <w:r w:rsidRPr="0084517E">
        <w:rPr>
          <w:rFonts w:ascii="Abadi" w:hAnsi="Abadi"/>
          <w:b w:val="0"/>
          <w:bCs w:val="0"/>
          <w:sz w:val="21"/>
          <w:szCs w:val="21"/>
        </w:rPr>
        <w:t>a</w:t>
      </w:r>
      <w:r w:rsidRPr="0084517E">
        <w:rPr>
          <w:rFonts w:ascii="Abadi" w:hAnsi="Abadi"/>
          <w:b w:val="0"/>
          <w:bCs w:val="0"/>
          <w:spacing w:val="10"/>
          <w:sz w:val="21"/>
          <w:szCs w:val="21"/>
        </w:rPr>
        <w:t xml:space="preserve"> </w:t>
      </w:r>
      <w:r w:rsidRPr="0084517E">
        <w:rPr>
          <w:rFonts w:ascii="Abadi" w:hAnsi="Abadi"/>
          <w:b w:val="0"/>
          <w:bCs w:val="0"/>
          <w:sz w:val="21"/>
          <w:szCs w:val="21"/>
        </w:rPr>
        <w:t>4</w:t>
      </w:r>
      <w:r w:rsidRPr="0084517E">
        <w:rPr>
          <w:rFonts w:ascii="Abadi" w:hAnsi="Abadi"/>
          <w:b w:val="0"/>
          <w:bCs w:val="0"/>
          <w:spacing w:val="10"/>
          <w:sz w:val="21"/>
          <w:szCs w:val="21"/>
        </w:rPr>
        <w:t xml:space="preserve"> </w:t>
      </w:r>
      <w:r w:rsidRPr="0084517E">
        <w:rPr>
          <w:rFonts w:ascii="Abadi" w:hAnsi="Abadi"/>
          <w:b w:val="0"/>
          <w:bCs w:val="0"/>
          <w:sz w:val="21"/>
          <w:szCs w:val="21"/>
        </w:rPr>
        <w:t>mil</w:t>
      </w:r>
      <w:r w:rsidRPr="0084517E">
        <w:rPr>
          <w:rFonts w:ascii="Abadi" w:hAnsi="Abadi"/>
          <w:b w:val="0"/>
          <w:bCs w:val="0"/>
          <w:spacing w:val="10"/>
          <w:sz w:val="21"/>
          <w:szCs w:val="21"/>
        </w:rPr>
        <w:t xml:space="preserve"> </w:t>
      </w:r>
      <w:r w:rsidRPr="0084517E">
        <w:rPr>
          <w:rFonts w:ascii="Abadi" w:hAnsi="Abadi"/>
          <w:b w:val="0"/>
          <w:bCs w:val="0"/>
          <w:sz w:val="21"/>
          <w:szCs w:val="21"/>
        </w:rPr>
        <w:t>en</w:t>
      </w:r>
      <w:r w:rsidRPr="0084517E">
        <w:rPr>
          <w:rFonts w:ascii="Abadi" w:hAnsi="Abadi"/>
          <w:b w:val="0"/>
          <w:bCs w:val="0"/>
          <w:spacing w:val="10"/>
          <w:sz w:val="21"/>
          <w:szCs w:val="21"/>
        </w:rPr>
        <w:t xml:space="preserve"> </w:t>
      </w:r>
      <w:r w:rsidRPr="0084517E">
        <w:rPr>
          <w:rFonts w:ascii="Abadi" w:hAnsi="Abadi"/>
          <w:b w:val="0"/>
          <w:bCs w:val="0"/>
          <w:sz w:val="21"/>
          <w:szCs w:val="21"/>
        </w:rPr>
        <w:t>2012.</w:t>
      </w:r>
      <w:r w:rsidRPr="0084517E">
        <w:rPr>
          <w:rFonts w:ascii="Abadi" w:hAnsi="Abadi"/>
          <w:b w:val="0"/>
          <w:bCs w:val="0"/>
          <w:spacing w:val="11"/>
          <w:sz w:val="21"/>
          <w:szCs w:val="21"/>
        </w:rPr>
        <w:t xml:space="preserve"> </w:t>
      </w:r>
      <w:r w:rsidRPr="0084517E">
        <w:rPr>
          <w:rFonts w:ascii="Abadi" w:hAnsi="Abadi"/>
          <w:b w:val="0"/>
          <w:bCs w:val="0"/>
          <w:sz w:val="21"/>
          <w:szCs w:val="21"/>
        </w:rPr>
        <w:t>Se</w:t>
      </w:r>
      <w:r w:rsidRPr="0084517E">
        <w:rPr>
          <w:rFonts w:ascii="Abadi" w:hAnsi="Abadi"/>
          <w:b w:val="0"/>
          <w:bCs w:val="0"/>
          <w:spacing w:val="12"/>
          <w:sz w:val="21"/>
          <w:szCs w:val="21"/>
        </w:rPr>
        <w:t xml:space="preserve"> </w:t>
      </w:r>
      <w:r w:rsidRPr="0084517E">
        <w:rPr>
          <w:rFonts w:ascii="Abadi" w:hAnsi="Abadi"/>
          <w:b w:val="0"/>
          <w:bCs w:val="0"/>
          <w:sz w:val="21"/>
          <w:szCs w:val="21"/>
        </w:rPr>
        <w:t>estima</w:t>
      </w:r>
      <w:r w:rsidRPr="0084517E">
        <w:rPr>
          <w:rFonts w:ascii="Abadi" w:hAnsi="Abadi"/>
          <w:b w:val="0"/>
          <w:bCs w:val="0"/>
          <w:spacing w:val="12"/>
          <w:sz w:val="21"/>
          <w:szCs w:val="21"/>
        </w:rPr>
        <w:t xml:space="preserve"> </w:t>
      </w:r>
      <w:r w:rsidRPr="0084517E">
        <w:rPr>
          <w:rFonts w:ascii="Abadi" w:hAnsi="Abadi"/>
          <w:b w:val="0"/>
          <w:bCs w:val="0"/>
          <w:sz w:val="21"/>
          <w:szCs w:val="21"/>
        </w:rPr>
        <w:t>que</w:t>
      </w:r>
      <w:r w:rsidRPr="0084517E">
        <w:rPr>
          <w:rFonts w:ascii="Abadi" w:hAnsi="Abadi"/>
          <w:b w:val="0"/>
          <w:bCs w:val="0"/>
          <w:spacing w:val="7"/>
          <w:sz w:val="21"/>
          <w:szCs w:val="21"/>
        </w:rPr>
        <w:t xml:space="preserve"> </w:t>
      </w:r>
      <w:r w:rsidRPr="0084517E">
        <w:rPr>
          <w:rFonts w:ascii="Abadi" w:hAnsi="Abadi"/>
          <w:b w:val="0"/>
          <w:bCs w:val="0"/>
          <w:sz w:val="21"/>
          <w:szCs w:val="21"/>
        </w:rPr>
        <w:t>para</w:t>
      </w:r>
      <w:r w:rsidRPr="0084517E">
        <w:rPr>
          <w:rFonts w:ascii="Abadi" w:hAnsi="Abadi"/>
          <w:b w:val="0"/>
          <w:bCs w:val="0"/>
          <w:spacing w:val="12"/>
          <w:sz w:val="21"/>
          <w:szCs w:val="21"/>
        </w:rPr>
        <w:t xml:space="preserve"> </w:t>
      </w:r>
      <w:r w:rsidRPr="0084517E">
        <w:rPr>
          <w:rFonts w:ascii="Abadi" w:hAnsi="Abadi"/>
          <w:b w:val="0"/>
          <w:bCs w:val="0"/>
          <w:sz w:val="21"/>
          <w:szCs w:val="21"/>
        </w:rPr>
        <w:t>2030,</w:t>
      </w:r>
      <w:r w:rsidRPr="0084517E">
        <w:rPr>
          <w:rFonts w:ascii="Abadi" w:hAnsi="Abadi"/>
          <w:b w:val="0"/>
          <w:bCs w:val="0"/>
          <w:spacing w:val="12"/>
          <w:sz w:val="21"/>
          <w:szCs w:val="21"/>
        </w:rPr>
        <w:t xml:space="preserve"> </w:t>
      </w:r>
      <w:r w:rsidRPr="0084517E">
        <w:rPr>
          <w:rFonts w:ascii="Abadi" w:hAnsi="Abadi"/>
          <w:b w:val="0"/>
          <w:bCs w:val="0"/>
          <w:sz w:val="21"/>
          <w:szCs w:val="21"/>
        </w:rPr>
        <w:t>esta</w:t>
      </w:r>
      <w:r w:rsidRPr="0084517E">
        <w:rPr>
          <w:rFonts w:ascii="Abadi" w:hAnsi="Abadi"/>
          <w:b w:val="0"/>
          <w:bCs w:val="0"/>
          <w:spacing w:val="10"/>
          <w:sz w:val="21"/>
          <w:szCs w:val="21"/>
        </w:rPr>
        <w:t xml:space="preserve"> </w:t>
      </w:r>
      <w:r w:rsidRPr="0084517E">
        <w:rPr>
          <w:rFonts w:ascii="Abadi" w:hAnsi="Abadi"/>
          <w:b w:val="0"/>
          <w:bCs w:val="0"/>
          <w:sz w:val="21"/>
          <w:szCs w:val="21"/>
        </w:rPr>
        <w:t>disponibilidad</w:t>
      </w:r>
      <w:r w:rsidRPr="0084517E">
        <w:rPr>
          <w:rFonts w:ascii="Abadi" w:hAnsi="Abadi"/>
          <w:b w:val="0"/>
          <w:bCs w:val="0"/>
          <w:spacing w:val="-1"/>
          <w:sz w:val="21"/>
          <w:szCs w:val="21"/>
        </w:rPr>
        <w:t xml:space="preserve"> </w:t>
      </w:r>
      <w:r w:rsidRPr="0084517E">
        <w:rPr>
          <w:rFonts w:ascii="Abadi" w:hAnsi="Abadi"/>
          <w:b w:val="0"/>
          <w:bCs w:val="0"/>
          <w:sz w:val="21"/>
          <w:szCs w:val="21"/>
        </w:rPr>
        <w:t>en</w:t>
      </w:r>
      <w:r w:rsidRPr="0084517E">
        <w:rPr>
          <w:rFonts w:ascii="Abadi" w:hAnsi="Abadi"/>
          <w:b w:val="0"/>
          <w:bCs w:val="0"/>
          <w:spacing w:val="-2"/>
          <w:sz w:val="21"/>
          <w:szCs w:val="21"/>
        </w:rPr>
        <w:t xml:space="preserve"> </w:t>
      </w:r>
      <w:r w:rsidRPr="0084517E">
        <w:rPr>
          <w:rFonts w:ascii="Abadi" w:hAnsi="Abadi"/>
          <w:b w:val="0"/>
          <w:bCs w:val="0"/>
          <w:sz w:val="21"/>
          <w:szCs w:val="21"/>
        </w:rPr>
        <w:t>México</w:t>
      </w:r>
      <w:r w:rsidRPr="0084517E">
        <w:rPr>
          <w:rFonts w:ascii="Abadi" w:hAnsi="Abadi"/>
          <w:b w:val="0"/>
          <w:bCs w:val="0"/>
          <w:spacing w:val="-2"/>
          <w:sz w:val="21"/>
          <w:szCs w:val="21"/>
        </w:rPr>
        <w:t xml:space="preserve"> </w:t>
      </w:r>
      <w:r w:rsidRPr="0084517E">
        <w:rPr>
          <w:rFonts w:ascii="Abadi" w:hAnsi="Abadi"/>
          <w:b w:val="0"/>
          <w:bCs w:val="0"/>
          <w:sz w:val="21"/>
          <w:szCs w:val="21"/>
        </w:rPr>
        <w:t>descienda debajo</w:t>
      </w:r>
      <w:r w:rsidRPr="0084517E">
        <w:rPr>
          <w:rFonts w:ascii="Abadi" w:hAnsi="Abadi"/>
          <w:b w:val="0"/>
          <w:bCs w:val="0"/>
          <w:spacing w:val="-3"/>
          <w:sz w:val="21"/>
          <w:szCs w:val="21"/>
        </w:rPr>
        <w:t xml:space="preserve"> </w:t>
      </w:r>
      <w:r w:rsidRPr="0084517E">
        <w:rPr>
          <w:rFonts w:ascii="Abadi" w:hAnsi="Abadi"/>
          <w:b w:val="0"/>
          <w:bCs w:val="0"/>
          <w:sz w:val="21"/>
          <w:szCs w:val="21"/>
        </w:rPr>
        <w:t>de</w:t>
      </w:r>
      <w:r w:rsidRPr="0084517E">
        <w:rPr>
          <w:rFonts w:ascii="Abadi" w:hAnsi="Abadi"/>
          <w:b w:val="0"/>
          <w:bCs w:val="0"/>
          <w:spacing w:val="-2"/>
          <w:sz w:val="21"/>
          <w:szCs w:val="21"/>
        </w:rPr>
        <w:t xml:space="preserve"> </w:t>
      </w:r>
      <w:r w:rsidRPr="0084517E">
        <w:rPr>
          <w:rFonts w:ascii="Abadi" w:hAnsi="Abadi"/>
          <w:b w:val="0"/>
          <w:bCs w:val="0"/>
          <w:sz w:val="21"/>
          <w:szCs w:val="21"/>
        </w:rPr>
        <w:t>los 3</w:t>
      </w:r>
      <w:r w:rsidRPr="0084517E">
        <w:rPr>
          <w:rFonts w:ascii="Abadi" w:hAnsi="Abadi"/>
          <w:b w:val="0"/>
          <w:bCs w:val="0"/>
          <w:spacing w:val="-4"/>
          <w:sz w:val="21"/>
          <w:szCs w:val="21"/>
        </w:rPr>
        <w:t xml:space="preserve"> </w:t>
      </w:r>
      <w:r w:rsidRPr="0084517E">
        <w:rPr>
          <w:rFonts w:ascii="Abadi" w:hAnsi="Abadi"/>
          <w:b w:val="0"/>
          <w:bCs w:val="0"/>
          <w:sz w:val="21"/>
          <w:szCs w:val="21"/>
        </w:rPr>
        <w:t>mil</w:t>
      </w:r>
      <w:r w:rsidRPr="0084517E">
        <w:rPr>
          <w:rFonts w:ascii="Abadi" w:hAnsi="Abadi"/>
          <w:b w:val="0"/>
          <w:bCs w:val="0"/>
          <w:spacing w:val="-2"/>
          <w:sz w:val="21"/>
          <w:szCs w:val="21"/>
        </w:rPr>
        <w:t xml:space="preserve"> </w:t>
      </w:r>
      <w:r w:rsidRPr="0084517E">
        <w:rPr>
          <w:rFonts w:ascii="Abadi" w:hAnsi="Abadi"/>
          <w:b w:val="0"/>
          <w:bCs w:val="0"/>
          <w:sz w:val="21"/>
          <w:szCs w:val="21"/>
        </w:rPr>
        <w:t>m</w:t>
      </w:r>
      <w:r w:rsidRPr="0084517E">
        <w:rPr>
          <w:rFonts w:ascii="Abadi" w:hAnsi="Abadi"/>
          <w:b w:val="0"/>
          <w:bCs w:val="0"/>
          <w:sz w:val="21"/>
          <w:szCs w:val="21"/>
          <w:vertAlign w:val="superscript"/>
        </w:rPr>
        <w:t>3</w:t>
      </w:r>
      <w:r w:rsidRPr="0084517E">
        <w:rPr>
          <w:rFonts w:ascii="Abadi" w:hAnsi="Abadi"/>
          <w:b w:val="0"/>
          <w:bCs w:val="0"/>
          <w:sz w:val="21"/>
          <w:szCs w:val="21"/>
        </w:rPr>
        <w:t xml:space="preserve"> por habitante al</w:t>
      </w:r>
      <w:r w:rsidRPr="0084517E">
        <w:rPr>
          <w:rFonts w:ascii="Abadi" w:hAnsi="Abadi"/>
          <w:b w:val="0"/>
          <w:bCs w:val="0"/>
          <w:spacing w:val="-2"/>
          <w:sz w:val="21"/>
          <w:szCs w:val="21"/>
        </w:rPr>
        <w:t xml:space="preserve"> </w:t>
      </w:r>
      <w:r w:rsidRPr="0084517E">
        <w:rPr>
          <w:rFonts w:ascii="Abadi" w:hAnsi="Abadi"/>
          <w:b w:val="0"/>
          <w:bCs w:val="0"/>
          <w:sz w:val="21"/>
          <w:szCs w:val="21"/>
        </w:rPr>
        <w:t>año.</w:t>
      </w:r>
    </w:p>
    <w:p w14:paraId="024BDBC0" w14:textId="77777777" w:rsidR="00F421EF" w:rsidRPr="0084517E" w:rsidRDefault="00F421EF" w:rsidP="00A43B25">
      <w:pPr>
        <w:pStyle w:val="Textoindependiente"/>
        <w:kinsoku w:val="0"/>
        <w:overflowPunct w:val="0"/>
        <w:spacing w:before="281"/>
        <w:ind w:left="102" w:right="118" w:firstLine="707"/>
        <w:rPr>
          <w:rFonts w:ascii="Abadi" w:hAnsi="Abadi"/>
          <w:b w:val="0"/>
          <w:bCs w:val="0"/>
          <w:sz w:val="21"/>
          <w:szCs w:val="21"/>
        </w:rPr>
      </w:pPr>
      <w:r w:rsidRPr="0084517E">
        <w:rPr>
          <w:rFonts w:ascii="Abadi" w:hAnsi="Abadi"/>
          <w:b w:val="0"/>
          <w:bCs w:val="0"/>
          <w:sz w:val="21"/>
          <w:szCs w:val="21"/>
        </w:rPr>
        <w:t>Para</w:t>
      </w:r>
      <w:r w:rsidRPr="0084517E">
        <w:rPr>
          <w:rFonts w:ascii="Abadi" w:hAnsi="Abadi"/>
          <w:b w:val="0"/>
          <w:bCs w:val="0"/>
          <w:spacing w:val="27"/>
          <w:sz w:val="21"/>
          <w:szCs w:val="21"/>
        </w:rPr>
        <w:t xml:space="preserve">  </w:t>
      </w:r>
      <w:r w:rsidRPr="0084517E">
        <w:rPr>
          <w:rFonts w:ascii="Abadi" w:hAnsi="Abadi"/>
          <w:b w:val="0"/>
          <w:bCs w:val="0"/>
          <w:sz w:val="21"/>
          <w:szCs w:val="21"/>
        </w:rPr>
        <w:t>garantizar</w:t>
      </w:r>
      <w:r w:rsidRPr="0084517E">
        <w:rPr>
          <w:rFonts w:ascii="Abadi" w:hAnsi="Abadi"/>
          <w:b w:val="0"/>
          <w:bCs w:val="0"/>
          <w:spacing w:val="28"/>
          <w:sz w:val="21"/>
          <w:szCs w:val="21"/>
        </w:rPr>
        <w:t xml:space="preserve">  </w:t>
      </w:r>
      <w:r w:rsidRPr="0084517E">
        <w:rPr>
          <w:rFonts w:ascii="Abadi" w:hAnsi="Abadi"/>
          <w:b w:val="0"/>
          <w:bCs w:val="0"/>
          <w:sz w:val="21"/>
          <w:szCs w:val="21"/>
        </w:rPr>
        <w:t>la</w:t>
      </w:r>
      <w:r w:rsidRPr="0084517E">
        <w:rPr>
          <w:rFonts w:ascii="Abadi" w:hAnsi="Abadi"/>
          <w:b w:val="0"/>
          <w:bCs w:val="0"/>
          <w:spacing w:val="27"/>
          <w:sz w:val="21"/>
          <w:szCs w:val="21"/>
        </w:rPr>
        <w:t xml:space="preserve">  </w:t>
      </w:r>
      <w:r w:rsidRPr="0084517E">
        <w:rPr>
          <w:rFonts w:ascii="Abadi" w:hAnsi="Abadi"/>
          <w:b w:val="0"/>
          <w:bCs w:val="0"/>
          <w:sz w:val="21"/>
          <w:szCs w:val="21"/>
        </w:rPr>
        <w:t>demanda</w:t>
      </w:r>
      <w:r w:rsidRPr="0084517E">
        <w:rPr>
          <w:rFonts w:ascii="Abadi" w:hAnsi="Abadi"/>
          <w:b w:val="0"/>
          <w:bCs w:val="0"/>
          <w:spacing w:val="26"/>
          <w:sz w:val="21"/>
          <w:szCs w:val="21"/>
        </w:rPr>
        <w:t xml:space="preserve">  </w:t>
      </w:r>
      <w:r w:rsidRPr="0084517E">
        <w:rPr>
          <w:rFonts w:ascii="Abadi" w:hAnsi="Abadi"/>
          <w:b w:val="0"/>
          <w:bCs w:val="0"/>
          <w:sz w:val="21"/>
          <w:szCs w:val="21"/>
        </w:rPr>
        <w:t>futura,</w:t>
      </w:r>
      <w:r w:rsidRPr="0084517E">
        <w:rPr>
          <w:rFonts w:ascii="Abadi" w:hAnsi="Abadi"/>
          <w:b w:val="0"/>
          <w:bCs w:val="0"/>
          <w:spacing w:val="28"/>
          <w:sz w:val="21"/>
          <w:szCs w:val="21"/>
        </w:rPr>
        <w:t xml:space="preserve">  </w:t>
      </w:r>
      <w:r w:rsidRPr="0084517E">
        <w:rPr>
          <w:rFonts w:ascii="Abadi" w:hAnsi="Abadi"/>
          <w:b w:val="0"/>
          <w:bCs w:val="0"/>
          <w:sz w:val="21"/>
          <w:szCs w:val="21"/>
        </w:rPr>
        <w:t>el</w:t>
      </w:r>
      <w:r w:rsidRPr="0084517E">
        <w:rPr>
          <w:rFonts w:ascii="Abadi" w:hAnsi="Abadi"/>
          <w:b w:val="0"/>
          <w:bCs w:val="0"/>
          <w:spacing w:val="27"/>
          <w:sz w:val="21"/>
          <w:szCs w:val="21"/>
        </w:rPr>
        <w:t xml:space="preserve">  </w:t>
      </w:r>
      <w:r w:rsidRPr="0084517E">
        <w:rPr>
          <w:rFonts w:ascii="Abadi" w:hAnsi="Abadi"/>
          <w:b w:val="0"/>
          <w:bCs w:val="0"/>
          <w:sz w:val="21"/>
          <w:szCs w:val="21"/>
        </w:rPr>
        <w:t>Estado</w:t>
      </w:r>
      <w:r w:rsidRPr="0084517E">
        <w:rPr>
          <w:rFonts w:ascii="Abadi" w:hAnsi="Abadi"/>
          <w:b w:val="0"/>
          <w:bCs w:val="0"/>
          <w:spacing w:val="26"/>
          <w:sz w:val="21"/>
          <w:szCs w:val="21"/>
        </w:rPr>
        <w:t xml:space="preserve">  </w:t>
      </w:r>
      <w:r w:rsidRPr="0084517E">
        <w:rPr>
          <w:rFonts w:ascii="Abadi" w:hAnsi="Abadi"/>
          <w:b w:val="0"/>
          <w:bCs w:val="0"/>
          <w:sz w:val="21"/>
          <w:szCs w:val="21"/>
        </w:rPr>
        <w:t>mexicano</w:t>
      </w:r>
      <w:r w:rsidRPr="0084517E">
        <w:rPr>
          <w:rFonts w:ascii="Abadi" w:hAnsi="Abadi"/>
          <w:b w:val="0"/>
          <w:bCs w:val="0"/>
          <w:spacing w:val="-1"/>
          <w:sz w:val="21"/>
          <w:szCs w:val="21"/>
        </w:rPr>
        <w:t xml:space="preserve"> </w:t>
      </w:r>
      <w:r w:rsidRPr="0084517E">
        <w:rPr>
          <w:rFonts w:ascii="Abadi" w:hAnsi="Abadi"/>
          <w:b w:val="0"/>
          <w:bCs w:val="0"/>
          <w:sz w:val="21"/>
          <w:szCs w:val="21"/>
        </w:rPr>
        <w:t>requiere</w:t>
      </w:r>
      <w:r w:rsidRPr="0084517E">
        <w:rPr>
          <w:rFonts w:ascii="Abadi" w:hAnsi="Abadi"/>
          <w:b w:val="0"/>
          <w:bCs w:val="0"/>
          <w:spacing w:val="54"/>
          <w:sz w:val="21"/>
          <w:szCs w:val="21"/>
        </w:rPr>
        <w:t xml:space="preserve"> </w:t>
      </w:r>
      <w:r w:rsidRPr="0084517E">
        <w:rPr>
          <w:rFonts w:ascii="Abadi" w:hAnsi="Abadi"/>
          <w:b w:val="0"/>
          <w:bCs w:val="0"/>
          <w:sz w:val="21"/>
          <w:szCs w:val="21"/>
        </w:rPr>
        <w:t>actualizar</w:t>
      </w:r>
      <w:r w:rsidRPr="0084517E">
        <w:rPr>
          <w:rFonts w:ascii="Abadi" w:hAnsi="Abadi"/>
          <w:b w:val="0"/>
          <w:bCs w:val="0"/>
          <w:spacing w:val="52"/>
          <w:sz w:val="21"/>
          <w:szCs w:val="21"/>
        </w:rPr>
        <w:t xml:space="preserve"> </w:t>
      </w:r>
      <w:r w:rsidRPr="0084517E">
        <w:rPr>
          <w:rFonts w:ascii="Abadi" w:hAnsi="Abadi"/>
          <w:b w:val="0"/>
          <w:bCs w:val="0"/>
          <w:sz w:val="21"/>
          <w:szCs w:val="21"/>
        </w:rPr>
        <w:t>los</w:t>
      </w:r>
      <w:r w:rsidRPr="0084517E">
        <w:rPr>
          <w:rFonts w:ascii="Abadi" w:hAnsi="Abadi"/>
          <w:b w:val="0"/>
          <w:bCs w:val="0"/>
          <w:spacing w:val="52"/>
          <w:sz w:val="21"/>
          <w:szCs w:val="21"/>
        </w:rPr>
        <w:t xml:space="preserve"> </w:t>
      </w:r>
      <w:r w:rsidRPr="0084517E">
        <w:rPr>
          <w:rFonts w:ascii="Abadi" w:hAnsi="Abadi"/>
          <w:b w:val="0"/>
          <w:bCs w:val="0"/>
          <w:sz w:val="21"/>
          <w:szCs w:val="21"/>
        </w:rPr>
        <w:t>marcos</w:t>
      </w:r>
      <w:r w:rsidRPr="0084517E">
        <w:rPr>
          <w:rFonts w:ascii="Abadi" w:hAnsi="Abadi"/>
          <w:b w:val="0"/>
          <w:bCs w:val="0"/>
          <w:spacing w:val="55"/>
          <w:sz w:val="21"/>
          <w:szCs w:val="21"/>
        </w:rPr>
        <w:t xml:space="preserve"> </w:t>
      </w:r>
      <w:r w:rsidRPr="0084517E">
        <w:rPr>
          <w:rFonts w:ascii="Abadi" w:hAnsi="Abadi"/>
          <w:b w:val="0"/>
          <w:bCs w:val="0"/>
          <w:sz w:val="21"/>
          <w:szCs w:val="21"/>
        </w:rPr>
        <w:t>legales</w:t>
      </w:r>
      <w:r w:rsidRPr="0084517E">
        <w:rPr>
          <w:rFonts w:ascii="Abadi" w:hAnsi="Abadi"/>
          <w:b w:val="0"/>
          <w:bCs w:val="0"/>
          <w:spacing w:val="52"/>
          <w:sz w:val="21"/>
          <w:szCs w:val="21"/>
        </w:rPr>
        <w:t xml:space="preserve"> </w:t>
      </w:r>
      <w:r w:rsidRPr="0084517E">
        <w:rPr>
          <w:rFonts w:ascii="Abadi" w:hAnsi="Abadi"/>
          <w:b w:val="0"/>
          <w:bCs w:val="0"/>
          <w:sz w:val="21"/>
          <w:szCs w:val="21"/>
        </w:rPr>
        <w:t>y</w:t>
      </w:r>
      <w:r w:rsidRPr="0084517E">
        <w:rPr>
          <w:rFonts w:ascii="Abadi" w:hAnsi="Abadi"/>
          <w:b w:val="0"/>
          <w:bCs w:val="0"/>
          <w:spacing w:val="55"/>
          <w:sz w:val="21"/>
          <w:szCs w:val="21"/>
        </w:rPr>
        <w:t xml:space="preserve"> </w:t>
      </w:r>
      <w:r w:rsidRPr="0084517E">
        <w:rPr>
          <w:rFonts w:ascii="Abadi" w:hAnsi="Abadi"/>
          <w:b w:val="0"/>
          <w:bCs w:val="0"/>
          <w:sz w:val="21"/>
          <w:szCs w:val="21"/>
        </w:rPr>
        <w:t>regulatorios</w:t>
      </w:r>
      <w:r w:rsidRPr="0084517E">
        <w:rPr>
          <w:rFonts w:ascii="Abadi" w:hAnsi="Abadi"/>
          <w:b w:val="0"/>
          <w:bCs w:val="0"/>
          <w:spacing w:val="55"/>
          <w:sz w:val="21"/>
          <w:szCs w:val="21"/>
        </w:rPr>
        <w:t xml:space="preserve"> </w:t>
      </w:r>
      <w:r w:rsidRPr="0084517E">
        <w:rPr>
          <w:rFonts w:ascii="Abadi" w:hAnsi="Abadi"/>
          <w:b w:val="0"/>
          <w:bCs w:val="0"/>
          <w:sz w:val="21"/>
          <w:szCs w:val="21"/>
        </w:rPr>
        <w:t>que</w:t>
      </w:r>
      <w:r w:rsidRPr="0084517E">
        <w:rPr>
          <w:rFonts w:ascii="Abadi" w:hAnsi="Abadi"/>
          <w:b w:val="0"/>
          <w:bCs w:val="0"/>
          <w:spacing w:val="54"/>
          <w:sz w:val="21"/>
          <w:szCs w:val="21"/>
        </w:rPr>
        <w:t xml:space="preserve"> </w:t>
      </w:r>
      <w:r w:rsidRPr="0084517E">
        <w:rPr>
          <w:rFonts w:ascii="Abadi" w:hAnsi="Abadi"/>
          <w:b w:val="0"/>
          <w:bCs w:val="0"/>
          <w:sz w:val="21"/>
          <w:szCs w:val="21"/>
        </w:rPr>
        <w:t>rigen</w:t>
      </w:r>
      <w:r w:rsidRPr="0084517E">
        <w:rPr>
          <w:rFonts w:ascii="Abadi" w:hAnsi="Abadi"/>
          <w:b w:val="0"/>
          <w:bCs w:val="0"/>
          <w:spacing w:val="54"/>
          <w:sz w:val="21"/>
          <w:szCs w:val="21"/>
        </w:rPr>
        <w:t xml:space="preserve"> </w:t>
      </w:r>
      <w:r w:rsidRPr="0084517E">
        <w:rPr>
          <w:rFonts w:ascii="Abadi" w:hAnsi="Abadi"/>
          <w:b w:val="0"/>
          <w:bCs w:val="0"/>
          <w:sz w:val="21"/>
          <w:szCs w:val="21"/>
        </w:rPr>
        <w:t>el</w:t>
      </w:r>
      <w:r w:rsidRPr="0084517E">
        <w:rPr>
          <w:rFonts w:ascii="Abadi" w:hAnsi="Abadi"/>
          <w:b w:val="0"/>
          <w:bCs w:val="0"/>
          <w:spacing w:val="-2"/>
          <w:sz w:val="21"/>
          <w:szCs w:val="21"/>
        </w:rPr>
        <w:t xml:space="preserve"> </w:t>
      </w:r>
      <w:r w:rsidRPr="0084517E">
        <w:rPr>
          <w:rFonts w:ascii="Abadi" w:hAnsi="Abadi"/>
          <w:b w:val="0"/>
          <w:bCs w:val="0"/>
          <w:sz w:val="21"/>
          <w:szCs w:val="21"/>
        </w:rPr>
        <w:t>manejo</w:t>
      </w:r>
      <w:r w:rsidRPr="0084517E">
        <w:rPr>
          <w:rFonts w:ascii="Abadi" w:hAnsi="Abadi"/>
          <w:b w:val="0"/>
          <w:bCs w:val="0"/>
          <w:spacing w:val="26"/>
          <w:sz w:val="21"/>
          <w:szCs w:val="21"/>
        </w:rPr>
        <w:t xml:space="preserve"> </w:t>
      </w:r>
      <w:r w:rsidRPr="0084517E">
        <w:rPr>
          <w:rFonts w:ascii="Abadi" w:hAnsi="Abadi"/>
          <w:b w:val="0"/>
          <w:bCs w:val="0"/>
          <w:sz w:val="21"/>
          <w:szCs w:val="21"/>
        </w:rPr>
        <w:t>del</w:t>
      </w:r>
      <w:r w:rsidRPr="0084517E">
        <w:rPr>
          <w:rFonts w:ascii="Abadi" w:hAnsi="Abadi"/>
          <w:b w:val="0"/>
          <w:bCs w:val="0"/>
          <w:spacing w:val="26"/>
          <w:sz w:val="21"/>
          <w:szCs w:val="21"/>
        </w:rPr>
        <w:t xml:space="preserve"> </w:t>
      </w:r>
      <w:r w:rsidRPr="0084517E">
        <w:rPr>
          <w:rFonts w:ascii="Abadi" w:hAnsi="Abadi"/>
          <w:b w:val="0"/>
          <w:bCs w:val="0"/>
          <w:sz w:val="21"/>
          <w:szCs w:val="21"/>
        </w:rPr>
        <w:t>agua,</w:t>
      </w:r>
      <w:r w:rsidRPr="0084517E">
        <w:rPr>
          <w:rFonts w:ascii="Abadi" w:hAnsi="Abadi"/>
          <w:b w:val="0"/>
          <w:bCs w:val="0"/>
          <w:spacing w:val="24"/>
          <w:sz w:val="21"/>
          <w:szCs w:val="21"/>
        </w:rPr>
        <w:t xml:space="preserve"> </w:t>
      </w:r>
      <w:r w:rsidRPr="0084517E">
        <w:rPr>
          <w:rFonts w:ascii="Abadi" w:hAnsi="Abadi"/>
          <w:b w:val="0"/>
          <w:bCs w:val="0"/>
          <w:sz w:val="21"/>
          <w:szCs w:val="21"/>
        </w:rPr>
        <w:t>así</w:t>
      </w:r>
      <w:r w:rsidRPr="0084517E">
        <w:rPr>
          <w:rFonts w:ascii="Abadi" w:hAnsi="Abadi"/>
          <w:b w:val="0"/>
          <w:bCs w:val="0"/>
          <w:spacing w:val="25"/>
          <w:sz w:val="21"/>
          <w:szCs w:val="21"/>
        </w:rPr>
        <w:t xml:space="preserve"> </w:t>
      </w:r>
      <w:r w:rsidRPr="0084517E">
        <w:rPr>
          <w:rFonts w:ascii="Abadi" w:hAnsi="Abadi"/>
          <w:b w:val="0"/>
          <w:bCs w:val="0"/>
          <w:sz w:val="21"/>
          <w:szCs w:val="21"/>
        </w:rPr>
        <w:t>como</w:t>
      </w:r>
      <w:r w:rsidRPr="0084517E">
        <w:rPr>
          <w:rFonts w:ascii="Abadi" w:hAnsi="Abadi"/>
          <w:b w:val="0"/>
          <w:bCs w:val="0"/>
          <w:spacing w:val="23"/>
          <w:sz w:val="21"/>
          <w:szCs w:val="21"/>
        </w:rPr>
        <w:t xml:space="preserve"> </w:t>
      </w:r>
      <w:r w:rsidRPr="0084517E">
        <w:rPr>
          <w:rFonts w:ascii="Abadi" w:hAnsi="Abadi"/>
          <w:b w:val="0"/>
          <w:bCs w:val="0"/>
          <w:sz w:val="21"/>
          <w:szCs w:val="21"/>
        </w:rPr>
        <w:t>modernizar</w:t>
      </w:r>
      <w:r w:rsidRPr="0084517E">
        <w:rPr>
          <w:rFonts w:ascii="Abadi" w:hAnsi="Abadi"/>
          <w:b w:val="0"/>
          <w:bCs w:val="0"/>
          <w:spacing w:val="29"/>
          <w:sz w:val="21"/>
          <w:szCs w:val="21"/>
        </w:rPr>
        <w:t xml:space="preserve"> </w:t>
      </w:r>
      <w:r w:rsidRPr="0084517E">
        <w:rPr>
          <w:rFonts w:ascii="Abadi" w:hAnsi="Abadi"/>
          <w:b w:val="0"/>
          <w:bCs w:val="0"/>
          <w:sz w:val="21"/>
          <w:szCs w:val="21"/>
        </w:rPr>
        <w:t>la</w:t>
      </w:r>
      <w:r w:rsidRPr="0084517E">
        <w:rPr>
          <w:rFonts w:ascii="Abadi" w:hAnsi="Abadi"/>
          <w:b w:val="0"/>
          <w:bCs w:val="0"/>
          <w:spacing w:val="26"/>
          <w:sz w:val="21"/>
          <w:szCs w:val="21"/>
        </w:rPr>
        <w:t xml:space="preserve"> </w:t>
      </w:r>
      <w:r w:rsidRPr="0084517E">
        <w:rPr>
          <w:rFonts w:ascii="Abadi" w:hAnsi="Abadi"/>
          <w:b w:val="0"/>
          <w:bCs w:val="0"/>
          <w:sz w:val="21"/>
          <w:szCs w:val="21"/>
        </w:rPr>
        <w:t>infraestructura</w:t>
      </w:r>
      <w:r w:rsidRPr="0084517E">
        <w:rPr>
          <w:rFonts w:ascii="Abadi" w:hAnsi="Abadi"/>
          <w:b w:val="0"/>
          <w:bCs w:val="0"/>
          <w:spacing w:val="28"/>
          <w:sz w:val="21"/>
          <w:szCs w:val="21"/>
        </w:rPr>
        <w:t xml:space="preserve"> </w:t>
      </w:r>
      <w:r w:rsidRPr="0084517E">
        <w:rPr>
          <w:rFonts w:ascii="Abadi" w:hAnsi="Abadi"/>
          <w:b w:val="0"/>
          <w:bCs w:val="0"/>
          <w:sz w:val="21"/>
          <w:szCs w:val="21"/>
        </w:rPr>
        <w:t>hidráulica</w:t>
      </w:r>
      <w:r w:rsidRPr="0084517E">
        <w:rPr>
          <w:rFonts w:ascii="Abadi" w:hAnsi="Abadi"/>
          <w:b w:val="0"/>
          <w:bCs w:val="0"/>
          <w:spacing w:val="-1"/>
          <w:sz w:val="21"/>
          <w:szCs w:val="21"/>
        </w:rPr>
        <w:t xml:space="preserve"> </w:t>
      </w:r>
      <w:r w:rsidRPr="0084517E">
        <w:rPr>
          <w:rFonts w:ascii="Abadi" w:hAnsi="Abadi"/>
          <w:b w:val="0"/>
          <w:bCs w:val="0"/>
          <w:sz w:val="21"/>
          <w:szCs w:val="21"/>
        </w:rPr>
        <w:t>del</w:t>
      </w:r>
      <w:r w:rsidRPr="0084517E">
        <w:rPr>
          <w:rFonts w:ascii="Abadi" w:hAnsi="Abadi"/>
          <w:b w:val="0"/>
          <w:bCs w:val="0"/>
          <w:spacing w:val="37"/>
          <w:sz w:val="21"/>
          <w:szCs w:val="21"/>
        </w:rPr>
        <w:t xml:space="preserve">  </w:t>
      </w:r>
      <w:r w:rsidRPr="0084517E">
        <w:rPr>
          <w:rFonts w:ascii="Abadi" w:hAnsi="Abadi"/>
          <w:b w:val="0"/>
          <w:bCs w:val="0"/>
          <w:sz w:val="21"/>
          <w:szCs w:val="21"/>
        </w:rPr>
        <w:t>país.</w:t>
      </w:r>
      <w:r w:rsidRPr="0084517E">
        <w:rPr>
          <w:rFonts w:ascii="Abadi" w:hAnsi="Abadi"/>
          <w:b w:val="0"/>
          <w:bCs w:val="0"/>
          <w:spacing w:val="35"/>
          <w:sz w:val="21"/>
          <w:szCs w:val="21"/>
        </w:rPr>
        <w:t xml:space="preserve">  </w:t>
      </w:r>
      <w:r w:rsidRPr="0084517E">
        <w:rPr>
          <w:rFonts w:ascii="Abadi" w:hAnsi="Abadi"/>
          <w:b w:val="0"/>
          <w:bCs w:val="0"/>
          <w:sz w:val="21"/>
          <w:szCs w:val="21"/>
        </w:rPr>
        <w:t>Es</w:t>
      </w:r>
      <w:r w:rsidRPr="0084517E">
        <w:rPr>
          <w:rFonts w:ascii="Abadi" w:hAnsi="Abadi"/>
          <w:b w:val="0"/>
          <w:bCs w:val="0"/>
          <w:spacing w:val="36"/>
          <w:sz w:val="21"/>
          <w:szCs w:val="21"/>
        </w:rPr>
        <w:t xml:space="preserve"> </w:t>
      </w:r>
      <w:r w:rsidRPr="0084517E">
        <w:rPr>
          <w:rFonts w:ascii="Abadi" w:hAnsi="Abadi"/>
          <w:b w:val="0"/>
          <w:bCs w:val="0"/>
          <w:sz w:val="21"/>
          <w:szCs w:val="21"/>
        </w:rPr>
        <w:t>necesario</w:t>
      </w:r>
      <w:r w:rsidRPr="0084517E">
        <w:rPr>
          <w:rFonts w:ascii="Abadi" w:hAnsi="Abadi"/>
          <w:b w:val="0"/>
          <w:bCs w:val="0"/>
          <w:spacing w:val="35"/>
          <w:sz w:val="21"/>
          <w:szCs w:val="21"/>
        </w:rPr>
        <w:t xml:space="preserve">  </w:t>
      </w:r>
      <w:r w:rsidRPr="0084517E">
        <w:rPr>
          <w:rFonts w:ascii="Abadi" w:hAnsi="Abadi"/>
          <w:b w:val="0"/>
          <w:bCs w:val="0"/>
          <w:sz w:val="21"/>
          <w:szCs w:val="21"/>
        </w:rPr>
        <w:t>tomar</w:t>
      </w:r>
      <w:r w:rsidRPr="0084517E">
        <w:rPr>
          <w:rFonts w:ascii="Abadi" w:hAnsi="Abadi"/>
          <w:b w:val="0"/>
          <w:bCs w:val="0"/>
          <w:spacing w:val="36"/>
          <w:sz w:val="21"/>
          <w:szCs w:val="21"/>
        </w:rPr>
        <w:t xml:space="preserve">  </w:t>
      </w:r>
      <w:r w:rsidRPr="0084517E">
        <w:rPr>
          <w:rFonts w:ascii="Abadi" w:hAnsi="Abadi"/>
          <w:b w:val="0"/>
          <w:bCs w:val="0"/>
          <w:sz w:val="21"/>
          <w:szCs w:val="21"/>
        </w:rPr>
        <w:t>en</w:t>
      </w:r>
      <w:r w:rsidRPr="0084517E">
        <w:rPr>
          <w:rFonts w:ascii="Abadi" w:hAnsi="Abadi"/>
          <w:b w:val="0"/>
          <w:bCs w:val="0"/>
          <w:spacing w:val="35"/>
          <w:sz w:val="21"/>
          <w:szCs w:val="21"/>
        </w:rPr>
        <w:t xml:space="preserve">  </w:t>
      </w:r>
      <w:r w:rsidRPr="0084517E">
        <w:rPr>
          <w:rFonts w:ascii="Abadi" w:hAnsi="Abadi"/>
          <w:b w:val="0"/>
          <w:bCs w:val="0"/>
          <w:sz w:val="21"/>
          <w:szCs w:val="21"/>
        </w:rPr>
        <w:t>consideración</w:t>
      </w:r>
      <w:r w:rsidRPr="0084517E">
        <w:rPr>
          <w:rFonts w:ascii="Abadi" w:hAnsi="Abadi"/>
          <w:b w:val="0"/>
          <w:bCs w:val="0"/>
          <w:spacing w:val="36"/>
          <w:sz w:val="21"/>
          <w:szCs w:val="21"/>
        </w:rPr>
        <w:t xml:space="preserve">  </w:t>
      </w:r>
      <w:r w:rsidRPr="0084517E">
        <w:rPr>
          <w:rFonts w:ascii="Abadi" w:hAnsi="Abadi"/>
          <w:b w:val="0"/>
          <w:bCs w:val="0"/>
          <w:sz w:val="21"/>
          <w:szCs w:val="21"/>
        </w:rPr>
        <w:t>las</w:t>
      </w:r>
      <w:r w:rsidRPr="0084517E">
        <w:rPr>
          <w:rFonts w:ascii="Abadi" w:hAnsi="Abadi"/>
          <w:b w:val="0"/>
          <w:bCs w:val="0"/>
          <w:spacing w:val="37"/>
          <w:sz w:val="21"/>
          <w:szCs w:val="21"/>
        </w:rPr>
        <w:t xml:space="preserve">  </w:t>
      </w:r>
      <w:r w:rsidRPr="0084517E">
        <w:rPr>
          <w:rFonts w:ascii="Abadi" w:hAnsi="Abadi"/>
          <w:b w:val="0"/>
          <w:bCs w:val="0"/>
          <w:sz w:val="21"/>
          <w:szCs w:val="21"/>
        </w:rPr>
        <w:t>distintas</w:t>
      </w:r>
      <w:r w:rsidRPr="0084517E">
        <w:rPr>
          <w:rFonts w:ascii="Abadi" w:hAnsi="Abadi"/>
          <w:b w:val="0"/>
          <w:bCs w:val="0"/>
          <w:spacing w:val="-1"/>
          <w:sz w:val="21"/>
          <w:szCs w:val="21"/>
        </w:rPr>
        <w:t xml:space="preserve"> </w:t>
      </w:r>
      <w:r w:rsidRPr="0084517E">
        <w:rPr>
          <w:rFonts w:ascii="Abadi" w:hAnsi="Abadi"/>
          <w:b w:val="0"/>
          <w:bCs w:val="0"/>
          <w:sz w:val="21"/>
          <w:szCs w:val="21"/>
        </w:rPr>
        <w:t>características</w:t>
      </w:r>
      <w:r w:rsidRPr="0084517E">
        <w:rPr>
          <w:rFonts w:ascii="Abadi" w:hAnsi="Abadi"/>
          <w:b w:val="0"/>
          <w:bCs w:val="0"/>
          <w:spacing w:val="13"/>
          <w:sz w:val="21"/>
          <w:szCs w:val="21"/>
        </w:rPr>
        <w:t xml:space="preserve"> </w:t>
      </w:r>
      <w:r w:rsidRPr="0084517E">
        <w:rPr>
          <w:rFonts w:ascii="Abadi" w:hAnsi="Abadi"/>
          <w:b w:val="0"/>
          <w:bCs w:val="0"/>
          <w:sz w:val="21"/>
          <w:szCs w:val="21"/>
        </w:rPr>
        <w:t>técnicas</w:t>
      </w:r>
      <w:r w:rsidRPr="0084517E">
        <w:rPr>
          <w:rFonts w:ascii="Abadi" w:hAnsi="Abadi"/>
          <w:b w:val="0"/>
          <w:bCs w:val="0"/>
          <w:spacing w:val="19"/>
          <w:sz w:val="21"/>
          <w:szCs w:val="21"/>
        </w:rPr>
        <w:t xml:space="preserve"> </w:t>
      </w:r>
      <w:r w:rsidRPr="0084517E">
        <w:rPr>
          <w:rFonts w:ascii="Abadi" w:hAnsi="Abadi"/>
          <w:b w:val="0"/>
          <w:bCs w:val="0"/>
          <w:sz w:val="21"/>
          <w:szCs w:val="21"/>
        </w:rPr>
        <w:t>-en</w:t>
      </w:r>
      <w:r w:rsidRPr="0084517E">
        <w:rPr>
          <w:rFonts w:ascii="Abadi" w:hAnsi="Abadi"/>
          <w:b w:val="0"/>
          <w:bCs w:val="0"/>
          <w:spacing w:val="11"/>
          <w:sz w:val="21"/>
          <w:szCs w:val="21"/>
        </w:rPr>
        <w:t xml:space="preserve"> </w:t>
      </w:r>
      <w:r w:rsidRPr="0084517E">
        <w:rPr>
          <w:rFonts w:ascii="Abadi" w:hAnsi="Abadi"/>
          <w:b w:val="0"/>
          <w:bCs w:val="0"/>
          <w:sz w:val="21"/>
          <w:szCs w:val="21"/>
        </w:rPr>
        <w:t>particular</w:t>
      </w:r>
      <w:r w:rsidRPr="0084517E">
        <w:rPr>
          <w:rFonts w:ascii="Abadi" w:hAnsi="Abadi"/>
          <w:b w:val="0"/>
          <w:bCs w:val="0"/>
          <w:spacing w:val="11"/>
          <w:sz w:val="21"/>
          <w:szCs w:val="21"/>
        </w:rPr>
        <w:t xml:space="preserve"> </w:t>
      </w:r>
      <w:r w:rsidRPr="0084517E">
        <w:rPr>
          <w:rFonts w:ascii="Abadi" w:hAnsi="Abadi"/>
          <w:b w:val="0"/>
          <w:bCs w:val="0"/>
          <w:sz w:val="21"/>
          <w:szCs w:val="21"/>
        </w:rPr>
        <w:t>las</w:t>
      </w:r>
      <w:r w:rsidRPr="0084517E">
        <w:rPr>
          <w:rFonts w:ascii="Abadi" w:hAnsi="Abadi"/>
          <w:b w:val="0"/>
          <w:bCs w:val="0"/>
          <w:spacing w:val="15"/>
          <w:sz w:val="21"/>
          <w:szCs w:val="21"/>
        </w:rPr>
        <w:t xml:space="preserve"> </w:t>
      </w:r>
      <w:r w:rsidRPr="0084517E">
        <w:rPr>
          <w:rFonts w:ascii="Abadi" w:hAnsi="Abadi"/>
          <w:b w:val="0"/>
          <w:bCs w:val="0"/>
          <w:sz w:val="21"/>
          <w:szCs w:val="21"/>
        </w:rPr>
        <w:t>geofísicas-</w:t>
      </w:r>
      <w:r w:rsidRPr="0084517E">
        <w:rPr>
          <w:rFonts w:ascii="Abadi" w:hAnsi="Abadi"/>
          <w:b w:val="0"/>
          <w:bCs w:val="0"/>
          <w:spacing w:val="12"/>
          <w:sz w:val="21"/>
          <w:szCs w:val="21"/>
        </w:rPr>
        <w:t xml:space="preserve"> </w:t>
      </w:r>
      <w:r w:rsidRPr="0084517E">
        <w:rPr>
          <w:rFonts w:ascii="Abadi" w:hAnsi="Abadi"/>
          <w:b w:val="0"/>
          <w:bCs w:val="0"/>
          <w:sz w:val="21"/>
          <w:szCs w:val="21"/>
        </w:rPr>
        <w:t>y</w:t>
      </w:r>
      <w:r w:rsidRPr="0084517E">
        <w:rPr>
          <w:rFonts w:ascii="Abadi" w:hAnsi="Abadi"/>
          <w:b w:val="0"/>
          <w:bCs w:val="0"/>
          <w:spacing w:val="13"/>
          <w:sz w:val="21"/>
          <w:szCs w:val="21"/>
        </w:rPr>
        <w:t xml:space="preserve"> </w:t>
      </w:r>
      <w:r w:rsidRPr="0084517E">
        <w:rPr>
          <w:rFonts w:ascii="Abadi" w:hAnsi="Abadi"/>
          <w:b w:val="0"/>
          <w:bCs w:val="0"/>
          <w:sz w:val="21"/>
          <w:szCs w:val="21"/>
        </w:rPr>
        <w:t>desafíos</w:t>
      </w:r>
      <w:r w:rsidRPr="0084517E">
        <w:rPr>
          <w:rFonts w:ascii="Abadi" w:hAnsi="Abadi"/>
          <w:b w:val="0"/>
          <w:bCs w:val="0"/>
          <w:spacing w:val="15"/>
          <w:sz w:val="21"/>
          <w:szCs w:val="21"/>
        </w:rPr>
        <w:t xml:space="preserve"> </w:t>
      </w:r>
      <w:r w:rsidRPr="0084517E">
        <w:rPr>
          <w:rFonts w:ascii="Abadi" w:hAnsi="Abadi"/>
          <w:b w:val="0"/>
          <w:bCs w:val="0"/>
          <w:sz w:val="21"/>
          <w:szCs w:val="21"/>
        </w:rPr>
        <w:t>que</w:t>
      </w:r>
      <w:r w:rsidRPr="0084517E">
        <w:rPr>
          <w:rFonts w:ascii="Abadi" w:hAnsi="Abadi"/>
          <w:b w:val="0"/>
          <w:bCs w:val="0"/>
          <w:spacing w:val="-1"/>
          <w:sz w:val="21"/>
          <w:szCs w:val="21"/>
        </w:rPr>
        <w:t xml:space="preserve"> </w:t>
      </w:r>
      <w:r w:rsidRPr="0084517E">
        <w:rPr>
          <w:rFonts w:ascii="Abadi" w:hAnsi="Abadi"/>
          <w:b w:val="0"/>
          <w:bCs w:val="0"/>
          <w:sz w:val="21"/>
          <w:szCs w:val="21"/>
        </w:rPr>
        <w:t>presenta</w:t>
      </w:r>
      <w:r w:rsidRPr="0084517E">
        <w:rPr>
          <w:rFonts w:ascii="Abadi" w:hAnsi="Abadi"/>
          <w:b w:val="0"/>
          <w:bCs w:val="0"/>
          <w:spacing w:val="46"/>
          <w:w w:val="150"/>
          <w:sz w:val="21"/>
          <w:szCs w:val="21"/>
        </w:rPr>
        <w:t xml:space="preserve"> </w:t>
      </w:r>
      <w:r w:rsidRPr="0084517E">
        <w:rPr>
          <w:rFonts w:ascii="Abadi" w:hAnsi="Abadi"/>
          <w:b w:val="0"/>
          <w:bCs w:val="0"/>
          <w:sz w:val="21"/>
          <w:szCs w:val="21"/>
        </w:rPr>
        <w:t>actualmente</w:t>
      </w:r>
      <w:r w:rsidRPr="0084517E">
        <w:rPr>
          <w:rFonts w:ascii="Abadi" w:hAnsi="Abadi"/>
          <w:b w:val="0"/>
          <w:bCs w:val="0"/>
          <w:spacing w:val="46"/>
          <w:w w:val="150"/>
          <w:sz w:val="21"/>
          <w:szCs w:val="21"/>
        </w:rPr>
        <w:t xml:space="preserve"> </w:t>
      </w:r>
      <w:r w:rsidRPr="0084517E">
        <w:rPr>
          <w:rFonts w:ascii="Abadi" w:hAnsi="Abadi"/>
          <w:b w:val="0"/>
          <w:bCs w:val="0"/>
          <w:sz w:val="21"/>
          <w:szCs w:val="21"/>
        </w:rPr>
        <w:t>el</w:t>
      </w:r>
      <w:r w:rsidRPr="0084517E">
        <w:rPr>
          <w:rFonts w:ascii="Abadi" w:hAnsi="Abadi"/>
          <w:b w:val="0"/>
          <w:bCs w:val="0"/>
          <w:spacing w:val="80"/>
          <w:sz w:val="21"/>
          <w:szCs w:val="21"/>
        </w:rPr>
        <w:t xml:space="preserve"> </w:t>
      </w:r>
      <w:r w:rsidRPr="0084517E">
        <w:rPr>
          <w:rFonts w:ascii="Abadi" w:hAnsi="Abadi"/>
          <w:b w:val="0"/>
          <w:bCs w:val="0"/>
          <w:sz w:val="21"/>
          <w:szCs w:val="21"/>
        </w:rPr>
        <w:t>país</w:t>
      </w:r>
      <w:r w:rsidRPr="0084517E">
        <w:rPr>
          <w:rFonts w:ascii="Abadi" w:hAnsi="Abadi"/>
          <w:b w:val="0"/>
          <w:bCs w:val="0"/>
          <w:spacing w:val="47"/>
          <w:w w:val="150"/>
          <w:sz w:val="21"/>
          <w:szCs w:val="21"/>
        </w:rPr>
        <w:t xml:space="preserve"> </w:t>
      </w:r>
      <w:r w:rsidRPr="0084517E">
        <w:rPr>
          <w:rFonts w:ascii="Abadi" w:hAnsi="Abadi"/>
          <w:b w:val="0"/>
          <w:bCs w:val="0"/>
          <w:sz w:val="21"/>
          <w:szCs w:val="21"/>
        </w:rPr>
        <w:t>en</w:t>
      </w:r>
      <w:r w:rsidRPr="0084517E">
        <w:rPr>
          <w:rFonts w:ascii="Abadi" w:hAnsi="Abadi"/>
          <w:b w:val="0"/>
          <w:bCs w:val="0"/>
          <w:spacing w:val="80"/>
          <w:sz w:val="21"/>
          <w:szCs w:val="21"/>
        </w:rPr>
        <w:t xml:space="preserve"> </w:t>
      </w:r>
      <w:r w:rsidRPr="0084517E">
        <w:rPr>
          <w:rFonts w:ascii="Abadi" w:hAnsi="Abadi"/>
          <w:b w:val="0"/>
          <w:bCs w:val="0"/>
          <w:sz w:val="21"/>
          <w:szCs w:val="21"/>
        </w:rPr>
        <w:t>materia</w:t>
      </w:r>
      <w:r w:rsidRPr="0084517E">
        <w:rPr>
          <w:rFonts w:ascii="Abadi" w:hAnsi="Abadi"/>
          <w:b w:val="0"/>
          <w:bCs w:val="0"/>
          <w:spacing w:val="80"/>
          <w:sz w:val="21"/>
          <w:szCs w:val="21"/>
        </w:rPr>
        <w:t xml:space="preserve"> </w:t>
      </w:r>
      <w:r w:rsidRPr="0084517E">
        <w:rPr>
          <w:rFonts w:ascii="Abadi" w:hAnsi="Abadi"/>
          <w:b w:val="0"/>
          <w:bCs w:val="0"/>
          <w:sz w:val="21"/>
          <w:szCs w:val="21"/>
        </w:rPr>
        <w:t>hídrica,</w:t>
      </w:r>
      <w:r w:rsidRPr="0084517E">
        <w:rPr>
          <w:rFonts w:ascii="Abadi" w:hAnsi="Abadi"/>
          <w:b w:val="0"/>
          <w:bCs w:val="0"/>
          <w:spacing w:val="80"/>
          <w:sz w:val="21"/>
          <w:szCs w:val="21"/>
        </w:rPr>
        <w:t xml:space="preserve"> </w:t>
      </w:r>
      <w:r w:rsidRPr="0084517E">
        <w:rPr>
          <w:rFonts w:ascii="Abadi" w:hAnsi="Abadi"/>
          <w:b w:val="0"/>
          <w:bCs w:val="0"/>
          <w:sz w:val="21"/>
          <w:szCs w:val="21"/>
        </w:rPr>
        <w:t>tales</w:t>
      </w:r>
      <w:r w:rsidRPr="0084517E">
        <w:rPr>
          <w:rFonts w:ascii="Abadi" w:hAnsi="Abadi"/>
          <w:b w:val="0"/>
          <w:bCs w:val="0"/>
          <w:spacing w:val="80"/>
          <w:sz w:val="21"/>
          <w:szCs w:val="21"/>
        </w:rPr>
        <w:t xml:space="preserve"> </w:t>
      </w:r>
      <w:r w:rsidRPr="0084517E">
        <w:rPr>
          <w:rFonts w:ascii="Abadi" w:hAnsi="Abadi"/>
          <w:b w:val="0"/>
          <w:bCs w:val="0"/>
          <w:sz w:val="21"/>
          <w:szCs w:val="21"/>
        </w:rPr>
        <w:t>como</w:t>
      </w:r>
      <w:r w:rsidRPr="0084517E">
        <w:rPr>
          <w:rFonts w:ascii="Abadi" w:hAnsi="Abadi"/>
          <w:b w:val="0"/>
          <w:bCs w:val="0"/>
          <w:spacing w:val="46"/>
          <w:w w:val="150"/>
          <w:sz w:val="21"/>
          <w:szCs w:val="21"/>
        </w:rPr>
        <w:t xml:space="preserve"> </w:t>
      </w:r>
      <w:r w:rsidRPr="0084517E">
        <w:rPr>
          <w:rFonts w:ascii="Abadi" w:hAnsi="Abadi"/>
          <w:b w:val="0"/>
          <w:bCs w:val="0"/>
          <w:sz w:val="21"/>
          <w:szCs w:val="21"/>
        </w:rPr>
        <w:t>el</w:t>
      </w:r>
      <w:r w:rsidRPr="0084517E">
        <w:rPr>
          <w:rFonts w:ascii="Abadi" w:hAnsi="Abadi"/>
          <w:b w:val="0"/>
          <w:bCs w:val="0"/>
          <w:spacing w:val="-2"/>
          <w:sz w:val="21"/>
          <w:szCs w:val="21"/>
        </w:rPr>
        <w:t xml:space="preserve"> </w:t>
      </w:r>
      <w:r w:rsidRPr="0084517E">
        <w:rPr>
          <w:rFonts w:ascii="Abadi" w:hAnsi="Abadi"/>
          <w:b w:val="0"/>
          <w:bCs w:val="0"/>
          <w:sz w:val="21"/>
          <w:szCs w:val="21"/>
        </w:rPr>
        <w:t>aumento</w:t>
      </w:r>
      <w:r w:rsidRPr="0084517E">
        <w:rPr>
          <w:rFonts w:ascii="Abadi" w:hAnsi="Abadi"/>
          <w:b w:val="0"/>
          <w:bCs w:val="0"/>
          <w:spacing w:val="77"/>
          <w:w w:val="150"/>
          <w:sz w:val="21"/>
          <w:szCs w:val="21"/>
        </w:rPr>
        <w:t xml:space="preserve"> </w:t>
      </w:r>
      <w:r w:rsidRPr="0084517E">
        <w:rPr>
          <w:rFonts w:ascii="Abadi" w:hAnsi="Abadi"/>
          <w:b w:val="0"/>
          <w:bCs w:val="0"/>
          <w:sz w:val="21"/>
          <w:szCs w:val="21"/>
        </w:rPr>
        <w:t>poblacional,</w:t>
      </w:r>
      <w:r w:rsidRPr="0084517E">
        <w:rPr>
          <w:rFonts w:ascii="Abadi" w:hAnsi="Abadi"/>
          <w:b w:val="0"/>
          <w:bCs w:val="0"/>
          <w:spacing w:val="79"/>
          <w:w w:val="150"/>
          <w:sz w:val="21"/>
          <w:szCs w:val="21"/>
        </w:rPr>
        <w:t xml:space="preserve"> </w:t>
      </w:r>
      <w:r w:rsidRPr="0084517E">
        <w:rPr>
          <w:rFonts w:ascii="Abadi" w:hAnsi="Abadi"/>
          <w:b w:val="0"/>
          <w:bCs w:val="0"/>
          <w:sz w:val="21"/>
          <w:szCs w:val="21"/>
        </w:rPr>
        <w:t>el</w:t>
      </w:r>
      <w:r w:rsidRPr="0084517E">
        <w:rPr>
          <w:rFonts w:ascii="Abadi" w:hAnsi="Abadi"/>
          <w:b w:val="0"/>
          <w:bCs w:val="0"/>
          <w:spacing w:val="77"/>
          <w:w w:val="150"/>
          <w:sz w:val="21"/>
          <w:szCs w:val="21"/>
        </w:rPr>
        <w:t xml:space="preserve"> </w:t>
      </w:r>
      <w:r w:rsidRPr="0084517E">
        <w:rPr>
          <w:rFonts w:ascii="Abadi" w:hAnsi="Abadi"/>
          <w:b w:val="0"/>
          <w:bCs w:val="0"/>
          <w:sz w:val="21"/>
          <w:szCs w:val="21"/>
        </w:rPr>
        <w:t>crecimiento</w:t>
      </w:r>
      <w:r w:rsidRPr="0084517E">
        <w:rPr>
          <w:rFonts w:ascii="Abadi" w:hAnsi="Abadi"/>
          <w:b w:val="0"/>
          <w:bCs w:val="0"/>
          <w:spacing w:val="80"/>
          <w:w w:val="150"/>
          <w:sz w:val="21"/>
          <w:szCs w:val="21"/>
        </w:rPr>
        <w:t xml:space="preserve"> </w:t>
      </w:r>
      <w:r w:rsidRPr="0084517E">
        <w:rPr>
          <w:rFonts w:ascii="Abadi" w:hAnsi="Abadi"/>
          <w:b w:val="0"/>
          <w:bCs w:val="0"/>
          <w:sz w:val="21"/>
          <w:szCs w:val="21"/>
        </w:rPr>
        <w:t>de</w:t>
      </w:r>
      <w:r w:rsidRPr="0084517E">
        <w:rPr>
          <w:rFonts w:ascii="Abadi" w:hAnsi="Abadi"/>
          <w:b w:val="0"/>
          <w:bCs w:val="0"/>
          <w:spacing w:val="77"/>
          <w:w w:val="150"/>
          <w:sz w:val="21"/>
          <w:szCs w:val="21"/>
        </w:rPr>
        <w:t xml:space="preserve"> </w:t>
      </w:r>
      <w:r w:rsidRPr="0084517E">
        <w:rPr>
          <w:rFonts w:ascii="Abadi" w:hAnsi="Abadi"/>
          <w:b w:val="0"/>
          <w:bCs w:val="0"/>
          <w:sz w:val="21"/>
          <w:szCs w:val="21"/>
        </w:rPr>
        <w:t>la</w:t>
      </w:r>
      <w:r w:rsidRPr="0084517E">
        <w:rPr>
          <w:rFonts w:ascii="Abadi" w:hAnsi="Abadi"/>
          <w:b w:val="0"/>
          <w:bCs w:val="0"/>
          <w:spacing w:val="75"/>
          <w:w w:val="150"/>
          <w:sz w:val="21"/>
          <w:szCs w:val="21"/>
        </w:rPr>
        <w:t xml:space="preserve"> </w:t>
      </w:r>
      <w:r w:rsidRPr="0084517E">
        <w:rPr>
          <w:rFonts w:ascii="Abadi" w:hAnsi="Abadi"/>
          <w:b w:val="0"/>
          <w:bCs w:val="0"/>
          <w:sz w:val="21"/>
          <w:szCs w:val="21"/>
        </w:rPr>
        <w:t>mancha</w:t>
      </w:r>
      <w:r w:rsidRPr="0084517E">
        <w:rPr>
          <w:rFonts w:ascii="Abadi" w:hAnsi="Abadi"/>
          <w:b w:val="0"/>
          <w:bCs w:val="0"/>
          <w:spacing w:val="77"/>
          <w:w w:val="150"/>
          <w:sz w:val="21"/>
          <w:szCs w:val="21"/>
        </w:rPr>
        <w:t xml:space="preserve"> </w:t>
      </w:r>
      <w:r w:rsidRPr="0084517E">
        <w:rPr>
          <w:rFonts w:ascii="Abadi" w:hAnsi="Abadi"/>
          <w:b w:val="0"/>
          <w:bCs w:val="0"/>
          <w:sz w:val="21"/>
          <w:szCs w:val="21"/>
        </w:rPr>
        <w:t>urbana,</w:t>
      </w:r>
      <w:r w:rsidRPr="0084517E">
        <w:rPr>
          <w:rFonts w:ascii="Abadi" w:hAnsi="Abadi"/>
          <w:b w:val="0"/>
          <w:bCs w:val="0"/>
          <w:spacing w:val="79"/>
          <w:w w:val="150"/>
          <w:sz w:val="21"/>
          <w:szCs w:val="21"/>
        </w:rPr>
        <w:t xml:space="preserve"> </w:t>
      </w:r>
      <w:r w:rsidRPr="0084517E">
        <w:rPr>
          <w:rFonts w:ascii="Abadi" w:hAnsi="Abadi"/>
          <w:b w:val="0"/>
          <w:bCs w:val="0"/>
          <w:sz w:val="21"/>
          <w:szCs w:val="21"/>
        </w:rPr>
        <w:t>la</w:t>
      </w:r>
      <w:r w:rsidRPr="0084517E">
        <w:rPr>
          <w:rFonts w:ascii="Abadi" w:hAnsi="Abadi"/>
          <w:b w:val="0"/>
          <w:bCs w:val="0"/>
          <w:spacing w:val="-2"/>
          <w:sz w:val="21"/>
          <w:szCs w:val="21"/>
        </w:rPr>
        <w:t xml:space="preserve"> </w:t>
      </w:r>
      <w:r w:rsidRPr="0084517E">
        <w:rPr>
          <w:rFonts w:ascii="Abadi" w:hAnsi="Abadi"/>
          <w:b w:val="0"/>
          <w:bCs w:val="0"/>
          <w:sz w:val="21"/>
          <w:szCs w:val="21"/>
        </w:rPr>
        <w:t>evolución</w:t>
      </w:r>
      <w:r w:rsidRPr="0084517E">
        <w:rPr>
          <w:rFonts w:ascii="Abadi" w:hAnsi="Abadi"/>
          <w:b w:val="0"/>
          <w:bCs w:val="0"/>
          <w:spacing w:val="61"/>
          <w:sz w:val="21"/>
          <w:szCs w:val="21"/>
        </w:rPr>
        <w:t xml:space="preserve">  </w:t>
      </w:r>
      <w:r w:rsidRPr="0084517E">
        <w:rPr>
          <w:rFonts w:ascii="Abadi" w:hAnsi="Abadi"/>
          <w:b w:val="0"/>
          <w:bCs w:val="0"/>
          <w:sz w:val="21"/>
          <w:szCs w:val="21"/>
        </w:rPr>
        <w:t>de</w:t>
      </w:r>
      <w:r w:rsidRPr="0084517E">
        <w:rPr>
          <w:rFonts w:ascii="Abadi" w:hAnsi="Abadi"/>
          <w:b w:val="0"/>
          <w:bCs w:val="0"/>
          <w:spacing w:val="61"/>
          <w:sz w:val="21"/>
          <w:szCs w:val="21"/>
        </w:rPr>
        <w:t xml:space="preserve">  </w:t>
      </w:r>
      <w:r w:rsidRPr="0084517E">
        <w:rPr>
          <w:rFonts w:ascii="Abadi" w:hAnsi="Abadi"/>
          <w:b w:val="0"/>
          <w:bCs w:val="0"/>
          <w:sz w:val="21"/>
          <w:szCs w:val="21"/>
        </w:rPr>
        <w:t>las</w:t>
      </w:r>
      <w:r w:rsidRPr="0084517E">
        <w:rPr>
          <w:rFonts w:ascii="Abadi" w:hAnsi="Abadi"/>
          <w:b w:val="0"/>
          <w:bCs w:val="0"/>
          <w:spacing w:val="61"/>
          <w:sz w:val="21"/>
          <w:szCs w:val="21"/>
        </w:rPr>
        <w:t xml:space="preserve">  </w:t>
      </w:r>
      <w:r w:rsidRPr="0084517E">
        <w:rPr>
          <w:rFonts w:ascii="Abadi" w:hAnsi="Abadi"/>
          <w:b w:val="0"/>
          <w:bCs w:val="0"/>
          <w:sz w:val="21"/>
          <w:szCs w:val="21"/>
        </w:rPr>
        <w:t>sequías,</w:t>
      </w:r>
      <w:r w:rsidRPr="0084517E">
        <w:rPr>
          <w:rFonts w:ascii="Abadi" w:hAnsi="Abadi"/>
          <w:b w:val="0"/>
          <w:bCs w:val="0"/>
          <w:spacing w:val="62"/>
          <w:sz w:val="21"/>
          <w:szCs w:val="21"/>
        </w:rPr>
        <w:t xml:space="preserve">  </w:t>
      </w:r>
      <w:r w:rsidRPr="0084517E">
        <w:rPr>
          <w:rFonts w:ascii="Abadi" w:hAnsi="Abadi"/>
          <w:b w:val="0"/>
          <w:bCs w:val="0"/>
          <w:sz w:val="21"/>
          <w:szCs w:val="21"/>
        </w:rPr>
        <w:t>así</w:t>
      </w:r>
      <w:r w:rsidRPr="0084517E">
        <w:rPr>
          <w:rFonts w:ascii="Abadi" w:hAnsi="Abadi"/>
          <w:b w:val="0"/>
          <w:bCs w:val="0"/>
          <w:spacing w:val="61"/>
          <w:sz w:val="21"/>
          <w:szCs w:val="21"/>
        </w:rPr>
        <w:t xml:space="preserve">  </w:t>
      </w:r>
      <w:r w:rsidRPr="0084517E">
        <w:rPr>
          <w:rFonts w:ascii="Abadi" w:hAnsi="Abadi"/>
          <w:b w:val="0"/>
          <w:bCs w:val="0"/>
          <w:sz w:val="21"/>
          <w:szCs w:val="21"/>
        </w:rPr>
        <w:t>como</w:t>
      </w:r>
      <w:r w:rsidRPr="0084517E">
        <w:rPr>
          <w:rFonts w:ascii="Abadi" w:hAnsi="Abadi"/>
          <w:b w:val="0"/>
          <w:bCs w:val="0"/>
          <w:spacing w:val="61"/>
          <w:sz w:val="21"/>
          <w:szCs w:val="21"/>
        </w:rPr>
        <w:t xml:space="preserve">  </w:t>
      </w:r>
      <w:r w:rsidRPr="0084517E">
        <w:rPr>
          <w:rFonts w:ascii="Abadi" w:hAnsi="Abadi"/>
          <w:b w:val="0"/>
          <w:bCs w:val="0"/>
          <w:sz w:val="21"/>
          <w:szCs w:val="21"/>
        </w:rPr>
        <w:t>la</w:t>
      </w:r>
      <w:r w:rsidRPr="0084517E">
        <w:rPr>
          <w:rFonts w:ascii="Abadi" w:hAnsi="Abadi"/>
          <w:b w:val="0"/>
          <w:bCs w:val="0"/>
          <w:spacing w:val="60"/>
          <w:sz w:val="21"/>
          <w:szCs w:val="21"/>
        </w:rPr>
        <w:t xml:space="preserve">  </w:t>
      </w:r>
      <w:r w:rsidRPr="0084517E">
        <w:rPr>
          <w:rFonts w:ascii="Abadi" w:hAnsi="Abadi"/>
          <w:b w:val="0"/>
          <w:bCs w:val="0"/>
          <w:sz w:val="21"/>
          <w:szCs w:val="21"/>
        </w:rPr>
        <w:t>variación</w:t>
      </w:r>
      <w:r w:rsidRPr="0084517E">
        <w:rPr>
          <w:rFonts w:ascii="Abadi" w:hAnsi="Abadi"/>
          <w:b w:val="0"/>
          <w:bCs w:val="0"/>
          <w:spacing w:val="61"/>
          <w:sz w:val="21"/>
          <w:szCs w:val="21"/>
        </w:rPr>
        <w:t xml:space="preserve">  </w:t>
      </w:r>
      <w:r w:rsidRPr="0084517E">
        <w:rPr>
          <w:rFonts w:ascii="Abadi" w:hAnsi="Abadi"/>
          <w:b w:val="0"/>
          <w:bCs w:val="0"/>
          <w:sz w:val="21"/>
          <w:szCs w:val="21"/>
        </w:rPr>
        <w:t>en</w:t>
      </w:r>
      <w:r w:rsidRPr="0084517E">
        <w:rPr>
          <w:rFonts w:ascii="Abadi" w:hAnsi="Abadi"/>
          <w:b w:val="0"/>
          <w:bCs w:val="0"/>
          <w:spacing w:val="61"/>
          <w:sz w:val="21"/>
          <w:szCs w:val="21"/>
        </w:rPr>
        <w:t xml:space="preserve">  </w:t>
      </w:r>
      <w:r w:rsidRPr="0084517E">
        <w:rPr>
          <w:rFonts w:ascii="Abadi" w:hAnsi="Abadi"/>
          <w:b w:val="0"/>
          <w:bCs w:val="0"/>
          <w:sz w:val="21"/>
          <w:szCs w:val="21"/>
        </w:rPr>
        <w:t>las</w:t>
      </w:r>
      <w:r w:rsidRPr="0084517E">
        <w:rPr>
          <w:rFonts w:ascii="Abadi" w:hAnsi="Abadi"/>
          <w:b w:val="0"/>
          <w:bCs w:val="0"/>
          <w:spacing w:val="-1"/>
          <w:sz w:val="21"/>
          <w:szCs w:val="21"/>
        </w:rPr>
        <w:t xml:space="preserve"> </w:t>
      </w:r>
      <w:r w:rsidRPr="0084517E">
        <w:rPr>
          <w:rFonts w:ascii="Abadi" w:hAnsi="Abadi"/>
          <w:b w:val="0"/>
          <w:bCs w:val="0"/>
          <w:sz w:val="21"/>
          <w:szCs w:val="21"/>
        </w:rPr>
        <w:t>precipitaciones.</w:t>
      </w:r>
    </w:p>
    <w:p w14:paraId="333A1078" w14:textId="77777777" w:rsidR="00F421EF" w:rsidRPr="0084517E" w:rsidRDefault="00F421EF" w:rsidP="00A43B25">
      <w:pPr>
        <w:pStyle w:val="Textoindependiente"/>
        <w:kinsoku w:val="0"/>
        <w:overflowPunct w:val="0"/>
        <w:spacing w:before="4"/>
        <w:ind w:left="102"/>
        <w:rPr>
          <w:rFonts w:ascii="Abadi" w:hAnsi="Abadi"/>
          <w:b w:val="0"/>
          <w:bCs w:val="0"/>
          <w:sz w:val="21"/>
          <w:szCs w:val="21"/>
        </w:rPr>
      </w:pPr>
    </w:p>
    <w:p w14:paraId="55969C85" w14:textId="77777777" w:rsidR="00F421EF" w:rsidRPr="0084517E" w:rsidRDefault="00F421EF" w:rsidP="00E76C04">
      <w:pPr>
        <w:pStyle w:val="Textoindependiente"/>
        <w:kinsoku w:val="0"/>
        <w:overflowPunct w:val="0"/>
        <w:ind w:left="102" w:right="142"/>
        <w:rPr>
          <w:rFonts w:ascii="Abadi" w:hAnsi="Abadi"/>
          <w:b w:val="0"/>
          <w:bCs w:val="0"/>
          <w:sz w:val="21"/>
          <w:szCs w:val="21"/>
        </w:rPr>
      </w:pPr>
      <w:r w:rsidRPr="0084517E">
        <w:rPr>
          <w:rFonts w:ascii="Abadi" w:hAnsi="Abadi"/>
          <w:b w:val="0"/>
          <w:bCs w:val="0"/>
          <w:sz w:val="21"/>
          <w:szCs w:val="21"/>
        </w:rPr>
        <w:t>¿Qué sabemos de la situación del agua en México?</w:t>
      </w:r>
    </w:p>
    <w:p w14:paraId="0DFF6B64" w14:textId="77777777" w:rsidR="00F421EF" w:rsidRPr="0084517E" w:rsidRDefault="00F421EF" w:rsidP="00A43B25">
      <w:pPr>
        <w:pStyle w:val="Textoindependiente"/>
        <w:kinsoku w:val="0"/>
        <w:overflowPunct w:val="0"/>
        <w:spacing w:before="5"/>
        <w:ind w:left="102"/>
        <w:rPr>
          <w:rFonts w:ascii="Abadi" w:hAnsi="Abadi"/>
          <w:b w:val="0"/>
          <w:bCs w:val="0"/>
          <w:sz w:val="21"/>
          <w:szCs w:val="21"/>
        </w:rPr>
      </w:pPr>
    </w:p>
    <w:p w14:paraId="1AC7A356" w14:textId="77777777" w:rsidR="00F421EF" w:rsidRPr="0084517E" w:rsidRDefault="00F421EF" w:rsidP="00A43B25">
      <w:pPr>
        <w:pStyle w:val="Textoindependiente"/>
        <w:kinsoku w:val="0"/>
        <w:overflowPunct w:val="0"/>
        <w:ind w:left="102" w:right="119" w:firstLine="707"/>
        <w:rPr>
          <w:rFonts w:ascii="Abadi" w:hAnsi="Abadi"/>
          <w:b w:val="0"/>
          <w:bCs w:val="0"/>
          <w:sz w:val="21"/>
          <w:szCs w:val="21"/>
        </w:rPr>
      </w:pPr>
      <w:r w:rsidRPr="0084517E">
        <w:rPr>
          <w:rFonts w:ascii="Abadi" w:hAnsi="Abadi"/>
          <w:b w:val="0"/>
          <w:bCs w:val="0"/>
          <w:sz w:val="21"/>
          <w:szCs w:val="21"/>
        </w:rPr>
        <w:t>En</w:t>
      </w:r>
      <w:r w:rsidRPr="0084517E">
        <w:rPr>
          <w:rFonts w:ascii="Abadi" w:hAnsi="Abadi"/>
          <w:b w:val="0"/>
          <w:bCs w:val="0"/>
          <w:spacing w:val="40"/>
          <w:sz w:val="21"/>
          <w:szCs w:val="21"/>
        </w:rPr>
        <w:t xml:space="preserve"> </w:t>
      </w:r>
      <w:r w:rsidRPr="0084517E">
        <w:rPr>
          <w:rFonts w:ascii="Abadi" w:hAnsi="Abadi"/>
          <w:b w:val="0"/>
          <w:bCs w:val="0"/>
          <w:sz w:val="21"/>
          <w:szCs w:val="21"/>
        </w:rPr>
        <w:t>el</w:t>
      </w:r>
      <w:r w:rsidRPr="0084517E">
        <w:rPr>
          <w:rFonts w:ascii="Abadi" w:hAnsi="Abadi"/>
          <w:b w:val="0"/>
          <w:bCs w:val="0"/>
          <w:spacing w:val="80"/>
          <w:w w:val="150"/>
          <w:sz w:val="21"/>
          <w:szCs w:val="21"/>
        </w:rPr>
        <w:t xml:space="preserve"> </w:t>
      </w:r>
      <w:r w:rsidRPr="0084517E">
        <w:rPr>
          <w:rFonts w:ascii="Abadi" w:hAnsi="Abadi"/>
          <w:b w:val="0"/>
          <w:bCs w:val="0"/>
          <w:sz w:val="21"/>
          <w:szCs w:val="21"/>
        </w:rPr>
        <w:t>país</w:t>
      </w:r>
      <w:r w:rsidRPr="0084517E">
        <w:rPr>
          <w:rFonts w:ascii="Abadi" w:hAnsi="Abadi"/>
          <w:b w:val="0"/>
          <w:bCs w:val="0"/>
          <w:spacing w:val="80"/>
          <w:w w:val="150"/>
          <w:sz w:val="21"/>
          <w:szCs w:val="21"/>
        </w:rPr>
        <w:t xml:space="preserve"> </w:t>
      </w:r>
      <w:r w:rsidRPr="0084517E">
        <w:rPr>
          <w:rFonts w:ascii="Abadi" w:hAnsi="Abadi"/>
          <w:b w:val="0"/>
          <w:bCs w:val="0"/>
          <w:sz w:val="21"/>
          <w:szCs w:val="21"/>
        </w:rPr>
        <w:t>existen</w:t>
      </w:r>
      <w:r w:rsidRPr="0084517E">
        <w:rPr>
          <w:rFonts w:ascii="Abadi" w:hAnsi="Abadi"/>
          <w:b w:val="0"/>
          <w:bCs w:val="0"/>
          <w:spacing w:val="80"/>
          <w:w w:val="150"/>
          <w:sz w:val="21"/>
          <w:szCs w:val="21"/>
        </w:rPr>
        <w:t xml:space="preserve"> </w:t>
      </w:r>
      <w:r w:rsidRPr="0084517E">
        <w:rPr>
          <w:rFonts w:ascii="Abadi" w:hAnsi="Abadi"/>
          <w:b w:val="0"/>
          <w:bCs w:val="0"/>
          <w:sz w:val="21"/>
          <w:szCs w:val="21"/>
        </w:rPr>
        <w:t>cuatro</w:t>
      </w:r>
      <w:r w:rsidRPr="0084517E">
        <w:rPr>
          <w:rFonts w:ascii="Abadi" w:hAnsi="Abadi"/>
          <w:b w:val="0"/>
          <w:bCs w:val="0"/>
          <w:spacing w:val="40"/>
          <w:sz w:val="21"/>
          <w:szCs w:val="21"/>
        </w:rPr>
        <w:t xml:space="preserve"> </w:t>
      </w:r>
      <w:r w:rsidRPr="0084517E">
        <w:rPr>
          <w:rFonts w:ascii="Abadi" w:hAnsi="Abadi"/>
          <w:b w:val="0"/>
          <w:bCs w:val="0"/>
          <w:sz w:val="21"/>
          <w:szCs w:val="21"/>
        </w:rPr>
        <w:t>grupos</w:t>
      </w:r>
      <w:r w:rsidRPr="0084517E">
        <w:rPr>
          <w:rFonts w:ascii="Abadi" w:hAnsi="Abadi"/>
          <w:b w:val="0"/>
          <w:bCs w:val="0"/>
          <w:spacing w:val="80"/>
          <w:w w:val="150"/>
          <w:sz w:val="21"/>
          <w:szCs w:val="21"/>
        </w:rPr>
        <w:t xml:space="preserve"> </w:t>
      </w:r>
      <w:r w:rsidRPr="0084517E">
        <w:rPr>
          <w:rFonts w:ascii="Abadi" w:hAnsi="Abadi"/>
          <w:b w:val="0"/>
          <w:bCs w:val="0"/>
          <w:sz w:val="21"/>
          <w:szCs w:val="21"/>
        </w:rPr>
        <w:t>consumidores</w:t>
      </w:r>
      <w:r w:rsidRPr="0084517E">
        <w:rPr>
          <w:rFonts w:ascii="Abadi" w:hAnsi="Abadi"/>
          <w:b w:val="0"/>
          <w:bCs w:val="0"/>
          <w:spacing w:val="80"/>
          <w:w w:val="150"/>
          <w:sz w:val="21"/>
          <w:szCs w:val="21"/>
        </w:rPr>
        <w:t xml:space="preserve"> </w:t>
      </w:r>
      <w:r w:rsidRPr="0084517E">
        <w:rPr>
          <w:rFonts w:ascii="Abadi" w:hAnsi="Abadi"/>
          <w:b w:val="0"/>
          <w:bCs w:val="0"/>
          <w:sz w:val="21"/>
          <w:szCs w:val="21"/>
        </w:rPr>
        <w:t>de</w:t>
      </w:r>
      <w:r w:rsidRPr="0084517E">
        <w:rPr>
          <w:rFonts w:ascii="Abadi" w:hAnsi="Abadi"/>
          <w:b w:val="0"/>
          <w:bCs w:val="0"/>
          <w:spacing w:val="40"/>
          <w:sz w:val="21"/>
          <w:szCs w:val="21"/>
        </w:rPr>
        <w:t xml:space="preserve"> </w:t>
      </w:r>
      <w:r w:rsidRPr="0084517E">
        <w:rPr>
          <w:rFonts w:ascii="Abadi" w:hAnsi="Abadi"/>
          <w:b w:val="0"/>
          <w:bCs w:val="0"/>
          <w:sz w:val="21"/>
          <w:szCs w:val="21"/>
        </w:rPr>
        <w:t>las concesiones de agua:</w:t>
      </w:r>
    </w:p>
    <w:p w14:paraId="77D1E312" w14:textId="77777777" w:rsidR="00F421EF" w:rsidRPr="00CD11CF" w:rsidRDefault="00F421EF" w:rsidP="00A43B25">
      <w:pPr>
        <w:pStyle w:val="Textoindependiente"/>
        <w:kinsoku w:val="0"/>
        <w:overflowPunct w:val="0"/>
        <w:spacing w:before="6"/>
        <w:ind w:left="102"/>
        <w:rPr>
          <w:rFonts w:ascii="Abadi" w:hAnsi="Abadi"/>
          <w:sz w:val="21"/>
          <w:szCs w:val="21"/>
        </w:rPr>
      </w:pPr>
    </w:p>
    <w:p w14:paraId="4A0118A8" w14:textId="77777777" w:rsidR="00F421EF" w:rsidRDefault="00F421EF" w:rsidP="00A43B25">
      <w:pPr>
        <w:pStyle w:val="Prrafodelista"/>
        <w:numPr>
          <w:ilvl w:val="1"/>
          <w:numId w:val="48"/>
        </w:numPr>
        <w:tabs>
          <w:tab w:val="left" w:pos="1542"/>
        </w:tabs>
        <w:kinsoku w:val="0"/>
        <w:overflowPunct w:val="0"/>
        <w:autoSpaceDE w:val="0"/>
        <w:autoSpaceDN w:val="0"/>
        <w:adjustRightInd w:val="0"/>
        <w:ind w:left="102" w:right="117"/>
        <w:jc w:val="both"/>
        <w:rPr>
          <w:rFonts w:ascii="Abadi" w:hAnsi="Abadi"/>
          <w:sz w:val="21"/>
          <w:szCs w:val="21"/>
        </w:rPr>
      </w:pPr>
      <w:r w:rsidRPr="00CD11CF">
        <w:rPr>
          <w:rFonts w:ascii="Abadi" w:hAnsi="Abadi"/>
          <w:b/>
          <w:bCs/>
          <w:sz w:val="21"/>
          <w:szCs w:val="21"/>
        </w:rPr>
        <w:t>Sector</w:t>
      </w:r>
      <w:r w:rsidRPr="00CD11CF">
        <w:rPr>
          <w:rFonts w:ascii="Abadi" w:hAnsi="Abadi"/>
          <w:b/>
          <w:bCs/>
          <w:spacing w:val="-6"/>
          <w:sz w:val="21"/>
          <w:szCs w:val="21"/>
        </w:rPr>
        <w:t xml:space="preserve"> </w:t>
      </w:r>
      <w:r w:rsidRPr="00CD11CF">
        <w:rPr>
          <w:rFonts w:ascii="Abadi" w:hAnsi="Abadi"/>
          <w:b/>
          <w:bCs/>
          <w:sz w:val="21"/>
          <w:szCs w:val="21"/>
        </w:rPr>
        <w:t>agropecuario</w:t>
      </w:r>
      <w:r w:rsidRPr="00CD11CF">
        <w:rPr>
          <w:rFonts w:ascii="Abadi" w:hAnsi="Abadi"/>
          <w:sz w:val="21"/>
          <w:szCs w:val="21"/>
        </w:rPr>
        <w:t>.</w:t>
      </w:r>
      <w:r w:rsidRPr="00CD11CF">
        <w:rPr>
          <w:rFonts w:ascii="Abadi" w:hAnsi="Abadi"/>
          <w:spacing w:val="-6"/>
          <w:sz w:val="21"/>
          <w:szCs w:val="21"/>
        </w:rPr>
        <w:t xml:space="preserve"> </w:t>
      </w:r>
      <w:r w:rsidRPr="00CD11CF">
        <w:rPr>
          <w:rFonts w:ascii="Abadi" w:hAnsi="Abadi"/>
          <w:sz w:val="21"/>
          <w:szCs w:val="21"/>
        </w:rPr>
        <w:t>En</w:t>
      </w:r>
      <w:r w:rsidRPr="00CD11CF">
        <w:rPr>
          <w:rFonts w:ascii="Abadi" w:hAnsi="Abadi"/>
          <w:spacing w:val="-5"/>
          <w:sz w:val="21"/>
          <w:szCs w:val="21"/>
        </w:rPr>
        <w:t xml:space="preserve"> </w:t>
      </w:r>
      <w:r w:rsidRPr="00CD11CF">
        <w:rPr>
          <w:rFonts w:ascii="Abadi" w:hAnsi="Abadi"/>
          <w:sz w:val="21"/>
          <w:szCs w:val="21"/>
        </w:rPr>
        <w:t>2020,</w:t>
      </w:r>
      <w:r w:rsidRPr="00CD11CF">
        <w:rPr>
          <w:rFonts w:ascii="Abadi" w:hAnsi="Abadi"/>
          <w:spacing w:val="-6"/>
          <w:sz w:val="21"/>
          <w:szCs w:val="21"/>
        </w:rPr>
        <w:t xml:space="preserve"> </w:t>
      </w:r>
      <w:r w:rsidRPr="00CD11CF">
        <w:rPr>
          <w:rFonts w:ascii="Abadi" w:hAnsi="Abadi"/>
          <w:sz w:val="21"/>
          <w:szCs w:val="21"/>
        </w:rPr>
        <w:t>este</w:t>
      </w:r>
      <w:r w:rsidRPr="00CD11CF">
        <w:rPr>
          <w:rFonts w:ascii="Abadi" w:hAnsi="Abadi"/>
          <w:spacing w:val="-10"/>
          <w:sz w:val="21"/>
          <w:szCs w:val="21"/>
        </w:rPr>
        <w:t xml:space="preserve"> </w:t>
      </w:r>
      <w:r w:rsidRPr="00CD11CF">
        <w:rPr>
          <w:rFonts w:ascii="Abadi" w:hAnsi="Abadi"/>
          <w:sz w:val="21"/>
          <w:szCs w:val="21"/>
        </w:rPr>
        <w:t>sector</w:t>
      </w:r>
      <w:r w:rsidRPr="00CD11CF">
        <w:rPr>
          <w:rFonts w:ascii="Abadi" w:hAnsi="Abadi"/>
          <w:spacing w:val="-7"/>
          <w:sz w:val="21"/>
          <w:szCs w:val="21"/>
        </w:rPr>
        <w:t xml:space="preserve"> </w:t>
      </w:r>
      <w:r w:rsidRPr="00CD11CF">
        <w:rPr>
          <w:rFonts w:ascii="Abadi" w:hAnsi="Abadi"/>
          <w:sz w:val="21"/>
          <w:szCs w:val="21"/>
        </w:rPr>
        <w:t>tuvo</w:t>
      </w:r>
      <w:r w:rsidRPr="00CD11CF">
        <w:rPr>
          <w:rFonts w:ascii="Abadi" w:hAnsi="Abadi"/>
          <w:spacing w:val="-7"/>
          <w:sz w:val="21"/>
          <w:szCs w:val="21"/>
        </w:rPr>
        <w:t xml:space="preserve"> </w:t>
      </w:r>
      <w:r w:rsidRPr="00CD11CF">
        <w:rPr>
          <w:rFonts w:ascii="Abadi" w:hAnsi="Abadi"/>
          <w:sz w:val="21"/>
          <w:szCs w:val="21"/>
        </w:rPr>
        <w:t>76%</w:t>
      </w:r>
      <w:r w:rsidRPr="00CD11CF">
        <w:rPr>
          <w:rFonts w:ascii="Abadi" w:hAnsi="Abadi"/>
          <w:spacing w:val="-7"/>
          <w:sz w:val="21"/>
          <w:szCs w:val="21"/>
        </w:rPr>
        <w:t xml:space="preserve"> </w:t>
      </w:r>
      <w:r w:rsidRPr="00CD11CF">
        <w:rPr>
          <w:rFonts w:ascii="Abadi" w:hAnsi="Abadi"/>
          <w:sz w:val="21"/>
          <w:szCs w:val="21"/>
        </w:rPr>
        <w:t>del total</w:t>
      </w:r>
      <w:r w:rsidRPr="00CD11CF">
        <w:rPr>
          <w:rFonts w:ascii="Abadi" w:hAnsi="Abadi"/>
          <w:spacing w:val="80"/>
          <w:sz w:val="21"/>
          <w:szCs w:val="21"/>
        </w:rPr>
        <w:t xml:space="preserve"> </w:t>
      </w:r>
      <w:r w:rsidRPr="00CD11CF">
        <w:rPr>
          <w:rFonts w:ascii="Abadi" w:hAnsi="Abadi"/>
          <w:sz w:val="21"/>
          <w:szCs w:val="21"/>
        </w:rPr>
        <w:t>de</w:t>
      </w:r>
      <w:r w:rsidRPr="00CD11CF">
        <w:rPr>
          <w:rFonts w:ascii="Abadi" w:hAnsi="Abadi"/>
          <w:spacing w:val="80"/>
          <w:sz w:val="21"/>
          <w:szCs w:val="21"/>
        </w:rPr>
        <w:t xml:space="preserve"> </w:t>
      </w:r>
      <w:r w:rsidRPr="00CD11CF">
        <w:rPr>
          <w:rFonts w:ascii="Abadi" w:hAnsi="Abadi"/>
          <w:sz w:val="21"/>
          <w:szCs w:val="21"/>
        </w:rPr>
        <w:t>agua</w:t>
      </w:r>
      <w:r w:rsidRPr="00CD11CF">
        <w:rPr>
          <w:rFonts w:ascii="Abadi" w:hAnsi="Abadi"/>
          <w:spacing w:val="80"/>
          <w:sz w:val="21"/>
          <w:szCs w:val="21"/>
        </w:rPr>
        <w:t xml:space="preserve"> </w:t>
      </w:r>
      <w:r w:rsidRPr="00CD11CF">
        <w:rPr>
          <w:rFonts w:ascii="Abadi" w:hAnsi="Abadi"/>
          <w:sz w:val="21"/>
          <w:szCs w:val="21"/>
        </w:rPr>
        <w:t>concesionada</w:t>
      </w:r>
      <w:r w:rsidRPr="00CD11CF">
        <w:rPr>
          <w:rFonts w:ascii="Abadi" w:hAnsi="Abadi"/>
          <w:spacing w:val="80"/>
          <w:sz w:val="21"/>
          <w:szCs w:val="21"/>
        </w:rPr>
        <w:t xml:space="preserve"> </w:t>
      </w:r>
      <w:r w:rsidRPr="00CD11CF">
        <w:rPr>
          <w:rFonts w:ascii="Abadi" w:hAnsi="Abadi"/>
          <w:sz w:val="21"/>
          <w:szCs w:val="21"/>
        </w:rPr>
        <w:t>para</w:t>
      </w:r>
      <w:r w:rsidRPr="00CD11CF">
        <w:rPr>
          <w:rFonts w:ascii="Abadi" w:hAnsi="Abadi"/>
          <w:spacing w:val="80"/>
          <w:sz w:val="21"/>
          <w:szCs w:val="21"/>
        </w:rPr>
        <w:t xml:space="preserve"> </w:t>
      </w:r>
      <w:r w:rsidRPr="00CD11CF">
        <w:rPr>
          <w:rFonts w:ascii="Abadi" w:hAnsi="Abadi"/>
          <w:sz w:val="21"/>
          <w:szCs w:val="21"/>
        </w:rPr>
        <w:t>riego</w:t>
      </w:r>
      <w:r w:rsidRPr="00CD11CF">
        <w:rPr>
          <w:rFonts w:ascii="Abadi" w:hAnsi="Abadi"/>
          <w:spacing w:val="80"/>
          <w:sz w:val="21"/>
          <w:szCs w:val="21"/>
        </w:rPr>
        <w:t xml:space="preserve"> </w:t>
      </w:r>
      <w:r w:rsidRPr="00CD11CF">
        <w:rPr>
          <w:rFonts w:ascii="Abadi" w:hAnsi="Abadi"/>
          <w:sz w:val="21"/>
          <w:szCs w:val="21"/>
        </w:rPr>
        <w:t>de</w:t>
      </w:r>
      <w:r w:rsidRPr="00CD11CF">
        <w:rPr>
          <w:rFonts w:ascii="Abadi" w:hAnsi="Abadi"/>
          <w:spacing w:val="80"/>
          <w:sz w:val="21"/>
          <w:szCs w:val="21"/>
        </w:rPr>
        <w:t xml:space="preserve"> </w:t>
      </w:r>
      <w:r w:rsidRPr="00CD11CF">
        <w:rPr>
          <w:rFonts w:ascii="Abadi" w:hAnsi="Abadi"/>
          <w:sz w:val="21"/>
          <w:szCs w:val="21"/>
        </w:rPr>
        <w:t>cultivos</w:t>
      </w:r>
      <w:r w:rsidRPr="00CD11CF">
        <w:rPr>
          <w:rFonts w:ascii="Abadi" w:hAnsi="Abadi"/>
          <w:spacing w:val="80"/>
          <w:sz w:val="21"/>
          <w:szCs w:val="21"/>
        </w:rPr>
        <w:t xml:space="preserve"> </w:t>
      </w:r>
      <w:r w:rsidRPr="00CD11CF">
        <w:rPr>
          <w:rFonts w:ascii="Abadi" w:hAnsi="Abadi"/>
          <w:sz w:val="21"/>
          <w:szCs w:val="21"/>
        </w:rPr>
        <w:t>y ganadería.</w:t>
      </w:r>
    </w:p>
    <w:p w14:paraId="271BCD42" w14:textId="77777777" w:rsidR="00F421EF" w:rsidRDefault="00F421EF" w:rsidP="00A43B25">
      <w:pPr>
        <w:pStyle w:val="Prrafodelista"/>
        <w:numPr>
          <w:ilvl w:val="1"/>
          <w:numId w:val="48"/>
        </w:numPr>
        <w:tabs>
          <w:tab w:val="left" w:pos="1542"/>
        </w:tabs>
        <w:kinsoku w:val="0"/>
        <w:overflowPunct w:val="0"/>
        <w:autoSpaceDE w:val="0"/>
        <w:autoSpaceDN w:val="0"/>
        <w:adjustRightInd w:val="0"/>
        <w:ind w:left="102" w:right="117"/>
        <w:jc w:val="both"/>
        <w:rPr>
          <w:rFonts w:ascii="Abadi" w:hAnsi="Abadi"/>
          <w:sz w:val="21"/>
          <w:szCs w:val="21"/>
        </w:rPr>
      </w:pPr>
      <w:r>
        <w:rPr>
          <w:rFonts w:ascii="Abadi" w:hAnsi="Abadi"/>
          <w:b/>
          <w:bCs/>
          <w:sz w:val="21"/>
          <w:szCs w:val="21"/>
        </w:rPr>
        <w:t xml:space="preserve">Abastecimiento </w:t>
      </w:r>
      <w:r w:rsidRPr="00CD11CF">
        <w:rPr>
          <w:rFonts w:ascii="Abadi" w:hAnsi="Abadi"/>
          <w:b/>
          <w:bCs/>
          <w:sz w:val="21"/>
          <w:szCs w:val="21"/>
        </w:rPr>
        <w:t>público</w:t>
      </w:r>
      <w:r w:rsidRPr="00CD11CF">
        <w:rPr>
          <w:rFonts w:ascii="Abadi" w:hAnsi="Abadi"/>
          <w:sz w:val="21"/>
          <w:szCs w:val="21"/>
        </w:rPr>
        <w:t>.</w:t>
      </w:r>
      <w:r w:rsidRPr="00CD11CF">
        <w:rPr>
          <w:rFonts w:ascii="Abadi" w:hAnsi="Abadi"/>
          <w:spacing w:val="80"/>
          <w:w w:val="150"/>
          <w:sz w:val="21"/>
          <w:szCs w:val="21"/>
        </w:rPr>
        <w:t xml:space="preserve"> </w:t>
      </w:r>
      <w:r w:rsidRPr="00CD11CF">
        <w:rPr>
          <w:rFonts w:ascii="Abadi" w:hAnsi="Abadi"/>
          <w:sz w:val="21"/>
          <w:szCs w:val="21"/>
        </w:rPr>
        <w:t>Representa</w:t>
      </w:r>
      <w:r w:rsidRPr="00CD11CF">
        <w:rPr>
          <w:rFonts w:ascii="Abadi" w:hAnsi="Abadi"/>
          <w:spacing w:val="80"/>
          <w:w w:val="150"/>
          <w:sz w:val="21"/>
          <w:szCs w:val="21"/>
        </w:rPr>
        <w:t xml:space="preserve"> </w:t>
      </w:r>
      <w:r w:rsidRPr="00CD11CF">
        <w:rPr>
          <w:rFonts w:ascii="Abadi" w:hAnsi="Abadi"/>
          <w:sz w:val="21"/>
          <w:szCs w:val="21"/>
        </w:rPr>
        <w:t>15%</w:t>
      </w:r>
      <w:r w:rsidRPr="00CD11CF">
        <w:rPr>
          <w:rFonts w:ascii="Abadi" w:hAnsi="Abadi"/>
          <w:spacing w:val="80"/>
          <w:w w:val="150"/>
          <w:sz w:val="21"/>
          <w:szCs w:val="21"/>
        </w:rPr>
        <w:t xml:space="preserve"> </w:t>
      </w:r>
      <w:r w:rsidRPr="00CD11CF">
        <w:rPr>
          <w:rFonts w:ascii="Abadi" w:hAnsi="Abadi"/>
          <w:sz w:val="21"/>
          <w:szCs w:val="21"/>
        </w:rPr>
        <w:t>del</w:t>
      </w:r>
      <w:r w:rsidRPr="00CD11CF">
        <w:rPr>
          <w:rFonts w:ascii="Abadi" w:hAnsi="Abadi"/>
          <w:spacing w:val="80"/>
          <w:w w:val="150"/>
          <w:sz w:val="21"/>
          <w:szCs w:val="21"/>
        </w:rPr>
        <w:t xml:space="preserve"> </w:t>
      </w:r>
      <w:r w:rsidRPr="00CD11CF">
        <w:rPr>
          <w:rFonts w:ascii="Abadi" w:hAnsi="Abadi"/>
          <w:sz w:val="21"/>
          <w:szCs w:val="21"/>
        </w:rPr>
        <w:t>total concesionado</w:t>
      </w:r>
      <w:r w:rsidRPr="00CD11CF">
        <w:rPr>
          <w:rFonts w:ascii="Abadi" w:hAnsi="Abadi"/>
          <w:spacing w:val="40"/>
          <w:sz w:val="21"/>
          <w:szCs w:val="21"/>
        </w:rPr>
        <w:t xml:space="preserve"> </w:t>
      </w:r>
      <w:r w:rsidRPr="00CD11CF">
        <w:rPr>
          <w:rFonts w:ascii="Abadi" w:hAnsi="Abadi"/>
          <w:sz w:val="21"/>
          <w:szCs w:val="21"/>
        </w:rPr>
        <w:t>y</w:t>
      </w:r>
      <w:r w:rsidRPr="00CD11CF">
        <w:rPr>
          <w:rFonts w:ascii="Abadi" w:hAnsi="Abadi"/>
          <w:spacing w:val="40"/>
          <w:sz w:val="21"/>
          <w:szCs w:val="21"/>
        </w:rPr>
        <w:t xml:space="preserve"> </w:t>
      </w:r>
      <w:r w:rsidRPr="00CD11CF">
        <w:rPr>
          <w:rFonts w:ascii="Abadi" w:hAnsi="Abadi"/>
          <w:sz w:val="21"/>
          <w:szCs w:val="21"/>
        </w:rPr>
        <w:t>se</w:t>
      </w:r>
      <w:r w:rsidRPr="00CD11CF">
        <w:rPr>
          <w:rFonts w:ascii="Abadi" w:hAnsi="Abadi"/>
          <w:spacing w:val="40"/>
          <w:sz w:val="21"/>
          <w:szCs w:val="21"/>
        </w:rPr>
        <w:t xml:space="preserve"> </w:t>
      </w:r>
      <w:r w:rsidRPr="00CD11CF">
        <w:rPr>
          <w:rFonts w:ascii="Abadi" w:hAnsi="Abadi"/>
          <w:sz w:val="21"/>
          <w:szCs w:val="21"/>
        </w:rPr>
        <w:t>distribuye</w:t>
      </w:r>
      <w:r w:rsidRPr="00CD11CF">
        <w:rPr>
          <w:rFonts w:ascii="Abadi" w:hAnsi="Abadi"/>
          <w:spacing w:val="40"/>
          <w:sz w:val="21"/>
          <w:szCs w:val="21"/>
        </w:rPr>
        <w:t xml:space="preserve"> </w:t>
      </w:r>
      <w:r w:rsidRPr="00CD11CF">
        <w:rPr>
          <w:rFonts w:ascii="Abadi" w:hAnsi="Abadi"/>
          <w:sz w:val="21"/>
          <w:szCs w:val="21"/>
        </w:rPr>
        <w:t>a</w:t>
      </w:r>
      <w:r w:rsidRPr="00CD11CF">
        <w:rPr>
          <w:rFonts w:ascii="Abadi" w:hAnsi="Abadi"/>
          <w:spacing w:val="40"/>
          <w:sz w:val="21"/>
          <w:szCs w:val="21"/>
        </w:rPr>
        <w:t xml:space="preserve"> </w:t>
      </w:r>
      <w:r w:rsidRPr="00CD11CF">
        <w:rPr>
          <w:rFonts w:ascii="Abadi" w:hAnsi="Abadi"/>
          <w:sz w:val="21"/>
          <w:szCs w:val="21"/>
        </w:rPr>
        <w:t>través</w:t>
      </w:r>
      <w:r>
        <w:rPr>
          <w:rFonts w:ascii="Abadi" w:hAnsi="Abadi"/>
          <w:spacing w:val="40"/>
          <w:sz w:val="21"/>
          <w:szCs w:val="21"/>
        </w:rPr>
        <w:t xml:space="preserve"> </w:t>
      </w:r>
      <w:r w:rsidRPr="00CD11CF">
        <w:rPr>
          <w:rFonts w:ascii="Abadi" w:hAnsi="Abadi"/>
          <w:sz w:val="21"/>
          <w:szCs w:val="21"/>
        </w:rPr>
        <w:t>de</w:t>
      </w:r>
      <w:r w:rsidRPr="00CD11CF">
        <w:rPr>
          <w:rFonts w:ascii="Abadi" w:hAnsi="Abadi"/>
          <w:spacing w:val="40"/>
          <w:sz w:val="21"/>
          <w:szCs w:val="21"/>
        </w:rPr>
        <w:t xml:space="preserve"> </w:t>
      </w:r>
      <w:r w:rsidRPr="00CD11CF">
        <w:rPr>
          <w:rFonts w:ascii="Abadi" w:hAnsi="Abadi"/>
          <w:sz w:val="21"/>
          <w:szCs w:val="21"/>
        </w:rPr>
        <w:t>las</w:t>
      </w:r>
      <w:r w:rsidRPr="00CD11CF">
        <w:rPr>
          <w:rFonts w:ascii="Abadi" w:hAnsi="Abadi"/>
          <w:spacing w:val="40"/>
          <w:sz w:val="21"/>
          <w:szCs w:val="21"/>
        </w:rPr>
        <w:t xml:space="preserve"> </w:t>
      </w:r>
      <w:r w:rsidRPr="00CD11CF">
        <w:rPr>
          <w:rFonts w:ascii="Abadi" w:hAnsi="Abadi"/>
          <w:sz w:val="21"/>
          <w:szCs w:val="21"/>
        </w:rPr>
        <w:t>redes</w:t>
      </w:r>
      <w:r w:rsidRPr="00CD11CF">
        <w:rPr>
          <w:rFonts w:ascii="Abadi" w:hAnsi="Abadi"/>
          <w:spacing w:val="40"/>
          <w:sz w:val="21"/>
          <w:szCs w:val="21"/>
        </w:rPr>
        <w:t xml:space="preserve"> </w:t>
      </w:r>
      <w:r w:rsidRPr="00CD11CF">
        <w:rPr>
          <w:rFonts w:ascii="Abadi" w:hAnsi="Abadi"/>
          <w:sz w:val="21"/>
          <w:szCs w:val="21"/>
        </w:rPr>
        <w:t xml:space="preserve">de </w:t>
      </w:r>
      <w:r w:rsidRPr="00CD11CF">
        <w:rPr>
          <w:rFonts w:ascii="Abadi" w:hAnsi="Abadi" w:cs="Arial"/>
          <w:sz w:val="21"/>
          <w:szCs w:val="21"/>
        </w:rPr>
        <w:t>agua potable a domicilios, industrias y a otros usuarios</w:t>
      </w:r>
      <w:r>
        <w:rPr>
          <w:rFonts w:ascii="Abadi" w:hAnsi="Abadi"/>
          <w:sz w:val="21"/>
          <w:szCs w:val="21"/>
        </w:rPr>
        <w:t>.</w:t>
      </w:r>
    </w:p>
    <w:p w14:paraId="709E29DA" w14:textId="77777777" w:rsidR="00F421EF" w:rsidRDefault="00F421EF" w:rsidP="00A43B25">
      <w:pPr>
        <w:pStyle w:val="Prrafodelista"/>
        <w:numPr>
          <w:ilvl w:val="1"/>
          <w:numId w:val="48"/>
        </w:numPr>
        <w:kinsoku w:val="0"/>
        <w:overflowPunct w:val="0"/>
        <w:autoSpaceDE w:val="0"/>
        <w:autoSpaceDN w:val="0"/>
        <w:adjustRightInd w:val="0"/>
        <w:ind w:left="102" w:right="117"/>
        <w:jc w:val="both"/>
        <w:rPr>
          <w:rFonts w:ascii="Abadi" w:hAnsi="Abadi"/>
          <w:sz w:val="21"/>
          <w:szCs w:val="21"/>
        </w:rPr>
      </w:pPr>
      <w:r w:rsidRPr="00CD11CF">
        <w:rPr>
          <w:rFonts w:ascii="Abadi" w:hAnsi="Abadi"/>
          <w:sz w:val="21"/>
          <w:szCs w:val="21"/>
        </w:rPr>
        <w:t>Industria autoabastecida. Re</w:t>
      </w:r>
      <w:r w:rsidRPr="00CD11CF">
        <w:rPr>
          <w:rFonts w:ascii="Abadi" w:hAnsi="Abadi" w:cs="Arial"/>
          <w:sz w:val="21"/>
          <w:szCs w:val="21"/>
        </w:rPr>
        <w:t>presenta 5% del total</w:t>
      </w:r>
      <w:r w:rsidRPr="00CD11CF">
        <w:rPr>
          <w:rFonts w:ascii="Abadi" w:hAnsi="Abadi"/>
          <w:sz w:val="21"/>
          <w:szCs w:val="21"/>
        </w:rPr>
        <w:t xml:space="preserve"> </w:t>
      </w:r>
      <w:r w:rsidRPr="00CD11CF">
        <w:rPr>
          <w:rFonts w:ascii="Abadi" w:hAnsi="Abadi" w:cs="Arial"/>
          <w:sz w:val="21"/>
          <w:szCs w:val="21"/>
        </w:rPr>
        <w:t>concesionado e incluye a las empresas que toman agua</w:t>
      </w:r>
      <w:r w:rsidRPr="00CD11CF">
        <w:rPr>
          <w:rFonts w:ascii="Abadi" w:hAnsi="Abadi"/>
          <w:sz w:val="21"/>
          <w:szCs w:val="21"/>
        </w:rPr>
        <w:t xml:space="preserve"> </w:t>
      </w:r>
      <w:r w:rsidRPr="00CD11CF">
        <w:rPr>
          <w:rFonts w:ascii="Abadi" w:hAnsi="Abadi" w:cs="Arial"/>
          <w:sz w:val="21"/>
          <w:szCs w:val="21"/>
        </w:rPr>
        <w:t>directamente de los ríos, arroyos, lagos y acuíferos del</w:t>
      </w:r>
      <w:r w:rsidRPr="00CD11CF">
        <w:rPr>
          <w:rFonts w:ascii="Abadi" w:hAnsi="Abadi"/>
          <w:sz w:val="21"/>
          <w:szCs w:val="21"/>
        </w:rPr>
        <w:t xml:space="preserve"> </w:t>
      </w:r>
      <w:r w:rsidRPr="00CD11CF">
        <w:rPr>
          <w:rFonts w:ascii="Abadi" w:hAnsi="Abadi" w:cs="Arial"/>
          <w:sz w:val="21"/>
          <w:szCs w:val="21"/>
        </w:rPr>
        <w:t>país.</w:t>
      </w:r>
    </w:p>
    <w:p w14:paraId="7EB877F8" w14:textId="77777777" w:rsidR="00F421EF" w:rsidRDefault="00F421EF" w:rsidP="008C6ED7">
      <w:pPr>
        <w:pStyle w:val="Prrafodelista"/>
        <w:numPr>
          <w:ilvl w:val="1"/>
          <w:numId w:val="48"/>
        </w:numPr>
        <w:kinsoku w:val="0"/>
        <w:overflowPunct w:val="0"/>
        <w:autoSpaceDE w:val="0"/>
        <w:autoSpaceDN w:val="0"/>
        <w:adjustRightInd w:val="0"/>
        <w:ind w:left="0" w:right="117"/>
        <w:jc w:val="both"/>
        <w:rPr>
          <w:rFonts w:ascii="Abadi" w:hAnsi="Abadi"/>
          <w:sz w:val="21"/>
          <w:szCs w:val="21"/>
        </w:rPr>
      </w:pPr>
      <w:r w:rsidRPr="00CD11CF">
        <w:rPr>
          <w:rFonts w:ascii="Abadi" w:hAnsi="Abadi" w:cs="Arial"/>
          <w:b/>
          <w:bCs/>
          <w:sz w:val="21"/>
          <w:szCs w:val="21"/>
        </w:rPr>
        <w:t>Centrales termoeléctricas</w:t>
      </w:r>
      <w:r w:rsidRPr="00CD11CF">
        <w:rPr>
          <w:rFonts w:ascii="Abadi" w:hAnsi="Abadi" w:cs="Arial"/>
          <w:sz w:val="21"/>
          <w:szCs w:val="21"/>
        </w:rPr>
        <w:t>. Representa 4% del agua</w:t>
      </w:r>
      <w:r w:rsidRPr="00CD11CF">
        <w:rPr>
          <w:rFonts w:ascii="Abadi" w:hAnsi="Abadi"/>
          <w:sz w:val="21"/>
          <w:szCs w:val="21"/>
        </w:rPr>
        <w:t xml:space="preserve"> </w:t>
      </w:r>
      <w:r w:rsidRPr="00CD11CF">
        <w:rPr>
          <w:rFonts w:ascii="Abadi" w:hAnsi="Abadi" w:cs="Arial"/>
          <w:sz w:val="21"/>
          <w:szCs w:val="21"/>
        </w:rPr>
        <w:t>concesionada.</w:t>
      </w:r>
    </w:p>
    <w:p w14:paraId="05DF54F7" w14:textId="77777777" w:rsidR="00F421EF" w:rsidRPr="00CD11CF" w:rsidRDefault="00F421EF" w:rsidP="00F421EF">
      <w:pPr>
        <w:pStyle w:val="Prrafodelista"/>
        <w:kinsoku w:val="0"/>
        <w:overflowPunct w:val="0"/>
        <w:autoSpaceDE w:val="0"/>
        <w:autoSpaceDN w:val="0"/>
        <w:adjustRightInd w:val="0"/>
        <w:ind w:left="1610" w:right="117"/>
        <w:jc w:val="both"/>
        <w:rPr>
          <w:rFonts w:ascii="Abadi" w:hAnsi="Abadi" w:cs="Arial"/>
          <w:sz w:val="21"/>
          <w:szCs w:val="21"/>
        </w:rPr>
      </w:pPr>
    </w:p>
    <w:p w14:paraId="63CB428C" w14:textId="77777777" w:rsidR="00F421EF" w:rsidRDefault="00F421EF" w:rsidP="00F421EF">
      <w:pPr>
        <w:autoSpaceDE w:val="0"/>
        <w:autoSpaceDN w:val="0"/>
        <w:adjustRightInd w:val="0"/>
        <w:jc w:val="both"/>
        <w:rPr>
          <w:rFonts w:ascii="Abadi" w:hAnsi="Abadi" w:cs="Arial"/>
          <w:sz w:val="21"/>
          <w:szCs w:val="21"/>
        </w:rPr>
      </w:pPr>
      <w:r w:rsidRPr="00CD11CF">
        <w:rPr>
          <w:rFonts w:ascii="Abadi" w:hAnsi="Abadi" w:cs="Arial"/>
          <w:sz w:val="21"/>
          <w:szCs w:val="21"/>
        </w:rPr>
        <w:t xml:space="preserve">Los recursos hídricos en México enfrentan distintos retos dependiendo de su tipo (superficial o subterráneos), así como del tipo </w:t>
      </w:r>
      <w:r w:rsidRPr="00CD11CF">
        <w:rPr>
          <w:rFonts w:ascii="Abadi" w:hAnsi="Abadi" w:cs="Arial"/>
          <w:sz w:val="21"/>
          <w:szCs w:val="21"/>
        </w:rPr>
        <w:lastRenderedPageBreak/>
        <w:t>de fenómenos climatológicos (precipitaciones o sequías):</w:t>
      </w:r>
    </w:p>
    <w:p w14:paraId="07C4E541" w14:textId="77777777" w:rsidR="00F421EF" w:rsidRPr="00CD11CF" w:rsidRDefault="00F421EF" w:rsidP="00F421EF">
      <w:pPr>
        <w:autoSpaceDE w:val="0"/>
        <w:autoSpaceDN w:val="0"/>
        <w:adjustRightInd w:val="0"/>
        <w:jc w:val="both"/>
        <w:rPr>
          <w:rFonts w:ascii="Abadi" w:hAnsi="Abadi" w:cs="Arial"/>
          <w:sz w:val="21"/>
          <w:szCs w:val="21"/>
        </w:rPr>
      </w:pPr>
    </w:p>
    <w:p w14:paraId="1B4C7F82" w14:textId="3636E6AC" w:rsidR="00F421EF" w:rsidRDefault="00F421EF" w:rsidP="00561D36">
      <w:pPr>
        <w:autoSpaceDE w:val="0"/>
        <w:autoSpaceDN w:val="0"/>
        <w:adjustRightInd w:val="0"/>
        <w:jc w:val="both"/>
        <w:rPr>
          <w:rFonts w:ascii="Abadi" w:hAnsi="Abadi" w:cs="Arial"/>
          <w:sz w:val="21"/>
          <w:szCs w:val="21"/>
        </w:rPr>
      </w:pPr>
      <w:r w:rsidRPr="00CD11CF">
        <w:rPr>
          <w:rFonts w:ascii="Abadi" w:hAnsi="Abadi" w:cs="SymbolMT"/>
          <w:sz w:val="21"/>
          <w:szCs w:val="21"/>
        </w:rPr>
        <w:t xml:space="preserve">• </w:t>
      </w:r>
      <w:r w:rsidRPr="00CD11CF">
        <w:rPr>
          <w:rFonts w:ascii="Abadi" w:hAnsi="Abadi" w:cs="Arial"/>
          <w:b/>
          <w:bCs/>
          <w:sz w:val="21"/>
          <w:szCs w:val="21"/>
        </w:rPr>
        <w:t>Agua superficial</w:t>
      </w:r>
      <w:r w:rsidRPr="00CD11CF">
        <w:rPr>
          <w:rFonts w:ascii="Abadi" w:hAnsi="Abadi" w:cs="Arial"/>
          <w:sz w:val="21"/>
          <w:szCs w:val="21"/>
        </w:rPr>
        <w:t>. En México, 60% del agua potable proviene</w:t>
      </w:r>
      <w:r>
        <w:rPr>
          <w:rFonts w:ascii="Abadi" w:hAnsi="Abadi" w:cs="Arial"/>
          <w:sz w:val="21"/>
          <w:szCs w:val="21"/>
        </w:rPr>
        <w:t xml:space="preserve"> </w:t>
      </w:r>
      <w:r w:rsidRPr="00CD11CF">
        <w:rPr>
          <w:rFonts w:ascii="Abadi" w:hAnsi="Abadi" w:cs="Arial"/>
          <w:sz w:val="21"/>
          <w:szCs w:val="21"/>
        </w:rPr>
        <w:t>de los cuerpos de agua superficiales. De los principales ríos,</w:t>
      </w:r>
      <w:r>
        <w:rPr>
          <w:rFonts w:ascii="Abadi" w:hAnsi="Abadi" w:cs="Arial"/>
          <w:sz w:val="21"/>
          <w:szCs w:val="21"/>
        </w:rPr>
        <w:t xml:space="preserve"> </w:t>
      </w:r>
      <w:r w:rsidRPr="00CD11CF">
        <w:rPr>
          <w:rFonts w:ascii="Abadi" w:hAnsi="Abadi" w:cs="Arial"/>
          <w:sz w:val="21"/>
          <w:szCs w:val="21"/>
        </w:rPr>
        <w:t>siete representan 71% del agua superficial del país,</w:t>
      </w:r>
      <w:r>
        <w:rPr>
          <w:rFonts w:ascii="Abadi" w:hAnsi="Abadi" w:cs="Arial"/>
          <w:sz w:val="21"/>
          <w:szCs w:val="21"/>
        </w:rPr>
        <w:t xml:space="preserve"> </w:t>
      </w:r>
      <w:r w:rsidRPr="00CD11CF">
        <w:rPr>
          <w:rFonts w:ascii="Abadi" w:hAnsi="Abadi" w:cs="Arial"/>
          <w:sz w:val="21"/>
          <w:szCs w:val="21"/>
        </w:rPr>
        <w:t>distribuidos en la zona centro y sur del país, mientras que sólo</w:t>
      </w:r>
      <w:r>
        <w:rPr>
          <w:rFonts w:ascii="Abadi" w:hAnsi="Abadi" w:cs="Arial"/>
          <w:sz w:val="21"/>
          <w:szCs w:val="21"/>
        </w:rPr>
        <w:t xml:space="preserve"> </w:t>
      </w:r>
      <w:r w:rsidRPr="00CD11CF">
        <w:rPr>
          <w:rFonts w:ascii="Abadi" w:hAnsi="Abadi" w:cs="Arial"/>
          <w:sz w:val="21"/>
          <w:szCs w:val="21"/>
        </w:rPr>
        <w:t>29% del agua superficial se ubica en la zona norte. El principal</w:t>
      </w:r>
      <w:r>
        <w:rPr>
          <w:rFonts w:ascii="Abadi" w:hAnsi="Abadi" w:cs="Arial"/>
          <w:sz w:val="21"/>
          <w:szCs w:val="21"/>
        </w:rPr>
        <w:t xml:space="preserve"> </w:t>
      </w:r>
      <w:r w:rsidRPr="00CD11CF">
        <w:rPr>
          <w:rFonts w:ascii="Abadi" w:hAnsi="Abadi" w:cs="Arial"/>
          <w:sz w:val="21"/>
          <w:szCs w:val="21"/>
        </w:rPr>
        <w:t>problema de las aguas superficiales es la contaminación, en</w:t>
      </w:r>
      <w:r>
        <w:rPr>
          <w:rFonts w:ascii="Abadi" w:hAnsi="Abadi" w:cs="Arial"/>
          <w:sz w:val="21"/>
          <w:szCs w:val="21"/>
        </w:rPr>
        <w:t xml:space="preserve"> </w:t>
      </w:r>
      <w:r w:rsidRPr="00CD11CF">
        <w:rPr>
          <w:rFonts w:ascii="Abadi" w:hAnsi="Abadi" w:cs="Arial"/>
          <w:sz w:val="21"/>
          <w:szCs w:val="21"/>
        </w:rPr>
        <w:t>particular por las aguas residuales, ya sean domésticas,</w:t>
      </w:r>
      <w:r>
        <w:rPr>
          <w:rFonts w:ascii="Abadi" w:hAnsi="Abadi" w:cs="Arial"/>
          <w:sz w:val="21"/>
          <w:szCs w:val="21"/>
        </w:rPr>
        <w:t xml:space="preserve"> </w:t>
      </w:r>
      <w:r w:rsidRPr="00CD11CF">
        <w:rPr>
          <w:rFonts w:ascii="Abadi" w:hAnsi="Abadi" w:cs="Arial"/>
          <w:sz w:val="21"/>
          <w:szCs w:val="21"/>
        </w:rPr>
        <w:t>industriales, agrícolas o ganaderas, que en la mayoría de los</w:t>
      </w:r>
      <w:r w:rsidR="00561D36">
        <w:rPr>
          <w:rFonts w:ascii="Abadi" w:hAnsi="Abadi" w:cs="Arial"/>
          <w:sz w:val="21"/>
          <w:szCs w:val="21"/>
        </w:rPr>
        <w:t xml:space="preserve"> </w:t>
      </w:r>
      <w:r w:rsidRPr="00CD11CF">
        <w:rPr>
          <w:rFonts w:ascii="Abadi" w:hAnsi="Abadi" w:cs="Arial"/>
          <w:sz w:val="21"/>
          <w:szCs w:val="21"/>
        </w:rPr>
        <w:t>casos son vertidas sin tratamiento previo y que contienen</w:t>
      </w:r>
      <w:r>
        <w:rPr>
          <w:rFonts w:ascii="Abadi" w:hAnsi="Abadi" w:cs="Arial"/>
          <w:sz w:val="21"/>
          <w:szCs w:val="21"/>
        </w:rPr>
        <w:t xml:space="preserve"> </w:t>
      </w:r>
      <w:r w:rsidRPr="00CD11CF">
        <w:rPr>
          <w:rFonts w:ascii="Abadi" w:hAnsi="Abadi" w:cs="Arial"/>
          <w:sz w:val="21"/>
          <w:szCs w:val="21"/>
        </w:rPr>
        <w:t>elementos y sustancias contaminantes disueltas.</w:t>
      </w:r>
    </w:p>
    <w:p w14:paraId="60C46A21" w14:textId="77777777" w:rsidR="00F421EF" w:rsidRPr="00CD11CF" w:rsidRDefault="00F421EF" w:rsidP="00F421EF">
      <w:pPr>
        <w:autoSpaceDE w:val="0"/>
        <w:autoSpaceDN w:val="0"/>
        <w:adjustRightInd w:val="0"/>
        <w:jc w:val="both"/>
        <w:rPr>
          <w:rFonts w:ascii="Abadi" w:hAnsi="Abadi" w:cs="Arial"/>
          <w:sz w:val="21"/>
          <w:szCs w:val="21"/>
        </w:rPr>
      </w:pPr>
      <w:r w:rsidRPr="00CD11CF">
        <w:rPr>
          <w:rFonts w:ascii="Abadi" w:hAnsi="Abadi" w:cs="SymbolMT"/>
          <w:sz w:val="21"/>
          <w:szCs w:val="21"/>
        </w:rPr>
        <w:t xml:space="preserve">• </w:t>
      </w:r>
      <w:r w:rsidRPr="00CD11CF">
        <w:rPr>
          <w:rFonts w:ascii="Abadi" w:hAnsi="Abadi" w:cs="Arial"/>
          <w:b/>
          <w:bCs/>
          <w:sz w:val="21"/>
          <w:szCs w:val="21"/>
        </w:rPr>
        <w:t>Agua subterránea (acuíferos)</w:t>
      </w:r>
      <w:r w:rsidRPr="00CD11CF">
        <w:rPr>
          <w:rFonts w:ascii="Abadi" w:hAnsi="Abadi" w:cs="Arial"/>
          <w:sz w:val="21"/>
          <w:szCs w:val="21"/>
        </w:rPr>
        <w:t>. Los acuíferos en México se</w:t>
      </w:r>
      <w:r>
        <w:rPr>
          <w:rFonts w:ascii="Abadi" w:hAnsi="Abadi" w:cs="Arial"/>
          <w:sz w:val="21"/>
          <w:szCs w:val="21"/>
        </w:rPr>
        <w:t xml:space="preserve"> </w:t>
      </w:r>
      <w:r w:rsidRPr="00CD11CF">
        <w:rPr>
          <w:rFonts w:ascii="Abadi" w:hAnsi="Abadi" w:cs="Arial"/>
          <w:sz w:val="21"/>
          <w:szCs w:val="21"/>
        </w:rPr>
        <w:t>encuentran en riesgo de sobreexplotación. En 2018, 18% de</w:t>
      </w:r>
      <w:r>
        <w:rPr>
          <w:rFonts w:ascii="Abadi" w:hAnsi="Abadi" w:cs="Arial"/>
          <w:sz w:val="21"/>
          <w:szCs w:val="21"/>
        </w:rPr>
        <w:t xml:space="preserve"> </w:t>
      </w:r>
      <w:r w:rsidRPr="00CD11CF">
        <w:rPr>
          <w:rFonts w:ascii="Abadi" w:hAnsi="Abadi" w:cs="Arial"/>
          <w:sz w:val="21"/>
          <w:szCs w:val="21"/>
        </w:rPr>
        <w:t>los acuíferos subterráneos estaban</w:t>
      </w:r>
      <w:r>
        <w:rPr>
          <w:rFonts w:ascii="Abadi" w:hAnsi="Abadi" w:cs="Arial"/>
          <w:sz w:val="21"/>
          <w:szCs w:val="21"/>
        </w:rPr>
        <w:t xml:space="preserve"> </w:t>
      </w:r>
      <w:r w:rsidRPr="00CD11CF">
        <w:rPr>
          <w:rFonts w:ascii="Abadi" w:hAnsi="Abadi" w:cs="Arial"/>
          <w:sz w:val="21"/>
          <w:szCs w:val="21"/>
        </w:rPr>
        <w:t>sobreexplotados. Esto afecta tanto el abasto humano como</w:t>
      </w:r>
      <w:r>
        <w:rPr>
          <w:rFonts w:ascii="Abadi" w:hAnsi="Abadi" w:cs="Arial"/>
          <w:sz w:val="21"/>
          <w:szCs w:val="21"/>
        </w:rPr>
        <w:t xml:space="preserve"> </w:t>
      </w:r>
      <w:r w:rsidRPr="00CD11CF">
        <w:rPr>
          <w:rFonts w:ascii="Abadi" w:hAnsi="Abadi" w:cs="Arial"/>
          <w:sz w:val="21"/>
          <w:szCs w:val="21"/>
        </w:rPr>
        <w:t>las actividades agropecuarias e industriales, al mismo tiempo</w:t>
      </w:r>
    </w:p>
    <w:p w14:paraId="6A284DE6" w14:textId="77777777" w:rsidR="00F421EF" w:rsidRPr="00CD11CF" w:rsidRDefault="00F421EF" w:rsidP="00005A6F">
      <w:pPr>
        <w:autoSpaceDE w:val="0"/>
        <w:autoSpaceDN w:val="0"/>
        <w:adjustRightInd w:val="0"/>
        <w:jc w:val="both"/>
        <w:rPr>
          <w:rFonts w:ascii="Abadi" w:hAnsi="Abadi" w:cs="Arial"/>
          <w:sz w:val="21"/>
          <w:szCs w:val="21"/>
        </w:rPr>
      </w:pPr>
      <w:r w:rsidRPr="00CD11CF">
        <w:rPr>
          <w:rFonts w:ascii="Abadi" w:hAnsi="Abadi" w:cs="Arial"/>
          <w:sz w:val="21"/>
          <w:szCs w:val="21"/>
        </w:rPr>
        <w:t>eleva los costos de extracción del agua y ocasiona</w:t>
      </w:r>
      <w:r>
        <w:rPr>
          <w:rFonts w:ascii="Abadi" w:hAnsi="Abadi" w:cs="Arial"/>
          <w:sz w:val="21"/>
          <w:szCs w:val="21"/>
        </w:rPr>
        <w:t xml:space="preserve"> </w:t>
      </w:r>
      <w:r w:rsidRPr="00CD11CF">
        <w:rPr>
          <w:rFonts w:ascii="Abadi" w:hAnsi="Abadi" w:cs="Arial"/>
          <w:sz w:val="21"/>
          <w:szCs w:val="21"/>
        </w:rPr>
        <w:t>hundimientos en el terreno. Asimismo, 5% de los acuíferos</w:t>
      </w:r>
      <w:r>
        <w:rPr>
          <w:rFonts w:ascii="Abadi" w:hAnsi="Abadi" w:cs="Arial"/>
          <w:sz w:val="21"/>
          <w:szCs w:val="21"/>
        </w:rPr>
        <w:t xml:space="preserve"> </w:t>
      </w:r>
      <w:r w:rsidRPr="00CD11CF">
        <w:rPr>
          <w:rFonts w:ascii="Abadi" w:hAnsi="Abadi" w:cs="Arial"/>
          <w:sz w:val="21"/>
          <w:szCs w:val="21"/>
        </w:rPr>
        <w:t>tuvo problemas de salinización del suelo, proceso por el cual</w:t>
      </w:r>
      <w:r>
        <w:rPr>
          <w:rFonts w:ascii="Abadi" w:hAnsi="Abadi" w:cs="Arial"/>
          <w:sz w:val="21"/>
          <w:szCs w:val="21"/>
        </w:rPr>
        <w:t xml:space="preserve"> </w:t>
      </w:r>
      <w:r w:rsidRPr="00CD11CF">
        <w:rPr>
          <w:rFonts w:ascii="Abadi" w:hAnsi="Abadi" w:cs="Arial"/>
          <w:sz w:val="21"/>
          <w:szCs w:val="21"/>
        </w:rPr>
        <w:t>se incrementa la concentración de sales y minerales de las</w:t>
      </w:r>
      <w:r>
        <w:rPr>
          <w:rFonts w:ascii="Abadi" w:hAnsi="Abadi" w:cs="Arial"/>
          <w:sz w:val="21"/>
          <w:szCs w:val="21"/>
        </w:rPr>
        <w:t xml:space="preserve"> </w:t>
      </w:r>
      <w:r w:rsidRPr="00CD11CF">
        <w:rPr>
          <w:rFonts w:ascii="Abadi" w:hAnsi="Abadi" w:cs="Arial"/>
          <w:sz w:val="21"/>
          <w:szCs w:val="21"/>
        </w:rPr>
        <w:t>aguas subterráneas, y deteriora sus parámetros de</w:t>
      </w:r>
      <w:r>
        <w:rPr>
          <w:rFonts w:ascii="Abadi" w:hAnsi="Abadi" w:cs="Arial"/>
          <w:sz w:val="21"/>
          <w:szCs w:val="21"/>
        </w:rPr>
        <w:t xml:space="preserve"> </w:t>
      </w:r>
      <w:r w:rsidRPr="00CD11CF">
        <w:rPr>
          <w:rFonts w:ascii="Abadi" w:hAnsi="Abadi" w:cs="Arial"/>
          <w:sz w:val="21"/>
          <w:szCs w:val="21"/>
        </w:rPr>
        <w:t>calidad. Aunado a ello, 3% de los acuíferos en México tiene</w:t>
      </w:r>
      <w:r>
        <w:rPr>
          <w:rFonts w:ascii="Abadi" w:hAnsi="Abadi" w:cs="Arial"/>
          <w:sz w:val="21"/>
          <w:szCs w:val="21"/>
        </w:rPr>
        <w:t xml:space="preserve"> </w:t>
      </w:r>
      <w:r w:rsidRPr="00CD11CF">
        <w:rPr>
          <w:rFonts w:ascii="Abadi" w:hAnsi="Abadi" w:cs="Arial"/>
          <w:sz w:val="21"/>
          <w:szCs w:val="21"/>
        </w:rPr>
        <w:t>problemas de intrusión marina, la cual se da cuando el agua</w:t>
      </w:r>
      <w:r>
        <w:rPr>
          <w:rFonts w:ascii="Abadi" w:hAnsi="Abadi" w:cs="Arial"/>
          <w:sz w:val="21"/>
          <w:szCs w:val="21"/>
        </w:rPr>
        <w:t xml:space="preserve"> </w:t>
      </w:r>
      <w:r w:rsidRPr="00CD11CF">
        <w:rPr>
          <w:rFonts w:ascii="Abadi" w:hAnsi="Abadi" w:cs="Arial"/>
          <w:sz w:val="21"/>
          <w:szCs w:val="21"/>
        </w:rPr>
        <w:t>salada tierra adentro desplaza al agua dulce.</w:t>
      </w:r>
    </w:p>
    <w:p w14:paraId="27416F8F" w14:textId="77777777" w:rsidR="00F421EF" w:rsidRPr="00CD11CF" w:rsidRDefault="00F421EF" w:rsidP="00005A6F">
      <w:pPr>
        <w:autoSpaceDE w:val="0"/>
        <w:autoSpaceDN w:val="0"/>
        <w:adjustRightInd w:val="0"/>
        <w:jc w:val="both"/>
        <w:rPr>
          <w:rFonts w:ascii="Abadi" w:hAnsi="Abadi" w:cs="Arial"/>
          <w:sz w:val="21"/>
          <w:szCs w:val="21"/>
        </w:rPr>
      </w:pPr>
      <w:r w:rsidRPr="00CD11CF">
        <w:rPr>
          <w:rFonts w:ascii="Abadi" w:hAnsi="Abadi" w:cs="SymbolMT"/>
          <w:sz w:val="21"/>
          <w:szCs w:val="21"/>
        </w:rPr>
        <w:t xml:space="preserve">• </w:t>
      </w:r>
      <w:r w:rsidRPr="00CD11CF">
        <w:rPr>
          <w:rFonts w:ascii="Abadi" w:hAnsi="Abadi" w:cs="Arial"/>
          <w:b/>
          <w:bCs/>
          <w:sz w:val="21"/>
          <w:szCs w:val="21"/>
        </w:rPr>
        <w:t xml:space="preserve">Precipitación. </w:t>
      </w:r>
      <w:r w:rsidRPr="00CD11CF">
        <w:rPr>
          <w:rFonts w:ascii="Abadi" w:hAnsi="Abadi" w:cs="Arial"/>
          <w:sz w:val="21"/>
          <w:szCs w:val="21"/>
        </w:rPr>
        <w:t>México recibe en promedio alrededor de 1.5</w:t>
      </w:r>
      <w:r>
        <w:rPr>
          <w:rFonts w:ascii="Abadi" w:hAnsi="Abadi" w:cs="Arial"/>
          <w:sz w:val="21"/>
          <w:szCs w:val="21"/>
        </w:rPr>
        <w:t xml:space="preserve"> </w:t>
      </w:r>
      <w:r w:rsidRPr="00CD11CF">
        <w:rPr>
          <w:rFonts w:ascii="Abadi" w:hAnsi="Abadi" w:cs="Arial"/>
          <w:sz w:val="21"/>
          <w:szCs w:val="21"/>
        </w:rPr>
        <w:t xml:space="preserve">millones de </w:t>
      </w:r>
      <w:r w:rsidRPr="00CD11CF">
        <w:rPr>
          <w:rFonts w:ascii="Abadi" w:hAnsi="Abadi" w:cs="ArialMT"/>
          <w:sz w:val="21"/>
          <w:szCs w:val="21"/>
        </w:rPr>
        <w:t xml:space="preserve">hectómetros cúbicos </w:t>
      </w:r>
      <w:r w:rsidRPr="00CD11CF">
        <w:rPr>
          <w:rFonts w:ascii="Abadi" w:hAnsi="Abadi" w:cs="Arial"/>
          <w:sz w:val="21"/>
          <w:szCs w:val="21"/>
        </w:rPr>
        <w:t>de agua al año en forma de</w:t>
      </w:r>
      <w:r>
        <w:rPr>
          <w:rFonts w:ascii="Abadi" w:hAnsi="Abadi" w:cs="Arial"/>
          <w:sz w:val="21"/>
          <w:szCs w:val="21"/>
        </w:rPr>
        <w:t xml:space="preserve"> </w:t>
      </w:r>
      <w:r w:rsidRPr="00CD11CF">
        <w:rPr>
          <w:rFonts w:ascii="Abadi" w:hAnsi="Abadi" w:cs="Arial"/>
          <w:sz w:val="21"/>
          <w:szCs w:val="21"/>
        </w:rPr>
        <w:t xml:space="preserve">precipitación. 67% cae entre junio y </w:t>
      </w:r>
      <w:r w:rsidRPr="00CD11CF">
        <w:rPr>
          <w:rFonts w:ascii="Abadi" w:hAnsi="Abadi" w:cs="Arial"/>
          <w:sz w:val="21"/>
          <w:szCs w:val="21"/>
        </w:rPr>
        <w:t>septiembre, en su mayoría</w:t>
      </w:r>
      <w:r>
        <w:rPr>
          <w:rFonts w:ascii="Abadi" w:hAnsi="Abadi" w:cs="Arial"/>
          <w:sz w:val="21"/>
          <w:szCs w:val="21"/>
        </w:rPr>
        <w:t xml:space="preserve"> </w:t>
      </w:r>
      <w:r w:rsidRPr="00CD11CF">
        <w:rPr>
          <w:rFonts w:ascii="Abadi" w:hAnsi="Abadi" w:cs="Arial"/>
          <w:sz w:val="21"/>
          <w:szCs w:val="21"/>
        </w:rPr>
        <w:t>en la región sur-sureste,</w:t>
      </w:r>
      <w:r>
        <w:rPr>
          <w:rFonts w:ascii="Abadi" w:hAnsi="Abadi" w:cs="Arial"/>
          <w:sz w:val="21"/>
          <w:szCs w:val="21"/>
        </w:rPr>
        <w:t xml:space="preserve"> </w:t>
      </w:r>
      <w:r w:rsidRPr="00CD11CF">
        <w:rPr>
          <w:rFonts w:ascii="Abadi" w:hAnsi="Abadi" w:cs="Arial"/>
          <w:sz w:val="21"/>
          <w:szCs w:val="21"/>
        </w:rPr>
        <w:t>donde tiene lugar 50% de las lluvias.</w:t>
      </w:r>
    </w:p>
    <w:p w14:paraId="14619638" w14:textId="77777777" w:rsidR="00F421EF" w:rsidRPr="00E94D1D" w:rsidRDefault="00F421EF" w:rsidP="008C6ED7">
      <w:pPr>
        <w:pStyle w:val="Prrafodelista"/>
        <w:numPr>
          <w:ilvl w:val="1"/>
          <w:numId w:val="48"/>
        </w:numPr>
        <w:kinsoku w:val="0"/>
        <w:overflowPunct w:val="0"/>
        <w:autoSpaceDE w:val="0"/>
        <w:autoSpaceDN w:val="0"/>
        <w:adjustRightInd w:val="0"/>
        <w:spacing w:before="4"/>
        <w:ind w:left="0" w:hanging="142"/>
        <w:jc w:val="both"/>
        <w:rPr>
          <w:rFonts w:ascii="Abadi" w:hAnsi="Abadi"/>
          <w:sz w:val="21"/>
          <w:szCs w:val="21"/>
        </w:rPr>
      </w:pPr>
      <w:r w:rsidRPr="00E94D1D">
        <w:rPr>
          <w:rFonts w:ascii="Abadi" w:hAnsi="Abadi" w:cs="Arial"/>
          <w:sz w:val="21"/>
          <w:szCs w:val="21"/>
        </w:rPr>
        <w:t>La precipitación promedio anual a nivel nacional ha</w:t>
      </w:r>
      <w:r w:rsidRPr="00E94D1D">
        <w:rPr>
          <w:rFonts w:ascii="Abadi" w:hAnsi="Abadi"/>
          <w:sz w:val="21"/>
          <w:szCs w:val="21"/>
        </w:rPr>
        <w:t xml:space="preserve"> aumentado</w:t>
      </w:r>
      <w:r w:rsidRPr="00E94D1D">
        <w:rPr>
          <w:rFonts w:ascii="Abadi" w:hAnsi="Abadi"/>
          <w:spacing w:val="55"/>
          <w:w w:val="150"/>
          <w:sz w:val="21"/>
          <w:szCs w:val="21"/>
        </w:rPr>
        <w:t xml:space="preserve"> </w:t>
      </w:r>
      <w:r w:rsidRPr="00E94D1D">
        <w:rPr>
          <w:rFonts w:ascii="Abadi" w:hAnsi="Abadi"/>
          <w:sz w:val="21"/>
          <w:szCs w:val="21"/>
        </w:rPr>
        <w:t>a</w:t>
      </w:r>
      <w:r w:rsidRPr="00E94D1D">
        <w:rPr>
          <w:rFonts w:ascii="Abadi" w:hAnsi="Abadi"/>
          <w:spacing w:val="53"/>
          <w:w w:val="150"/>
          <w:sz w:val="21"/>
          <w:szCs w:val="21"/>
        </w:rPr>
        <w:t xml:space="preserve"> </w:t>
      </w:r>
      <w:r w:rsidRPr="00E94D1D">
        <w:rPr>
          <w:rFonts w:ascii="Abadi" w:hAnsi="Abadi"/>
          <w:sz w:val="21"/>
          <w:szCs w:val="21"/>
        </w:rPr>
        <w:t>través</w:t>
      </w:r>
      <w:r w:rsidRPr="00E94D1D">
        <w:rPr>
          <w:rFonts w:ascii="Abadi" w:hAnsi="Abadi"/>
          <w:spacing w:val="54"/>
          <w:w w:val="150"/>
          <w:sz w:val="21"/>
          <w:szCs w:val="21"/>
        </w:rPr>
        <w:t xml:space="preserve"> </w:t>
      </w:r>
      <w:r w:rsidRPr="00E94D1D">
        <w:rPr>
          <w:rFonts w:ascii="Abadi" w:hAnsi="Abadi"/>
          <w:sz w:val="21"/>
          <w:szCs w:val="21"/>
        </w:rPr>
        <w:t>del</w:t>
      </w:r>
      <w:r w:rsidRPr="00E94D1D">
        <w:rPr>
          <w:rFonts w:ascii="Abadi" w:hAnsi="Abadi"/>
          <w:spacing w:val="53"/>
          <w:w w:val="150"/>
          <w:sz w:val="21"/>
          <w:szCs w:val="21"/>
        </w:rPr>
        <w:t xml:space="preserve"> </w:t>
      </w:r>
      <w:r w:rsidRPr="00E94D1D">
        <w:rPr>
          <w:rFonts w:ascii="Abadi" w:hAnsi="Abadi"/>
          <w:sz w:val="21"/>
          <w:szCs w:val="21"/>
        </w:rPr>
        <w:t>tiempo,</w:t>
      </w:r>
      <w:r w:rsidRPr="00E94D1D">
        <w:rPr>
          <w:rFonts w:ascii="Abadi" w:hAnsi="Abadi"/>
          <w:spacing w:val="54"/>
          <w:w w:val="150"/>
          <w:sz w:val="21"/>
          <w:szCs w:val="21"/>
        </w:rPr>
        <w:t xml:space="preserve"> </w:t>
      </w:r>
      <w:r w:rsidRPr="00E94D1D">
        <w:rPr>
          <w:rFonts w:ascii="Abadi" w:hAnsi="Abadi"/>
          <w:sz w:val="21"/>
          <w:szCs w:val="21"/>
        </w:rPr>
        <w:t>potencialmente</w:t>
      </w:r>
      <w:r w:rsidRPr="00E94D1D">
        <w:rPr>
          <w:rFonts w:ascii="Abadi" w:hAnsi="Abadi"/>
          <w:spacing w:val="53"/>
          <w:w w:val="150"/>
          <w:sz w:val="21"/>
          <w:szCs w:val="21"/>
        </w:rPr>
        <w:t xml:space="preserve"> </w:t>
      </w:r>
      <w:r w:rsidRPr="00E94D1D">
        <w:rPr>
          <w:rFonts w:ascii="Abadi" w:hAnsi="Abadi"/>
          <w:sz w:val="21"/>
          <w:szCs w:val="21"/>
        </w:rPr>
        <w:t>debido</w:t>
      </w:r>
      <w:r w:rsidRPr="00E94D1D">
        <w:rPr>
          <w:rFonts w:ascii="Abadi" w:hAnsi="Abadi"/>
          <w:spacing w:val="55"/>
          <w:w w:val="150"/>
          <w:sz w:val="21"/>
          <w:szCs w:val="21"/>
        </w:rPr>
        <w:t xml:space="preserve"> </w:t>
      </w:r>
      <w:r w:rsidRPr="00E94D1D">
        <w:rPr>
          <w:rFonts w:ascii="Abadi" w:hAnsi="Abadi"/>
          <w:sz w:val="21"/>
          <w:szCs w:val="21"/>
        </w:rPr>
        <w:t>al</w:t>
      </w:r>
      <w:r w:rsidRPr="00E94D1D">
        <w:rPr>
          <w:rFonts w:ascii="Abadi" w:hAnsi="Abadi"/>
          <w:spacing w:val="5"/>
          <w:sz w:val="21"/>
          <w:szCs w:val="21"/>
        </w:rPr>
        <w:t xml:space="preserve"> </w:t>
      </w:r>
      <w:r w:rsidRPr="00E94D1D">
        <w:rPr>
          <w:rFonts w:ascii="Abadi" w:hAnsi="Abadi"/>
          <w:sz w:val="21"/>
          <w:szCs w:val="21"/>
        </w:rPr>
        <w:t>cambio</w:t>
      </w:r>
      <w:r w:rsidRPr="00E94D1D">
        <w:rPr>
          <w:rFonts w:ascii="Abadi" w:hAnsi="Abadi"/>
          <w:spacing w:val="61"/>
          <w:w w:val="150"/>
          <w:sz w:val="21"/>
          <w:szCs w:val="21"/>
        </w:rPr>
        <w:t xml:space="preserve"> </w:t>
      </w:r>
      <w:r w:rsidRPr="00E94D1D">
        <w:rPr>
          <w:rFonts w:ascii="Abadi" w:hAnsi="Abadi"/>
          <w:sz w:val="21"/>
          <w:szCs w:val="21"/>
        </w:rPr>
        <w:t>climático.</w:t>
      </w:r>
      <w:r w:rsidRPr="00E94D1D">
        <w:rPr>
          <w:rFonts w:ascii="Abadi" w:hAnsi="Abadi"/>
          <w:spacing w:val="61"/>
          <w:w w:val="150"/>
          <w:sz w:val="21"/>
          <w:szCs w:val="21"/>
        </w:rPr>
        <w:t xml:space="preserve"> </w:t>
      </w:r>
      <w:r w:rsidRPr="00E94D1D">
        <w:rPr>
          <w:rFonts w:ascii="Abadi" w:hAnsi="Abadi"/>
          <w:sz w:val="21"/>
          <w:szCs w:val="21"/>
        </w:rPr>
        <w:t>Sin</w:t>
      </w:r>
      <w:r w:rsidRPr="00E94D1D">
        <w:rPr>
          <w:rFonts w:ascii="Abadi" w:hAnsi="Abadi"/>
          <w:spacing w:val="64"/>
          <w:w w:val="150"/>
          <w:sz w:val="21"/>
          <w:szCs w:val="21"/>
        </w:rPr>
        <w:t xml:space="preserve"> </w:t>
      </w:r>
      <w:r w:rsidRPr="00E94D1D">
        <w:rPr>
          <w:rFonts w:ascii="Abadi" w:hAnsi="Abadi"/>
          <w:sz w:val="21"/>
          <w:szCs w:val="21"/>
        </w:rPr>
        <w:t>embargo,</w:t>
      </w:r>
      <w:r w:rsidRPr="00E94D1D">
        <w:rPr>
          <w:rFonts w:ascii="Abadi" w:hAnsi="Abadi"/>
          <w:spacing w:val="61"/>
          <w:w w:val="150"/>
          <w:sz w:val="21"/>
          <w:szCs w:val="21"/>
        </w:rPr>
        <w:t xml:space="preserve"> </w:t>
      </w:r>
      <w:r w:rsidRPr="00E94D1D">
        <w:rPr>
          <w:rFonts w:ascii="Abadi" w:hAnsi="Abadi"/>
          <w:sz w:val="21"/>
          <w:szCs w:val="21"/>
        </w:rPr>
        <w:t>este</w:t>
      </w:r>
      <w:r w:rsidRPr="00E94D1D">
        <w:rPr>
          <w:rFonts w:ascii="Abadi" w:hAnsi="Abadi"/>
          <w:spacing w:val="63"/>
          <w:w w:val="150"/>
          <w:sz w:val="21"/>
          <w:szCs w:val="21"/>
        </w:rPr>
        <w:t xml:space="preserve"> </w:t>
      </w:r>
      <w:r w:rsidRPr="00E94D1D">
        <w:rPr>
          <w:rFonts w:ascii="Abadi" w:hAnsi="Abadi"/>
          <w:sz w:val="21"/>
          <w:szCs w:val="21"/>
        </w:rPr>
        <w:t>fenómeno</w:t>
      </w:r>
      <w:r w:rsidRPr="00E94D1D">
        <w:rPr>
          <w:rFonts w:ascii="Abadi" w:hAnsi="Abadi"/>
          <w:spacing w:val="64"/>
          <w:w w:val="150"/>
          <w:sz w:val="21"/>
          <w:szCs w:val="21"/>
        </w:rPr>
        <w:t xml:space="preserve"> </w:t>
      </w:r>
      <w:r w:rsidRPr="00E94D1D">
        <w:rPr>
          <w:rFonts w:ascii="Abadi" w:hAnsi="Abadi"/>
          <w:sz w:val="21"/>
          <w:szCs w:val="21"/>
        </w:rPr>
        <w:t>no</w:t>
      </w:r>
      <w:r w:rsidRPr="00E94D1D">
        <w:rPr>
          <w:rFonts w:ascii="Abadi" w:hAnsi="Abadi"/>
          <w:spacing w:val="61"/>
          <w:w w:val="150"/>
          <w:sz w:val="21"/>
          <w:szCs w:val="21"/>
        </w:rPr>
        <w:t xml:space="preserve"> </w:t>
      </w:r>
      <w:r w:rsidRPr="00E94D1D">
        <w:rPr>
          <w:rFonts w:ascii="Abadi" w:hAnsi="Abadi"/>
          <w:sz w:val="21"/>
          <w:szCs w:val="21"/>
        </w:rPr>
        <w:t>se</w:t>
      </w:r>
      <w:r w:rsidRPr="00E94D1D">
        <w:rPr>
          <w:rFonts w:ascii="Abadi" w:hAnsi="Abadi"/>
          <w:spacing w:val="63"/>
          <w:w w:val="150"/>
          <w:sz w:val="21"/>
          <w:szCs w:val="21"/>
        </w:rPr>
        <w:t xml:space="preserve"> </w:t>
      </w:r>
      <w:r w:rsidRPr="00E94D1D">
        <w:rPr>
          <w:rFonts w:ascii="Abadi" w:hAnsi="Abadi"/>
          <w:sz w:val="21"/>
          <w:szCs w:val="21"/>
        </w:rPr>
        <w:t>ha</w:t>
      </w:r>
      <w:r w:rsidRPr="00E94D1D">
        <w:rPr>
          <w:rFonts w:ascii="Abadi" w:hAnsi="Abadi"/>
          <w:spacing w:val="5"/>
          <w:sz w:val="21"/>
          <w:szCs w:val="21"/>
        </w:rPr>
        <w:t xml:space="preserve"> </w:t>
      </w:r>
      <w:r w:rsidRPr="00E94D1D">
        <w:rPr>
          <w:rFonts w:ascii="Abadi" w:hAnsi="Abadi"/>
          <w:sz w:val="21"/>
          <w:szCs w:val="21"/>
        </w:rPr>
        <w:t>presentado</w:t>
      </w:r>
      <w:r w:rsidRPr="00E94D1D">
        <w:rPr>
          <w:rFonts w:ascii="Abadi" w:hAnsi="Abadi"/>
          <w:spacing w:val="36"/>
          <w:sz w:val="21"/>
          <w:szCs w:val="21"/>
        </w:rPr>
        <w:t xml:space="preserve"> </w:t>
      </w:r>
      <w:r w:rsidRPr="00E94D1D">
        <w:rPr>
          <w:rFonts w:ascii="Abadi" w:hAnsi="Abadi"/>
          <w:sz w:val="21"/>
          <w:szCs w:val="21"/>
        </w:rPr>
        <w:t>en</w:t>
      </w:r>
      <w:r w:rsidRPr="00E94D1D">
        <w:rPr>
          <w:rFonts w:ascii="Abadi" w:hAnsi="Abadi"/>
          <w:spacing w:val="34"/>
          <w:sz w:val="21"/>
          <w:szCs w:val="21"/>
        </w:rPr>
        <w:t xml:space="preserve"> </w:t>
      </w:r>
      <w:r w:rsidRPr="00E94D1D">
        <w:rPr>
          <w:rFonts w:ascii="Abadi" w:hAnsi="Abadi"/>
          <w:sz w:val="21"/>
          <w:szCs w:val="21"/>
        </w:rPr>
        <w:t>todas</w:t>
      </w:r>
      <w:r w:rsidRPr="00E94D1D">
        <w:rPr>
          <w:rFonts w:ascii="Abadi" w:hAnsi="Abadi"/>
          <w:spacing w:val="37"/>
          <w:sz w:val="21"/>
          <w:szCs w:val="21"/>
        </w:rPr>
        <w:t xml:space="preserve"> </w:t>
      </w:r>
      <w:r w:rsidRPr="00E94D1D">
        <w:rPr>
          <w:rFonts w:ascii="Abadi" w:hAnsi="Abadi"/>
          <w:sz w:val="21"/>
          <w:szCs w:val="21"/>
        </w:rPr>
        <w:t>las</w:t>
      </w:r>
      <w:r w:rsidRPr="00E94D1D">
        <w:rPr>
          <w:rFonts w:ascii="Abadi" w:hAnsi="Abadi"/>
          <w:spacing w:val="37"/>
          <w:sz w:val="21"/>
          <w:szCs w:val="21"/>
        </w:rPr>
        <w:t xml:space="preserve"> </w:t>
      </w:r>
      <w:r w:rsidRPr="00E94D1D">
        <w:rPr>
          <w:rFonts w:ascii="Abadi" w:hAnsi="Abadi"/>
          <w:sz w:val="21"/>
          <w:szCs w:val="21"/>
        </w:rPr>
        <w:t>entidades</w:t>
      </w:r>
      <w:r w:rsidRPr="00E94D1D">
        <w:rPr>
          <w:rFonts w:ascii="Abadi" w:hAnsi="Abadi"/>
          <w:spacing w:val="35"/>
          <w:sz w:val="21"/>
          <w:szCs w:val="21"/>
        </w:rPr>
        <w:t xml:space="preserve"> </w:t>
      </w:r>
      <w:r w:rsidRPr="00E94D1D">
        <w:rPr>
          <w:rFonts w:ascii="Abadi" w:hAnsi="Abadi"/>
          <w:sz w:val="21"/>
          <w:szCs w:val="21"/>
        </w:rPr>
        <w:t>federativas</w:t>
      </w:r>
      <w:r w:rsidRPr="00E94D1D">
        <w:rPr>
          <w:rFonts w:ascii="Abadi" w:hAnsi="Abadi"/>
          <w:spacing w:val="35"/>
          <w:sz w:val="21"/>
          <w:szCs w:val="21"/>
        </w:rPr>
        <w:t xml:space="preserve"> </w:t>
      </w:r>
      <w:r w:rsidRPr="00E94D1D">
        <w:rPr>
          <w:rFonts w:ascii="Abadi" w:hAnsi="Abadi"/>
          <w:sz w:val="21"/>
          <w:szCs w:val="21"/>
        </w:rPr>
        <w:t>con</w:t>
      </w:r>
      <w:r w:rsidRPr="00E94D1D">
        <w:rPr>
          <w:rFonts w:ascii="Abadi" w:hAnsi="Abadi"/>
          <w:spacing w:val="36"/>
          <w:sz w:val="21"/>
          <w:szCs w:val="21"/>
        </w:rPr>
        <w:t xml:space="preserve"> </w:t>
      </w:r>
      <w:r w:rsidRPr="00E94D1D">
        <w:rPr>
          <w:rFonts w:ascii="Abadi" w:hAnsi="Abadi"/>
          <w:sz w:val="21"/>
          <w:szCs w:val="21"/>
        </w:rPr>
        <w:t>la</w:t>
      </w:r>
      <w:r w:rsidRPr="00E94D1D">
        <w:rPr>
          <w:rFonts w:ascii="Abadi" w:hAnsi="Abadi"/>
          <w:spacing w:val="34"/>
          <w:sz w:val="21"/>
          <w:szCs w:val="21"/>
        </w:rPr>
        <w:t xml:space="preserve"> </w:t>
      </w:r>
      <w:r w:rsidRPr="00E94D1D">
        <w:rPr>
          <w:rFonts w:ascii="Abadi" w:hAnsi="Abadi"/>
          <w:sz w:val="21"/>
          <w:szCs w:val="21"/>
        </w:rPr>
        <w:t>misma</w:t>
      </w:r>
      <w:r w:rsidRPr="00E94D1D">
        <w:rPr>
          <w:rFonts w:ascii="Abadi" w:hAnsi="Abadi"/>
          <w:spacing w:val="5"/>
          <w:sz w:val="21"/>
          <w:szCs w:val="21"/>
        </w:rPr>
        <w:t xml:space="preserve"> </w:t>
      </w:r>
      <w:r w:rsidRPr="00E94D1D">
        <w:rPr>
          <w:rFonts w:ascii="Abadi" w:hAnsi="Abadi"/>
          <w:sz w:val="21"/>
          <w:szCs w:val="21"/>
        </w:rPr>
        <w:t>intensidad.</w:t>
      </w:r>
      <w:r w:rsidRPr="00E94D1D">
        <w:rPr>
          <w:rFonts w:ascii="Abadi" w:hAnsi="Abadi"/>
          <w:spacing w:val="10"/>
          <w:sz w:val="21"/>
          <w:szCs w:val="21"/>
        </w:rPr>
        <w:t xml:space="preserve"> </w:t>
      </w:r>
      <w:r w:rsidRPr="00E94D1D">
        <w:rPr>
          <w:rFonts w:ascii="Abadi" w:hAnsi="Abadi"/>
          <w:sz w:val="21"/>
          <w:szCs w:val="21"/>
        </w:rPr>
        <w:t>En</w:t>
      </w:r>
      <w:r w:rsidRPr="00E94D1D">
        <w:rPr>
          <w:rFonts w:ascii="Abadi" w:hAnsi="Abadi"/>
          <w:spacing w:val="26"/>
          <w:sz w:val="21"/>
          <w:szCs w:val="21"/>
        </w:rPr>
        <w:t xml:space="preserve"> </w:t>
      </w:r>
      <w:r w:rsidRPr="00E94D1D">
        <w:rPr>
          <w:rFonts w:ascii="Abadi" w:hAnsi="Abadi"/>
          <w:sz w:val="21"/>
          <w:szCs w:val="21"/>
        </w:rPr>
        <w:t>la</w:t>
      </w:r>
      <w:r w:rsidRPr="00E94D1D">
        <w:rPr>
          <w:rFonts w:ascii="Abadi" w:hAnsi="Abadi"/>
          <w:spacing w:val="23"/>
          <w:sz w:val="21"/>
          <w:szCs w:val="21"/>
        </w:rPr>
        <w:t xml:space="preserve"> </w:t>
      </w:r>
      <w:r w:rsidRPr="00E94D1D">
        <w:rPr>
          <w:rFonts w:ascii="Abadi" w:hAnsi="Abadi"/>
          <w:sz w:val="21"/>
          <w:szCs w:val="21"/>
        </w:rPr>
        <w:t>Ciudad</w:t>
      </w:r>
      <w:r w:rsidRPr="00E94D1D">
        <w:rPr>
          <w:rFonts w:ascii="Abadi" w:hAnsi="Abadi"/>
          <w:spacing w:val="23"/>
          <w:sz w:val="21"/>
          <w:szCs w:val="21"/>
        </w:rPr>
        <w:t xml:space="preserve"> </w:t>
      </w:r>
      <w:r w:rsidRPr="00E94D1D">
        <w:rPr>
          <w:rFonts w:ascii="Abadi" w:hAnsi="Abadi"/>
          <w:sz w:val="21"/>
          <w:szCs w:val="21"/>
        </w:rPr>
        <w:t>de</w:t>
      </w:r>
      <w:r w:rsidRPr="00E94D1D">
        <w:rPr>
          <w:rFonts w:ascii="Abadi" w:hAnsi="Abadi"/>
          <w:spacing w:val="23"/>
          <w:sz w:val="21"/>
          <w:szCs w:val="21"/>
        </w:rPr>
        <w:t xml:space="preserve"> </w:t>
      </w:r>
      <w:r w:rsidRPr="00E94D1D">
        <w:rPr>
          <w:rFonts w:ascii="Abadi" w:hAnsi="Abadi"/>
          <w:sz w:val="21"/>
          <w:szCs w:val="21"/>
        </w:rPr>
        <w:t>México</w:t>
      </w:r>
      <w:r w:rsidRPr="00E94D1D">
        <w:rPr>
          <w:rFonts w:ascii="Abadi" w:hAnsi="Abadi"/>
          <w:spacing w:val="30"/>
          <w:sz w:val="21"/>
          <w:szCs w:val="21"/>
        </w:rPr>
        <w:t xml:space="preserve"> </w:t>
      </w:r>
      <w:r w:rsidRPr="00E94D1D">
        <w:rPr>
          <w:rFonts w:ascii="Abadi" w:hAnsi="Abadi"/>
          <w:sz w:val="21"/>
          <w:szCs w:val="21"/>
        </w:rPr>
        <w:t>y</w:t>
      </w:r>
      <w:r w:rsidRPr="00E94D1D">
        <w:rPr>
          <w:rFonts w:ascii="Abadi" w:hAnsi="Abadi"/>
          <w:spacing w:val="24"/>
          <w:sz w:val="21"/>
          <w:szCs w:val="21"/>
        </w:rPr>
        <w:t xml:space="preserve"> </w:t>
      </w:r>
      <w:r w:rsidRPr="00E94D1D">
        <w:rPr>
          <w:rFonts w:ascii="Abadi" w:hAnsi="Abadi"/>
          <w:sz w:val="21"/>
          <w:szCs w:val="21"/>
        </w:rPr>
        <w:t>el</w:t>
      </w:r>
      <w:r w:rsidRPr="00E94D1D">
        <w:rPr>
          <w:rFonts w:ascii="Abadi" w:hAnsi="Abadi"/>
          <w:spacing w:val="26"/>
          <w:sz w:val="21"/>
          <w:szCs w:val="21"/>
        </w:rPr>
        <w:t xml:space="preserve"> </w:t>
      </w:r>
      <w:r w:rsidRPr="00E94D1D">
        <w:rPr>
          <w:rFonts w:ascii="Abadi" w:hAnsi="Abadi"/>
          <w:sz w:val="21"/>
          <w:szCs w:val="21"/>
        </w:rPr>
        <w:t>Estado</w:t>
      </w:r>
      <w:r w:rsidRPr="00E94D1D">
        <w:rPr>
          <w:rFonts w:ascii="Abadi" w:hAnsi="Abadi"/>
          <w:spacing w:val="26"/>
          <w:sz w:val="21"/>
          <w:szCs w:val="21"/>
        </w:rPr>
        <w:t xml:space="preserve"> </w:t>
      </w:r>
      <w:r w:rsidRPr="00E94D1D">
        <w:rPr>
          <w:rFonts w:ascii="Abadi" w:hAnsi="Abadi"/>
          <w:sz w:val="21"/>
          <w:szCs w:val="21"/>
        </w:rPr>
        <w:t>de</w:t>
      </w:r>
      <w:r w:rsidRPr="00E94D1D">
        <w:rPr>
          <w:rFonts w:ascii="Abadi" w:hAnsi="Abadi"/>
          <w:spacing w:val="23"/>
          <w:sz w:val="21"/>
          <w:szCs w:val="21"/>
        </w:rPr>
        <w:t xml:space="preserve"> </w:t>
      </w:r>
      <w:r w:rsidRPr="00E94D1D">
        <w:rPr>
          <w:rFonts w:ascii="Abadi" w:hAnsi="Abadi"/>
          <w:sz w:val="21"/>
          <w:szCs w:val="21"/>
        </w:rPr>
        <w:t>México</w:t>
      </w:r>
      <w:r w:rsidRPr="00E94D1D">
        <w:rPr>
          <w:rFonts w:ascii="Abadi" w:hAnsi="Abadi"/>
          <w:spacing w:val="29"/>
          <w:sz w:val="21"/>
          <w:szCs w:val="21"/>
        </w:rPr>
        <w:t xml:space="preserve"> </w:t>
      </w:r>
      <w:r w:rsidRPr="00E94D1D">
        <w:rPr>
          <w:rFonts w:ascii="Abadi" w:hAnsi="Abadi"/>
          <w:sz w:val="21"/>
          <w:szCs w:val="21"/>
        </w:rPr>
        <w:t>la</w:t>
      </w:r>
      <w:r w:rsidRPr="00E94D1D">
        <w:rPr>
          <w:rFonts w:ascii="Abadi" w:hAnsi="Abadi"/>
          <w:spacing w:val="4"/>
          <w:sz w:val="21"/>
          <w:szCs w:val="21"/>
        </w:rPr>
        <w:t xml:space="preserve"> </w:t>
      </w:r>
      <w:r w:rsidRPr="00E94D1D">
        <w:rPr>
          <w:rFonts w:ascii="Abadi" w:hAnsi="Abadi"/>
          <w:sz w:val="21"/>
          <w:szCs w:val="21"/>
        </w:rPr>
        <w:t>precipitación</w:t>
      </w:r>
      <w:r w:rsidRPr="00E94D1D">
        <w:rPr>
          <w:rFonts w:ascii="Abadi" w:hAnsi="Abadi"/>
          <w:spacing w:val="69"/>
          <w:w w:val="150"/>
          <w:sz w:val="21"/>
          <w:szCs w:val="21"/>
        </w:rPr>
        <w:t xml:space="preserve"> </w:t>
      </w:r>
      <w:r w:rsidRPr="00E94D1D">
        <w:rPr>
          <w:rFonts w:ascii="Abadi" w:hAnsi="Abadi"/>
          <w:sz w:val="21"/>
          <w:szCs w:val="21"/>
        </w:rPr>
        <w:t>se</w:t>
      </w:r>
      <w:r w:rsidRPr="00E94D1D">
        <w:rPr>
          <w:rFonts w:ascii="Abadi" w:hAnsi="Abadi"/>
          <w:spacing w:val="69"/>
          <w:w w:val="150"/>
          <w:sz w:val="21"/>
          <w:szCs w:val="21"/>
        </w:rPr>
        <w:t xml:space="preserve"> </w:t>
      </w:r>
      <w:r w:rsidRPr="00E94D1D">
        <w:rPr>
          <w:rFonts w:ascii="Abadi" w:hAnsi="Abadi"/>
          <w:sz w:val="21"/>
          <w:szCs w:val="21"/>
        </w:rPr>
        <w:t>redujo</w:t>
      </w:r>
      <w:r w:rsidRPr="00E94D1D">
        <w:rPr>
          <w:rFonts w:ascii="Abadi" w:hAnsi="Abadi"/>
          <w:spacing w:val="69"/>
          <w:w w:val="150"/>
          <w:sz w:val="21"/>
          <w:szCs w:val="21"/>
        </w:rPr>
        <w:t xml:space="preserve"> </w:t>
      </w:r>
      <w:r w:rsidRPr="00E94D1D">
        <w:rPr>
          <w:rFonts w:ascii="Abadi" w:hAnsi="Abadi"/>
          <w:sz w:val="21"/>
          <w:szCs w:val="21"/>
        </w:rPr>
        <w:t>entre</w:t>
      </w:r>
      <w:r w:rsidRPr="00E94D1D">
        <w:rPr>
          <w:rFonts w:ascii="Abadi" w:hAnsi="Abadi"/>
          <w:spacing w:val="69"/>
          <w:w w:val="150"/>
          <w:sz w:val="21"/>
          <w:szCs w:val="21"/>
        </w:rPr>
        <w:t xml:space="preserve"> </w:t>
      </w:r>
      <w:r w:rsidRPr="00E94D1D">
        <w:rPr>
          <w:rFonts w:ascii="Abadi" w:hAnsi="Abadi"/>
          <w:sz w:val="21"/>
          <w:szCs w:val="21"/>
        </w:rPr>
        <w:t>2000</w:t>
      </w:r>
      <w:r w:rsidRPr="00E94D1D">
        <w:rPr>
          <w:rFonts w:ascii="Abadi" w:hAnsi="Abadi"/>
          <w:spacing w:val="69"/>
          <w:w w:val="150"/>
          <w:sz w:val="21"/>
          <w:szCs w:val="21"/>
        </w:rPr>
        <w:t xml:space="preserve"> </w:t>
      </w:r>
      <w:r w:rsidRPr="00E94D1D">
        <w:rPr>
          <w:rFonts w:ascii="Abadi" w:hAnsi="Abadi"/>
          <w:sz w:val="21"/>
          <w:szCs w:val="21"/>
        </w:rPr>
        <w:t>y</w:t>
      </w:r>
      <w:r w:rsidRPr="00E94D1D">
        <w:rPr>
          <w:rFonts w:ascii="Abadi" w:hAnsi="Abadi"/>
          <w:spacing w:val="72"/>
          <w:w w:val="150"/>
          <w:sz w:val="21"/>
          <w:szCs w:val="21"/>
        </w:rPr>
        <w:t xml:space="preserve"> </w:t>
      </w:r>
      <w:r w:rsidRPr="00E94D1D">
        <w:rPr>
          <w:rFonts w:ascii="Abadi" w:hAnsi="Abadi"/>
          <w:sz w:val="21"/>
          <w:szCs w:val="21"/>
        </w:rPr>
        <w:t>2021,</w:t>
      </w:r>
      <w:r w:rsidRPr="00E94D1D">
        <w:rPr>
          <w:rFonts w:ascii="Abadi" w:hAnsi="Abadi"/>
          <w:spacing w:val="70"/>
          <w:w w:val="150"/>
          <w:sz w:val="21"/>
          <w:szCs w:val="21"/>
        </w:rPr>
        <w:t xml:space="preserve"> </w:t>
      </w:r>
      <w:r w:rsidRPr="00E94D1D">
        <w:rPr>
          <w:rFonts w:ascii="Abadi" w:hAnsi="Abadi"/>
          <w:sz w:val="21"/>
          <w:szCs w:val="21"/>
        </w:rPr>
        <w:t>mientras</w:t>
      </w:r>
      <w:r w:rsidRPr="00E94D1D">
        <w:rPr>
          <w:rFonts w:ascii="Abadi" w:hAnsi="Abadi"/>
          <w:spacing w:val="72"/>
          <w:w w:val="150"/>
          <w:sz w:val="21"/>
          <w:szCs w:val="21"/>
        </w:rPr>
        <w:t xml:space="preserve"> </w:t>
      </w:r>
      <w:r w:rsidRPr="00E94D1D">
        <w:rPr>
          <w:rFonts w:ascii="Abadi" w:hAnsi="Abadi"/>
          <w:sz w:val="21"/>
          <w:szCs w:val="21"/>
        </w:rPr>
        <w:t>que</w:t>
      </w:r>
      <w:r w:rsidRPr="00E94D1D">
        <w:rPr>
          <w:rFonts w:ascii="Abadi" w:hAnsi="Abadi"/>
          <w:spacing w:val="4"/>
          <w:sz w:val="21"/>
          <w:szCs w:val="21"/>
        </w:rPr>
        <w:t xml:space="preserve"> </w:t>
      </w:r>
      <w:r w:rsidRPr="00E94D1D">
        <w:rPr>
          <w:rFonts w:ascii="Abadi" w:hAnsi="Abadi"/>
          <w:sz w:val="21"/>
          <w:szCs w:val="21"/>
        </w:rPr>
        <w:t>durante</w:t>
      </w:r>
      <w:r w:rsidRPr="00E94D1D">
        <w:rPr>
          <w:rFonts w:ascii="Abadi" w:hAnsi="Abadi"/>
          <w:spacing w:val="28"/>
          <w:sz w:val="21"/>
          <w:szCs w:val="21"/>
        </w:rPr>
        <w:t xml:space="preserve"> </w:t>
      </w:r>
      <w:r w:rsidRPr="00E94D1D">
        <w:rPr>
          <w:rFonts w:ascii="Abadi" w:hAnsi="Abadi"/>
          <w:sz w:val="21"/>
          <w:szCs w:val="21"/>
        </w:rPr>
        <w:t>este</w:t>
      </w:r>
      <w:r w:rsidRPr="00E94D1D">
        <w:rPr>
          <w:rFonts w:ascii="Abadi" w:hAnsi="Abadi"/>
          <w:spacing w:val="28"/>
          <w:sz w:val="21"/>
          <w:szCs w:val="21"/>
        </w:rPr>
        <w:t xml:space="preserve"> </w:t>
      </w:r>
      <w:r w:rsidRPr="00E94D1D">
        <w:rPr>
          <w:rFonts w:ascii="Abadi" w:hAnsi="Abadi"/>
          <w:sz w:val="21"/>
          <w:szCs w:val="21"/>
        </w:rPr>
        <w:t>mismo</w:t>
      </w:r>
      <w:r w:rsidRPr="00E94D1D">
        <w:rPr>
          <w:rFonts w:ascii="Abadi" w:hAnsi="Abadi"/>
          <w:spacing w:val="28"/>
          <w:sz w:val="21"/>
          <w:szCs w:val="21"/>
        </w:rPr>
        <w:t xml:space="preserve">  </w:t>
      </w:r>
      <w:r w:rsidRPr="00E94D1D">
        <w:rPr>
          <w:rFonts w:ascii="Abadi" w:hAnsi="Abadi"/>
          <w:sz w:val="21"/>
          <w:szCs w:val="21"/>
        </w:rPr>
        <w:t>periodo</w:t>
      </w:r>
      <w:r w:rsidRPr="00E94D1D">
        <w:rPr>
          <w:rFonts w:ascii="Abadi" w:hAnsi="Abadi"/>
          <w:spacing w:val="29"/>
          <w:sz w:val="21"/>
          <w:szCs w:val="21"/>
        </w:rPr>
        <w:t xml:space="preserve">  </w:t>
      </w:r>
      <w:r w:rsidRPr="00E94D1D">
        <w:rPr>
          <w:rFonts w:ascii="Abadi" w:hAnsi="Abadi"/>
          <w:sz w:val="21"/>
          <w:szCs w:val="21"/>
        </w:rPr>
        <w:t>aumentó</w:t>
      </w:r>
      <w:r w:rsidRPr="00E94D1D">
        <w:rPr>
          <w:rFonts w:ascii="Abadi" w:hAnsi="Abadi"/>
          <w:spacing w:val="28"/>
          <w:sz w:val="21"/>
          <w:szCs w:val="21"/>
        </w:rPr>
        <w:t xml:space="preserve">  </w:t>
      </w:r>
      <w:r w:rsidRPr="00E94D1D">
        <w:rPr>
          <w:rFonts w:ascii="Abadi" w:hAnsi="Abadi"/>
          <w:sz w:val="21"/>
          <w:szCs w:val="21"/>
        </w:rPr>
        <w:t>en</w:t>
      </w:r>
      <w:r w:rsidRPr="00E94D1D">
        <w:rPr>
          <w:rFonts w:ascii="Abadi" w:hAnsi="Abadi"/>
          <w:spacing w:val="29"/>
          <w:sz w:val="21"/>
          <w:szCs w:val="21"/>
        </w:rPr>
        <w:t xml:space="preserve">  </w:t>
      </w:r>
      <w:r w:rsidRPr="00E94D1D">
        <w:rPr>
          <w:rFonts w:ascii="Abadi" w:hAnsi="Abadi"/>
          <w:sz w:val="21"/>
          <w:szCs w:val="21"/>
        </w:rPr>
        <w:t>estados</w:t>
      </w:r>
      <w:r w:rsidRPr="00E94D1D">
        <w:rPr>
          <w:rFonts w:ascii="Abadi" w:hAnsi="Abadi"/>
          <w:spacing w:val="28"/>
          <w:sz w:val="21"/>
          <w:szCs w:val="21"/>
        </w:rPr>
        <w:t xml:space="preserve">  </w:t>
      </w:r>
      <w:r w:rsidRPr="00E94D1D">
        <w:rPr>
          <w:rFonts w:ascii="Abadi" w:hAnsi="Abadi"/>
          <w:sz w:val="21"/>
          <w:szCs w:val="21"/>
        </w:rPr>
        <w:t>como</w:t>
      </w:r>
      <w:r w:rsidRPr="00E94D1D">
        <w:rPr>
          <w:rFonts w:ascii="Abadi" w:hAnsi="Abadi"/>
          <w:spacing w:val="5"/>
          <w:sz w:val="21"/>
          <w:szCs w:val="21"/>
        </w:rPr>
        <w:t xml:space="preserve"> </w:t>
      </w:r>
      <w:r w:rsidRPr="00E94D1D">
        <w:rPr>
          <w:rFonts w:ascii="Abadi" w:hAnsi="Abadi"/>
          <w:sz w:val="21"/>
          <w:szCs w:val="21"/>
        </w:rPr>
        <w:t>Campeche,</w:t>
      </w:r>
      <w:r w:rsidRPr="00E94D1D">
        <w:rPr>
          <w:rFonts w:ascii="Abadi" w:hAnsi="Abadi"/>
          <w:spacing w:val="9"/>
          <w:sz w:val="21"/>
          <w:szCs w:val="21"/>
        </w:rPr>
        <w:t xml:space="preserve"> </w:t>
      </w:r>
      <w:r w:rsidRPr="00E94D1D">
        <w:rPr>
          <w:rFonts w:ascii="Abadi" w:hAnsi="Abadi"/>
          <w:sz w:val="21"/>
          <w:szCs w:val="21"/>
        </w:rPr>
        <w:t>Quintana</w:t>
      </w:r>
      <w:r w:rsidRPr="00E94D1D">
        <w:rPr>
          <w:rFonts w:ascii="Abadi" w:hAnsi="Abadi"/>
          <w:spacing w:val="8"/>
          <w:sz w:val="21"/>
          <w:szCs w:val="21"/>
        </w:rPr>
        <w:t xml:space="preserve"> </w:t>
      </w:r>
      <w:r w:rsidRPr="00E94D1D">
        <w:rPr>
          <w:rFonts w:ascii="Abadi" w:hAnsi="Abadi"/>
          <w:sz w:val="21"/>
          <w:szCs w:val="21"/>
        </w:rPr>
        <w:t>Roo,</w:t>
      </w:r>
      <w:r w:rsidRPr="00E94D1D">
        <w:rPr>
          <w:rFonts w:ascii="Abadi" w:hAnsi="Abadi"/>
          <w:spacing w:val="9"/>
          <w:sz w:val="21"/>
          <w:szCs w:val="21"/>
        </w:rPr>
        <w:t xml:space="preserve"> </w:t>
      </w:r>
      <w:r w:rsidRPr="00E94D1D">
        <w:rPr>
          <w:rFonts w:ascii="Abadi" w:hAnsi="Abadi"/>
          <w:sz w:val="21"/>
          <w:szCs w:val="21"/>
        </w:rPr>
        <w:t>Veracruz</w:t>
      </w:r>
      <w:r w:rsidRPr="00E94D1D">
        <w:rPr>
          <w:rFonts w:ascii="Abadi" w:hAnsi="Abadi"/>
          <w:spacing w:val="9"/>
          <w:sz w:val="21"/>
          <w:szCs w:val="21"/>
        </w:rPr>
        <w:t xml:space="preserve"> </w:t>
      </w:r>
      <w:r w:rsidRPr="00E94D1D">
        <w:rPr>
          <w:rFonts w:ascii="Abadi" w:hAnsi="Abadi"/>
          <w:sz w:val="21"/>
          <w:szCs w:val="21"/>
        </w:rPr>
        <w:t>y</w:t>
      </w:r>
      <w:r w:rsidRPr="00E94D1D">
        <w:rPr>
          <w:rFonts w:ascii="Abadi" w:hAnsi="Abadi"/>
          <w:spacing w:val="9"/>
          <w:sz w:val="21"/>
          <w:szCs w:val="21"/>
        </w:rPr>
        <w:t xml:space="preserve"> </w:t>
      </w:r>
      <w:r w:rsidRPr="00E94D1D">
        <w:rPr>
          <w:rFonts w:ascii="Abadi" w:hAnsi="Abadi"/>
          <w:sz w:val="21"/>
          <w:szCs w:val="21"/>
        </w:rPr>
        <w:t>Guanajuato.</w:t>
      </w:r>
    </w:p>
    <w:p w14:paraId="7ECCB0F1" w14:textId="77777777" w:rsidR="00F421EF" w:rsidRPr="00CD11CF" w:rsidRDefault="00F421EF" w:rsidP="008C6ED7">
      <w:pPr>
        <w:pStyle w:val="Prrafodelista"/>
        <w:numPr>
          <w:ilvl w:val="0"/>
          <w:numId w:val="49"/>
        </w:numPr>
        <w:kinsoku w:val="0"/>
        <w:overflowPunct w:val="0"/>
        <w:autoSpaceDE w:val="0"/>
        <w:autoSpaceDN w:val="0"/>
        <w:adjustRightInd w:val="0"/>
        <w:ind w:left="0" w:hanging="142"/>
        <w:jc w:val="both"/>
        <w:rPr>
          <w:rFonts w:ascii="Abadi" w:hAnsi="Abadi"/>
          <w:sz w:val="21"/>
          <w:szCs w:val="21"/>
        </w:rPr>
      </w:pPr>
      <w:r w:rsidRPr="00CD11CF">
        <w:rPr>
          <w:rFonts w:ascii="Abadi" w:hAnsi="Abadi"/>
          <w:b/>
          <w:bCs/>
          <w:sz w:val="21"/>
          <w:szCs w:val="21"/>
        </w:rPr>
        <w:t>Sequías.</w:t>
      </w:r>
      <w:r w:rsidRPr="00CD11CF">
        <w:rPr>
          <w:rFonts w:ascii="Abadi" w:hAnsi="Abadi"/>
          <w:b/>
          <w:bCs/>
          <w:spacing w:val="8"/>
          <w:sz w:val="21"/>
          <w:szCs w:val="21"/>
        </w:rPr>
        <w:t xml:space="preserve"> </w:t>
      </w:r>
      <w:r w:rsidRPr="00CD11CF">
        <w:rPr>
          <w:rFonts w:ascii="Abadi" w:hAnsi="Abadi"/>
          <w:sz w:val="21"/>
          <w:szCs w:val="21"/>
        </w:rPr>
        <w:t>México</w:t>
      </w:r>
      <w:r w:rsidRPr="00CD11CF">
        <w:rPr>
          <w:rFonts w:ascii="Abadi" w:hAnsi="Abadi"/>
          <w:spacing w:val="6"/>
          <w:sz w:val="21"/>
          <w:szCs w:val="21"/>
        </w:rPr>
        <w:t xml:space="preserve"> </w:t>
      </w:r>
      <w:r w:rsidRPr="00CD11CF">
        <w:rPr>
          <w:rFonts w:ascii="Abadi" w:hAnsi="Abadi"/>
          <w:sz w:val="21"/>
          <w:szCs w:val="21"/>
        </w:rPr>
        <w:t>es</w:t>
      </w:r>
      <w:r w:rsidRPr="00CD11CF">
        <w:rPr>
          <w:rFonts w:ascii="Abadi" w:hAnsi="Abadi"/>
          <w:spacing w:val="4"/>
          <w:sz w:val="21"/>
          <w:szCs w:val="21"/>
        </w:rPr>
        <w:t xml:space="preserve"> </w:t>
      </w:r>
      <w:r w:rsidRPr="00CD11CF">
        <w:rPr>
          <w:rFonts w:ascii="Abadi" w:hAnsi="Abadi"/>
          <w:sz w:val="21"/>
          <w:szCs w:val="21"/>
        </w:rPr>
        <w:t>un</w:t>
      </w:r>
      <w:r w:rsidRPr="00CD11CF">
        <w:rPr>
          <w:rFonts w:ascii="Abadi" w:hAnsi="Abadi"/>
          <w:spacing w:val="3"/>
          <w:sz w:val="21"/>
          <w:szCs w:val="21"/>
        </w:rPr>
        <w:t xml:space="preserve"> </w:t>
      </w:r>
      <w:r w:rsidRPr="00CD11CF">
        <w:rPr>
          <w:rFonts w:ascii="Abadi" w:hAnsi="Abadi"/>
          <w:sz w:val="21"/>
          <w:szCs w:val="21"/>
        </w:rPr>
        <w:t>país vulnerable</w:t>
      </w:r>
      <w:r w:rsidRPr="00CD11CF">
        <w:rPr>
          <w:rFonts w:ascii="Abadi" w:hAnsi="Abadi"/>
          <w:spacing w:val="6"/>
          <w:sz w:val="21"/>
          <w:szCs w:val="21"/>
        </w:rPr>
        <w:t xml:space="preserve"> </w:t>
      </w:r>
      <w:r w:rsidRPr="00CD11CF">
        <w:rPr>
          <w:rFonts w:ascii="Abadi" w:hAnsi="Abadi"/>
          <w:sz w:val="21"/>
          <w:szCs w:val="21"/>
        </w:rPr>
        <w:t>a</w:t>
      </w:r>
      <w:r w:rsidRPr="00CD11CF">
        <w:rPr>
          <w:rFonts w:ascii="Abadi" w:hAnsi="Abadi"/>
          <w:spacing w:val="3"/>
          <w:sz w:val="21"/>
          <w:szCs w:val="21"/>
        </w:rPr>
        <w:t xml:space="preserve"> </w:t>
      </w:r>
      <w:r w:rsidRPr="00CD11CF">
        <w:rPr>
          <w:rFonts w:ascii="Abadi" w:hAnsi="Abadi"/>
          <w:sz w:val="21"/>
          <w:szCs w:val="21"/>
        </w:rPr>
        <w:t>sequías</w:t>
      </w:r>
      <w:r w:rsidRPr="00CD11CF">
        <w:rPr>
          <w:rFonts w:ascii="Abadi" w:hAnsi="Abadi"/>
          <w:spacing w:val="4"/>
          <w:sz w:val="21"/>
          <w:szCs w:val="21"/>
        </w:rPr>
        <w:t xml:space="preserve"> </w:t>
      </w:r>
      <w:r w:rsidRPr="00CD11CF">
        <w:rPr>
          <w:rFonts w:ascii="Abadi" w:hAnsi="Abadi"/>
          <w:sz w:val="21"/>
          <w:szCs w:val="21"/>
        </w:rPr>
        <w:t>con</w:t>
      </w:r>
      <w:r w:rsidRPr="00CD11CF">
        <w:rPr>
          <w:rFonts w:ascii="Abadi" w:hAnsi="Abadi"/>
          <w:spacing w:val="3"/>
          <w:sz w:val="21"/>
          <w:szCs w:val="21"/>
        </w:rPr>
        <w:t xml:space="preserve"> </w:t>
      </w:r>
      <w:r w:rsidRPr="00CD11CF">
        <w:rPr>
          <w:rFonts w:ascii="Abadi" w:hAnsi="Abadi"/>
          <w:sz w:val="21"/>
          <w:szCs w:val="21"/>
        </w:rPr>
        <w:t>52%</w:t>
      </w:r>
      <w:r w:rsidRPr="00CD11CF">
        <w:rPr>
          <w:rFonts w:ascii="Abadi" w:hAnsi="Abadi"/>
          <w:spacing w:val="6"/>
          <w:sz w:val="21"/>
          <w:szCs w:val="21"/>
        </w:rPr>
        <w:t xml:space="preserve"> </w:t>
      </w:r>
      <w:r w:rsidRPr="00CD11CF">
        <w:rPr>
          <w:rFonts w:ascii="Abadi" w:hAnsi="Abadi"/>
          <w:sz w:val="21"/>
          <w:szCs w:val="21"/>
        </w:rPr>
        <w:t>de</w:t>
      </w:r>
      <w:r w:rsidRPr="00CD11CF">
        <w:rPr>
          <w:rFonts w:ascii="Abadi" w:hAnsi="Abadi"/>
          <w:spacing w:val="5"/>
          <w:sz w:val="21"/>
          <w:szCs w:val="21"/>
        </w:rPr>
        <w:t xml:space="preserve"> </w:t>
      </w:r>
      <w:r w:rsidRPr="00CD11CF">
        <w:rPr>
          <w:rFonts w:ascii="Abadi" w:hAnsi="Abadi"/>
          <w:sz w:val="21"/>
          <w:szCs w:val="21"/>
        </w:rPr>
        <w:t>su</w:t>
      </w:r>
      <w:r w:rsidRPr="00CD11CF">
        <w:rPr>
          <w:rFonts w:ascii="Abadi" w:hAnsi="Abadi"/>
          <w:spacing w:val="39"/>
          <w:sz w:val="21"/>
          <w:szCs w:val="21"/>
        </w:rPr>
        <w:t xml:space="preserve"> </w:t>
      </w:r>
      <w:r w:rsidRPr="00CD11CF">
        <w:rPr>
          <w:rFonts w:ascii="Abadi" w:hAnsi="Abadi"/>
          <w:sz w:val="21"/>
          <w:szCs w:val="21"/>
        </w:rPr>
        <w:t>territorio</w:t>
      </w:r>
      <w:r w:rsidRPr="00CD11CF">
        <w:rPr>
          <w:rFonts w:ascii="Abadi" w:hAnsi="Abadi"/>
          <w:spacing w:val="46"/>
          <w:sz w:val="21"/>
          <w:szCs w:val="21"/>
        </w:rPr>
        <w:t xml:space="preserve"> </w:t>
      </w:r>
      <w:r w:rsidRPr="00CD11CF">
        <w:rPr>
          <w:rFonts w:ascii="Abadi" w:hAnsi="Abadi"/>
          <w:sz w:val="21"/>
          <w:szCs w:val="21"/>
        </w:rPr>
        <w:t>ubicado</w:t>
      </w:r>
      <w:r w:rsidRPr="00CD11CF">
        <w:rPr>
          <w:rFonts w:ascii="Abadi" w:hAnsi="Abadi"/>
          <w:spacing w:val="43"/>
          <w:sz w:val="21"/>
          <w:szCs w:val="21"/>
        </w:rPr>
        <w:t xml:space="preserve"> </w:t>
      </w:r>
      <w:r w:rsidRPr="00CD11CF">
        <w:rPr>
          <w:rFonts w:ascii="Abadi" w:hAnsi="Abadi"/>
          <w:sz w:val="21"/>
          <w:szCs w:val="21"/>
        </w:rPr>
        <w:t>en</w:t>
      </w:r>
      <w:r w:rsidRPr="00CD11CF">
        <w:rPr>
          <w:rFonts w:ascii="Abadi" w:hAnsi="Abadi"/>
          <w:spacing w:val="7"/>
          <w:sz w:val="21"/>
          <w:szCs w:val="21"/>
        </w:rPr>
        <w:t xml:space="preserve"> </w:t>
      </w:r>
      <w:r w:rsidRPr="00CD11CF">
        <w:rPr>
          <w:rFonts w:ascii="Abadi" w:hAnsi="Abadi"/>
          <w:sz w:val="21"/>
          <w:szCs w:val="21"/>
        </w:rPr>
        <w:t>clima</w:t>
      </w:r>
      <w:r w:rsidRPr="00CD11CF">
        <w:rPr>
          <w:rFonts w:ascii="Abadi" w:hAnsi="Abadi"/>
          <w:spacing w:val="40"/>
          <w:sz w:val="21"/>
          <w:szCs w:val="21"/>
        </w:rPr>
        <w:t xml:space="preserve"> </w:t>
      </w:r>
      <w:r w:rsidRPr="00CD11CF">
        <w:rPr>
          <w:rFonts w:ascii="Abadi" w:hAnsi="Abadi"/>
          <w:sz w:val="21"/>
          <w:szCs w:val="21"/>
        </w:rPr>
        <w:t>árido</w:t>
      </w:r>
      <w:r w:rsidRPr="00CD11CF">
        <w:rPr>
          <w:rFonts w:ascii="Abadi" w:hAnsi="Abadi"/>
          <w:spacing w:val="40"/>
          <w:sz w:val="21"/>
          <w:szCs w:val="21"/>
        </w:rPr>
        <w:t xml:space="preserve"> </w:t>
      </w:r>
      <w:r w:rsidRPr="00CD11CF">
        <w:rPr>
          <w:rFonts w:ascii="Abadi" w:hAnsi="Abadi"/>
          <w:sz w:val="21"/>
          <w:szCs w:val="21"/>
        </w:rPr>
        <w:t>o</w:t>
      </w:r>
      <w:r w:rsidRPr="00CD11CF">
        <w:rPr>
          <w:rFonts w:ascii="Abadi" w:hAnsi="Abadi"/>
          <w:spacing w:val="40"/>
          <w:sz w:val="21"/>
          <w:szCs w:val="21"/>
        </w:rPr>
        <w:t xml:space="preserve"> </w:t>
      </w:r>
      <w:r w:rsidRPr="00CD11CF">
        <w:rPr>
          <w:rFonts w:ascii="Abadi" w:hAnsi="Abadi"/>
          <w:sz w:val="21"/>
          <w:szCs w:val="21"/>
        </w:rPr>
        <w:t>semiárido.</w:t>
      </w:r>
      <w:r w:rsidRPr="00CD11CF">
        <w:rPr>
          <w:rFonts w:ascii="Abadi" w:hAnsi="Abadi"/>
          <w:spacing w:val="40"/>
          <w:sz w:val="21"/>
          <w:szCs w:val="21"/>
        </w:rPr>
        <w:t xml:space="preserve"> </w:t>
      </w:r>
      <w:r w:rsidRPr="00CD11CF">
        <w:rPr>
          <w:rFonts w:ascii="Abadi" w:hAnsi="Abadi"/>
          <w:sz w:val="21"/>
          <w:szCs w:val="21"/>
        </w:rPr>
        <w:t>En</w:t>
      </w:r>
      <w:r w:rsidRPr="00CD11CF">
        <w:rPr>
          <w:rFonts w:ascii="Abadi" w:hAnsi="Abadi"/>
          <w:spacing w:val="40"/>
          <w:sz w:val="21"/>
          <w:szCs w:val="21"/>
        </w:rPr>
        <w:t xml:space="preserve"> </w:t>
      </w:r>
      <w:r w:rsidRPr="00CD11CF">
        <w:rPr>
          <w:rFonts w:ascii="Abadi" w:hAnsi="Abadi"/>
          <w:sz w:val="21"/>
          <w:szCs w:val="21"/>
        </w:rPr>
        <w:t>total,</w:t>
      </w:r>
      <w:r w:rsidRPr="00CD11CF">
        <w:rPr>
          <w:rFonts w:ascii="Abadi" w:hAnsi="Abadi"/>
          <w:spacing w:val="40"/>
          <w:sz w:val="21"/>
          <w:szCs w:val="21"/>
        </w:rPr>
        <w:t xml:space="preserve"> </w:t>
      </w:r>
      <w:r w:rsidRPr="00CD11CF">
        <w:rPr>
          <w:rFonts w:ascii="Abadi" w:hAnsi="Abadi"/>
          <w:sz w:val="21"/>
          <w:szCs w:val="21"/>
        </w:rPr>
        <w:t>14</w:t>
      </w:r>
      <w:r w:rsidRPr="00CD11CF">
        <w:rPr>
          <w:rFonts w:ascii="Abadi" w:hAnsi="Abadi"/>
          <w:spacing w:val="5"/>
          <w:sz w:val="21"/>
          <w:szCs w:val="21"/>
        </w:rPr>
        <w:t xml:space="preserve"> </w:t>
      </w:r>
      <w:r w:rsidRPr="00CD11CF">
        <w:rPr>
          <w:rFonts w:ascii="Abadi" w:hAnsi="Abadi"/>
          <w:sz w:val="21"/>
          <w:szCs w:val="21"/>
        </w:rPr>
        <w:t>estados</w:t>
      </w:r>
      <w:r w:rsidRPr="00CD11CF">
        <w:rPr>
          <w:rFonts w:ascii="Abadi" w:hAnsi="Abadi"/>
          <w:spacing w:val="-2"/>
          <w:sz w:val="21"/>
          <w:szCs w:val="21"/>
        </w:rPr>
        <w:t xml:space="preserve"> </w:t>
      </w:r>
      <w:r w:rsidRPr="00CD11CF">
        <w:rPr>
          <w:rFonts w:ascii="Abadi" w:hAnsi="Abadi"/>
          <w:sz w:val="21"/>
          <w:szCs w:val="21"/>
        </w:rPr>
        <w:t>se</w:t>
      </w:r>
      <w:r w:rsidRPr="00CD11CF">
        <w:rPr>
          <w:rFonts w:ascii="Abadi" w:hAnsi="Abadi"/>
          <w:spacing w:val="-2"/>
          <w:sz w:val="21"/>
          <w:szCs w:val="21"/>
        </w:rPr>
        <w:t xml:space="preserve"> </w:t>
      </w:r>
      <w:r w:rsidRPr="00CD11CF">
        <w:rPr>
          <w:rFonts w:ascii="Abadi" w:hAnsi="Abadi"/>
          <w:sz w:val="21"/>
          <w:szCs w:val="21"/>
        </w:rPr>
        <w:t>encuentran</w:t>
      </w:r>
      <w:r w:rsidRPr="00CD11CF">
        <w:rPr>
          <w:rFonts w:ascii="Abadi" w:hAnsi="Abadi"/>
          <w:spacing w:val="-2"/>
          <w:sz w:val="21"/>
          <w:szCs w:val="21"/>
        </w:rPr>
        <w:t xml:space="preserve"> </w:t>
      </w:r>
      <w:r w:rsidRPr="00CD11CF">
        <w:rPr>
          <w:rFonts w:ascii="Abadi" w:hAnsi="Abadi"/>
          <w:sz w:val="21"/>
          <w:szCs w:val="21"/>
        </w:rPr>
        <w:t>en</w:t>
      </w:r>
      <w:r w:rsidRPr="00CD11CF">
        <w:rPr>
          <w:rFonts w:ascii="Abadi" w:hAnsi="Abadi"/>
          <w:spacing w:val="-5"/>
          <w:sz w:val="21"/>
          <w:szCs w:val="21"/>
        </w:rPr>
        <w:t xml:space="preserve"> </w:t>
      </w:r>
      <w:r w:rsidRPr="00CD11CF">
        <w:rPr>
          <w:rFonts w:ascii="Abadi" w:hAnsi="Abadi"/>
          <w:sz w:val="21"/>
          <w:szCs w:val="21"/>
        </w:rPr>
        <w:t>estas</w:t>
      </w:r>
      <w:r w:rsidRPr="00CD11CF">
        <w:rPr>
          <w:rFonts w:ascii="Abadi" w:hAnsi="Abadi"/>
          <w:spacing w:val="-4"/>
          <w:sz w:val="21"/>
          <w:szCs w:val="21"/>
        </w:rPr>
        <w:t xml:space="preserve"> </w:t>
      </w:r>
      <w:r w:rsidRPr="00CD11CF">
        <w:rPr>
          <w:rFonts w:ascii="Abadi" w:hAnsi="Abadi"/>
          <w:sz w:val="21"/>
          <w:szCs w:val="21"/>
        </w:rPr>
        <w:t>regiones.</w:t>
      </w:r>
      <w:r w:rsidRPr="00CD11CF">
        <w:rPr>
          <w:rFonts w:ascii="Abadi" w:hAnsi="Abadi"/>
          <w:spacing w:val="17"/>
          <w:sz w:val="21"/>
          <w:szCs w:val="21"/>
        </w:rPr>
        <w:t xml:space="preserve"> </w:t>
      </w:r>
      <w:r w:rsidRPr="00CD11CF">
        <w:rPr>
          <w:rFonts w:ascii="Abadi" w:hAnsi="Abadi"/>
          <w:sz w:val="21"/>
          <w:szCs w:val="21"/>
        </w:rPr>
        <w:t>Aunque</w:t>
      </w:r>
      <w:r w:rsidRPr="00CD11CF">
        <w:rPr>
          <w:rFonts w:ascii="Abadi" w:hAnsi="Abadi"/>
          <w:spacing w:val="-5"/>
          <w:sz w:val="21"/>
          <w:szCs w:val="21"/>
        </w:rPr>
        <w:t xml:space="preserve"> </w:t>
      </w:r>
      <w:r w:rsidRPr="00CD11CF">
        <w:rPr>
          <w:rFonts w:ascii="Abadi" w:hAnsi="Abadi"/>
          <w:sz w:val="21"/>
          <w:szCs w:val="21"/>
        </w:rPr>
        <w:t>las</w:t>
      </w:r>
      <w:r w:rsidRPr="00CD11CF">
        <w:rPr>
          <w:rFonts w:ascii="Abadi" w:hAnsi="Abadi"/>
          <w:spacing w:val="-2"/>
          <w:sz w:val="21"/>
          <w:szCs w:val="21"/>
        </w:rPr>
        <w:t xml:space="preserve"> </w:t>
      </w:r>
      <w:r w:rsidRPr="00CD11CF">
        <w:rPr>
          <w:rFonts w:ascii="Abadi" w:hAnsi="Abadi"/>
          <w:sz w:val="21"/>
          <w:szCs w:val="21"/>
        </w:rPr>
        <w:t>sequías</w:t>
      </w:r>
      <w:r w:rsidRPr="00CD11CF">
        <w:rPr>
          <w:rFonts w:ascii="Abadi" w:hAnsi="Abadi"/>
          <w:spacing w:val="5"/>
          <w:sz w:val="21"/>
          <w:szCs w:val="21"/>
        </w:rPr>
        <w:t xml:space="preserve"> </w:t>
      </w:r>
      <w:r w:rsidRPr="00CD11CF">
        <w:rPr>
          <w:rFonts w:ascii="Abadi" w:hAnsi="Abadi"/>
          <w:sz w:val="21"/>
          <w:szCs w:val="21"/>
        </w:rPr>
        <w:t>son</w:t>
      </w:r>
      <w:r w:rsidRPr="00CD11CF">
        <w:rPr>
          <w:rFonts w:ascii="Abadi" w:hAnsi="Abadi"/>
          <w:spacing w:val="51"/>
          <w:sz w:val="21"/>
          <w:szCs w:val="21"/>
        </w:rPr>
        <w:t xml:space="preserve"> </w:t>
      </w:r>
      <w:r w:rsidRPr="00CD11CF">
        <w:rPr>
          <w:rFonts w:ascii="Abadi" w:hAnsi="Abadi"/>
          <w:sz w:val="21"/>
          <w:szCs w:val="21"/>
        </w:rPr>
        <w:t>fenómenos</w:t>
      </w:r>
      <w:r w:rsidRPr="00CD11CF">
        <w:rPr>
          <w:rFonts w:ascii="Abadi" w:hAnsi="Abadi"/>
          <w:spacing w:val="52"/>
          <w:sz w:val="21"/>
          <w:szCs w:val="21"/>
        </w:rPr>
        <w:t xml:space="preserve"> </w:t>
      </w:r>
      <w:r w:rsidRPr="00CD11CF">
        <w:rPr>
          <w:rFonts w:ascii="Abadi" w:hAnsi="Abadi"/>
          <w:sz w:val="21"/>
          <w:szCs w:val="21"/>
        </w:rPr>
        <w:t>recurrentes,</w:t>
      </w:r>
      <w:r w:rsidRPr="00CD11CF">
        <w:rPr>
          <w:rFonts w:ascii="Abadi" w:hAnsi="Abadi"/>
          <w:spacing w:val="52"/>
          <w:sz w:val="21"/>
          <w:szCs w:val="21"/>
        </w:rPr>
        <w:t xml:space="preserve"> </w:t>
      </w:r>
      <w:r w:rsidRPr="00CD11CF">
        <w:rPr>
          <w:rFonts w:ascii="Abadi" w:hAnsi="Abadi"/>
          <w:sz w:val="21"/>
          <w:szCs w:val="21"/>
        </w:rPr>
        <w:t>durante</w:t>
      </w:r>
      <w:r w:rsidRPr="00CD11CF">
        <w:rPr>
          <w:rFonts w:ascii="Abadi" w:hAnsi="Abadi"/>
          <w:spacing w:val="51"/>
          <w:sz w:val="21"/>
          <w:szCs w:val="21"/>
        </w:rPr>
        <w:t xml:space="preserve"> </w:t>
      </w:r>
      <w:r w:rsidRPr="00CD11CF">
        <w:rPr>
          <w:rFonts w:ascii="Abadi" w:hAnsi="Abadi"/>
          <w:sz w:val="21"/>
          <w:szCs w:val="21"/>
        </w:rPr>
        <w:t>la</w:t>
      </w:r>
      <w:r w:rsidRPr="00CD11CF">
        <w:rPr>
          <w:rFonts w:ascii="Abadi" w:hAnsi="Abadi"/>
          <w:spacing w:val="53"/>
          <w:sz w:val="21"/>
          <w:szCs w:val="21"/>
        </w:rPr>
        <w:t xml:space="preserve"> </w:t>
      </w:r>
      <w:r w:rsidRPr="00CD11CF">
        <w:rPr>
          <w:rFonts w:ascii="Abadi" w:hAnsi="Abadi"/>
          <w:sz w:val="21"/>
          <w:szCs w:val="21"/>
        </w:rPr>
        <w:t>última</w:t>
      </w:r>
      <w:r w:rsidRPr="00CD11CF">
        <w:rPr>
          <w:rFonts w:ascii="Abadi" w:hAnsi="Abadi"/>
          <w:spacing w:val="49"/>
          <w:sz w:val="21"/>
          <w:szCs w:val="21"/>
        </w:rPr>
        <w:t xml:space="preserve"> </w:t>
      </w:r>
      <w:r w:rsidRPr="00CD11CF">
        <w:rPr>
          <w:rFonts w:ascii="Abadi" w:hAnsi="Abadi"/>
          <w:sz w:val="21"/>
          <w:szCs w:val="21"/>
        </w:rPr>
        <w:t>década</w:t>
      </w:r>
      <w:r w:rsidRPr="00CD11CF">
        <w:rPr>
          <w:rFonts w:ascii="Abadi" w:hAnsi="Abadi"/>
          <w:spacing w:val="49"/>
          <w:sz w:val="21"/>
          <w:szCs w:val="21"/>
        </w:rPr>
        <w:t xml:space="preserve"> </w:t>
      </w:r>
      <w:r w:rsidRPr="00CD11CF">
        <w:rPr>
          <w:rFonts w:ascii="Abadi" w:hAnsi="Abadi"/>
          <w:sz w:val="21"/>
          <w:szCs w:val="21"/>
        </w:rPr>
        <w:t>éstas</w:t>
      </w:r>
      <w:r w:rsidRPr="00CD11CF">
        <w:rPr>
          <w:rFonts w:ascii="Abadi" w:hAnsi="Abadi"/>
          <w:spacing w:val="5"/>
          <w:sz w:val="21"/>
          <w:szCs w:val="21"/>
        </w:rPr>
        <w:t xml:space="preserve"> </w:t>
      </w:r>
      <w:r w:rsidRPr="00CD11CF">
        <w:rPr>
          <w:rFonts w:ascii="Abadi" w:hAnsi="Abadi"/>
          <w:sz w:val="21"/>
          <w:szCs w:val="21"/>
        </w:rPr>
        <w:t>han</w:t>
      </w:r>
      <w:r w:rsidRPr="00CD11CF">
        <w:rPr>
          <w:rFonts w:ascii="Abadi" w:hAnsi="Abadi"/>
          <w:spacing w:val="52"/>
          <w:w w:val="150"/>
          <w:sz w:val="21"/>
          <w:szCs w:val="21"/>
        </w:rPr>
        <w:t xml:space="preserve"> </w:t>
      </w:r>
      <w:r w:rsidRPr="00CD11CF">
        <w:rPr>
          <w:rFonts w:ascii="Abadi" w:hAnsi="Abadi"/>
          <w:sz w:val="21"/>
          <w:szCs w:val="21"/>
        </w:rPr>
        <w:t>ido</w:t>
      </w:r>
      <w:r w:rsidRPr="00CD11CF">
        <w:rPr>
          <w:rFonts w:ascii="Abadi" w:hAnsi="Abadi"/>
          <w:spacing w:val="52"/>
          <w:w w:val="150"/>
          <w:sz w:val="21"/>
          <w:szCs w:val="21"/>
        </w:rPr>
        <w:t xml:space="preserve"> </w:t>
      </w:r>
      <w:r w:rsidRPr="00CD11CF">
        <w:rPr>
          <w:rFonts w:ascii="Abadi" w:hAnsi="Abadi"/>
          <w:sz w:val="21"/>
          <w:szCs w:val="21"/>
        </w:rPr>
        <w:t>en</w:t>
      </w:r>
      <w:r w:rsidRPr="00CD11CF">
        <w:rPr>
          <w:rFonts w:ascii="Abadi" w:hAnsi="Abadi"/>
          <w:spacing w:val="52"/>
          <w:w w:val="150"/>
          <w:sz w:val="21"/>
          <w:szCs w:val="21"/>
        </w:rPr>
        <w:t xml:space="preserve"> </w:t>
      </w:r>
      <w:r w:rsidRPr="00CD11CF">
        <w:rPr>
          <w:rFonts w:ascii="Abadi" w:hAnsi="Abadi"/>
          <w:sz w:val="21"/>
          <w:szCs w:val="21"/>
        </w:rPr>
        <w:t>aumento</w:t>
      </w:r>
      <w:r w:rsidRPr="00CD11CF">
        <w:rPr>
          <w:rFonts w:ascii="Abadi" w:hAnsi="Abadi"/>
          <w:spacing w:val="12"/>
          <w:sz w:val="21"/>
          <w:szCs w:val="21"/>
        </w:rPr>
        <w:t xml:space="preserve"> </w:t>
      </w:r>
      <w:r w:rsidRPr="00CD11CF">
        <w:rPr>
          <w:rFonts w:ascii="Abadi" w:hAnsi="Abadi"/>
          <w:sz w:val="21"/>
          <w:szCs w:val="21"/>
        </w:rPr>
        <w:t>en</w:t>
      </w:r>
      <w:r w:rsidRPr="00CD11CF">
        <w:rPr>
          <w:rFonts w:ascii="Abadi" w:hAnsi="Abadi"/>
          <w:spacing w:val="52"/>
          <w:w w:val="150"/>
          <w:sz w:val="21"/>
          <w:szCs w:val="21"/>
        </w:rPr>
        <w:t xml:space="preserve"> </w:t>
      </w:r>
      <w:r w:rsidRPr="00CD11CF">
        <w:rPr>
          <w:rFonts w:ascii="Abadi" w:hAnsi="Abadi"/>
          <w:sz w:val="21"/>
          <w:szCs w:val="21"/>
        </w:rPr>
        <w:t>frecuencia,</w:t>
      </w:r>
      <w:r w:rsidRPr="00CD11CF">
        <w:rPr>
          <w:rFonts w:ascii="Abadi" w:hAnsi="Abadi"/>
          <w:spacing w:val="53"/>
          <w:w w:val="150"/>
          <w:sz w:val="21"/>
          <w:szCs w:val="21"/>
        </w:rPr>
        <w:t xml:space="preserve"> </w:t>
      </w:r>
      <w:r w:rsidRPr="00CD11CF">
        <w:rPr>
          <w:rFonts w:ascii="Abadi" w:hAnsi="Abadi"/>
          <w:sz w:val="21"/>
          <w:szCs w:val="21"/>
        </w:rPr>
        <w:t>intensidad</w:t>
      </w:r>
      <w:r w:rsidRPr="00CD11CF">
        <w:rPr>
          <w:rFonts w:ascii="Abadi" w:hAnsi="Abadi"/>
          <w:spacing w:val="50"/>
          <w:w w:val="150"/>
          <w:sz w:val="21"/>
          <w:szCs w:val="21"/>
        </w:rPr>
        <w:t xml:space="preserve"> </w:t>
      </w:r>
      <w:r w:rsidRPr="00CD11CF">
        <w:rPr>
          <w:rFonts w:ascii="Abadi" w:hAnsi="Abadi"/>
          <w:sz w:val="21"/>
          <w:szCs w:val="21"/>
        </w:rPr>
        <w:t>y</w:t>
      </w:r>
      <w:r w:rsidRPr="00CD11CF">
        <w:rPr>
          <w:rFonts w:ascii="Abadi" w:hAnsi="Abadi"/>
          <w:spacing w:val="56"/>
          <w:w w:val="150"/>
          <w:sz w:val="21"/>
          <w:szCs w:val="21"/>
        </w:rPr>
        <w:t xml:space="preserve"> </w:t>
      </w:r>
      <w:r w:rsidRPr="00CD11CF">
        <w:rPr>
          <w:rFonts w:ascii="Abadi" w:hAnsi="Abadi"/>
          <w:sz w:val="21"/>
          <w:szCs w:val="21"/>
        </w:rPr>
        <w:t>duración.</w:t>
      </w:r>
      <w:r w:rsidRPr="00CD11CF">
        <w:rPr>
          <w:rFonts w:ascii="Abadi" w:hAnsi="Abadi"/>
          <w:spacing w:val="5"/>
          <w:sz w:val="21"/>
          <w:szCs w:val="21"/>
        </w:rPr>
        <w:t xml:space="preserve"> </w:t>
      </w:r>
      <w:r w:rsidRPr="00CD11CF">
        <w:rPr>
          <w:rFonts w:ascii="Abadi" w:hAnsi="Abadi"/>
          <w:sz w:val="21"/>
          <w:szCs w:val="21"/>
        </w:rPr>
        <w:t>En</w:t>
      </w:r>
      <w:r w:rsidRPr="00CD11CF">
        <w:rPr>
          <w:rFonts w:ascii="Abadi" w:hAnsi="Abadi"/>
          <w:spacing w:val="8"/>
          <w:sz w:val="21"/>
          <w:szCs w:val="21"/>
        </w:rPr>
        <w:t xml:space="preserve"> </w:t>
      </w:r>
      <w:r w:rsidRPr="00CD11CF">
        <w:rPr>
          <w:rFonts w:ascii="Abadi" w:hAnsi="Abadi"/>
          <w:sz w:val="21"/>
          <w:szCs w:val="21"/>
        </w:rPr>
        <w:t>2021</w:t>
      </w:r>
      <w:r w:rsidRPr="00CD11CF">
        <w:rPr>
          <w:rFonts w:ascii="Abadi" w:hAnsi="Abadi"/>
          <w:spacing w:val="80"/>
          <w:sz w:val="21"/>
          <w:szCs w:val="21"/>
        </w:rPr>
        <w:t xml:space="preserve"> </w:t>
      </w:r>
      <w:r w:rsidRPr="00CD11CF">
        <w:rPr>
          <w:rFonts w:ascii="Abadi" w:hAnsi="Abadi"/>
          <w:sz w:val="21"/>
          <w:szCs w:val="21"/>
        </w:rPr>
        <w:t>se</w:t>
      </w:r>
      <w:r w:rsidRPr="00CD11CF">
        <w:rPr>
          <w:rFonts w:ascii="Abadi" w:hAnsi="Abadi"/>
          <w:spacing w:val="80"/>
          <w:sz w:val="21"/>
          <w:szCs w:val="21"/>
        </w:rPr>
        <w:t xml:space="preserve"> </w:t>
      </w:r>
      <w:r w:rsidRPr="00CD11CF">
        <w:rPr>
          <w:rFonts w:ascii="Abadi" w:hAnsi="Abadi"/>
          <w:sz w:val="21"/>
          <w:szCs w:val="21"/>
        </w:rPr>
        <w:t>registraron</w:t>
      </w:r>
      <w:r w:rsidRPr="00CD11CF">
        <w:rPr>
          <w:rFonts w:ascii="Abadi" w:hAnsi="Abadi"/>
          <w:spacing w:val="80"/>
          <w:sz w:val="21"/>
          <w:szCs w:val="21"/>
        </w:rPr>
        <w:t xml:space="preserve"> </w:t>
      </w:r>
      <w:r w:rsidRPr="00CD11CF">
        <w:rPr>
          <w:rFonts w:ascii="Abadi" w:hAnsi="Abadi"/>
          <w:sz w:val="21"/>
          <w:szCs w:val="21"/>
        </w:rPr>
        <w:t>8,491</w:t>
      </w:r>
      <w:r w:rsidRPr="00CD11CF">
        <w:rPr>
          <w:rFonts w:ascii="Abadi" w:hAnsi="Abadi"/>
          <w:spacing w:val="80"/>
          <w:sz w:val="21"/>
          <w:szCs w:val="21"/>
        </w:rPr>
        <w:t xml:space="preserve"> </w:t>
      </w:r>
      <w:r w:rsidRPr="00CD11CF">
        <w:rPr>
          <w:rFonts w:ascii="Abadi" w:hAnsi="Abadi"/>
          <w:sz w:val="21"/>
          <w:szCs w:val="21"/>
        </w:rPr>
        <w:t>sequías,</w:t>
      </w:r>
      <w:r w:rsidRPr="00CD11CF">
        <w:rPr>
          <w:rFonts w:ascii="Abadi" w:hAnsi="Abadi"/>
          <w:spacing w:val="46"/>
          <w:w w:val="150"/>
          <w:sz w:val="21"/>
          <w:szCs w:val="21"/>
        </w:rPr>
        <w:t xml:space="preserve"> </w:t>
      </w:r>
      <w:r w:rsidRPr="00CD11CF">
        <w:rPr>
          <w:rFonts w:ascii="Abadi" w:hAnsi="Abadi"/>
          <w:sz w:val="21"/>
          <w:szCs w:val="21"/>
        </w:rPr>
        <w:t>de</w:t>
      </w:r>
      <w:r w:rsidRPr="00CD11CF">
        <w:rPr>
          <w:rFonts w:ascii="Abadi" w:hAnsi="Abadi"/>
          <w:spacing w:val="80"/>
          <w:sz w:val="21"/>
          <w:szCs w:val="21"/>
        </w:rPr>
        <w:t xml:space="preserve"> </w:t>
      </w:r>
      <w:r w:rsidRPr="00CD11CF">
        <w:rPr>
          <w:rFonts w:ascii="Abadi" w:hAnsi="Abadi"/>
          <w:sz w:val="21"/>
          <w:szCs w:val="21"/>
        </w:rPr>
        <w:t>las</w:t>
      </w:r>
      <w:r w:rsidRPr="00CD11CF">
        <w:rPr>
          <w:rFonts w:ascii="Abadi" w:hAnsi="Abadi"/>
          <w:spacing w:val="80"/>
          <w:sz w:val="21"/>
          <w:szCs w:val="21"/>
        </w:rPr>
        <w:t xml:space="preserve"> </w:t>
      </w:r>
      <w:r w:rsidRPr="00CD11CF">
        <w:rPr>
          <w:rFonts w:ascii="Abadi" w:hAnsi="Abadi"/>
          <w:sz w:val="21"/>
          <w:szCs w:val="21"/>
        </w:rPr>
        <w:t>cuales</w:t>
      </w:r>
      <w:r w:rsidRPr="00CD11CF">
        <w:rPr>
          <w:rFonts w:ascii="Abadi" w:hAnsi="Abadi"/>
          <w:spacing w:val="80"/>
          <w:sz w:val="21"/>
          <w:szCs w:val="21"/>
        </w:rPr>
        <w:t xml:space="preserve"> </w:t>
      </w:r>
      <w:r w:rsidRPr="00CD11CF">
        <w:rPr>
          <w:rFonts w:ascii="Abadi" w:hAnsi="Abadi"/>
          <w:sz w:val="21"/>
          <w:szCs w:val="21"/>
        </w:rPr>
        <w:t>71%</w:t>
      </w:r>
      <w:r w:rsidRPr="00CD11CF">
        <w:rPr>
          <w:rFonts w:ascii="Abadi" w:hAnsi="Abadi"/>
          <w:spacing w:val="5"/>
          <w:sz w:val="21"/>
          <w:szCs w:val="21"/>
        </w:rPr>
        <w:t xml:space="preserve"> </w:t>
      </w:r>
      <w:r w:rsidRPr="00CD11CF">
        <w:rPr>
          <w:rFonts w:ascii="Abadi" w:hAnsi="Abadi"/>
          <w:sz w:val="21"/>
          <w:szCs w:val="21"/>
        </w:rPr>
        <w:t>fueron</w:t>
      </w:r>
      <w:r w:rsidRPr="00CD11CF">
        <w:rPr>
          <w:rFonts w:ascii="Abadi" w:hAnsi="Abadi"/>
          <w:spacing w:val="71"/>
          <w:sz w:val="21"/>
          <w:szCs w:val="21"/>
        </w:rPr>
        <w:t xml:space="preserve"> </w:t>
      </w:r>
      <w:r w:rsidRPr="00CD11CF">
        <w:rPr>
          <w:rFonts w:ascii="Abadi" w:hAnsi="Abadi"/>
          <w:sz w:val="21"/>
          <w:szCs w:val="21"/>
        </w:rPr>
        <w:t>severas</w:t>
      </w:r>
      <w:r w:rsidRPr="00CD11CF">
        <w:rPr>
          <w:rFonts w:ascii="Abadi" w:hAnsi="Abadi"/>
          <w:spacing w:val="78"/>
          <w:sz w:val="21"/>
          <w:szCs w:val="21"/>
        </w:rPr>
        <w:t xml:space="preserve"> </w:t>
      </w:r>
      <w:r w:rsidRPr="00CD11CF">
        <w:rPr>
          <w:rFonts w:ascii="Abadi" w:hAnsi="Abadi"/>
          <w:sz w:val="21"/>
          <w:szCs w:val="21"/>
        </w:rPr>
        <w:t>-con</w:t>
      </w:r>
      <w:r w:rsidRPr="00CD11CF">
        <w:rPr>
          <w:rFonts w:ascii="Abadi" w:hAnsi="Abadi"/>
          <w:spacing w:val="73"/>
          <w:sz w:val="21"/>
          <w:szCs w:val="21"/>
        </w:rPr>
        <w:t xml:space="preserve"> </w:t>
      </w:r>
      <w:r w:rsidRPr="00CD11CF">
        <w:rPr>
          <w:rFonts w:ascii="Abadi" w:hAnsi="Abadi"/>
          <w:sz w:val="21"/>
          <w:szCs w:val="21"/>
        </w:rPr>
        <w:t>las</w:t>
      </w:r>
      <w:r w:rsidRPr="00CD11CF">
        <w:rPr>
          <w:rFonts w:ascii="Abadi" w:hAnsi="Abadi"/>
          <w:spacing w:val="75"/>
          <w:sz w:val="21"/>
          <w:szCs w:val="21"/>
        </w:rPr>
        <w:t xml:space="preserve"> </w:t>
      </w:r>
      <w:r w:rsidRPr="00CD11CF">
        <w:rPr>
          <w:rFonts w:ascii="Abadi" w:hAnsi="Abadi"/>
          <w:sz w:val="21"/>
          <w:szCs w:val="21"/>
        </w:rPr>
        <w:t>que</w:t>
      </w:r>
      <w:r w:rsidRPr="00CD11CF">
        <w:rPr>
          <w:rFonts w:ascii="Abadi" w:hAnsi="Abadi"/>
          <w:spacing w:val="71"/>
          <w:sz w:val="21"/>
          <w:szCs w:val="21"/>
        </w:rPr>
        <w:t xml:space="preserve"> </w:t>
      </w:r>
      <w:r w:rsidRPr="00CD11CF">
        <w:rPr>
          <w:rFonts w:ascii="Abadi" w:hAnsi="Abadi"/>
          <w:sz w:val="21"/>
          <w:szCs w:val="21"/>
        </w:rPr>
        <w:t>hay</w:t>
      </w:r>
      <w:r w:rsidRPr="00CD11CF">
        <w:rPr>
          <w:rFonts w:ascii="Abadi" w:hAnsi="Abadi"/>
          <w:spacing w:val="75"/>
          <w:sz w:val="21"/>
          <w:szCs w:val="21"/>
        </w:rPr>
        <w:t xml:space="preserve"> </w:t>
      </w:r>
      <w:r w:rsidRPr="00CD11CF">
        <w:rPr>
          <w:rFonts w:ascii="Abadi" w:hAnsi="Abadi"/>
          <w:sz w:val="21"/>
          <w:szCs w:val="21"/>
        </w:rPr>
        <w:t>el</w:t>
      </w:r>
      <w:r w:rsidRPr="00CD11CF">
        <w:rPr>
          <w:rFonts w:ascii="Abadi" w:hAnsi="Abadi"/>
          <w:spacing w:val="74"/>
          <w:sz w:val="21"/>
          <w:szCs w:val="21"/>
        </w:rPr>
        <w:t xml:space="preserve"> </w:t>
      </w:r>
      <w:r w:rsidRPr="00CD11CF">
        <w:rPr>
          <w:rFonts w:ascii="Abadi" w:hAnsi="Abadi"/>
          <w:sz w:val="21"/>
          <w:szCs w:val="21"/>
        </w:rPr>
        <w:t>riesgo</w:t>
      </w:r>
      <w:r w:rsidRPr="00CD11CF">
        <w:rPr>
          <w:rFonts w:ascii="Abadi" w:hAnsi="Abadi"/>
          <w:spacing w:val="73"/>
          <w:sz w:val="21"/>
          <w:szCs w:val="21"/>
        </w:rPr>
        <w:t xml:space="preserve"> </w:t>
      </w:r>
      <w:r w:rsidRPr="00CD11CF">
        <w:rPr>
          <w:rFonts w:ascii="Abadi" w:hAnsi="Abadi"/>
          <w:sz w:val="21"/>
          <w:szCs w:val="21"/>
        </w:rPr>
        <w:t>de</w:t>
      </w:r>
      <w:r w:rsidRPr="00CD11CF">
        <w:rPr>
          <w:rFonts w:ascii="Abadi" w:hAnsi="Abadi"/>
          <w:spacing w:val="73"/>
          <w:sz w:val="21"/>
          <w:szCs w:val="21"/>
        </w:rPr>
        <w:t xml:space="preserve"> </w:t>
      </w:r>
      <w:r w:rsidRPr="00CD11CF">
        <w:rPr>
          <w:rFonts w:ascii="Abadi" w:hAnsi="Abadi"/>
          <w:sz w:val="21"/>
          <w:szCs w:val="21"/>
        </w:rPr>
        <w:t>pérdidas</w:t>
      </w:r>
      <w:r w:rsidRPr="00CD11CF">
        <w:rPr>
          <w:rFonts w:ascii="Abadi" w:hAnsi="Abadi"/>
          <w:spacing w:val="75"/>
          <w:sz w:val="21"/>
          <w:szCs w:val="21"/>
        </w:rPr>
        <w:t xml:space="preserve"> </w:t>
      </w:r>
      <w:r w:rsidRPr="00CD11CF">
        <w:rPr>
          <w:rFonts w:ascii="Abadi" w:hAnsi="Abadi"/>
          <w:sz w:val="21"/>
          <w:szCs w:val="21"/>
        </w:rPr>
        <w:t>de</w:t>
      </w:r>
      <w:r w:rsidRPr="00CD11CF">
        <w:rPr>
          <w:rFonts w:ascii="Abadi" w:hAnsi="Abadi"/>
          <w:spacing w:val="4"/>
          <w:sz w:val="21"/>
          <w:szCs w:val="21"/>
        </w:rPr>
        <w:t xml:space="preserve"> </w:t>
      </w:r>
      <w:r w:rsidRPr="00CD11CF">
        <w:rPr>
          <w:rFonts w:ascii="Abadi" w:hAnsi="Abadi"/>
          <w:sz w:val="21"/>
          <w:szCs w:val="21"/>
        </w:rPr>
        <w:t>cultivos-,</w:t>
      </w:r>
      <w:r w:rsidRPr="00CD11CF">
        <w:rPr>
          <w:rFonts w:ascii="Abadi" w:hAnsi="Abadi"/>
          <w:spacing w:val="46"/>
          <w:w w:val="150"/>
          <w:sz w:val="21"/>
          <w:szCs w:val="21"/>
        </w:rPr>
        <w:t xml:space="preserve"> </w:t>
      </w:r>
      <w:r w:rsidRPr="00CD11CF">
        <w:rPr>
          <w:rFonts w:ascii="Abadi" w:hAnsi="Abadi"/>
          <w:sz w:val="21"/>
          <w:szCs w:val="21"/>
        </w:rPr>
        <w:t>26%</w:t>
      </w:r>
      <w:r w:rsidRPr="00CD11CF">
        <w:rPr>
          <w:rFonts w:ascii="Abadi" w:hAnsi="Abadi"/>
          <w:spacing w:val="80"/>
          <w:sz w:val="21"/>
          <w:szCs w:val="21"/>
        </w:rPr>
        <w:t xml:space="preserve"> </w:t>
      </w:r>
      <w:r w:rsidRPr="00CD11CF">
        <w:rPr>
          <w:rFonts w:ascii="Abadi" w:hAnsi="Abadi"/>
          <w:sz w:val="21"/>
          <w:szCs w:val="21"/>
        </w:rPr>
        <w:t>fueron</w:t>
      </w:r>
      <w:r w:rsidRPr="00CD11CF">
        <w:rPr>
          <w:rFonts w:ascii="Abadi" w:hAnsi="Abadi"/>
          <w:spacing w:val="47"/>
          <w:w w:val="150"/>
          <w:sz w:val="21"/>
          <w:szCs w:val="21"/>
        </w:rPr>
        <w:t xml:space="preserve"> </w:t>
      </w:r>
      <w:r w:rsidRPr="00CD11CF">
        <w:rPr>
          <w:rFonts w:ascii="Abadi" w:hAnsi="Abadi"/>
          <w:sz w:val="21"/>
          <w:szCs w:val="21"/>
        </w:rPr>
        <w:t>extremas</w:t>
      </w:r>
      <w:r w:rsidRPr="00CD11CF">
        <w:rPr>
          <w:rFonts w:ascii="Abadi" w:hAnsi="Abadi"/>
          <w:spacing w:val="52"/>
          <w:w w:val="150"/>
          <w:sz w:val="21"/>
          <w:szCs w:val="21"/>
        </w:rPr>
        <w:t xml:space="preserve"> </w:t>
      </w:r>
      <w:r w:rsidRPr="00CD11CF">
        <w:rPr>
          <w:rFonts w:ascii="Abadi" w:hAnsi="Abadi"/>
          <w:sz w:val="21"/>
          <w:szCs w:val="21"/>
        </w:rPr>
        <w:t>-con</w:t>
      </w:r>
      <w:r w:rsidRPr="00CD11CF">
        <w:rPr>
          <w:rFonts w:ascii="Abadi" w:hAnsi="Abadi"/>
          <w:spacing w:val="47"/>
          <w:w w:val="150"/>
          <w:sz w:val="21"/>
          <w:szCs w:val="21"/>
        </w:rPr>
        <w:t xml:space="preserve"> </w:t>
      </w:r>
      <w:r w:rsidRPr="00CD11CF">
        <w:rPr>
          <w:rFonts w:ascii="Abadi" w:hAnsi="Abadi"/>
          <w:sz w:val="21"/>
          <w:szCs w:val="21"/>
        </w:rPr>
        <w:t>pérdidas</w:t>
      </w:r>
      <w:r w:rsidRPr="00CD11CF">
        <w:rPr>
          <w:rFonts w:ascii="Abadi" w:hAnsi="Abadi"/>
          <w:spacing w:val="46"/>
          <w:w w:val="150"/>
          <w:sz w:val="21"/>
          <w:szCs w:val="21"/>
        </w:rPr>
        <w:t xml:space="preserve"> </w:t>
      </w:r>
      <w:r w:rsidRPr="00CD11CF">
        <w:rPr>
          <w:rFonts w:ascii="Abadi" w:hAnsi="Abadi"/>
          <w:sz w:val="21"/>
          <w:szCs w:val="21"/>
        </w:rPr>
        <w:t>mayores</w:t>
      </w:r>
      <w:r w:rsidRPr="00CD11CF">
        <w:rPr>
          <w:rFonts w:ascii="Abadi" w:hAnsi="Abadi"/>
          <w:spacing w:val="49"/>
          <w:w w:val="150"/>
          <w:sz w:val="21"/>
          <w:szCs w:val="21"/>
        </w:rPr>
        <w:t xml:space="preserve"> </w:t>
      </w:r>
      <w:r w:rsidRPr="00CD11CF">
        <w:rPr>
          <w:rFonts w:ascii="Abadi" w:hAnsi="Abadi"/>
          <w:sz w:val="21"/>
          <w:szCs w:val="21"/>
        </w:rPr>
        <w:t>en</w:t>
      </w:r>
      <w:r w:rsidRPr="00CD11CF">
        <w:rPr>
          <w:rFonts w:ascii="Abadi" w:hAnsi="Abadi"/>
          <w:spacing w:val="5"/>
          <w:sz w:val="21"/>
          <w:szCs w:val="21"/>
        </w:rPr>
        <w:t xml:space="preserve"> </w:t>
      </w:r>
      <w:r w:rsidRPr="00CD11CF">
        <w:rPr>
          <w:rFonts w:ascii="Abadi" w:hAnsi="Abadi"/>
          <w:sz w:val="21"/>
          <w:szCs w:val="21"/>
        </w:rPr>
        <w:t>cultivos,</w:t>
      </w:r>
      <w:r w:rsidRPr="00CD11CF">
        <w:rPr>
          <w:rFonts w:ascii="Abadi" w:hAnsi="Abadi"/>
          <w:spacing w:val="-1"/>
          <w:sz w:val="21"/>
          <w:szCs w:val="21"/>
        </w:rPr>
        <w:t xml:space="preserve"> </w:t>
      </w:r>
      <w:r w:rsidRPr="00CD11CF">
        <w:rPr>
          <w:rFonts w:ascii="Abadi" w:hAnsi="Abadi"/>
          <w:sz w:val="21"/>
          <w:szCs w:val="21"/>
        </w:rPr>
        <w:t>y</w:t>
      </w:r>
      <w:r w:rsidRPr="00CD11CF">
        <w:rPr>
          <w:rFonts w:ascii="Abadi" w:hAnsi="Abadi"/>
          <w:spacing w:val="-2"/>
          <w:sz w:val="21"/>
          <w:szCs w:val="21"/>
        </w:rPr>
        <w:t xml:space="preserve"> </w:t>
      </w:r>
      <w:r w:rsidRPr="00CD11CF">
        <w:rPr>
          <w:rFonts w:ascii="Abadi" w:hAnsi="Abadi"/>
          <w:sz w:val="21"/>
          <w:szCs w:val="21"/>
        </w:rPr>
        <w:t>riesgo de incendios</w:t>
      </w:r>
      <w:r w:rsidRPr="00CD11CF">
        <w:rPr>
          <w:rFonts w:ascii="Abadi" w:hAnsi="Abadi"/>
          <w:spacing w:val="-2"/>
          <w:sz w:val="21"/>
          <w:szCs w:val="21"/>
        </w:rPr>
        <w:t xml:space="preserve"> </w:t>
      </w:r>
      <w:r w:rsidRPr="00CD11CF">
        <w:rPr>
          <w:rFonts w:ascii="Abadi" w:hAnsi="Abadi"/>
          <w:sz w:val="21"/>
          <w:szCs w:val="21"/>
        </w:rPr>
        <w:t>forestales-</w:t>
      </w:r>
      <w:r w:rsidRPr="00CD11CF">
        <w:rPr>
          <w:rFonts w:ascii="Abadi" w:hAnsi="Abadi"/>
          <w:spacing w:val="-5"/>
          <w:sz w:val="21"/>
          <w:szCs w:val="21"/>
        </w:rPr>
        <w:t xml:space="preserve"> </w:t>
      </w:r>
      <w:r w:rsidRPr="00CD11CF">
        <w:rPr>
          <w:rFonts w:ascii="Abadi" w:hAnsi="Abadi"/>
          <w:sz w:val="21"/>
          <w:szCs w:val="21"/>
        </w:rPr>
        <w:t>y 3%</w:t>
      </w:r>
      <w:r w:rsidRPr="00CD11CF">
        <w:rPr>
          <w:rFonts w:ascii="Abadi" w:hAnsi="Abadi"/>
          <w:spacing w:val="-3"/>
          <w:sz w:val="21"/>
          <w:szCs w:val="21"/>
        </w:rPr>
        <w:t xml:space="preserve"> </w:t>
      </w:r>
      <w:r w:rsidRPr="00CD11CF">
        <w:rPr>
          <w:rFonts w:ascii="Abadi" w:hAnsi="Abadi"/>
          <w:sz w:val="21"/>
          <w:szCs w:val="21"/>
        </w:rPr>
        <w:t>fueron</w:t>
      </w:r>
      <w:r w:rsidRPr="00CD11CF">
        <w:rPr>
          <w:rFonts w:ascii="Abadi" w:hAnsi="Abadi"/>
          <w:spacing w:val="-3"/>
          <w:sz w:val="21"/>
          <w:szCs w:val="21"/>
        </w:rPr>
        <w:t xml:space="preserve"> </w:t>
      </w:r>
      <w:r w:rsidRPr="00CD11CF">
        <w:rPr>
          <w:rFonts w:ascii="Abadi" w:hAnsi="Abadi"/>
          <w:sz w:val="21"/>
          <w:szCs w:val="21"/>
        </w:rPr>
        <w:t>sequías</w:t>
      </w:r>
      <w:r w:rsidRPr="00CD11CF">
        <w:rPr>
          <w:rFonts w:ascii="Abadi" w:hAnsi="Abadi"/>
          <w:spacing w:val="5"/>
          <w:sz w:val="21"/>
          <w:szCs w:val="21"/>
        </w:rPr>
        <w:t xml:space="preserve"> </w:t>
      </w:r>
      <w:r w:rsidRPr="00CD11CF">
        <w:rPr>
          <w:rFonts w:ascii="Abadi" w:hAnsi="Abadi"/>
          <w:sz w:val="21"/>
          <w:szCs w:val="21"/>
        </w:rPr>
        <w:t>excepcionales,</w:t>
      </w:r>
      <w:r w:rsidRPr="00CD11CF">
        <w:rPr>
          <w:rFonts w:ascii="Abadi" w:hAnsi="Abadi"/>
          <w:spacing w:val="34"/>
          <w:sz w:val="21"/>
          <w:szCs w:val="21"/>
        </w:rPr>
        <w:t xml:space="preserve"> es</w:t>
      </w:r>
      <w:r w:rsidRPr="00CD11CF">
        <w:rPr>
          <w:rFonts w:ascii="Abadi" w:hAnsi="Abadi"/>
          <w:spacing w:val="35"/>
          <w:sz w:val="21"/>
          <w:szCs w:val="21"/>
        </w:rPr>
        <w:t xml:space="preserve"> </w:t>
      </w:r>
      <w:r w:rsidRPr="00CD11CF">
        <w:rPr>
          <w:rFonts w:ascii="Abadi" w:hAnsi="Abadi"/>
          <w:sz w:val="21"/>
          <w:szCs w:val="21"/>
        </w:rPr>
        <w:t>decir</w:t>
      </w:r>
      <w:r w:rsidRPr="00CD11CF">
        <w:rPr>
          <w:rFonts w:ascii="Abadi" w:hAnsi="Abadi"/>
          <w:spacing w:val="34"/>
          <w:sz w:val="21"/>
          <w:szCs w:val="21"/>
        </w:rPr>
        <w:t xml:space="preserve">  </w:t>
      </w:r>
      <w:r w:rsidRPr="00CD11CF">
        <w:rPr>
          <w:rFonts w:ascii="Abadi" w:hAnsi="Abadi"/>
          <w:sz w:val="21"/>
          <w:szCs w:val="21"/>
        </w:rPr>
        <w:t>con</w:t>
      </w:r>
      <w:r w:rsidRPr="00CD11CF">
        <w:rPr>
          <w:rFonts w:ascii="Abadi" w:hAnsi="Abadi"/>
          <w:spacing w:val="35"/>
          <w:sz w:val="21"/>
          <w:szCs w:val="21"/>
        </w:rPr>
        <w:t xml:space="preserve">  </w:t>
      </w:r>
      <w:r w:rsidRPr="00CD11CF">
        <w:rPr>
          <w:rFonts w:ascii="Abadi" w:hAnsi="Abadi"/>
          <w:sz w:val="21"/>
          <w:szCs w:val="21"/>
        </w:rPr>
        <w:t>escasez</w:t>
      </w:r>
      <w:r w:rsidRPr="00CD11CF">
        <w:rPr>
          <w:rFonts w:ascii="Abadi" w:hAnsi="Abadi"/>
          <w:spacing w:val="34"/>
          <w:sz w:val="21"/>
          <w:szCs w:val="21"/>
        </w:rPr>
        <w:t xml:space="preserve">  </w:t>
      </w:r>
      <w:r w:rsidRPr="00CD11CF">
        <w:rPr>
          <w:rFonts w:ascii="Abadi" w:hAnsi="Abadi"/>
          <w:sz w:val="21"/>
          <w:szCs w:val="21"/>
        </w:rPr>
        <w:t>total</w:t>
      </w:r>
      <w:r w:rsidRPr="00CD11CF">
        <w:rPr>
          <w:rFonts w:ascii="Abadi" w:hAnsi="Abadi"/>
          <w:spacing w:val="35"/>
          <w:sz w:val="21"/>
          <w:szCs w:val="21"/>
        </w:rPr>
        <w:t xml:space="preserve">  </w:t>
      </w:r>
      <w:r w:rsidRPr="00CD11CF">
        <w:rPr>
          <w:rFonts w:ascii="Abadi" w:hAnsi="Abadi"/>
          <w:sz w:val="21"/>
          <w:szCs w:val="21"/>
        </w:rPr>
        <w:t>de</w:t>
      </w:r>
      <w:r w:rsidRPr="00CD11CF">
        <w:rPr>
          <w:rFonts w:ascii="Abadi" w:hAnsi="Abadi"/>
          <w:spacing w:val="34"/>
          <w:sz w:val="21"/>
          <w:szCs w:val="21"/>
        </w:rPr>
        <w:t xml:space="preserve">  </w:t>
      </w:r>
      <w:r w:rsidRPr="00CD11CF">
        <w:rPr>
          <w:rFonts w:ascii="Abadi" w:hAnsi="Abadi"/>
          <w:sz w:val="21"/>
          <w:szCs w:val="21"/>
        </w:rPr>
        <w:t>agua</w:t>
      </w:r>
      <w:r w:rsidRPr="00CD11CF">
        <w:rPr>
          <w:rFonts w:ascii="Abadi" w:hAnsi="Abadi"/>
          <w:spacing w:val="35"/>
          <w:sz w:val="21"/>
          <w:szCs w:val="21"/>
        </w:rPr>
        <w:t xml:space="preserve">  </w:t>
      </w:r>
      <w:r w:rsidRPr="00CD11CF">
        <w:rPr>
          <w:rFonts w:ascii="Abadi" w:hAnsi="Abadi"/>
          <w:sz w:val="21"/>
          <w:szCs w:val="21"/>
        </w:rPr>
        <w:t>en</w:t>
      </w:r>
      <w:r w:rsidRPr="00CD11CF">
        <w:rPr>
          <w:rFonts w:ascii="Abadi" w:hAnsi="Abadi"/>
          <w:spacing w:val="4"/>
          <w:sz w:val="21"/>
          <w:szCs w:val="21"/>
        </w:rPr>
        <w:t xml:space="preserve"> </w:t>
      </w:r>
      <w:r w:rsidRPr="00CD11CF">
        <w:rPr>
          <w:rFonts w:ascii="Abadi" w:hAnsi="Abadi"/>
          <w:sz w:val="21"/>
          <w:szCs w:val="21"/>
        </w:rPr>
        <w:t>embalses,</w:t>
      </w:r>
      <w:r w:rsidRPr="00CD11CF">
        <w:rPr>
          <w:rFonts w:ascii="Abadi" w:hAnsi="Abadi"/>
          <w:spacing w:val="9"/>
          <w:sz w:val="21"/>
          <w:szCs w:val="21"/>
        </w:rPr>
        <w:t xml:space="preserve"> </w:t>
      </w:r>
      <w:r w:rsidRPr="00CD11CF">
        <w:rPr>
          <w:rFonts w:ascii="Abadi" w:hAnsi="Abadi"/>
          <w:sz w:val="21"/>
          <w:szCs w:val="21"/>
        </w:rPr>
        <w:t>arroyos</w:t>
      </w:r>
      <w:r w:rsidRPr="00CD11CF">
        <w:rPr>
          <w:rFonts w:ascii="Abadi" w:hAnsi="Abadi"/>
          <w:spacing w:val="9"/>
          <w:sz w:val="21"/>
          <w:szCs w:val="21"/>
        </w:rPr>
        <w:t xml:space="preserve"> </w:t>
      </w:r>
      <w:r w:rsidRPr="00CD11CF">
        <w:rPr>
          <w:rFonts w:ascii="Abadi" w:hAnsi="Abadi"/>
          <w:sz w:val="21"/>
          <w:szCs w:val="21"/>
        </w:rPr>
        <w:t>y</w:t>
      </w:r>
      <w:r w:rsidRPr="00CD11CF">
        <w:rPr>
          <w:rFonts w:ascii="Abadi" w:hAnsi="Abadi"/>
          <w:spacing w:val="9"/>
          <w:sz w:val="21"/>
          <w:szCs w:val="21"/>
        </w:rPr>
        <w:t xml:space="preserve"> </w:t>
      </w:r>
      <w:r w:rsidRPr="00CD11CF">
        <w:rPr>
          <w:rFonts w:ascii="Abadi" w:hAnsi="Abadi"/>
          <w:sz w:val="21"/>
          <w:szCs w:val="21"/>
        </w:rPr>
        <w:t>pozos.</w:t>
      </w:r>
    </w:p>
    <w:p w14:paraId="0DACFC26" w14:textId="77777777" w:rsidR="00F421EF" w:rsidRPr="00CD11CF" w:rsidRDefault="00F421EF" w:rsidP="00F421EF">
      <w:pPr>
        <w:pStyle w:val="Textoindependiente"/>
        <w:kinsoku w:val="0"/>
        <w:overflowPunct w:val="0"/>
        <w:spacing w:before="8"/>
        <w:rPr>
          <w:rFonts w:ascii="Abadi" w:hAnsi="Abadi"/>
          <w:sz w:val="21"/>
          <w:szCs w:val="21"/>
        </w:rPr>
      </w:pPr>
    </w:p>
    <w:p w14:paraId="4051F52D" w14:textId="7C576FCB" w:rsidR="00F421EF" w:rsidRPr="00561D36" w:rsidRDefault="00561D36" w:rsidP="008C6ED7">
      <w:pPr>
        <w:pStyle w:val="Textoindependiente"/>
        <w:kinsoku w:val="0"/>
        <w:overflowPunct w:val="0"/>
        <w:spacing w:before="1"/>
        <w:ind w:firstLine="707"/>
        <w:rPr>
          <w:rFonts w:ascii="Abadi" w:hAnsi="Abadi"/>
          <w:b w:val="0"/>
          <w:bCs w:val="0"/>
          <w:sz w:val="21"/>
          <w:szCs w:val="21"/>
        </w:rPr>
      </w:pPr>
      <w:r w:rsidRPr="00706BA1">
        <w:rPr>
          <w:rFonts w:ascii="Abadi" w:hAnsi="Abadi" w:cs="ArialMT"/>
          <w:noProof/>
          <w:sz w:val="21"/>
          <w:szCs w:val="21"/>
        </w:rPr>
        <w:drawing>
          <wp:anchor distT="0" distB="0" distL="114300" distR="114300" simplePos="0" relativeHeight="251683840" behindDoc="1" locked="0" layoutInCell="1" allowOverlap="1" wp14:anchorId="5B8FC3AE" wp14:editId="6F2CB998">
            <wp:simplePos x="0" y="0"/>
            <wp:positionH relativeFrom="margin">
              <wp:posOffset>310515</wp:posOffset>
            </wp:positionH>
            <wp:positionV relativeFrom="paragraph">
              <wp:posOffset>982345</wp:posOffset>
            </wp:positionV>
            <wp:extent cx="2089150" cy="2475865"/>
            <wp:effectExtent l="0" t="0" r="6350" b="635"/>
            <wp:wrapTight wrapText="bothSides">
              <wp:wrapPolygon edited="0">
                <wp:start x="0" y="0"/>
                <wp:lineTo x="0" y="21439"/>
                <wp:lineTo x="21469" y="21439"/>
                <wp:lineTo x="21469" y="0"/>
                <wp:lineTo x="0" y="0"/>
              </wp:wrapPolygon>
            </wp:wrapTight>
            <wp:docPr id="5" name="Imagen 4">
              <a:extLst xmlns:a="http://schemas.openxmlformats.org/drawingml/2006/main">
                <a:ext uri="{FF2B5EF4-FFF2-40B4-BE49-F238E27FC236}">
                  <a16:creationId xmlns:a16="http://schemas.microsoft.com/office/drawing/2014/main" id="{DFBF6DE2-F7B4-4454-749C-93C69DB945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DFBF6DE2-F7B4-4454-749C-93C69DB945B0}"/>
                        </a:ext>
                      </a:extLst>
                    </pic:cNvPr>
                    <pic:cNvPicPr>
                      <a:picLocks noChangeAspect="1"/>
                    </pic:cNvPicPr>
                  </pic:nvPicPr>
                  <pic:blipFill rotWithShape="1">
                    <a:blip r:embed="rId31">
                      <a:extLst>
                        <a:ext uri="{28A0092B-C50C-407E-A947-70E740481C1C}">
                          <a14:useLocalDpi xmlns:a14="http://schemas.microsoft.com/office/drawing/2010/main" val="0"/>
                        </a:ext>
                      </a:extLst>
                    </a:blip>
                    <a:srcRect l="34609" t="23334" r="39219" b="21528"/>
                    <a:stretch/>
                  </pic:blipFill>
                  <pic:spPr>
                    <a:xfrm>
                      <a:off x="0" y="0"/>
                      <a:ext cx="2089150" cy="2475865"/>
                    </a:xfrm>
                    <a:prstGeom prst="rect">
                      <a:avLst/>
                    </a:prstGeom>
                  </pic:spPr>
                </pic:pic>
              </a:graphicData>
            </a:graphic>
            <wp14:sizeRelH relativeFrom="margin">
              <wp14:pctWidth>0</wp14:pctWidth>
            </wp14:sizeRelH>
            <wp14:sizeRelV relativeFrom="margin">
              <wp14:pctHeight>0</wp14:pctHeight>
            </wp14:sizeRelV>
          </wp:anchor>
        </w:drawing>
      </w:r>
      <w:r w:rsidR="00F421EF" w:rsidRPr="00561D36">
        <w:rPr>
          <w:rFonts w:ascii="Abadi" w:hAnsi="Abadi"/>
          <w:b w:val="0"/>
          <w:bCs w:val="0"/>
          <w:sz w:val="21"/>
          <w:szCs w:val="21"/>
        </w:rPr>
        <w:t>El</w:t>
      </w:r>
      <w:r w:rsidR="00F421EF" w:rsidRPr="00561D36">
        <w:rPr>
          <w:rFonts w:ascii="Abadi" w:hAnsi="Abadi"/>
          <w:b w:val="0"/>
          <w:bCs w:val="0"/>
          <w:spacing w:val="32"/>
          <w:sz w:val="21"/>
          <w:szCs w:val="21"/>
        </w:rPr>
        <w:t xml:space="preserve">  </w:t>
      </w:r>
      <w:r w:rsidR="00F421EF" w:rsidRPr="00561D36">
        <w:rPr>
          <w:rFonts w:ascii="Abadi" w:hAnsi="Abadi"/>
          <w:b w:val="0"/>
          <w:bCs w:val="0"/>
          <w:sz w:val="21"/>
          <w:szCs w:val="21"/>
        </w:rPr>
        <w:t>Estado</w:t>
      </w:r>
      <w:r w:rsidR="00F421EF" w:rsidRPr="00561D36">
        <w:rPr>
          <w:rFonts w:ascii="Abadi" w:hAnsi="Abadi"/>
          <w:b w:val="0"/>
          <w:bCs w:val="0"/>
          <w:spacing w:val="31"/>
          <w:sz w:val="21"/>
          <w:szCs w:val="21"/>
        </w:rPr>
        <w:t xml:space="preserve">  </w:t>
      </w:r>
      <w:r w:rsidR="00F421EF" w:rsidRPr="00561D36">
        <w:rPr>
          <w:rFonts w:ascii="Abadi" w:hAnsi="Abadi"/>
          <w:b w:val="0"/>
          <w:bCs w:val="0"/>
          <w:sz w:val="21"/>
          <w:szCs w:val="21"/>
        </w:rPr>
        <w:t>de</w:t>
      </w:r>
      <w:r w:rsidR="00F421EF" w:rsidRPr="00561D36">
        <w:rPr>
          <w:rFonts w:ascii="Abadi" w:hAnsi="Abadi"/>
          <w:b w:val="0"/>
          <w:bCs w:val="0"/>
          <w:spacing w:val="31"/>
          <w:sz w:val="21"/>
          <w:szCs w:val="21"/>
        </w:rPr>
        <w:t xml:space="preserve">  </w:t>
      </w:r>
      <w:r w:rsidR="00F421EF" w:rsidRPr="00561D36">
        <w:rPr>
          <w:rFonts w:ascii="Abadi" w:hAnsi="Abadi"/>
          <w:b w:val="0"/>
          <w:bCs w:val="0"/>
          <w:sz w:val="21"/>
          <w:szCs w:val="21"/>
        </w:rPr>
        <w:t>Guanajuato</w:t>
      </w:r>
      <w:r w:rsidR="00F421EF" w:rsidRPr="00561D36">
        <w:rPr>
          <w:rFonts w:ascii="Abadi" w:hAnsi="Abadi"/>
          <w:b w:val="0"/>
          <w:bCs w:val="0"/>
          <w:spacing w:val="30"/>
          <w:sz w:val="21"/>
          <w:szCs w:val="21"/>
        </w:rPr>
        <w:t xml:space="preserve">  </w:t>
      </w:r>
      <w:r w:rsidR="00F421EF" w:rsidRPr="00561D36">
        <w:rPr>
          <w:rFonts w:ascii="Abadi" w:hAnsi="Abadi"/>
          <w:b w:val="0"/>
          <w:bCs w:val="0"/>
          <w:sz w:val="21"/>
          <w:szCs w:val="21"/>
        </w:rPr>
        <w:t>cuenta</w:t>
      </w:r>
      <w:r w:rsidR="00F421EF" w:rsidRPr="00561D36">
        <w:rPr>
          <w:rFonts w:ascii="Abadi" w:hAnsi="Abadi"/>
          <w:b w:val="0"/>
          <w:bCs w:val="0"/>
          <w:spacing w:val="31"/>
          <w:sz w:val="21"/>
          <w:szCs w:val="21"/>
        </w:rPr>
        <w:t xml:space="preserve">  </w:t>
      </w:r>
      <w:r w:rsidR="00F421EF" w:rsidRPr="00561D36">
        <w:rPr>
          <w:rFonts w:ascii="Abadi" w:hAnsi="Abadi"/>
          <w:b w:val="0"/>
          <w:bCs w:val="0"/>
          <w:sz w:val="21"/>
          <w:szCs w:val="21"/>
        </w:rPr>
        <w:t>dentro</w:t>
      </w:r>
      <w:r w:rsidR="00F421EF" w:rsidRPr="00561D36">
        <w:rPr>
          <w:rFonts w:ascii="Abadi" w:hAnsi="Abadi"/>
          <w:b w:val="0"/>
          <w:bCs w:val="0"/>
          <w:spacing w:val="30"/>
          <w:sz w:val="21"/>
          <w:szCs w:val="21"/>
        </w:rPr>
        <w:t xml:space="preserve">  </w:t>
      </w:r>
      <w:r w:rsidR="00F421EF" w:rsidRPr="00561D36">
        <w:rPr>
          <w:rFonts w:ascii="Abadi" w:hAnsi="Abadi"/>
          <w:b w:val="0"/>
          <w:bCs w:val="0"/>
          <w:sz w:val="21"/>
          <w:szCs w:val="21"/>
        </w:rPr>
        <w:t>de</w:t>
      </w:r>
      <w:r w:rsidR="00F421EF" w:rsidRPr="00561D36">
        <w:rPr>
          <w:rFonts w:ascii="Abadi" w:hAnsi="Abadi"/>
          <w:b w:val="0"/>
          <w:bCs w:val="0"/>
          <w:spacing w:val="30"/>
          <w:sz w:val="21"/>
          <w:szCs w:val="21"/>
        </w:rPr>
        <w:t xml:space="preserve">  </w:t>
      </w:r>
      <w:r w:rsidR="00F421EF" w:rsidRPr="00561D36">
        <w:rPr>
          <w:rFonts w:ascii="Abadi" w:hAnsi="Abadi"/>
          <w:b w:val="0"/>
          <w:bCs w:val="0"/>
          <w:sz w:val="21"/>
          <w:szCs w:val="21"/>
        </w:rPr>
        <w:t>sus</w:t>
      </w:r>
      <w:r w:rsidR="00F421EF" w:rsidRPr="00561D36">
        <w:rPr>
          <w:rFonts w:ascii="Abadi" w:hAnsi="Abadi"/>
          <w:b w:val="0"/>
          <w:bCs w:val="0"/>
          <w:spacing w:val="31"/>
          <w:sz w:val="21"/>
          <w:szCs w:val="21"/>
        </w:rPr>
        <w:t xml:space="preserve">  </w:t>
      </w:r>
      <w:r w:rsidR="00F421EF" w:rsidRPr="00561D36">
        <w:rPr>
          <w:rFonts w:ascii="Abadi" w:hAnsi="Abadi"/>
          <w:b w:val="0"/>
          <w:bCs w:val="0"/>
          <w:sz w:val="21"/>
          <w:szCs w:val="21"/>
        </w:rPr>
        <w:t>límites territoriales</w:t>
      </w:r>
      <w:r w:rsidR="00F421EF" w:rsidRPr="00561D36">
        <w:rPr>
          <w:rFonts w:ascii="Abadi" w:hAnsi="Abadi"/>
          <w:b w:val="0"/>
          <w:bCs w:val="0"/>
          <w:spacing w:val="-13"/>
          <w:sz w:val="21"/>
          <w:szCs w:val="21"/>
        </w:rPr>
        <w:t xml:space="preserve"> </w:t>
      </w:r>
      <w:r w:rsidR="00F421EF" w:rsidRPr="00561D36">
        <w:rPr>
          <w:rFonts w:ascii="Abadi" w:hAnsi="Abadi"/>
          <w:b w:val="0"/>
          <w:bCs w:val="0"/>
          <w:sz w:val="21"/>
          <w:szCs w:val="21"/>
        </w:rPr>
        <w:t>con</w:t>
      </w:r>
      <w:r w:rsidR="00F421EF" w:rsidRPr="00561D36">
        <w:rPr>
          <w:rFonts w:ascii="Abadi" w:hAnsi="Abadi"/>
          <w:b w:val="0"/>
          <w:bCs w:val="0"/>
          <w:spacing w:val="-14"/>
          <w:sz w:val="21"/>
          <w:szCs w:val="21"/>
        </w:rPr>
        <w:t xml:space="preserve"> </w:t>
      </w:r>
      <w:r w:rsidR="00F421EF" w:rsidRPr="00561D36">
        <w:rPr>
          <w:rFonts w:ascii="Abadi" w:hAnsi="Abadi"/>
          <w:b w:val="0"/>
          <w:bCs w:val="0"/>
          <w:sz w:val="21"/>
          <w:szCs w:val="21"/>
        </w:rPr>
        <w:t>20</w:t>
      </w:r>
      <w:r w:rsidR="00F421EF" w:rsidRPr="00561D36">
        <w:rPr>
          <w:rFonts w:ascii="Abadi" w:hAnsi="Abadi"/>
          <w:b w:val="0"/>
          <w:bCs w:val="0"/>
          <w:spacing w:val="-12"/>
          <w:sz w:val="21"/>
          <w:szCs w:val="21"/>
        </w:rPr>
        <w:t xml:space="preserve"> </w:t>
      </w:r>
      <w:r w:rsidR="00F421EF" w:rsidRPr="00561D36">
        <w:rPr>
          <w:rFonts w:ascii="Abadi" w:hAnsi="Abadi"/>
          <w:b w:val="0"/>
          <w:bCs w:val="0"/>
          <w:sz w:val="21"/>
          <w:szCs w:val="21"/>
        </w:rPr>
        <w:t>acuíferos,</w:t>
      </w:r>
      <w:r w:rsidR="00F421EF" w:rsidRPr="00561D36">
        <w:rPr>
          <w:rFonts w:ascii="Abadi" w:hAnsi="Abadi"/>
          <w:b w:val="0"/>
          <w:bCs w:val="0"/>
          <w:spacing w:val="-12"/>
          <w:sz w:val="21"/>
          <w:szCs w:val="21"/>
        </w:rPr>
        <w:t xml:space="preserve"> </w:t>
      </w:r>
      <w:r w:rsidR="00F421EF" w:rsidRPr="00561D36">
        <w:rPr>
          <w:rFonts w:ascii="Abadi" w:hAnsi="Abadi"/>
          <w:b w:val="0"/>
          <w:bCs w:val="0"/>
          <w:sz w:val="21"/>
          <w:szCs w:val="21"/>
        </w:rPr>
        <w:t>siendo</w:t>
      </w:r>
      <w:r w:rsidR="00F421EF" w:rsidRPr="00561D36">
        <w:rPr>
          <w:rFonts w:ascii="Abadi" w:hAnsi="Abadi"/>
          <w:b w:val="0"/>
          <w:bCs w:val="0"/>
          <w:spacing w:val="-14"/>
          <w:sz w:val="21"/>
          <w:szCs w:val="21"/>
        </w:rPr>
        <w:t xml:space="preserve"> </w:t>
      </w:r>
      <w:r w:rsidR="00F421EF" w:rsidRPr="00561D36">
        <w:rPr>
          <w:rFonts w:ascii="Abadi" w:hAnsi="Abadi"/>
          <w:b w:val="0"/>
          <w:bCs w:val="0"/>
          <w:sz w:val="21"/>
          <w:szCs w:val="21"/>
        </w:rPr>
        <w:t>dos</w:t>
      </w:r>
      <w:r w:rsidR="00F421EF" w:rsidRPr="00561D36">
        <w:rPr>
          <w:rFonts w:ascii="Abadi" w:hAnsi="Abadi"/>
          <w:b w:val="0"/>
          <w:bCs w:val="0"/>
          <w:spacing w:val="-10"/>
          <w:sz w:val="21"/>
          <w:szCs w:val="21"/>
        </w:rPr>
        <w:t xml:space="preserve"> </w:t>
      </w:r>
      <w:r w:rsidR="00F421EF" w:rsidRPr="00561D36">
        <w:rPr>
          <w:rFonts w:ascii="Abadi" w:hAnsi="Abadi"/>
          <w:b w:val="0"/>
          <w:bCs w:val="0"/>
          <w:sz w:val="21"/>
          <w:szCs w:val="21"/>
        </w:rPr>
        <w:t>de</w:t>
      </w:r>
      <w:r w:rsidR="00F421EF" w:rsidRPr="00561D36">
        <w:rPr>
          <w:rFonts w:ascii="Abadi" w:hAnsi="Abadi"/>
          <w:b w:val="0"/>
          <w:bCs w:val="0"/>
          <w:spacing w:val="-14"/>
          <w:sz w:val="21"/>
          <w:szCs w:val="21"/>
        </w:rPr>
        <w:t xml:space="preserve"> </w:t>
      </w:r>
      <w:r w:rsidR="00F421EF" w:rsidRPr="00561D36">
        <w:rPr>
          <w:rFonts w:ascii="Abadi" w:hAnsi="Abadi"/>
          <w:b w:val="0"/>
          <w:bCs w:val="0"/>
          <w:sz w:val="21"/>
          <w:szCs w:val="21"/>
        </w:rPr>
        <w:t>ellos</w:t>
      </w:r>
      <w:r w:rsidR="00F421EF" w:rsidRPr="00561D36">
        <w:rPr>
          <w:rFonts w:ascii="Abadi" w:hAnsi="Abadi"/>
          <w:b w:val="0"/>
          <w:bCs w:val="0"/>
          <w:spacing w:val="-10"/>
          <w:sz w:val="21"/>
          <w:szCs w:val="21"/>
        </w:rPr>
        <w:t xml:space="preserve"> </w:t>
      </w:r>
      <w:r w:rsidR="00F421EF" w:rsidRPr="00561D36">
        <w:rPr>
          <w:rFonts w:ascii="Abadi" w:hAnsi="Abadi"/>
          <w:b w:val="0"/>
          <w:bCs w:val="0"/>
          <w:sz w:val="21"/>
          <w:szCs w:val="21"/>
        </w:rPr>
        <w:t>interestatales</w:t>
      </w:r>
      <w:r w:rsidR="00F421EF" w:rsidRPr="00561D36">
        <w:rPr>
          <w:rFonts w:ascii="Abadi" w:hAnsi="Abadi"/>
          <w:b w:val="0"/>
          <w:bCs w:val="0"/>
          <w:spacing w:val="-10"/>
          <w:sz w:val="21"/>
          <w:szCs w:val="21"/>
        </w:rPr>
        <w:t xml:space="preserve"> </w:t>
      </w:r>
      <w:r w:rsidR="00F421EF" w:rsidRPr="00561D36">
        <w:rPr>
          <w:rFonts w:ascii="Abadi" w:hAnsi="Abadi"/>
          <w:b w:val="0"/>
          <w:bCs w:val="0"/>
          <w:sz w:val="21"/>
          <w:szCs w:val="21"/>
        </w:rPr>
        <w:t>(Jaral</w:t>
      </w:r>
      <w:r w:rsidR="00F421EF" w:rsidRPr="00561D36">
        <w:rPr>
          <w:rFonts w:ascii="Abadi" w:hAnsi="Abadi"/>
          <w:b w:val="0"/>
          <w:bCs w:val="0"/>
          <w:spacing w:val="-1"/>
          <w:sz w:val="21"/>
          <w:szCs w:val="21"/>
        </w:rPr>
        <w:t xml:space="preserve"> </w:t>
      </w:r>
      <w:r w:rsidR="00F421EF" w:rsidRPr="00561D36">
        <w:rPr>
          <w:rFonts w:ascii="Abadi" w:hAnsi="Abadi"/>
          <w:b w:val="0"/>
          <w:bCs w:val="0"/>
          <w:sz w:val="21"/>
          <w:szCs w:val="21"/>
        </w:rPr>
        <w:t>de</w:t>
      </w:r>
      <w:r w:rsidR="00F421EF" w:rsidRPr="00561D36">
        <w:rPr>
          <w:rFonts w:ascii="Abadi" w:hAnsi="Abadi"/>
          <w:b w:val="0"/>
          <w:bCs w:val="0"/>
          <w:spacing w:val="-6"/>
          <w:sz w:val="21"/>
          <w:szCs w:val="21"/>
        </w:rPr>
        <w:t xml:space="preserve"> </w:t>
      </w:r>
      <w:r w:rsidR="00F421EF" w:rsidRPr="00561D36">
        <w:rPr>
          <w:rFonts w:ascii="Abadi" w:hAnsi="Abadi"/>
          <w:b w:val="0"/>
          <w:bCs w:val="0"/>
          <w:sz w:val="21"/>
          <w:szCs w:val="21"/>
        </w:rPr>
        <w:t>Berros</w:t>
      </w:r>
      <w:r w:rsidR="00F421EF" w:rsidRPr="00561D36">
        <w:rPr>
          <w:rFonts w:ascii="Abadi" w:hAnsi="Abadi"/>
          <w:b w:val="0"/>
          <w:bCs w:val="0"/>
          <w:spacing w:val="-5"/>
          <w:sz w:val="21"/>
          <w:szCs w:val="21"/>
        </w:rPr>
        <w:t xml:space="preserve"> </w:t>
      </w:r>
      <w:r w:rsidR="00F421EF" w:rsidRPr="00561D36">
        <w:rPr>
          <w:rFonts w:ascii="Abadi" w:hAnsi="Abadi"/>
          <w:b w:val="0"/>
          <w:bCs w:val="0"/>
          <w:sz w:val="21"/>
          <w:szCs w:val="21"/>
        </w:rPr>
        <w:t>–</w:t>
      </w:r>
      <w:r w:rsidR="00F421EF" w:rsidRPr="00561D36">
        <w:rPr>
          <w:rFonts w:ascii="Abadi" w:hAnsi="Abadi"/>
          <w:b w:val="0"/>
          <w:bCs w:val="0"/>
          <w:spacing w:val="-9"/>
          <w:sz w:val="21"/>
          <w:szCs w:val="21"/>
        </w:rPr>
        <w:t xml:space="preserve"> </w:t>
      </w:r>
      <w:r w:rsidR="00F421EF" w:rsidRPr="00561D36">
        <w:rPr>
          <w:rFonts w:ascii="Abadi" w:hAnsi="Abadi"/>
          <w:b w:val="0"/>
          <w:bCs w:val="0"/>
          <w:sz w:val="21"/>
          <w:szCs w:val="21"/>
        </w:rPr>
        <w:t>Villa</w:t>
      </w:r>
      <w:r w:rsidR="00F421EF" w:rsidRPr="00561D36">
        <w:rPr>
          <w:rFonts w:ascii="Abadi" w:hAnsi="Abadi"/>
          <w:b w:val="0"/>
          <w:bCs w:val="0"/>
          <w:spacing w:val="-8"/>
          <w:sz w:val="21"/>
          <w:szCs w:val="21"/>
        </w:rPr>
        <w:t xml:space="preserve"> </w:t>
      </w:r>
      <w:r w:rsidR="00F421EF" w:rsidRPr="00561D36">
        <w:rPr>
          <w:rFonts w:ascii="Abadi" w:hAnsi="Abadi"/>
          <w:b w:val="0"/>
          <w:bCs w:val="0"/>
          <w:sz w:val="21"/>
          <w:szCs w:val="21"/>
        </w:rPr>
        <w:t>de</w:t>
      </w:r>
      <w:r w:rsidR="00F421EF" w:rsidRPr="00561D36">
        <w:rPr>
          <w:rFonts w:ascii="Abadi" w:hAnsi="Abadi"/>
          <w:b w:val="0"/>
          <w:bCs w:val="0"/>
          <w:spacing w:val="-9"/>
          <w:sz w:val="21"/>
          <w:szCs w:val="21"/>
        </w:rPr>
        <w:t xml:space="preserve"> </w:t>
      </w:r>
      <w:r w:rsidR="00F421EF" w:rsidRPr="00561D36">
        <w:rPr>
          <w:rFonts w:ascii="Abadi" w:hAnsi="Abadi"/>
          <w:b w:val="0"/>
          <w:bCs w:val="0"/>
          <w:sz w:val="21"/>
          <w:szCs w:val="21"/>
        </w:rPr>
        <w:t>Reyes</w:t>
      </w:r>
      <w:r w:rsidR="00F421EF" w:rsidRPr="00561D36">
        <w:rPr>
          <w:rFonts w:ascii="Abadi" w:hAnsi="Abadi"/>
          <w:b w:val="0"/>
          <w:bCs w:val="0"/>
          <w:spacing w:val="-8"/>
          <w:sz w:val="21"/>
          <w:szCs w:val="21"/>
        </w:rPr>
        <w:t xml:space="preserve"> </w:t>
      </w:r>
      <w:r w:rsidR="00F421EF" w:rsidRPr="00561D36">
        <w:rPr>
          <w:rFonts w:ascii="Abadi" w:hAnsi="Abadi"/>
          <w:b w:val="0"/>
          <w:bCs w:val="0"/>
          <w:sz w:val="21"/>
          <w:szCs w:val="21"/>
        </w:rPr>
        <w:t>y</w:t>
      </w:r>
      <w:r w:rsidR="00F421EF" w:rsidRPr="00561D36">
        <w:rPr>
          <w:rFonts w:ascii="Abadi" w:hAnsi="Abadi"/>
          <w:b w:val="0"/>
          <w:bCs w:val="0"/>
          <w:spacing w:val="-6"/>
          <w:sz w:val="21"/>
          <w:szCs w:val="21"/>
        </w:rPr>
        <w:t xml:space="preserve"> </w:t>
      </w:r>
      <w:r w:rsidR="00F421EF" w:rsidRPr="00561D36">
        <w:rPr>
          <w:rFonts w:ascii="Abadi" w:hAnsi="Abadi"/>
          <w:b w:val="0"/>
          <w:bCs w:val="0"/>
          <w:sz w:val="21"/>
          <w:szCs w:val="21"/>
        </w:rPr>
        <w:t>Santa</w:t>
      </w:r>
      <w:r w:rsidR="00F421EF" w:rsidRPr="00561D36">
        <w:rPr>
          <w:rFonts w:ascii="Abadi" w:hAnsi="Abadi"/>
          <w:b w:val="0"/>
          <w:bCs w:val="0"/>
          <w:spacing w:val="-9"/>
          <w:sz w:val="21"/>
          <w:szCs w:val="21"/>
        </w:rPr>
        <w:t xml:space="preserve"> </w:t>
      </w:r>
      <w:r w:rsidR="00F421EF" w:rsidRPr="00561D36">
        <w:rPr>
          <w:rFonts w:ascii="Abadi" w:hAnsi="Abadi"/>
          <w:b w:val="0"/>
          <w:bCs w:val="0"/>
          <w:sz w:val="21"/>
          <w:szCs w:val="21"/>
        </w:rPr>
        <w:t>María</w:t>
      </w:r>
      <w:r w:rsidR="00F421EF" w:rsidRPr="00561D36">
        <w:rPr>
          <w:rFonts w:ascii="Abadi" w:hAnsi="Abadi"/>
          <w:b w:val="0"/>
          <w:bCs w:val="0"/>
          <w:spacing w:val="-6"/>
          <w:sz w:val="21"/>
          <w:szCs w:val="21"/>
        </w:rPr>
        <w:t xml:space="preserve"> </w:t>
      </w:r>
      <w:r w:rsidR="00F421EF" w:rsidRPr="00561D36">
        <w:rPr>
          <w:rFonts w:ascii="Abadi" w:hAnsi="Abadi"/>
          <w:b w:val="0"/>
          <w:bCs w:val="0"/>
          <w:sz w:val="21"/>
          <w:szCs w:val="21"/>
        </w:rPr>
        <w:t>del</w:t>
      </w:r>
      <w:r w:rsidR="00F421EF" w:rsidRPr="00561D36">
        <w:rPr>
          <w:rFonts w:ascii="Abadi" w:hAnsi="Abadi"/>
          <w:b w:val="0"/>
          <w:bCs w:val="0"/>
          <w:spacing w:val="-9"/>
          <w:sz w:val="21"/>
          <w:szCs w:val="21"/>
        </w:rPr>
        <w:t xml:space="preserve"> </w:t>
      </w:r>
      <w:r w:rsidR="00F421EF" w:rsidRPr="00561D36">
        <w:rPr>
          <w:rFonts w:ascii="Abadi" w:hAnsi="Abadi"/>
          <w:b w:val="0"/>
          <w:bCs w:val="0"/>
          <w:sz w:val="21"/>
          <w:szCs w:val="21"/>
        </w:rPr>
        <w:t>Río):</w:t>
      </w:r>
      <w:r w:rsidR="00F421EF" w:rsidRPr="00561D36">
        <w:rPr>
          <w:rFonts w:ascii="Abadi" w:hAnsi="Abadi"/>
          <w:b w:val="0"/>
          <w:bCs w:val="0"/>
          <w:spacing w:val="-8"/>
          <w:sz w:val="21"/>
          <w:szCs w:val="21"/>
        </w:rPr>
        <w:t xml:space="preserve"> </w:t>
      </w:r>
      <w:r w:rsidR="00F421EF" w:rsidRPr="00561D36">
        <w:rPr>
          <w:rFonts w:ascii="Abadi" w:hAnsi="Abadi"/>
          <w:b w:val="0"/>
          <w:bCs w:val="0"/>
          <w:sz w:val="21"/>
          <w:szCs w:val="21"/>
        </w:rPr>
        <w:t>cuya</w:t>
      </w:r>
      <w:r w:rsidR="00F421EF" w:rsidRPr="00561D36">
        <w:rPr>
          <w:rFonts w:ascii="Abadi" w:hAnsi="Abadi"/>
          <w:b w:val="0"/>
          <w:bCs w:val="0"/>
          <w:spacing w:val="-9"/>
          <w:sz w:val="21"/>
          <w:szCs w:val="21"/>
        </w:rPr>
        <w:t xml:space="preserve"> </w:t>
      </w:r>
      <w:r w:rsidR="00F421EF" w:rsidRPr="00561D36">
        <w:rPr>
          <w:rFonts w:ascii="Abadi" w:hAnsi="Abadi"/>
          <w:b w:val="0"/>
          <w:bCs w:val="0"/>
          <w:sz w:val="21"/>
          <w:szCs w:val="21"/>
        </w:rPr>
        <w:t>superficie</w:t>
      </w:r>
      <w:r w:rsidR="00F421EF" w:rsidRPr="00561D36">
        <w:rPr>
          <w:rFonts w:ascii="Abadi" w:hAnsi="Abadi"/>
          <w:b w:val="0"/>
          <w:bCs w:val="0"/>
          <w:spacing w:val="-9"/>
          <w:sz w:val="21"/>
          <w:szCs w:val="21"/>
        </w:rPr>
        <w:t xml:space="preserve"> </w:t>
      </w:r>
      <w:r w:rsidR="00F421EF" w:rsidRPr="00561D36">
        <w:rPr>
          <w:rFonts w:ascii="Abadi" w:hAnsi="Abadi"/>
          <w:b w:val="0"/>
          <w:bCs w:val="0"/>
          <w:sz w:val="21"/>
          <w:szCs w:val="21"/>
        </w:rPr>
        <w:t>se comparte</w:t>
      </w:r>
      <w:r w:rsidR="00F421EF" w:rsidRPr="00561D36">
        <w:rPr>
          <w:rFonts w:ascii="Abadi" w:hAnsi="Abadi"/>
          <w:b w:val="0"/>
          <w:bCs w:val="0"/>
          <w:spacing w:val="15"/>
          <w:sz w:val="21"/>
          <w:szCs w:val="21"/>
        </w:rPr>
        <w:t xml:space="preserve"> </w:t>
      </w:r>
      <w:r w:rsidR="00F421EF" w:rsidRPr="00561D36">
        <w:rPr>
          <w:rFonts w:ascii="Abadi" w:hAnsi="Abadi"/>
          <w:b w:val="0"/>
          <w:bCs w:val="0"/>
          <w:sz w:val="21"/>
          <w:szCs w:val="21"/>
        </w:rPr>
        <w:t>con</w:t>
      </w:r>
      <w:r w:rsidR="00F421EF" w:rsidRPr="00561D36">
        <w:rPr>
          <w:rFonts w:ascii="Abadi" w:hAnsi="Abadi"/>
          <w:b w:val="0"/>
          <w:bCs w:val="0"/>
          <w:spacing w:val="17"/>
          <w:sz w:val="21"/>
          <w:szCs w:val="21"/>
        </w:rPr>
        <w:t xml:space="preserve"> </w:t>
      </w:r>
      <w:r w:rsidR="00F421EF" w:rsidRPr="00561D36">
        <w:rPr>
          <w:rFonts w:ascii="Abadi" w:hAnsi="Abadi"/>
          <w:b w:val="0"/>
          <w:bCs w:val="0"/>
          <w:sz w:val="21"/>
          <w:szCs w:val="21"/>
        </w:rPr>
        <w:t>el</w:t>
      </w:r>
      <w:r w:rsidR="00F421EF" w:rsidRPr="00561D36">
        <w:rPr>
          <w:rFonts w:ascii="Abadi" w:hAnsi="Abadi"/>
          <w:b w:val="0"/>
          <w:bCs w:val="0"/>
          <w:spacing w:val="15"/>
          <w:sz w:val="21"/>
          <w:szCs w:val="21"/>
        </w:rPr>
        <w:t xml:space="preserve"> </w:t>
      </w:r>
      <w:r w:rsidR="00F421EF" w:rsidRPr="00561D36">
        <w:rPr>
          <w:rFonts w:ascii="Abadi" w:hAnsi="Abadi"/>
          <w:b w:val="0"/>
          <w:bCs w:val="0"/>
          <w:sz w:val="21"/>
          <w:szCs w:val="21"/>
        </w:rPr>
        <w:t>Estado</w:t>
      </w:r>
      <w:r w:rsidR="00F421EF" w:rsidRPr="00561D36">
        <w:rPr>
          <w:rFonts w:ascii="Abadi" w:hAnsi="Abadi"/>
          <w:b w:val="0"/>
          <w:bCs w:val="0"/>
          <w:spacing w:val="17"/>
          <w:sz w:val="21"/>
          <w:szCs w:val="21"/>
        </w:rPr>
        <w:t xml:space="preserve"> </w:t>
      </w:r>
      <w:r w:rsidR="00F421EF" w:rsidRPr="00561D36">
        <w:rPr>
          <w:rFonts w:ascii="Abadi" w:hAnsi="Abadi"/>
          <w:b w:val="0"/>
          <w:bCs w:val="0"/>
          <w:sz w:val="21"/>
          <w:szCs w:val="21"/>
        </w:rPr>
        <w:t>de</w:t>
      </w:r>
      <w:r w:rsidR="00F421EF" w:rsidRPr="00561D36">
        <w:rPr>
          <w:rFonts w:ascii="Abadi" w:hAnsi="Abadi"/>
          <w:b w:val="0"/>
          <w:bCs w:val="0"/>
          <w:spacing w:val="15"/>
          <w:sz w:val="21"/>
          <w:szCs w:val="21"/>
        </w:rPr>
        <w:t xml:space="preserve"> </w:t>
      </w:r>
      <w:r w:rsidR="00F421EF" w:rsidRPr="00561D36">
        <w:rPr>
          <w:rFonts w:ascii="Abadi" w:hAnsi="Abadi"/>
          <w:b w:val="0"/>
          <w:bCs w:val="0"/>
          <w:sz w:val="21"/>
          <w:szCs w:val="21"/>
        </w:rPr>
        <w:t>San</w:t>
      </w:r>
      <w:r w:rsidR="00F421EF" w:rsidRPr="00561D36">
        <w:rPr>
          <w:rFonts w:ascii="Abadi" w:hAnsi="Abadi"/>
          <w:b w:val="0"/>
          <w:bCs w:val="0"/>
          <w:spacing w:val="15"/>
          <w:sz w:val="21"/>
          <w:szCs w:val="21"/>
        </w:rPr>
        <w:t xml:space="preserve"> </w:t>
      </w:r>
      <w:r w:rsidR="00F421EF" w:rsidRPr="00561D36">
        <w:rPr>
          <w:rFonts w:ascii="Abadi" w:hAnsi="Abadi"/>
          <w:b w:val="0"/>
          <w:bCs w:val="0"/>
          <w:sz w:val="21"/>
          <w:szCs w:val="21"/>
        </w:rPr>
        <w:t>Luis</w:t>
      </w:r>
      <w:r w:rsidR="00F421EF" w:rsidRPr="00CD11CF">
        <w:rPr>
          <w:rFonts w:ascii="Abadi" w:hAnsi="Abadi"/>
          <w:spacing w:val="16"/>
          <w:sz w:val="21"/>
          <w:szCs w:val="21"/>
        </w:rPr>
        <w:t xml:space="preserve"> </w:t>
      </w:r>
      <w:r w:rsidR="00F421EF" w:rsidRPr="00561D36">
        <w:rPr>
          <w:rFonts w:ascii="Abadi" w:hAnsi="Abadi"/>
          <w:b w:val="0"/>
          <w:bCs w:val="0"/>
          <w:sz w:val="21"/>
          <w:szCs w:val="21"/>
        </w:rPr>
        <w:t>Potosí.</w:t>
      </w:r>
      <w:r w:rsidR="00F421EF" w:rsidRPr="00561D36">
        <w:rPr>
          <w:rFonts w:ascii="Abadi" w:hAnsi="Abadi"/>
          <w:b w:val="0"/>
          <w:bCs w:val="0"/>
          <w:spacing w:val="21"/>
          <w:sz w:val="21"/>
          <w:szCs w:val="21"/>
        </w:rPr>
        <w:t xml:space="preserve"> </w:t>
      </w:r>
      <w:r w:rsidR="00F421EF" w:rsidRPr="00561D36">
        <w:rPr>
          <w:rFonts w:ascii="Abadi" w:hAnsi="Abadi"/>
          <w:b w:val="0"/>
          <w:bCs w:val="0"/>
          <w:sz w:val="21"/>
          <w:szCs w:val="21"/>
        </w:rPr>
        <w:t>De</w:t>
      </w:r>
      <w:r w:rsidR="00F421EF" w:rsidRPr="00561D36">
        <w:rPr>
          <w:rFonts w:ascii="Abadi" w:hAnsi="Abadi"/>
          <w:b w:val="0"/>
          <w:bCs w:val="0"/>
          <w:spacing w:val="18"/>
          <w:sz w:val="21"/>
          <w:szCs w:val="21"/>
        </w:rPr>
        <w:t xml:space="preserve"> </w:t>
      </w:r>
      <w:r w:rsidR="00F421EF" w:rsidRPr="00561D36">
        <w:rPr>
          <w:rFonts w:ascii="Abadi" w:hAnsi="Abadi"/>
          <w:b w:val="0"/>
          <w:bCs w:val="0"/>
          <w:sz w:val="21"/>
          <w:szCs w:val="21"/>
        </w:rPr>
        <w:t>ellos,</w:t>
      </w:r>
      <w:r w:rsidR="00F421EF" w:rsidRPr="00561D36">
        <w:rPr>
          <w:rFonts w:ascii="Abadi" w:hAnsi="Abadi"/>
          <w:b w:val="0"/>
          <w:bCs w:val="0"/>
          <w:spacing w:val="16"/>
          <w:sz w:val="21"/>
          <w:szCs w:val="21"/>
        </w:rPr>
        <w:t xml:space="preserve"> </w:t>
      </w:r>
      <w:r w:rsidR="00F421EF" w:rsidRPr="00561D36">
        <w:rPr>
          <w:rFonts w:ascii="Abadi" w:hAnsi="Abadi"/>
          <w:b w:val="0"/>
          <w:bCs w:val="0"/>
          <w:sz w:val="21"/>
          <w:szCs w:val="21"/>
        </w:rPr>
        <w:t>se</w:t>
      </w:r>
      <w:r w:rsidR="00F421EF" w:rsidRPr="00561D36">
        <w:rPr>
          <w:rFonts w:ascii="Abadi" w:hAnsi="Abadi"/>
          <w:b w:val="0"/>
          <w:bCs w:val="0"/>
          <w:spacing w:val="15"/>
          <w:sz w:val="21"/>
          <w:szCs w:val="21"/>
        </w:rPr>
        <w:t xml:space="preserve"> </w:t>
      </w:r>
      <w:r w:rsidR="00F421EF" w:rsidRPr="00561D36">
        <w:rPr>
          <w:rFonts w:ascii="Abadi" w:hAnsi="Abadi"/>
          <w:b w:val="0"/>
          <w:bCs w:val="0"/>
          <w:sz w:val="21"/>
          <w:szCs w:val="21"/>
        </w:rPr>
        <w:t>encuentra</w:t>
      </w:r>
      <w:r w:rsidR="00F421EF" w:rsidRPr="00561D36">
        <w:rPr>
          <w:rFonts w:ascii="Abadi" w:hAnsi="Abadi"/>
          <w:b w:val="0"/>
          <w:bCs w:val="0"/>
          <w:spacing w:val="-1"/>
          <w:sz w:val="21"/>
          <w:szCs w:val="21"/>
        </w:rPr>
        <w:t xml:space="preserve"> </w:t>
      </w:r>
      <w:r w:rsidR="00F421EF" w:rsidRPr="00561D36">
        <w:rPr>
          <w:rFonts w:ascii="Abadi" w:hAnsi="Abadi"/>
          <w:b w:val="0"/>
          <w:bCs w:val="0"/>
          <w:sz w:val="21"/>
          <w:szCs w:val="21"/>
        </w:rPr>
        <w:t>19</w:t>
      </w:r>
      <w:r w:rsidR="00F421EF" w:rsidRPr="00561D36">
        <w:rPr>
          <w:rFonts w:ascii="Abadi" w:hAnsi="Abadi"/>
          <w:b w:val="0"/>
          <w:bCs w:val="0"/>
          <w:spacing w:val="10"/>
          <w:sz w:val="21"/>
          <w:szCs w:val="21"/>
        </w:rPr>
        <w:t xml:space="preserve"> </w:t>
      </w:r>
      <w:r w:rsidR="00F421EF" w:rsidRPr="00561D36">
        <w:rPr>
          <w:rFonts w:ascii="Abadi" w:hAnsi="Abadi"/>
          <w:b w:val="0"/>
          <w:bCs w:val="0"/>
          <w:sz w:val="21"/>
          <w:szCs w:val="21"/>
        </w:rPr>
        <w:t>en</w:t>
      </w:r>
      <w:r w:rsidR="00F421EF" w:rsidRPr="00561D36">
        <w:rPr>
          <w:rFonts w:ascii="Abadi" w:hAnsi="Abadi"/>
          <w:b w:val="0"/>
          <w:bCs w:val="0"/>
          <w:spacing w:val="5"/>
          <w:sz w:val="21"/>
          <w:szCs w:val="21"/>
        </w:rPr>
        <w:t xml:space="preserve"> </w:t>
      </w:r>
      <w:r w:rsidR="00F421EF" w:rsidRPr="00561D36">
        <w:rPr>
          <w:rFonts w:ascii="Abadi" w:hAnsi="Abadi"/>
          <w:b w:val="0"/>
          <w:bCs w:val="0"/>
          <w:sz w:val="21"/>
          <w:szCs w:val="21"/>
        </w:rPr>
        <w:t>condiciones</w:t>
      </w:r>
      <w:r w:rsidR="00F421EF" w:rsidRPr="00561D36">
        <w:rPr>
          <w:rFonts w:ascii="Abadi" w:hAnsi="Abadi"/>
          <w:b w:val="0"/>
          <w:bCs w:val="0"/>
          <w:spacing w:val="7"/>
          <w:sz w:val="21"/>
          <w:szCs w:val="21"/>
        </w:rPr>
        <w:t xml:space="preserve"> </w:t>
      </w:r>
      <w:r w:rsidR="00F421EF" w:rsidRPr="00561D36">
        <w:rPr>
          <w:rFonts w:ascii="Abadi" w:hAnsi="Abadi"/>
          <w:b w:val="0"/>
          <w:bCs w:val="0"/>
          <w:sz w:val="21"/>
          <w:szCs w:val="21"/>
        </w:rPr>
        <w:t>de</w:t>
      </w:r>
      <w:r w:rsidR="00F421EF" w:rsidRPr="00561D36">
        <w:rPr>
          <w:rFonts w:ascii="Abadi" w:hAnsi="Abadi"/>
          <w:b w:val="0"/>
          <w:bCs w:val="0"/>
          <w:spacing w:val="10"/>
          <w:sz w:val="21"/>
          <w:szCs w:val="21"/>
        </w:rPr>
        <w:t xml:space="preserve"> </w:t>
      </w:r>
      <w:r w:rsidR="00F421EF" w:rsidRPr="00561D36">
        <w:rPr>
          <w:rFonts w:ascii="Abadi" w:hAnsi="Abadi"/>
          <w:b w:val="0"/>
          <w:bCs w:val="0"/>
          <w:sz w:val="21"/>
          <w:szCs w:val="21"/>
        </w:rPr>
        <w:t>sobreexplotación,</w:t>
      </w:r>
      <w:r w:rsidR="00F421EF" w:rsidRPr="00561D36">
        <w:rPr>
          <w:rFonts w:ascii="Abadi" w:hAnsi="Abadi"/>
          <w:b w:val="0"/>
          <w:bCs w:val="0"/>
          <w:spacing w:val="9"/>
          <w:sz w:val="21"/>
          <w:szCs w:val="21"/>
        </w:rPr>
        <w:t xml:space="preserve"> </w:t>
      </w:r>
      <w:r w:rsidR="00F421EF" w:rsidRPr="00561D36">
        <w:rPr>
          <w:rFonts w:ascii="Abadi" w:hAnsi="Abadi"/>
          <w:b w:val="0"/>
          <w:bCs w:val="0"/>
          <w:sz w:val="21"/>
          <w:szCs w:val="21"/>
        </w:rPr>
        <w:t>a</w:t>
      </w:r>
      <w:r w:rsidR="00F421EF" w:rsidRPr="00561D36">
        <w:rPr>
          <w:rFonts w:ascii="Abadi" w:hAnsi="Abadi"/>
          <w:b w:val="0"/>
          <w:bCs w:val="0"/>
          <w:spacing w:val="10"/>
          <w:sz w:val="21"/>
          <w:szCs w:val="21"/>
        </w:rPr>
        <w:t xml:space="preserve"> </w:t>
      </w:r>
      <w:r w:rsidR="00F421EF" w:rsidRPr="00561D36">
        <w:rPr>
          <w:rFonts w:ascii="Abadi" w:hAnsi="Abadi"/>
          <w:b w:val="0"/>
          <w:bCs w:val="0"/>
          <w:sz w:val="21"/>
          <w:szCs w:val="21"/>
        </w:rPr>
        <w:t>excepción</w:t>
      </w:r>
      <w:r w:rsidR="00F421EF" w:rsidRPr="00561D36">
        <w:rPr>
          <w:rFonts w:ascii="Abadi" w:hAnsi="Abadi"/>
          <w:b w:val="0"/>
          <w:bCs w:val="0"/>
          <w:spacing w:val="8"/>
          <w:sz w:val="21"/>
          <w:szCs w:val="21"/>
        </w:rPr>
        <w:t xml:space="preserve"> </w:t>
      </w:r>
      <w:r w:rsidR="00F421EF" w:rsidRPr="00561D36">
        <w:rPr>
          <w:rFonts w:ascii="Abadi" w:hAnsi="Abadi"/>
          <w:b w:val="0"/>
          <w:bCs w:val="0"/>
          <w:sz w:val="21"/>
          <w:szCs w:val="21"/>
        </w:rPr>
        <w:t>del</w:t>
      </w:r>
      <w:r w:rsidR="00F421EF" w:rsidRPr="00561D36">
        <w:rPr>
          <w:rFonts w:ascii="Abadi" w:hAnsi="Abadi"/>
          <w:b w:val="0"/>
          <w:bCs w:val="0"/>
          <w:spacing w:val="7"/>
          <w:sz w:val="21"/>
          <w:szCs w:val="21"/>
        </w:rPr>
        <w:t xml:space="preserve"> </w:t>
      </w:r>
      <w:r w:rsidR="00F421EF" w:rsidRPr="00561D36">
        <w:rPr>
          <w:rFonts w:ascii="Abadi" w:hAnsi="Abadi"/>
          <w:b w:val="0"/>
          <w:bCs w:val="0"/>
          <w:sz w:val="21"/>
          <w:szCs w:val="21"/>
        </w:rPr>
        <w:t>acuífero</w:t>
      </w:r>
      <w:r w:rsidR="00F421EF" w:rsidRPr="00561D36">
        <w:rPr>
          <w:rFonts w:ascii="Abadi" w:hAnsi="Abadi"/>
          <w:b w:val="0"/>
          <w:bCs w:val="0"/>
          <w:spacing w:val="8"/>
          <w:sz w:val="21"/>
          <w:szCs w:val="21"/>
        </w:rPr>
        <w:t xml:space="preserve"> </w:t>
      </w:r>
      <w:r w:rsidR="00F421EF" w:rsidRPr="00561D36">
        <w:rPr>
          <w:rFonts w:ascii="Abadi" w:hAnsi="Abadi"/>
          <w:b w:val="0"/>
          <w:bCs w:val="0"/>
          <w:sz w:val="21"/>
          <w:szCs w:val="21"/>
        </w:rPr>
        <w:t>de</w:t>
      </w:r>
    </w:p>
    <w:p w14:paraId="2337A21B" w14:textId="77777777" w:rsidR="00F421EF" w:rsidRPr="00561D36" w:rsidRDefault="00F421EF" w:rsidP="00F421EF">
      <w:pPr>
        <w:pStyle w:val="Textoindependiente"/>
        <w:kinsoku w:val="0"/>
        <w:overflowPunct w:val="0"/>
        <w:ind w:left="39"/>
        <w:rPr>
          <w:rFonts w:ascii="Abadi" w:hAnsi="Abadi"/>
          <w:b w:val="0"/>
          <w:bCs w:val="0"/>
          <w:sz w:val="21"/>
          <w:szCs w:val="21"/>
        </w:rPr>
      </w:pPr>
      <w:r w:rsidRPr="00561D36">
        <w:rPr>
          <w:rFonts w:ascii="Abadi" w:hAnsi="Abadi"/>
          <w:b w:val="0"/>
          <w:bCs w:val="0"/>
          <w:sz w:val="21"/>
          <w:szCs w:val="21"/>
        </w:rPr>
        <w:t>Xichú – Atarjea.</w:t>
      </w:r>
    </w:p>
    <w:p w14:paraId="2852A8B9" w14:textId="77777777" w:rsidR="00F421EF" w:rsidRPr="00561D36" w:rsidRDefault="00F421EF" w:rsidP="00F421EF">
      <w:pPr>
        <w:pStyle w:val="Prrafodelista"/>
        <w:tabs>
          <w:tab w:val="left" w:pos="1542"/>
        </w:tabs>
        <w:kinsoku w:val="0"/>
        <w:overflowPunct w:val="0"/>
        <w:spacing w:before="4"/>
        <w:ind w:left="822" w:right="117"/>
        <w:jc w:val="both"/>
        <w:rPr>
          <w:rFonts w:ascii="Abadi" w:hAnsi="Abadi"/>
          <w:sz w:val="21"/>
          <w:szCs w:val="21"/>
        </w:rPr>
      </w:pPr>
    </w:p>
    <w:p w14:paraId="4C65763C" w14:textId="77777777" w:rsidR="00F421EF" w:rsidRPr="00561D36" w:rsidRDefault="00F421EF" w:rsidP="00F421EF">
      <w:pPr>
        <w:pStyle w:val="Textoindependiente"/>
        <w:kinsoku w:val="0"/>
        <w:overflowPunct w:val="0"/>
        <w:ind w:left="747"/>
        <w:rPr>
          <w:rFonts w:ascii="Abadi" w:hAnsi="Abadi"/>
          <w:b w:val="0"/>
          <w:bCs w:val="0"/>
          <w:sz w:val="21"/>
          <w:szCs w:val="21"/>
        </w:rPr>
      </w:pPr>
      <w:r w:rsidRPr="00561D36">
        <w:rPr>
          <w:rFonts w:ascii="Abadi" w:hAnsi="Abadi"/>
          <w:b w:val="0"/>
          <w:bCs w:val="0"/>
          <w:sz w:val="21"/>
          <w:szCs w:val="21"/>
        </w:rPr>
        <w:t>El desarrollo del Estado de Guanajuato se ha dado en torno a sitios y actividades específicas, destacándose el sector agrícola por su preponderancia y relevancia respecto de los otros sectores.</w:t>
      </w:r>
    </w:p>
    <w:p w14:paraId="6B75B316" w14:textId="77777777" w:rsidR="00F421EF" w:rsidRPr="00561D36" w:rsidRDefault="00F421EF" w:rsidP="00F421EF">
      <w:pPr>
        <w:pStyle w:val="Textoindependiente"/>
        <w:kinsoku w:val="0"/>
        <w:overflowPunct w:val="0"/>
        <w:rPr>
          <w:rFonts w:ascii="Abadi" w:hAnsi="Abadi"/>
          <w:b w:val="0"/>
          <w:bCs w:val="0"/>
          <w:sz w:val="21"/>
          <w:szCs w:val="21"/>
        </w:rPr>
      </w:pPr>
    </w:p>
    <w:p w14:paraId="1D644449" w14:textId="77777777" w:rsidR="00F421EF" w:rsidRPr="00561D36" w:rsidRDefault="00F421EF" w:rsidP="00F421EF">
      <w:pPr>
        <w:pStyle w:val="Textoindependiente"/>
        <w:kinsoku w:val="0"/>
        <w:overflowPunct w:val="0"/>
        <w:ind w:firstLine="707"/>
        <w:rPr>
          <w:rFonts w:ascii="Abadi" w:hAnsi="Abadi"/>
          <w:b w:val="0"/>
          <w:bCs w:val="0"/>
          <w:sz w:val="21"/>
          <w:szCs w:val="21"/>
        </w:rPr>
      </w:pPr>
      <w:r w:rsidRPr="00561D36">
        <w:rPr>
          <w:rFonts w:ascii="Abadi" w:hAnsi="Abadi"/>
          <w:b w:val="0"/>
          <w:bCs w:val="0"/>
          <w:sz w:val="21"/>
          <w:szCs w:val="21"/>
        </w:rPr>
        <w:t>Partiendo de ello, la CONAGUA</w:t>
      </w:r>
      <w:r w:rsidRPr="00561D36">
        <w:rPr>
          <w:rFonts w:ascii="Abadi" w:hAnsi="Abadi"/>
          <w:b w:val="0"/>
          <w:bCs w:val="0"/>
          <w:spacing w:val="-8"/>
          <w:sz w:val="21"/>
          <w:szCs w:val="21"/>
        </w:rPr>
        <w:t xml:space="preserve"> </w:t>
      </w:r>
      <w:r w:rsidRPr="00561D36">
        <w:rPr>
          <w:rFonts w:ascii="Abadi" w:hAnsi="Abadi"/>
          <w:b w:val="0"/>
          <w:bCs w:val="0"/>
          <w:sz w:val="21"/>
          <w:szCs w:val="21"/>
        </w:rPr>
        <w:t>reporta que el mayor volumen de</w:t>
      </w:r>
      <w:r w:rsidRPr="00561D36">
        <w:rPr>
          <w:rFonts w:ascii="Abadi" w:hAnsi="Abadi"/>
          <w:b w:val="0"/>
          <w:bCs w:val="0"/>
          <w:spacing w:val="69"/>
          <w:sz w:val="21"/>
          <w:szCs w:val="21"/>
        </w:rPr>
        <w:t xml:space="preserve"> </w:t>
      </w:r>
      <w:r w:rsidRPr="00561D36">
        <w:rPr>
          <w:rFonts w:ascii="Abadi" w:hAnsi="Abadi"/>
          <w:b w:val="0"/>
          <w:bCs w:val="0"/>
          <w:sz w:val="21"/>
          <w:szCs w:val="21"/>
        </w:rPr>
        <w:t>agua</w:t>
      </w:r>
      <w:r w:rsidRPr="00561D36">
        <w:rPr>
          <w:rFonts w:ascii="Abadi" w:hAnsi="Abadi"/>
          <w:b w:val="0"/>
          <w:bCs w:val="0"/>
          <w:spacing w:val="66"/>
          <w:sz w:val="21"/>
          <w:szCs w:val="21"/>
        </w:rPr>
        <w:t xml:space="preserve"> </w:t>
      </w:r>
      <w:r w:rsidRPr="00561D36">
        <w:rPr>
          <w:rFonts w:ascii="Abadi" w:hAnsi="Abadi"/>
          <w:b w:val="0"/>
          <w:bCs w:val="0"/>
          <w:sz w:val="21"/>
          <w:szCs w:val="21"/>
        </w:rPr>
        <w:t>tanto</w:t>
      </w:r>
      <w:r w:rsidRPr="00561D36">
        <w:rPr>
          <w:rFonts w:ascii="Abadi" w:hAnsi="Abadi"/>
          <w:b w:val="0"/>
          <w:bCs w:val="0"/>
          <w:spacing w:val="67"/>
          <w:sz w:val="21"/>
          <w:szCs w:val="21"/>
        </w:rPr>
        <w:t xml:space="preserve"> </w:t>
      </w:r>
      <w:r w:rsidRPr="00561D36">
        <w:rPr>
          <w:rFonts w:ascii="Abadi" w:hAnsi="Abadi"/>
          <w:b w:val="0"/>
          <w:bCs w:val="0"/>
          <w:sz w:val="21"/>
          <w:szCs w:val="21"/>
        </w:rPr>
        <w:t>superficial</w:t>
      </w:r>
      <w:r w:rsidRPr="00561D36">
        <w:rPr>
          <w:rFonts w:ascii="Abadi" w:hAnsi="Abadi"/>
          <w:b w:val="0"/>
          <w:bCs w:val="0"/>
          <w:spacing w:val="67"/>
          <w:sz w:val="21"/>
          <w:szCs w:val="21"/>
        </w:rPr>
        <w:t xml:space="preserve"> </w:t>
      </w:r>
      <w:r w:rsidRPr="00561D36">
        <w:rPr>
          <w:rFonts w:ascii="Abadi" w:hAnsi="Abadi"/>
          <w:b w:val="0"/>
          <w:bCs w:val="0"/>
          <w:sz w:val="21"/>
          <w:szCs w:val="21"/>
        </w:rPr>
        <w:t>como</w:t>
      </w:r>
      <w:r w:rsidRPr="00561D36">
        <w:rPr>
          <w:rFonts w:ascii="Abadi" w:hAnsi="Abadi"/>
          <w:b w:val="0"/>
          <w:bCs w:val="0"/>
          <w:spacing w:val="67"/>
          <w:sz w:val="21"/>
          <w:szCs w:val="21"/>
        </w:rPr>
        <w:t xml:space="preserve"> </w:t>
      </w:r>
      <w:r w:rsidRPr="00561D36">
        <w:rPr>
          <w:rFonts w:ascii="Abadi" w:hAnsi="Abadi"/>
          <w:b w:val="0"/>
          <w:bCs w:val="0"/>
          <w:sz w:val="21"/>
          <w:szCs w:val="21"/>
        </w:rPr>
        <w:t>subterráneo</w:t>
      </w:r>
      <w:r w:rsidRPr="00561D36">
        <w:rPr>
          <w:rFonts w:ascii="Abadi" w:hAnsi="Abadi"/>
          <w:b w:val="0"/>
          <w:bCs w:val="0"/>
          <w:spacing w:val="66"/>
          <w:sz w:val="21"/>
          <w:szCs w:val="21"/>
        </w:rPr>
        <w:t xml:space="preserve"> </w:t>
      </w:r>
      <w:r w:rsidRPr="00561D36">
        <w:rPr>
          <w:rFonts w:ascii="Abadi" w:hAnsi="Abadi"/>
          <w:b w:val="0"/>
          <w:bCs w:val="0"/>
          <w:sz w:val="21"/>
          <w:szCs w:val="21"/>
        </w:rPr>
        <w:t>se</w:t>
      </w:r>
      <w:r w:rsidRPr="00561D36">
        <w:rPr>
          <w:rFonts w:ascii="Abadi" w:hAnsi="Abadi"/>
          <w:b w:val="0"/>
          <w:bCs w:val="0"/>
          <w:spacing w:val="69"/>
          <w:sz w:val="21"/>
          <w:szCs w:val="21"/>
        </w:rPr>
        <w:t xml:space="preserve"> </w:t>
      </w:r>
      <w:r w:rsidRPr="00561D36">
        <w:rPr>
          <w:rFonts w:ascii="Abadi" w:hAnsi="Abadi"/>
          <w:b w:val="0"/>
          <w:bCs w:val="0"/>
          <w:sz w:val="21"/>
          <w:szCs w:val="21"/>
        </w:rPr>
        <w:t>utiliza</w:t>
      </w:r>
      <w:r w:rsidRPr="00561D36">
        <w:rPr>
          <w:rFonts w:ascii="Abadi" w:hAnsi="Abadi"/>
          <w:b w:val="0"/>
          <w:bCs w:val="0"/>
          <w:spacing w:val="67"/>
          <w:sz w:val="21"/>
          <w:szCs w:val="21"/>
        </w:rPr>
        <w:t xml:space="preserve"> </w:t>
      </w:r>
      <w:r w:rsidRPr="00561D36">
        <w:rPr>
          <w:rFonts w:ascii="Abadi" w:hAnsi="Abadi"/>
          <w:b w:val="0"/>
          <w:bCs w:val="0"/>
          <w:sz w:val="21"/>
          <w:szCs w:val="21"/>
        </w:rPr>
        <w:t>para</w:t>
      </w:r>
      <w:r w:rsidRPr="00561D36">
        <w:rPr>
          <w:rFonts w:ascii="Abadi" w:hAnsi="Abadi"/>
          <w:b w:val="0"/>
          <w:bCs w:val="0"/>
          <w:spacing w:val="69"/>
          <w:sz w:val="21"/>
          <w:szCs w:val="21"/>
        </w:rPr>
        <w:t xml:space="preserve"> </w:t>
      </w:r>
      <w:r w:rsidRPr="00561D36">
        <w:rPr>
          <w:rFonts w:ascii="Abadi" w:hAnsi="Abadi"/>
          <w:b w:val="0"/>
          <w:bCs w:val="0"/>
          <w:sz w:val="21"/>
          <w:szCs w:val="21"/>
        </w:rPr>
        <w:t>dicho sector que representa aproximadamente el 80%.</w:t>
      </w:r>
    </w:p>
    <w:p w14:paraId="2A9C7093" w14:textId="77777777" w:rsidR="00F421EF" w:rsidRPr="00561D36" w:rsidRDefault="00F421EF" w:rsidP="00F421EF">
      <w:pPr>
        <w:pStyle w:val="Textoindependiente"/>
        <w:kinsoku w:val="0"/>
        <w:overflowPunct w:val="0"/>
        <w:rPr>
          <w:rFonts w:ascii="Abadi" w:hAnsi="Abadi"/>
          <w:b w:val="0"/>
          <w:bCs w:val="0"/>
          <w:sz w:val="21"/>
          <w:szCs w:val="21"/>
        </w:rPr>
      </w:pPr>
    </w:p>
    <w:p w14:paraId="4E9778E4" w14:textId="77777777" w:rsidR="00F421EF" w:rsidRPr="00CD11CF" w:rsidRDefault="00F421EF" w:rsidP="00F421EF">
      <w:pPr>
        <w:pStyle w:val="Textoindependiente"/>
        <w:kinsoku w:val="0"/>
        <w:overflowPunct w:val="0"/>
        <w:rPr>
          <w:rFonts w:ascii="Abadi" w:hAnsi="Abadi"/>
          <w:sz w:val="21"/>
          <w:szCs w:val="21"/>
        </w:rPr>
      </w:pPr>
      <w:r>
        <w:rPr>
          <w:noProof/>
        </w:rPr>
        <w:lastRenderedPageBreak/>
        <w:drawing>
          <wp:inline distT="0" distB="0" distL="0" distR="0" wp14:anchorId="117AC375" wp14:editId="2DA91587">
            <wp:extent cx="2387600" cy="1200072"/>
            <wp:effectExtent l="0" t="0" r="0" b="635"/>
            <wp:docPr id="378643843" name="Imagen 378643843">
              <a:extLst xmlns:a="http://schemas.openxmlformats.org/drawingml/2006/main">
                <a:ext uri="{FF2B5EF4-FFF2-40B4-BE49-F238E27FC236}">
                  <a16:creationId xmlns:a16="http://schemas.microsoft.com/office/drawing/2014/main" id="{62647ED4-6D72-48BD-97F8-468B508C1C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62647ED4-6D72-48BD-97F8-468B508C1CAE}"/>
                        </a:ext>
                      </a:extLst>
                    </pic:cNvPr>
                    <pic:cNvPicPr>
                      <a:picLocks noChangeAspect="1"/>
                    </pic:cNvPicPr>
                  </pic:nvPicPr>
                  <pic:blipFill rotWithShape="1">
                    <a:blip r:embed="rId32"/>
                    <a:srcRect l="28750" t="26389" r="26641" b="33750"/>
                    <a:stretch/>
                  </pic:blipFill>
                  <pic:spPr>
                    <a:xfrm>
                      <a:off x="0" y="0"/>
                      <a:ext cx="2393293" cy="1202933"/>
                    </a:xfrm>
                    <a:prstGeom prst="rect">
                      <a:avLst/>
                    </a:prstGeom>
                  </pic:spPr>
                </pic:pic>
              </a:graphicData>
            </a:graphic>
          </wp:inline>
        </w:drawing>
      </w:r>
    </w:p>
    <w:p w14:paraId="2405933A" w14:textId="77777777" w:rsidR="00F421EF" w:rsidRDefault="00F421EF" w:rsidP="00F421EF">
      <w:pPr>
        <w:autoSpaceDE w:val="0"/>
        <w:autoSpaceDN w:val="0"/>
        <w:adjustRightInd w:val="0"/>
        <w:jc w:val="both"/>
        <w:rPr>
          <w:rFonts w:ascii="Abadi" w:hAnsi="Abadi" w:cs="ArialMT"/>
          <w:sz w:val="21"/>
          <w:szCs w:val="21"/>
        </w:rPr>
      </w:pPr>
    </w:p>
    <w:p w14:paraId="04EDEE18" w14:textId="77777777" w:rsidR="00F421EF" w:rsidRDefault="00F421EF" w:rsidP="00F421EF">
      <w:pPr>
        <w:autoSpaceDE w:val="0"/>
        <w:autoSpaceDN w:val="0"/>
        <w:adjustRightInd w:val="0"/>
        <w:jc w:val="both"/>
        <w:rPr>
          <w:rFonts w:ascii="Abadi" w:hAnsi="Abadi" w:cs="ArialMT"/>
          <w:sz w:val="21"/>
          <w:szCs w:val="21"/>
        </w:rPr>
      </w:pPr>
      <w:r w:rsidRPr="00CD11CF">
        <w:rPr>
          <w:rFonts w:ascii="Abadi" w:hAnsi="Abadi" w:cs="ArialMT"/>
          <w:sz w:val="21"/>
          <w:szCs w:val="21"/>
        </w:rPr>
        <w:t>De esta manera se puede observar que, a nivel global, se tiene</w:t>
      </w:r>
      <w:r>
        <w:rPr>
          <w:rFonts w:ascii="Abadi" w:hAnsi="Abadi" w:cs="ArialMT"/>
          <w:sz w:val="21"/>
          <w:szCs w:val="21"/>
        </w:rPr>
        <w:t xml:space="preserve"> </w:t>
      </w:r>
      <w:r w:rsidRPr="00CD11CF">
        <w:rPr>
          <w:rFonts w:ascii="Abadi" w:hAnsi="Abadi" w:cs="ArialMT"/>
          <w:sz w:val="21"/>
          <w:szCs w:val="21"/>
        </w:rPr>
        <w:t>un serio problema en cuanto a la cobertura de agua debido a la falta</w:t>
      </w:r>
      <w:r>
        <w:rPr>
          <w:rFonts w:ascii="Abadi" w:hAnsi="Abadi" w:cs="ArialMT"/>
          <w:sz w:val="21"/>
          <w:szCs w:val="21"/>
        </w:rPr>
        <w:t xml:space="preserve"> </w:t>
      </w:r>
      <w:r w:rsidRPr="00CD11CF">
        <w:rPr>
          <w:rFonts w:ascii="Abadi" w:hAnsi="Abadi" w:cs="ArialMT"/>
          <w:sz w:val="21"/>
          <w:szCs w:val="21"/>
        </w:rPr>
        <w:t>de infraestructura y volúmenes concesionados que puedan abastecer</w:t>
      </w:r>
      <w:r>
        <w:rPr>
          <w:rFonts w:ascii="Abadi" w:hAnsi="Abadi" w:cs="ArialMT"/>
          <w:sz w:val="21"/>
          <w:szCs w:val="21"/>
        </w:rPr>
        <w:t xml:space="preserve"> </w:t>
      </w:r>
      <w:r w:rsidRPr="00CD11CF">
        <w:rPr>
          <w:rFonts w:ascii="Abadi" w:hAnsi="Abadi" w:cs="ArialMT"/>
          <w:sz w:val="21"/>
          <w:szCs w:val="21"/>
        </w:rPr>
        <w:t>de manera equitativa y racional el agua a los diferentes centros de</w:t>
      </w:r>
      <w:r>
        <w:rPr>
          <w:rFonts w:ascii="Abadi" w:hAnsi="Abadi" w:cs="ArialMT"/>
          <w:sz w:val="21"/>
          <w:szCs w:val="21"/>
        </w:rPr>
        <w:t xml:space="preserve"> </w:t>
      </w:r>
      <w:r w:rsidRPr="00CD11CF">
        <w:rPr>
          <w:rFonts w:ascii="Abadi" w:hAnsi="Abadi" w:cs="ArialMT"/>
          <w:sz w:val="21"/>
          <w:szCs w:val="21"/>
        </w:rPr>
        <w:t>población del Estado de Guanajuato.</w:t>
      </w:r>
    </w:p>
    <w:p w14:paraId="36D3AFEA" w14:textId="77777777" w:rsidR="00F421EF" w:rsidRPr="00CD11CF" w:rsidRDefault="00F421EF" w:rsidP="00F421EF">
      <w:pPr>
        <w:autoSpaceDE w:val="0"/>
        <w:autoSpaceDN w:val="0"/>
        <w:adjustRightInd w:val="0"/>
        <w:jc w:val="both"/>
        <w:rPr>
          <w:rFonts w:ascii="Abadi" w:hAnsi="Abadi" w:cs="ArialMT"/>
          <w:sz w:val="21"/>
          <w:szCs w:val="21"/>
        </w:rPr>
      </w:pPr>
    </w:p>
    <w:p w14:paraId="72106964" w14:textId="77777777" w:rsidR="00F421EF" w:rsidRDefault="00F421EF" w:rsidP="00F421EF">
      <w:pPr>
        <w:autoSpaceDE w:val="0"/>
        <w:autoSpaceDN w:val="0"/>
        <w:adjustRightInd w:val="0"/>
        <w:jc w:val="both"/>
        <w:rPr>
          <w:rFonts w:ascii="Abadi" w:hAnsi="Abadi" w:cs="ArialMT"/>
          <w:sz w:val="21"/>
          <w:szCs w:val="21"/>
        </w:rPr>
      </w:pPr>
      <w:r w:rsidRPr="00CD11CF">
        <w:rPr>
          <w:rFonts w:ascii="Abadi" w:hAnsi="Abadi" w:cs="ArialMT"/>
          <w:sz w:val="21"/>
          <w:szCs w:val="21"/>
        </w:rPr>
        <w:t>Derivado a lo mencionado, consideramos importante el</w:t>
      </w:r>
      <w:r>
        <w:rPr>
          <w:rFonts w:ascii="Abadi" w:hAnsi="Abadi" w:cs="ArialMT"/>
          <w:sz w:val="21"/>
          <w:szCs w:val="21"/>
        </w:rPr>
        <w:t xml:space="preserve"> </w:t>
      </w:r>
      <w:r w:rsidRPr="00CD11CF">
        <w:rPr>
          <w:rFonts w:ascii="Abadi" w:hAnsi="Abadi" w:cs="ArialMT"/>
          <w:sz w:val="21"/>
          <w:szCs w:val="21"/>
        </w:rPr>
        <w:t>desarrollo estratégico de los diferentes sectores involucrados para</w:t>
      </w:r>
      <w:r>
        <w:rPr>
          <w:rFonts w:ascii="Abadi" w:hAnsi="Abadi" w:cs="ArialMT"/>
          <w:sz w:val="21"/>
          <w:szCs w:val="21"/>
        </w:rPr>
        <w:t xml:space="preserve"> </w:t>
      </w:r>
      <w:r w:rsidRPr="00CD11CF">
        <w:rPr>
          <w:rFonts w:ascii="Abadi" w:hAnsi="Abadi" w:cs="ArialMT"/>
          <w:sz w:val="21"/>
          <w:szCs w:val="21"/>
        </w:rPr>
        <w:t>llevar a la sustentabilidad hídrica al estado.</w:t>
      </w:r>
    </w:p>
    <w:p w14:paraId="7AA802CE" w14:textId="77777777" w:rsidR="00F421EF" w:rsidRPr="00CD11CF" w:rsidRDefault="00F421EF" w:rsidP="00F421EF">
      <w:pPr>
        <w:autoSpaceDE w:val="0"/>
        <w:autoSpaceDN w:val="0"/>
        <w:adjustRightInd w:val="0"/>
        <w:jc w:val="both"/>
        <w:rPr>
          <w:rFonts w:ascii="Abadi" w:hAnsi="Abadi" w:cs="ArialMT"/>
          <w:sz w:val="21"/>
          <w:szCs w:val="21"/>
        </w:rPr>
      </w:pPr>
    </w:p>
    <w:p w14:paraId="1A80A52E" w14:textId="77777777" w:rsidR="00F421EF" w:rsidRPr="00CD11CF" w:rsidRDefault="00F421EF" w:rsidP="00F421EF">
      <w:pPr>
        <w:autoSpaceDE w:val="0"/>
        <w:autoSpaceDN w:val="0"/>
        <w:adjustRightInd w:val="0"/>
        <w:jc w:val="both"/>
        <w:rPr>
          <w:rFonts w:ascii="Abadi" w:hAnsi="Abadi" w:cs="ArialMT"/>
          <w:sz w:val="21"/>
          <w:szCs w:val="21"/>
        </w:rPr>
      </w:pPr>
      <w:r w:rsidRPr="00CD11CF">
        <w:rPr>
          <w:rFonts w:ascii="Abadi" w:hAnsi="Abadi" w:cs="Roboto"/>
          <w:sz w:val="21"/>
          <w:szCs w:val="21"/>
        </w:rPr>
        <w:t xml:space="preserve">- </w:t>
      </w:r>
      <w:r w:rsidRPr="00CD11CF">
        <w:rPr>
          <w:rFonts w:ascii="Abadi" w:hAnsi="Abadi" w:cs="ArialMT"/>
          <w:sz w:val="21"/>
          <w:szCs w:val="21"/>
        </w:rPr>
        <w:t>Respetar los volúmenes de extracción concesionados</w:t>
      </w:r>
      <w:r>
        <w:rPr>
          <w:rFonts w:ascii="Abadi" w:hAnsi="Abadi" w:cs="ArialMT"/>
          <w:sz w:val="21"/>
          <w:szCs w:val="21"/>
        </w:rPr>
        <w:t xml:space="preserve"> </w:t>
      </w:r>
      <w:r w:rsidRPr="00CD11CF">
        <w:rPr>
          <w:rFonts w:ascii="Abadi" w:hAnsi="Abadi" w:cs="ArialMT"/>
          <w:sz w:val="21"/>
          <w:szCs w:val="21"/>
        </w:rPr>
        <w:t>para cada uno de los sectores.</w:t>
      </w:r>
    </w:p>
    <w:p w14:paraId="544D916E" w14:textId="77777777" w:rsidR="00F421EF" w:rsidRPr="00CD11CF" w:rsidRDefault="00F421EF" w:rsidP="00F421EF">
      <w:pPr>
        <w:pStyle w:val="Textoindependiente"/>
        <w:kinsoku w:val="0"/>
        <w:overflowPunct w:val="0"/>
        <w:rPr>
          <w:rFonts w:ascii="Abadi" w:hAnsi="Abadi" w:cs="ArialMT"/>
          <w:sz w:val="21"/>
          <w:szCs w:val="21"/>
        </w:rPr>
      </w:pPr>
    </w:p>
    <w:p w14:paraId="3ED0F9E2" w14:textId="0CADE1E9" w:rsidR="00F421EF" w:rsidRPr="00CD11CF" w:rsidRDefault="00F421EF" w:rsidP="00F421EF">
      <w:pPr>
        <w:pStyle w:val="Prrafodelista"/>
        <w:numPr>
          <w:ilvl w:val="0"/>
          <w:numId w:val="49"/>
        </w:numPr>
        <w:tabs>
          <w:tab w:val="left" w:pos="559"/>
        </w:tabs>
        <w:kinsoku w:val="0"/>
        <w:overflowPunct w:val="0"/>
        <w:autoSpaceDE w:val="0"/>
        <w:autoSpaceDN w:val="0"/>
        <w:adjustRightInd w:val="0"/>
        <w:ind w:left="559" w:right="119"/>
        <w:jc w:val="both"/>
        <w:rPr>
          <w:rFonts w:ascii="Abadi" w:hAnsi="Abadi"/>
          <w:sz w:val="21"/>
          <w:szCs w:val="21"/>
        </w:rPr>
      </w:pPr>
      <w:r w:rsidRPr="00CD11CF">
        <w:rPr>
          <w:rFonts w:ascii="Abadi" w:hAnsi="Abadi" w:cs="ArialMT"/>
          <w:sz w:val="21"/>
          <w:szCs w:val="21"/>
        </w:rPr>
        <w:t xml:space="preserve"> </w:t>
      </w:r>
      <w:r w:rsidRPr="00CD11CF">
        <w:rPr>
          <w:rFonts w:ascii="Abadi" w:hAnsi="Abadi"/>
          <w:sz w:val="21"/>
          <w:szCs w:val="21"/>
        </w:rPr>
        <w:t>Elevar</w:t>
      </w:r>
      <w:r w:rsidRPr="00CD11CF">
        <w:rPr>
          <w:rFonts w:ascii="Abadi" w:hAnsi="Abadi"/>
          <w:spacing w:val="79"/>
          <w:w w:val="150"/>
          <w:sz w:val="21"/>
          <w:szCs w:val="21"/>
        </w:rPr>
        <w:t xml:space="preserve"> </w:t>
      </w:r>
      <w:r w:rsidRPr="00CD11CF">
        <w:rPr>
          <w:rFonts w:ascii="Abadi" w:hAnsi="Abadi"/>
          <w:sz w:val="21"/>
          <w:szCs w:val="21"/>
        </w:rPr>
        <w:t>las</w:t>
      </w:r>
      <w:r w:rsidRPr="00CD11CF">
        <w:rPr>
          <w:rFonts w:ascii="Abadi" w:hAnsi="Abadi"/>
          <w:spacing w:val="79"/>
          <w:w w:val="150"/>
          <w:sz w:val="21"/>
          <w:szCs w:val="21"/>
        </w:rPr>
        <w:t xml:space="preserve">  </w:t>
      </w:r>
      <w:r w:rsidRPr="00CD11CF">
        <w:rPr>
          <w:rFonts w:ascii="Abadi" w:hAnsi="Abadi"/>
          <w:sz w:val="21"/>
          <w:szCs w:val="21"/>
        </w:rPr>
        <w:t>eficiencias</w:t>
      </w:r>
      <w:r w:rsidRPr="00CD11CF">
        <w:rPr>
          <w:rFonts w:ascii="Abadi" w:hAnsi="Abadi"/>
          <w:spacing w:val="80"/>
          <w:w w:val="150"/>
          <w:sz w:val="21"/>
          <w:szCs w:val="21"/>
        </w:rPr>
        <w:t xml:space="preserve">  </w:t>
      </w:r>
      <w:r w:rsidRPr="00CD11CF">
        <w:rPr>
          <w:rFonts w:ascii="Abadi" w:hAnsi="Abadi"/>
          <w:sz w:val="21"/>
          <w:szCs w:val="21"/>
        </w:rPr>
        <w:t>de</w:t>
      </w:r>
      <w:r w:rsidRPr="00CD11CF">
        <w:rPr>
          <w:rFonts w:ascii="Abadi" w:hAnsi="Abadi"/>
          <w:spacing w:val="80"/>
          <w:w w:val="150"/>
          <w:sz w:val="21"/>
          <w:szCs w:val="21"/>
        </w:rPr>
        <w:t xml:space="preserve">  </w:t>
      </w:r>
      <w:r w:rsidRPr="00CD11CF">
        <w:rPr>
          <w:rFonts w:ascii="Abadi" w:hAnsi="Abadi"/>
          <w:sz w:val="21"/>
          <w:szCs w:val="21"/>
        </w:rPr>
        <w:t>riego</w:t>
      </w:r>
      <w:r w:rsidRPr="00CD11CF">
        <w:rPr>
          <w:rFonts w:ascii="Abadi" w:hAnsi="Abadi"/>
          <w:spacing w:val="80"/>
          <w:w w:val="150"/>
          <w:sz w:val="21"/>
          <w:szCs w:val="21"/>
        </w:rPr>
        <w:t xml:space="preserve">  </w:t>
      </w:r>
      <w:r w:rsidRPr="00CD11CF">
        <w:rPr>
          <w:rFonts w:ascii="Abadi" w:hAnsi="Abadi"/>
          <w:sz w:val="21"/>
          <w:szCs w:val="21"/>
        </w:rPr>
        <w:t>mediante</w:t>
      </w:r>
      <w:r w:rsidRPr="00CD11CF">
        <w:rPr>
          <w:rFonts w:ascii="Abadi" w:hAnsi="Abadi"/>
          <w:spacing w:val="79"/>
          <w:w w:val="150"/>
          <w:sz w:val="21"/>
          <w:szCs w:val="21"/>
        </w:rPr>
        <w:t xml:space="preserve">  </w:t>
      </w:r>
      <w:r w:rsidRPr="00CD11CF">
        <w:rPr>
          <w:rFonts w:ascii="Abadi" w:hAnsi="Abadi"/>
          <w:sz w:val="21"/>
          <w:szCs w:val="21"/>
        </w:rPr>
        <w:t>la modernización,</w:t>
      </w:r>
      <w:r w:rsidRPr="00CD11CF">
        <w:rPr>
          <w:rFonts w:ascii="Abadi" w:hAnsi="Abadi"/>
          <w:spacing w:val="80"/>
          <w:sz w:val="21"/>
          <w:szCs w:val="21"/>
        </w:rPr>
        <w:t xml:space="preserve">  </w:t>
      </w:r>
      <w:r w:rsidRPr="00CD11CF">
        <w:rPr>
          <w:rFonts w:ascii="Abadi" w:hAnsi="Abadi"/>
          <w:sz w:val="21"/>
          <w:szCs w:val="21"/>
        </w:rPr>
        <w:t>rehabilitación</w:t>
      </w:r>
      <w:r w:rsidRPr="00CD11CF">
        <w:rPr>
          <w:rFonts w:ascii="Abadi" w:hAnsi="Abadi"/>
          <w:spacing w:val="80"/>
          <w:sz w:val="21"/>
          <w:szCs w:val="21"/>
        </w:rPr>
        <w:t xml:space="preserve">  </w:t>
      </w:r>
      <w:r w:rsidRPr="00CD11CF">
        <w:rPr>
          <w:rFonts w:ascii="Abadi" w:hAnsi="Abadi"/>
          <w:sz w:val="21"/>
          <w:szCs w:val="21"/>
        </w:rPr>
        <w:t>y/o</w:t>
      </w:r>
      <w:r w:rsidRPr="00CD11CF">
        <w:rPr>
          <w:rFonts w:ascii="Abadi" w:hAnsi="Abadi"/>
          <w:spacing w:val="80"/>
          <w:sz w:val="21"/>
          <w:szCs w:val="21"/>
        </w:rPr>
        <w:t xml:space="preserve">  </w:t>
      </w:r>
      <w:r w:rsidRPr="00CD11CF">
        <w:rPr>
          <w:rFonts w:ascii="Abadi" w:hAnsi="Abadi"/>
          <w:sz w:val="21"/>
          <w:szCs w:val="21"/>
        </w:rPr>
        <w:t>tecnificación</w:t>
      </w:r>
      <w:r w:rsidRPr="00CD11CF">
        <w:rPr>
          <w:rFonts w:ascii="Abadi" w:hAnsi="Abadi"/>
          <w:spacing w:val="80"/>
          <w:sz w:val="21"/>
          <w:szCs w:val="21"/>
        </w:rPr>
        <w:t xml:space="preserve">  </w:t>
      </w:r>
      <w:r w:rsidRPr="00CD11CF">
        <w:rPr>
          <w:rFonts w:ascii="Abadi" w:hAnsi="Abadi"/>
          <w:sz w:val="21"/>
          <w:szCs w:val="21"/>
        </w:rPr>
        <w:t>de superficie de riego m</w:t>
      </w:r>
      <w:r w:rsidRPr="00CD11CF">
        <w:rPr>
          <w:rFonts w:ascii="Abadi" w:hAnsi="Abadi"/>
          <w:sz w:val="21"/>
          <w:szCs w:val="21"/>
          <w:vertAlign w:val="superscript"/>
        </w:rPr>
        <w:t>3</w:t>
      </w:r>
      <w:r w:rsidRPr="00CD11CF">
        <w:rPr>
          <w:rFonts w:ascii="Abadi" w:hAnsi="Abadi"/>
          <w:sz w:val="21"/>
          <w:szCs w:val="21"/>
        </w:rPr>
        <w:t>.</w:t>
      </w:r>
    </w:p>
    <w:p w14:paraId="720F3388" w14:textId="77777777" w:rsidR="00F421EF" w:rsidRPr="00CD11CF" w:rsidRDefault="00F421EF" w:rsidP="00005A6F">
      <w:pPr>
        <w:pStyle w:val="Prrafodelista"/>
        <w:numPr>
          <w:ilvl w:val="0"/>
          <w:numId w:val="49"/>
        </w:numPr>
        <w:kinsoku w:val="0"/>
        <w:overflowPunct w:val="0"/>
        <w:autoSpaceDE w:val="0"/>
        <w:autoSpaceDN w:val="0"/>
        <w:adjustRightInd w:val="0"/>
        <w:spacing w:before="1"/>
        <w:ind w:left="559"/>
        <w:jc w:val="both"/>
        <w:rPr>
          <w:rFonts w:ascii="Abadi" w:hAnsi="Abadi"/>
          <w:sz w:val="21"/>
          <w:szCs w:val="21"/>
        </w:rPr>
      </w:pPr>
      <w:r w:rsidRPr="00CD11CF">
        <w:rPr>
          <w:rFonts w:ascii="Abadi" w:hAnsi="Abadi"/>
          <w:sz w:val="21"/>
          <w:szCs w:val="21"/>
        </w:rPr>
        <w:t>Reusó</w:t>
      </w:r>
      <w:r w:rsidRPr="00CD11CF">
        <w:rPr>
          <w:rFonts w:ascii="Abadi" w:hAnsi="Abadi"/>
          <w:spacing w:val="40"/>
          <w:sz w:val="21"/>
          <w:szCs w:val="21"/>
        </w:rPr>
        <w:t xml:space="preserve">  </w:t>
      </w:r>
      <w:r w:rsidRPr="00CD11CF">
        <w:rPr>
          <w:rFonts w:ascii="Abadi" w:hAnsi="Abadi"/>
          <w:sz w:val="21"/>
          <w:szCs w:val="21"/>
        </w:rPr>
        <w:t>de</w:t>
      </w:r>
      <w:r w:rsidRPr="00CD11CF">
        <w:rPr>
          <w:rFonts w:ascii="Abadi" w:hAnsi="Abadi"/>
          <w:spacing w:val="40"/>
          <w:sz w:val="21"/>
          <w:szCs w:val="21"/>
        </w:rPr>
        <w:t xml:space="preserve">  </w:t>
      </w:r>
      <w:r w:rsidRPr="00CD11CF">
        <w:rPr>
          <w:rFonts w:ascii="Abadi" w:hAnsi="Abadi"/>
          <w:sz w:val="21"/>
          <w:szCs w:val="21"/>
        </w:rPr>
        <w:t>aguas</w:t>
      </w:r>
      <w:r w:rsidRPr="00CD11CF">
        <w:rPr>
          <w:rFonts w:ascii="Abadi" w:hAnsi="Abadi"/>
          <w:spacing w:val="40"/>
          <w:sz w:val="21"/>
          <w:szCs w:val="21"/>
        </w:rPr>
        <w:t xml:space="preserve">  </w:t>
      </w:r>
      <w:r w:rsidRPr="00CD11CF">
        <w:rPr>
          <w:rFonts w:ascii="Abadi" w:hAnsi="Abadi"/>
          <w:sz w:val="21"/>
          <w:szCs w:val="21"/>
        </w:rPr>
        <w:t>residuales</w:t>
      </w:r>
      <w:r w:rsidRPr="00CD11CF">
        <w:rPr>
          <w:rFonts w:ascii="Abadi" w:hAnsi="Abadi"/>
          <w:spacing w:val="40"/>
          <w:sz w:val="21"/>
          <w:szCs w:val="21"/>
        </w:rPr>
        <w:t xml:space="preserve">  </w:t>
      </w:r>
      <w:r w:rsidRPr="00CD11CF">
        <w:rPr>
          <w:rFonts w:ascii="Abadi" w:hAnsi="Abadi"/>
          <w:sz w:val="21"/>
          <w:szCs w:val="21"/>
        </w:rPr>
        <w:t>tratadas</w:t>
      </w:r>
      <w:r w:rsidRPr="00CD11CF">
        <w:rPr>
          <w:rFonts w:ascii="Abadi" w:hAnsi="Abadi"/>
          <w:spacing w:val="40"/>
          <w:sz w:val="21"/>
          <w:szCs w:val="21"/>
        </w:rPr>
        <w:t xml:space="preserve">  </w:t>
      </w:r>
      <w:r w:rsidRPr="00CD11CF">
        <w:rPr>
          <w:rFonts w:ascii="Abadi" w:hAnsi="Abadi"/>
          <w:sz w:val="21"/>
          <w:szCs w:val="21"/>
        </w:rPr>
        <w:t>(Intercambio</w:t>
      </w:r>
    </w:p>
    <w:p w14:paraId="4C38DFD7" w14:textId="77777777" w:rsidR="00F421EF" w:rsidRDefault="00F421EF" w:rsidP="00005A6F">
      <w:pPr>
        <w:pStyle w:val="Textoindependiente"/>
        <w:kinsoku w:val="0"/>
        <w:overflowPunct w:val="0"/>
        <w:ind w:left="559"/>
        <w:rPr>
          <w:rFonts w:ascii="Abadi" w:hAnsi="Abadi"/>
          <w:spacing w:val="-2"/>
          <w:sz w:val="21"/>
          <w:szCs w:val="21"/>
        </w:rPr>
      </w:pPr>
      <w:r w:rsidRPr="00CD11CF">
        <w:rPr>
          <w:rFonts w:ascii="Abadi" w:hAnsi="Abadi"/>
          <w:spacing w:val="-2"/>
          <w:sz w:val="21"/>
          <w:szCs w:val="21"/>
        </w:rPr>
        <w:t>sectorial.</w:t>
      </w:r>
    </w:p>
    <w:p w14:paraId="3CF029A0" w14:textId="77777777" w:rsidR="00F421EF" w:rsidRPr="00CD11CF" w:rsidRDefault="00F421EF" w:rsidP="00005A6F">
      <w:pPr>
        <w:pStyle w:val="Textoindependiente"/>
        <w:tabs>
          <w:tab w:val="left" w:pos="559"/>
        </w:tabs>
        <w:kinsoku w:val="0"/>
        <w:overflowPunct w:val="0"/>
        <w:ind w:left="559"/>
        <w:rPr>
          <w:rFonts w:ascii="Abadi" w:hAnsi="Abadi"/>
          <w:spacing w:val="-2"/>
          <w:sz w:val="21"/>
          <w:szCs w:val="21"/>
        </w:rPr>
      </w:pPr>
    </w:p>
    <w:p w14:paraId="6479B5E4" w14:textId="77777777" w:rsidR="00F421EF" w:rsidRPr="00CD11CF" w:rsidRDefault="00F421EF" w:rsidP="008C6ED7">
      <w:pPr>
        <w:pStyle w:val="Prrafodelista"/>
        <w:tabs>
          <w:tab w:val="left" w:pos="559"/>
          <w:tab w:val="left" w:pos="771"/>
        </w:tabs>
        <w:kinsoku w:val="0"/>
        <w:overflowPunct w:val="0"/>
        <w:spacing w:before="48"/>
        <w:ind w:left="559" w:right="142"/>
        <w:jc w:val="both"/>
        <w:rPr>
          <w:rFonts w:ascii="Abadi" w:hAnsi="Abadi"/>
          <w:sz w:val="21"/>
          <w:szCs w:val="21"/>
        </w:rPr>
      </w:pPr>
      <w:r>
        <w:rPr>
          <w:rFonts w:ascii="Abadi" w:hAnsi="Abadi"/>
          <w:sz w:val="21"/>
          <w:szCs w:val="21"/>
        </w:rPr>
        <w:t xml:space="preserve">- </w:t>
      </w:r>
      <w:r w:rsidRPr="00CD11CF">
        <w:rPr>
          <w:rFonts w:ascii="Abadi" w:hAnsi="Abadi"/>
          <w:sz w:val="21"/>
          <w:szCs w:val="21"/>
        </w:rPr>
        <w:t>Conversión de Patrón de Cultivos.</w:t>
      </w:r>
    </w:p>
    <w:p w14:paraId="2C43D2B5" w14:textId="77777777" w:rsidR="00F421EF" w:rsidRDefault="00F421EF" w:rsidP="008C6ED7">
      <w:pPr>
        <w:pStyle w:val="Prrafodelista"/>
        <w:tabs>
          <w:tab w:val="left" w:pos="559"/>
          <w:tab w:val="left" w:pos="771"/>
        </w:tabs>
        <w:kinsoku w:val="0"/>
        <w:overflowPunct w:val="0"/>
        <w:spacing w:before="165"/>
        <w:ind w:left="559" w:right="142"/>
        <w:rPr>
          <w:rFonts w:ascii="Abadi" w:hAnsi="Abadi"/>
          <w:sz w:val="21"/>
          <w:szCs w:val="21"/>
        </w:rPr>
      </w:pPr>
      <w:r>
        <w:rPr>
          <w:rFonts w:ascii="Abadi" w:hAnsi="Abadi"/>
          <w:sz w:val="21"/>
          <w:szCs w:val="21"/>
        </w:rPr>
        <w:t xml:space="preserve">- </w:t>
      </w:r>
      <w:r w:rsidRPr="00CD11CF">
        <w:rPr>
          <w:rFonts w:ascii="Abadi" w:hAnsi="Abadi"/>
          <w:sz w:val="21"/>
          <w:szCs w:val="21"/>
        </w:rPr>
        <w:t>Incremento de la Oferta (Entradas) de agua mediante la construcción de estructuras adecuadas para la recarga:</w:t>
      </w:r>
    </w:p>
    <w:p w14:paraId="40F72C4A" w14:textId="77777777" w:rsidR="00F421EF" w:rsidRPr="00CD11CF" w:rsidRDefault="00F421EF" w:rsidP="00005A6F">
      <w:pPr>
        <w:pStyle w:val="Prrafodelista"/>
        <w:numPr>
          <w:ilvl w:val="1"/>
          <w:numId w:val="48"/>
        </w:numPr>
        <w:tabs>
          <w:tab w:val="left" w:pos="559"/>
          <w:tab w:val="left" w:pos="1669"/>
        </w:tabs>
        <w:kinsoku w:val="0"/>
        <w:overflowPunct w:val="0"/>
        <w:autoSpaceDE w:val="0"/>
        <w:autoSpaceDN w:val="0"/>
        <w:adjustRightInd w:val="0"/>
        <w:ind w:left="559" w:hanging="177"/>
        <w:jc w:val="both"/>
        <w:rPr>
          <w:rFonts w:ascii="Abadi" w:hAnsi="Abadi"/>
          <w:sz w:val="21"/>
          <w:szCs w:val="21"/>
        </w:rPr>
      </w:pPr>
      <w:r w:rsidRPr="00CD11CF">
        <w:rPr>
          <w:rFonts w:ascii="Abadi" w:hAnsi="Abadi"/>
          <w:sz w:val="21"/>
          <w:szCs w:val="21"/>
        </w:rPr>
        <w:t>Cosecha de agua mediante pozos/tanques</w:t>
      </w:r>
    </w:p>
    <w:p w14:paraId="656AF81C" w14:textId="77777777" w:rsidR="00F421EF" w:rsidRPr="00CD11CF" w:rsidRDefault="00F421EF" w:rsidP="00005A6F">
      <w:pPr>
        <w:pStyle w:val="Textoindependiente"/>
        <w:kinsoku w:val="0"/>
        <w:overflowPunct w:val="0"/>
        <w:spacing w:before="160"/>
        <w:ind w:left="559" w:right="80"/>
        <w:rPr>
          <w:rFonts w:ascii="Abadi" w:hAnsi="Abadi"/>
          <w:sz w:val="21"/>
          <w:szCs w:val="21"/>
        </w:rPr>
      </w:pPr>
      <w:r w:rsidRPr="00CD11CF">
        <w:rPr>
          <w:rFonts w:ascii="Abadi" w:hAnsi="Abadi"/>
          <w:sz w:val="21"/>
          <w:szCs w:val="21"/>
        </w:rPr>
        <w:t>•Presas</w:t>
      </w:r>
      <w:r w:rsidRPr="00CD11CF">
        <w:rPr>
          <w:rFonts w:ascii="Abadi" w:hAnsi="Abadi"/>
          <w:spacing w:val="80"/>
          <w:sz w:val="21"/>
          <w:szCs w:val="21"/>
        </w:rPr>
        <w:t xml:space="preserve"> </w:t>
      </w:r>
      <w:r w:rsidRPr="00CD11CF">
        <w:rPr>
          <w:rFonts w:ascii="Abadi" w:hAnsi="Abadi"/>
          <w:sz w:val="21"/>
          <w:szCs w:val="21"/>
        </w:rPr>
        <w:t>de</w:t>
      </w:r>
      <w:r w:rsidRPr="00CD11CF">
        <w:rPr>
          <w:rFonts w:ascii="Abadi" w:hAnsi="Abadi"/>
          <w:spacing w:val="80"/>
          <w:sz w:val="21"/>
          <w:szCs w:val="21"/>
        </w:rPr>
        <w:t xml:space="preserve"> </w:t>
      </w:r>
      <w:r w:rsidRPr="00CD11CF">
        <w:rPr>
          <w:rFonts w:ascii="Abadi" w:hAnsi="Abadi"/>
          <w:sz w:val="21"/>
          <w:szCs w:val="21"/>
        </w:rPr>
        <w:t>recarga</w:t>
      </w:r>
      <w:r w:rsidRPr="00CD11CF">
        <w:rPr>
          <w:rFonts w:ascii="Abadi" w:hAnsi="Abadi"/>
          <w:spacing w:val="80"/>
          <w:sz w:val="21"/>
          <w:szCs w:val="21"/>
        </w:rPr>
        <w:t xml:space="preserve"> </w:t>
      </w:r>
      <w:r w:rsidRPr="00CD11CF">
        <w:rPr>
          <w:rFonts w:ascii="Abadi" w:hAnsi="Abadi"/>
          <w:sz w:val="21"/>
          <w:szCs w:val="21"/>
        </w:rPr>
        <w:t>sobre</w:t>
      </w:r>
      <w:r w:rsidRPr="00CD11CF">
        <w:rPr>
          <w:rFonts w:ascii="Abadi" w:hAnsi="Abadi"/>
          <w:spacing w:val="80"/>
          <w:sz w:val="21"/>
          <w:szCs w:val="21"/>
        </w:rPr>
        <w:t xml:space="preserve"> </w:t>
      </w:r>
      <w:r w:rsidRPr="00CD11CF">
        <w:rPr>
          <w:rFonts w:ascii="Abadi" w:hAnsi="Abadi"/>
          <w:sz w:val="21"/>
          <w:szCs w:val="21"/>
        </w:rPr>
        <w:t>acuíferos</w:t>
      </w:r>
      <w:r w:rsidRPr="00CD11CF">
        <w:rPr>
          <w:rFonts w:ascii="Abadi" w:hAnsi="Abadi"/>
          <w:spacing w:val="80"/>
          <w:sz w:val="21"/>
          <w:szCs w:val="21"/>
        </w:rPr>
        <w:t xml:space="preserve"> </w:t>
      </w:r>
      <w:r w:rsidRPr="00CD11CF">
        <w:rPr>
          <w:rFonts w:ascii="Abadi" w:hAnsi="Abadi"/>
          <w:sz w:val="21"/>
          <w:szCs w:val="21"/>
        </w:rPr>
        <w:t>con</w:t>
      </w:r>
      <w:r w:rsidRPr="00CD11CF">
        <w:rPr>
          <w:rFonts w:ascii="Abadi" w:hAnsi="Abadi"/>
          <w:spacing w:val="80"/>
          <w:sz w:val="21"/>
          <w:szCs w:val="21"/>
        </w:rPr>
        <w:t xml:space="preserve"> </w:t>
      </w:r>
      <w:r w:rsidRPr="00CD11CF">
        <w:rPr>
          <w:rFonts w:ascii="Abadi" w:hAnsi="Abadi"/>
          <w:sz w:val="21"/>
          <w:szCs w:val="21"/>
        </w:rPr>
        <w:t>manto freático profundo</w:t>
      </w:r>
    </w:p>
    <w:p w14:paraId="53BD3338" w14:textId="77777777" w:rsidR="00F421EF" w:rsidRPr="00CD11CF" w:rsidRDefault="00F421EF" w:rsidP="00005A6F">
      <w:pPr>
        <w:pStyle w:val="Prrafodelista"/>
        <w:numPr>
          <w:ilvl w:val="1"/>
          <w:numId w:val="48"/>
        </w:numPr>
        <w:tabs>
          <w:tab w:val="left" w:pos="1709"/>
        </w:tabs>
        <w:kinsoku w:val="0"/>
        <w:overflowPunct w:val="0"/>
        <w:autoSpaceDE w:val="0"/>
        <w:autoSpaceDN w:val="0"/>
        <w:adjustRightInd w:val="0"/>
        <w:spacing w:before="2"/>
        <w:ind w:left="559" w:right="117" w:firstLine="0"/>
        <w:jc w:val="both"/>
        <w:rPr>
          <w:rFonts w:ascii="Abadi" w:hAnsi="Abadi"/>
          <w:sz w:val="21"/>
          <w:szCs w:val="21"/>
        </w:rPr>
      </w:pPr>
      <w:r w:rsidRPr="00CD11CF">
        <w:rPr>
          <w:rFonts w:ascii="Abadi" w:hAnsi="Abadi"/>
          <w:sz w:val="21"/>
          <w:szCs w:val="21"/>
        </w:rPr>
        <w:t>Pozos</w:t>
      </w:r>
      <w:r w:rsidRPr="00CD11CF">
        <w:rPr>
          <w:rFonts w:ascii="Abadi" w:hAnsi="Abadi"/>
          <w:spacing w:val="40"/>
          <w:sz w:val="21"/>
          <w:szCs w:val="21"/>
        </w:rPr>
        <w:t xml:space="preserve"> </w:t>
      </w:r>
      <w:r w:rsidRPr="00CD11CF">
        <w:rPr>
          <w:rFonts w:ascii="Abadi" w:hAnsi="Abadi"/>
          <w:sz w:val="21"/>
          <w:szCs w:val="21"/>
        </w:rPr>
        <w:t>de</w:t>
      </w:r>
      <w:r w:rsidRPr="00CD11CF">
        <w:rPr>
          <w:rFonts w:ascii="Abadi" w:hAnsi="Abadi"/>
          <w:spacing w:val="40"/>
          <w:sz w:val="21"/>
          <w:szCs w:val="21"/>
        </w:rPr>
        <w:t xml:space="preserve"> </w:t>
      </w:r>
      <w:r w:rsidRPr="00CD11CF">
        <w:rPr>
          <w:rFonts w:ascii="Abadi" w:hAnsi="Abadi"/>
          <w:sz w:val="21"/>
          <w:szCs w:val="21"/>
        </w:rPr>
        <w:t>recarga</w:t>
      </w:r>
      <w:r w:rsidRPr="00CD11CF">
        <w:rPr>
          <w:rFonts w:ascii="Abadi" w:hAnsi="Abadi"/>
          <w:spacing w:val="40"/>
          <w:sz w:val="21"/>
          <w:szCs w:val="21"/>
        </w:rPr>
        <w:t xml:space="preserve"> </w:t>
      </w:r>
      <w:r w:rsidRPr="00CD11CF">
        <w:rPr>
          <w:rFonts w:ascii="Abadi" w:hAnsi="Abadi"/>
          <w:sz w:val="21"/>
          <w:szCs w:val="21"/>
        </w:rPr>
        <w:t>mediante</w:t>
      </w:r>
      <w:r w:rsidRPr="00CD11CF">
        <w:rPr>
          <w:rFonts w:ascii="Abadi" w:hAnsi="Abadi"/>
          <w:spacing w:val="40"/>
          <w:sz w:val="21"/>
          <w:szCs w:val="21"/>
        </w:rPr>
        <w:t xml:space="preserve"> </w:t>
      </w:r>
      <w:r w:rsidRPr="00CD11CF">
        <w:rPr>
          <w:rFonts w:ascii="Abadi" w:hAnsi="Abadi"/>
          <w:sz w:val="21"/>
          <w:szCs w:val="21"/>
        </w:rPr>
        <w:t>agua</w:t>
      </w:r>
      <w:r w:rsidRPr="00CD11CF">
        <w:rPr>
          <w:rFonts w:ascii="Abadi" w:hAnsi="Abadi"/>
          <w:spacing w:val="40"/>
          <w:sz w:val="21"/>
          <w:szCs w:val="21"/>
        </w:rPr>
        <w:t xml:space="preserve"> </w:t>
      </w:r>
      <w:r w:rsidRPr="00CD11CF">
        <w:rPr>
          <w:rFonts w:ascii="Abadi" w:hAnsi="Abadi"/>
          <w:sz w:val="21"/>
          <w:szCs w:val="21"/>
        </w:rPr>
        <w:t>excedente</w:t>
      </w:r>
      <w:r w:rsidRPr="00CD11CF">
        <w:rPr>
          <w:rFonts w:ascii="Abadi" w:hAnsi="Abadi"/>
          <w:spacing w:val="40"/>
          <w:sz w:val="21"/>
          <w:szCs w:val="21"/>
        </w:rPr>
        <w:t xml:space="preserve"> </w:t>
      </w:r>
      <w:r w:rsidRPr="00CD11CF">
        <w:rPr>
          <w:rFonts w:ascii="Abadi" w:hAnsi="Abadi"/>
          <w:sz w:val="21"/>
          <w:szCs w:val="21"/>
        </w:rPr>
        <w:t>de plantas potabilizadoras/saneamiento.</w:t>
      </w:r>
    </w:p>
    <w:p w14:paraId="1C62DE83" w14:textId="77777777" w:rsidR="00F421EF" w:rsidRPr="00CD11CF" w:rsidRDefault="00F421EF" w:rsidP="0017100D">
      <w:pPr>
        <w:pStyle w:val="Prrafodelista"/>
        <w:kinsoku w:val="0"/>
        <w:overflowPunct w:val="0"/>
        <w:spacing w:before="3"/>
        <w:ind w:left="0" w:right="119"/>
        <w:jc w:val="both"/>
        <w:rPr>
          <w:rFonts w:ascii="Abadi" w:hAnsi="Abadi"/>
          <w:sz w:val="21"/>
          <w:szCs w:val="21"/>
        </w:rPr>
      </w:pPr>
      <w:r>
        <w:rPr>
          <w:rFonts w:ascii="Abadi" w:hAnsi="Abadi"/>
          <w:sz w:val="21"/>
          <w:szCs w:val="21"/>
        </w:rPr>
        <w:t xml:space="preserve">- </w:t>
      </w:r>
      <w:r w:rsidRPr="00CD11CF">
        <w:rPr>
          <w:rFonts w:ascii="Abadi" w:hAnsi="Abadi"/>
          <w:sz w:val="21"/>
          <w:szCs w:val="21"/>
        </w:rPr>
        <w:t>Construcción</w:t>
      </w:r>
      <w:r w:rsidRPr="00CD11CF">
        <w:rPr>
          <w:rFonts w:ascii="Abadi" w:hAnsi="Abadi"/>
          <w:spacing w:val="80"/>
          <w:w w:val="150"/>
          <w:sz w:val="21"/>
          <w:szCs w:val="21"/>
        </w:rPr>
        <w:t xml:space="preserve"> </w:t>
      </w:r>
      <w:r w:rsidRPr="00CD11CF">
        <w:rPr>
          <w:rFonts w:ascii="Abadi" w:hAnsi="Abadi"/>
          <w:sz w:val="21"/>
          <w:szCs w:val="21"/>
        </w:rPr>
        <w:t>de</w:t>
      </w:r>
      <w:r w:rsidRPr="00CD11CF">
        <w:rPr>
          <w:rFonts w:ascii="Abadi" w:hAnsi="Abadi"/>
          <w:spacing w:val="80"/>
          <w:w w:val="150"/>
          <w:sz w:val="21"/>
          <w:szCs w:val="21"/>
        </w:rPr>
        <w:t xml:space="preserve"> </w:t>
      </w:r>
      <w:r w:rsidRPr="00CD11CF">
        <w:rPr>
          <w:rFonts w:ascii="Abadi" w:hAnsi="Abadi"/>
          <w:sz w:val="21"/>
          <w:szCs w:val="21"/>
        </w:rPr>
        <w:t>infraestructura</w:t>
      </w:r>
      <w:r w:rsidRPr="00CD11CF">
        <w:rPr>
          <w:rFonts w:ascii="Abadi" w:hAnsi="Abadi"/>
          <w:spacing w:val="80"/>
          <w:w w:val="150"/>
          <w:sz w:val="21"/>
          <w:szCs w:val="21"/>
        </w:rPr>
        <w:t xml:space="preserve"> </w:t>
      </w:r>
      <w:r w:rsidRPr="00CD11CF">
        <w:rPr>
          <w:rFonts w:ascii="Abadi" w:hAnsi="Abadi"/>
          <w:sz w:val="21"/>
          <w:szCs w:val="21"/>
        </w:rPr>
        <w:t>para</w:t>
      </w:r>
      <w:r w:rsidRPr="00CD11CF">
        <w:rPr>
          <w:rFonts w:ascii="Abadi" w:hAnsi="Abadi"/>
          <w:spacing w:val="80"/>
          <w:w w:val="150"/>
          <w:sz w:val="21"/>
          <w:szCs w:val="21"/>
        </w:rPr>
        <w:t xml:space="preserve"> </w:t>
      </w:r>
      <w:r w:rsidRPr="00CD11CF">
        <w:rPr>
          <w:rFonts w:ascii="Abadi" w:hAnsi="Abadi"/>
          <w:sz w:val="21"/>
          <w:szCs w:val="21"/>
        </w:rPr>
        <w:t>tratamiento</w:t>
      </w:r>
      <w:r w:rsidRPr="00CD11CF">
        <w:rPr>
          <w:rFonts w:ascii="Abadi" w:hAnsi="Abadi"/>
          <w:spacing w:val="80"/>
          <w:w w:val="150"/>
          <w:sz w:val="21"/>
          <w:szCs w:val="21"/>
        </w:rPr>
        <w:t xml:space="preserve"> </w:t>
      </w:r>
      <w:r w:rsidRPr="00CD11CF">
        <w:rPr>
          <w:rFonts w:ascii="Abadi" w:hAnsi="Abadi"/>
          <w:sz w:val="21"/>
          <w:szCs w:val="21"/>
        </w:rPr>
        <w:t>de aguas residuales.</w:t>
      </w:r>
    </w:p>
    <w:p w14:paraId="17FF0209" w14:textId="77777777" w:rsidR="00F421EF" w:rsidRPr="00CD11CF" w:rsidRDefault="00F421EF" w:rsidP="0017100D">
      <w:pPr>
        <w:pStyle w:val="Prrafodelista"/>
        <w:kinsoku w:val="0"/>
        <w:overflowPunct w:val="0"/>
        <w:spacing w:before="4"/>
        <w:ind w:left="0" w:right="119"/>
        <w:jc w:val="both"/>
        <w:rPr>
          <w:rFonts w:ascii="Abadi" w:hAnsi="Abadi"/>
          <w:sz w:val="21"/>
          <w:szCs w:val="21"/>
        </w:rPr>
      </w:pPr>
      <w:r>
        <w:rPr>
          <w:rFonts w:ascii="Abadi" w:hAnsi="Abadi"/>
          <w:sz w:val="21"/>
          <w:szCs w:val="21"/>
        </w:rPr>
        <w:t xml:space="preserve">- </w:t>
      </w:r>
      <w:r w:rsidRPr="00CD11CF">
        <w:rPr>
          <w:rFonts w:ascii="Abadi" w:hAnsi="Abadi"/>
          <w:sz w:val="21"/>
          <w:szCs w:val="21"/>
        </w:rPr>
        <w:t>Revisión/Análisis</w:t>
      </w:r>
      <w:r w:rsidRPr="00CD11CF">
        <w:rPr>
          <w:rFonts w:ascii="Abadi" w:hAnsi="Abadi"/>
          <w:spacing w:val="75"/>
          <w:sz w:val="21"/>
          <w:szCs w:val="21"/>
        </w:rPr>
        <w:t xml:space="preserve">   </w:t>
      </w:r>
      <w:r w:rsidRPr="00CD11CF">
        <w:rPr>
          <w:rFonts w:ascii="Abadi" w:hAnsi="Abadi"/>
          <w:sz w:val="21"/>
          <w:szCs w:val="21"/>
        </w:rPr>
        <w:t>y</w:t>
      </w:r>
      <w:r w:rsidRPr="00CD11CF">
        <w:rPr>
          <w:rFonts w:ascii="Abadi" w:hAnsi="Abadi"/>
          <w:spacing w:val="75"/>
          <w:sz w:val="21"/>
          <w:szCs w:val="21"/>
        </w:rPr>
        <w:t xml:space="preserve">   </w:t>
      </w:r>
      <w:r w:rsidRPr="00CD11CF">
        <w:rPr>
          <w:rFonts w:ascii="Abadi" w:hAnsi="Abadi"/>
          <w:sz w:val="21"/>
          <w:szCs w:val="21"/>
        </w:rPr>
        <w:t>establecimiento</w:t>
      </w:r>
      <w:r w:rsidRPr="00CD11CF">
        <w:rPr>
          <w:rFonts w:ascii="Abadi" w:hAnsi="Abadi"/>
          <w:spacing w:val="74"/>
          <w:sz w:val="21"/>
          <w:szCs w:val="21"/>
        </w:rPr>
        <w:t xml:space="preserve">   </w:t>
      </w:r>
      <w:r w:rsidRPr="00CD11CF">
        <w:rPr>
          <w:rFonts w:ascii="Abadi" w:hAnsi="Abadi"/>
          <w:sz w:val="21"/>
          <w:szCs w:val="21"/>
        </w:rPr>
        <w:t>de</w:t>
      </w:r>
      <w:r w:rsidRPr="00CD11CF">
        <w:rPr>
          <w:rFonts w:ascii="Abadi" w:hAnsi="Abadi"/>
          <w:spacing w:val="74"/>
          <w:sz w:val="21"/>
          <w:szCs w:val="21"/>
        </w:rPr>
        <w:t xml:space="preserve">   </w:t>
      </w:r>
      <w:r w:rsidRPr="00CD11CF">
        <w:rPr>
          <w:rFonts w:ascii="Abadi" w:hAnsi="Abadi"/>
          <w:sz w:val="21"/>
          <w:szCs w:val="21"/>
        </w:rPr>
        <w:t>tarifas competitivas</w:t>
      </w:r>
      <w:r w:rsidRPr="00CD11CF">
        <w:rPr>
          <w:rFonts w:ascii="Abadi" w:hAnsi="Abadi"/>
          <w:spacing w:val="11"/>
          <w:sz w:val="21"/>
          <w:szCs w:val="21"/>
        </w:rPr>
        <w:t xml:space="preserve"> </w:t>
      </w:r>
      <w:r w:rsidRPr="00CD11CF">
        <w:rPr>
          <w:rFonts w:ascii="Abadi" w:hAnsi="Abadi"/>
          <w:sz w:val="21"/>
          <w:szCs w:val="21"/>
        </w:rPr>
        <w:t>para</w:t>
      </w:r>
      <w:r w:rsidRPr="00CD11CF">
        <w:rPr>
          <w:rFonts w:ascii="Abadi" w:hAnsi="Abadi"/>
          <w:spacing w:val="10"/>
          <w:sz w:val="21"/>
          <w:szCs w:val="21"/>
        </w:rPr>
        <w:t xml:space="preserve"> </w:t>
      </w:r>
      <w:r w:rsidRPr="00CD11CF">
        <w:rPr>
          <w:rFonts w:ascii="Abadi" w:hAnsi="Abadi"/>
          <w:sz w:val="21"/>
          <w:szCs w:val="21"/>
        </w:rPr>
        <w:t>el</w:t>
      </w:r>
      <w:r w:rsidRPr="00CD11CF">
        <w:rPr>
          <w:rFonts w:ascii="Abadi" w:hAnsi="Abadi"/>
          <w:spacing w:val="10"/>
          <w:sz w:val="21"/>
          <w:szCs w:val="21"/>
        </w:rPr>
        <w:t xml:space="preserve"> </w:t>
      </w:r>
      <w:r w:rsidRPr="00CD11CF">
        <w:rPr>
          <w:rFonts w:ascii="Abadi" w:hAnsi="Abadi"/>
          <w:sz w:val="21"/>
          <w:szCs w:val="21"/>
        </w:rPr>
        <w:t>uso</w:t>
      </w:r>
      <w:r w:rsidRPr="00CD11CF">
        <w:rPr>
          <w:rFonts w:ascii="Abadi" w:hAnsi="Abadi"/>
          <w:spacing w:val="10"/>
          <w:sz w:val="21"/>
          <w:szCs w:val="21"/>
        </w:rPr>
        <w:t xml:space="preserve"> </w:t>
      </w:r>
      <w:r w:rsidRPr="00CD11CF">
        <w:rPr>
          <w:rFonts w:ascii="Abadi" w:hAnsi="Abadi"/>
          <w:sz w:val="21"/>
          <w:szCs w:val="21"/>
        </w:rPr>
        <w:t>de agua</w:t>
      </w:r>
      <w:r w:rsidRPr="00CD11CF">
        <w:rPr>
          <w:rFonts w:ascii="Abadi" w:hAnsi="Abadi"/>
          <w:spacing w:val="9"/>
          <w:sz w:val="21"/>
          <w:szCs w:val="21"/>
        </w:rPr>
        <w:t xml:space="preserve"> </w:t>
      </w:r>
      <w:r w:rsidRPr="00CD11CF">
        <w:rPr>
          <w:rFonts w:ascii="Abadi" w:hAnsi="Abadi"/>
          <w:sz w:val="21"/>
          <w:szCs w:val="21"/>
        </w:rPr>
        <w:t>residual</w:t>
      </w:r>
      <w:r w:rsidRPr="00CD11CF">
        <w:rPr>
          <w:rFonts w:ascii="Abadi" w:hAnsi="Abadi"/>
          <w:spacing w:val="10"/>
          <w:sz w:val="21"/>
          <w:szCs w:val="21"/>
        </w:rPr>
        <w:t xml:space="preserve"> </w:t>
      </w:r>
      <w:r w:rsidRPr="00CD11CF">
        <w:rPr>
          <w:rFonts w:ascii="Abadi" w:hAnsi="Abadi"/>
          <w:sz w:val="21"/>
          <w:szCs w:val="21"/>
        </w:rPr>
        <w:t>tratada.</w:t>
      </w:r>
      <w:r w:rsidRPr="00CD11CF">
        <w:rPr>
          <w:rFonts w:ascii="Abadi" w:hAnsi="Abadi"/>
          <w:spacing w:val="11"/>
          <w:sz w:val="21"/>
          <w:szCs w:val="21"/>
        </w:rPr>
        <w:t xml:space="preserve"> </w:t>
      </w:r>
      <w:r w:rsidRPr="00CD11CF">
        <w:rPr>
          <w:rFonts w:ascii="Abadi" w:hAnsi="Abadi"/>
          <w:sz w:val="21"/>
          <w:szCs w:val="21"/>
        </w:rPr>
        <w:t>En su caso aplicación de</w:t>
      </w:r>
      <w:r w:rsidRPr="00CD11CF">
        <w:rPr>
          <w:rFonts w:ascii="Abadi" w:hAnsi="Abadi"/>
          <w:spacing w:val="-2"/>
          <w:sz w:val="21"/>
          <w:szCs w:val="21"/>
        </w:rPr>
        <w:t xml:space="preserve"> </w:t>
      </w:r>
      <w:r w:rsidRPr="00CD11CF">
        <w:rPr>
          <w:rFonts w:ascii="Abadi" w:hAnsi="Abadi"/>
          <w:sz w:val="21"/>
          <w:szCs w:val="21"/>
        </w:rPr>
        <w:t>subsidios para promover su uso.</w:t>
      </w:r>
    </w:p>
    <w:p w14:paraId="2CFDE0D2" w14:textId="77777777" w:rsidR="00F421EF" w:rsidRPr="00CD11CF" w:rsidRDefault="00F421EF" w:rsidP="0017100D">
      <w:pPr>
        <w:pStyle w:val="Prrafodelista"/>
        <w:kinsoku w:val="0"/>
        <w:overflowPunct w:val="0"/>
        <w:spacing w:before="3"/>
        <w:ind w:left="0" w:right="119"/>
        <w:jc w:val="both"/>
        <w:rPr>
          <w:rFonts w:ascii="Abadi" w:hAnsi="Abadi"/>
          <w:sz w:val="21"/>
          <w:szCs w:val="21"/>
        </w:rPr>
      </w:pPr>
      <w:r>
        <w:rPr>
          <w:rFonts w:ascii="Abadi" w:hAnsi="Abadi"/>
          <w:sz w:val="21"/>
          <w:szCs w:val="21"/>
        </w:rPr>
        <w:t xml:space="preserve">- </w:t>
      </w:r>
      <w:r w:rsidRPr="00CD11CF">
        <w:rPr>
          <w:rFonts w:ascii="Abadi" w:hAnsi="Abadi"/>
          <w:sz w:val="21"/>
          <w:szCs w:val="21"/>
        </w:rPr>
        <w:t>Aumento de la eficiencia de conducción y distribución de agua potable.</w:t>
      </w:r>
    </w:p>
    <w:p w14:paraId="22A6B20E" w14:textId="77777777" w:rsidR="00F421EF" w:rsidRPr="00CD11CF" w:rsidRDefault="00F421EF" w:rsidP="0017100D">
      <w:pPr>
        <w:pStyle w:val="Prrafodelista"/>
        <w:tabs>
          <w:tab w:val="left" w:pos="142"/>
        </w:tabs>
        <w:kinsoku w:val="0"/>
        <w:overflowPunct w:val="0"/>
        <w:spacing w:before="4"/>
        <w:ind w:left="0"/>
        <w:jc w:val="both"/>
        <w:rPr>
          <w:rFonts w:ascii="Abadi" w:hAnsi="Abadi"/>
          <w:sz w:val="21"/>
          <w:szCs w:val="21"/>
        </w:rPr>
      </w:pPr>
      <w:r>
        <w:rPr>
          <w:rFonts w:ascii="Abadi" w:hAnsi="Abadi"/>
          <w:sz w:val="21"/>
          <w:szCs w:val="21"/>
        </w:rPr>
        <w:t xml:space="preserve">- </w:t>
      </w:r>
      <w:r w:rsidRPr="00CD11CF">
        <w:rPr>
          <w:rFonts w:ascii="Abadi" w:hAnsi="Abadi"/>
          <w:sz w:val="21"/>
          <w:szCs w:val="21"/>
        </w:rPr>
        <w:t>Promover campañas de cultura de agua.</w:t>
      </w:r>
    </w:p>
    <w:p w14:paraId="70098DC9" w14:textId="77777777" w:rsidR="00F421EF" w:rsidRPr="00CD11CF" w:rsidRDefault="00F421EF" w:rsidP="0017100D">
      <w:pPr>
        <w:pStyle w:val="Prrafodelista"/>
        <w:tabs>
          <w:tab w:val="left" w:pos="142"/>
          <w:tab w:val="left" w:pos="771"/>
        </w:tabs>
        <w:kinsoku w:val="0"/>
        <w:overflowPunct w:val="0"/>
        <w:spacing w:before="165"/>
        <w:ind w:left="0" w:right="112"/>
        <w:jc w:val="both"/>
        <w:rPr>
          <w:rFonts w:ascii="Abadi" w:hAnsi="Abadi"/>
          <w:sz w:val="21"/>
          <w:szCs w:val="21"/>
        </w:rPr>
      </w:pPr>
      <w:r>
        <w:rPr>
          <w:rFonts w:ascii="Abadi" w:hAnsi="Abadi"/>
          <w:sz w:val="21"/>
          <w:szCs w:val="21"/>
        </w:rPr>
        <w:t xml:space="preserve">- </w:t>
      </w:r>
      <w:r w:rsidRPr="00CD11CF">
        <w:rPr>
          <w:rFonts w:ascii="Abadi" w:hAnsi="Abadi"/>
          <w:sz w:val="21"/>
          <w:szCs w:val="21"/>
        </w:rPr>
        <w:t>Promover</w:t>
      </w:r>
      <w:r w:rsidRPr="00CD11CF">
        <w:rPr>
          <w:rFonts w:ascii="Abadi" w:hAnsi="Abadi"/>
          <w:spacing w:val="40"/>
          <w:sz w:val="21"/>
          <w:szCs w:val="21"/>
        </w:rPr>
        <w:t xml:space="preserve"> </w:t>
      </w:r>
      <w:r w:rsidRPr="00CD11CF">
        <w:rPr>
          <w:rFonts w:ascii="Abadi" w:hAnsi="Abadi"/>
          <w:sz w:val="21"/>
          <w:szCs w:val="21"/>
        </w:rPr>
        <w:t>la</w:t>
      </w:r>
      <w:r w:rsidRPr="00CD11CF">
        <w:rPr>
          <w:rFonts w:ascii="Abadi" w:hAnsi="Abadi"/>
          <w:spacing w:val="53"/>
          <w:sz w:val="21"/>
          <w:szCs w:val="21"/>
        </w:rPr>
        <w:t xml:space="preserve"> </w:t>
      </w:r>
      <w:r w:rsidRPr="00CD11CF">
        <w:rPr>
          <w:rFonts w:ascii="Abadi" w:hAnsi="Abadi"/>
          <w:sz w:val="21"/>
          <w:szCs w:val="21"/>
        </w:rPr>
        <w:t>participación</w:t>
      </w:r>
      <w:r w:rsidRPr="00CD11CF">
        <w:rPr>
          <w:rFonts w:ascii="Abadi" w:hAnsi="Abadi"/>
          <w:spacing w:val="40"/>
          <w:sz w:val="21"/>
          <w:szCs w:val="21"/>
        </w:rPr>
        <w:t xml:space="preserve"> </w:t>
      </w:r>
      <w:r w:rsidRPr="00CD11CF">
        <w:rPr>
          <w:rFonts w:ascii="Abadi" w:hAnsi="Abadi"/>
          <w:sz w:val="21"/>
          <w:szCs w:val="21"/>
        </w:rPr>
        <w:t>de</w:t>
      </w:r>
      <w:r w:rsidRPr="00CD11CF">
        <w:rPr>
          <w:rFonts w:ascii="Abadi" w:hAnsi="Abadi"/>
          <w:spacing w:val="53"/>
          <w:sz w:val="21"/>
          <w:szCs w:val="21"/>
        </w:rPr>
        <w:t xml:space="preserve"> </w:t>
      </w:r>
      <w:r w:rsidRPr="00CD11CF">
        <w:rPr>
          <w:rFonts w:ascii="Abadi" w:hAnsi="Abadi"/>
          <w:sz w:val="21"/>
          <w:szCs w:val="21"/>
        </w:rPr>
        <w:t>la</w:t>
      </w:r>
      <w:r w:rsidRPr="00CD11CF">
        <w:rPr>
          <w:rFonts w:ascii="Abadi" w:hAnsi="Abadi"/>
          <w:spacing w:val="40"/>
          <w:sz w:val="21"/>
          <w:szCs w:val="21"/>
        </w:rPr>
        <w:t xml:space="preserve"> </w:t>
      </w:r>
      <w:r w:rsidRPr="00CD11CF">
        <w:rPr>
          <w:rFonts w:ascii="Abadi" w:hAnsi="Abadi"/>
          <w:sz w:val="21"/>
          <w:szCs w:val="21"/>
        </w:rPr>
        <w:t>comunidad</w:t>
      </w:r>
      <w:r w:rsidRPr="00CD11CF">
        <w:rPr>
          <w:rFonts w:ascii="Abadi" w:hAnsi="Abadi"/>
          <w:spacing w:val="40"/>
          <w:sz w:val="21"/>
          <w:szCs w:val="21"/>
        </w:rPr>
        <w:t xml:space="preserve"> </w:t>
      </w:r>
      <w:r w:rsidRPr="00CD11CF">
        <w:rPr>
          <w:rFonts w:ascii="Abadi" w:hAnsi="Abadi"/>
          <w:sz w:val="21"/>
          <w:szCs w:val="21"/>
        </w:rPr>
        <w:t>científico</w:t>
      </w:r>
      <w:r w:rsidRPr="00CD11CF">
        <w:rPr>
          <w:rFonts w:ascii="Abadi" w:hAnsi="Abadi"/>
          <w:spacing w:val="53"/>
          <w:sz w:val="21"/>
          <w:szCs w:val="21"/>
        </w:rPr>
        <w:t xml:space="preserve"> </w:t>
      </w:r>
      <w:r w:rsidRPr="00CD11CF">
        <w:rPr>
          <w:rFonts w:ascii="Abadi" w:hAnsi="Abadi"/>
          <w:sz w:val="21"/>
          <w:szCs w:val="21"/>
        </w:rPr>
        <w:t>– académica</w:t>
      </w:r>
      <w:r w:rsidRPr="00CD11CF">
        <w:rPr>
          <w:rFonts w:ascii="Abadi" w:hAnsi="Abadi"/>
          <w:spacing w:val="32"/>
          <w:sz w:val="21"/>
          <w:szCs w:val="21"/>
        </w:rPr>
        <w:t xml:space="preserve">  </w:t>
      </w:r>
      <w:r w:rsidRPr="00CD11CF">
        <w:rPr>
          <w:rFonts w:ascii="Abadi" w:hAnsi="Abadi"/>
          <w:sz w:val="21"/>
          <w:szCs w:val="21"/>
        </w:rPr>
        <w:t>del</w:t>
      </w:r>
      <w:r w:rsidRPr="00CD11CF">
        <w:rPr>
          <w:rFonts w:ascii="Abadi" w:hAnsi="Abadi"/>
          <w:spacing w:val="32"/>
          <w:sz w:val="21"/>
          <w:szCs w:val="21"/>
        </w:rPr>
        <w:t xml:space="preserve">  </w:t>
      </w:r>
      <w:r w:rsidRPr="00CD11CF">
        <w:rPr>
          <w:rFonts w:ascii="Abadi" w:hAnsi="Abadi"/>
          <w:sz w:val="21"/>
          <w:szCs w:val="21"/>
        </w:rPr>
        <w:t>estado</w:t>
      </w:r>
      <w:r w:rsidRPr="00CD11CF">
        <w:rPr>
          <w:rFonts w:ascii="Abadi" w:hAnsi="Abadi"/>
          <w:spacing w:val="30"/>
          <w:sz w:val="21"/>
          <w:szCs w:val="21"/>
        </w:rPr>
        <w:t xml:space="preserve">  </w:t>
      </w:r>
      <w:r w:rsidRPr="00CD11CF">
        <w:rPr>
          <w:rFonts w:ascii="Abadi" w:hAnsi="Abadi"/>
          <w:sz w:val="21"/>
          <w:szCs w:val="21"/>
        </w:rPr>
        <w:t>y</w:t>
      </w:r>
      <w:r w:rsidRPr="00CD11CF">
        <w:rPr>
          <w:rFonts w:ascii="Abadi" w:hAnsi="Abadi"/>
          <w:spacing w:val="32"/>
          <w:sz w:val="21"/>
          <w:szCs w:val="21"/>
        </w:rPr>
        <w:t xml:space="preserve">  </w:t>
      </w:r>
      <w:r w:rsidRPr="00CD11CF">
        <w:rPr>
          <w:rFonts w:ascii="Abadi" w:hAnsi="Abadi"/>
          <w:sz w:val="21"/>
          <w:szCs w:val="21"/>
        </w:rPr>
        <w:t>a</w:t>
      </w:r>
      <w:r w:rsidRPr="00CD11CF">
        <w:rPr>
          <w:rFonts w:ascii="Abadi" w:hAnsi="Abadi"/>
          <w:spacing w:val="32"/>
          <w:sz w:val="21"/>
          <w:szCs w:val="21"/>
        </w:rPr>
        <w:t xml:space="preserve">  </w:t>
      </w:r>
      <w:r w:rsidRPr="00CD11CF">
        <w:rPr>
          <w:rFonts w:ascii="Abadi" w:hAnsi="Abadi"/>
          <w:sz w:val="21"/>
          <w:szCs w:val="21"/>
        </w:rPr>
        <w:t>nivel</w:t>
      </w:r>
      <w:r w:rsidRPr="00CD11CF">
        <w:rPr>
          <w:rFonts w:ascii="Abadi" w:hAnsi="Abadi"/>
          <w:spacing w:val="32"/>
          <w:sz w:val="21"/>
          <w:szCs w:val="21"/>
        </w:rPr>
        <w:t xml:space="preserve">  </w:t>
      </w:r>
      <w:r w:rsidRPr="00CD11CF">
        <w:rPr>
          <w:rFonts w:ascii="Abadi" w:hAnsi="Abadi"/>
          <w:sz w:val="21"/>
          <w:szCs w:val="21"/>
        </w:rPr>
        <w:t>nacional;</w:t>
      </w:r>
      <w:r w:rsidRPr="00CD11CF">
        <w:rPr>
          <w:rFonts w:ascii="Abadi" w:hAnsi="Abadi"/>
          <w:spacing w:val="32"/>
          <w:sz w:val="21"/>
          <w:szCs w:val="21"/>
        </w:rPr>
        <w:t xml:space="preserve">  </w:t>
      </w:r>
      <w:r w:rsidRPr="00CD11CF">
        <w:rPr>
          <w:rFonts w:ascii="Abadi" w:hAnsi="Abadi"/>
          <w:sz w:val="21"/>
          <w:szCs w:val="21"/>
        </w:rPr>
        <w:t>para</w:t>
      </w:r>
      <w:r w:rsidRPr="00CD11CF">
        <w:rPr>
          <w:rFonts w:ascii="Abadi" w:hAnsi="Abadi"/>
          <w:spacing w:val="30"/>
          <w:sz w:val="21"/>
          <w:szCs w:val="21"/>
        </w:rPr>
        <w:t xml:space="preserve">  </w:t>
      </w:r>
      <w:r w:rsidRPr="00CD11CF">
        <w:rPr>
          <w:rFonts w:ascii="Abadi" w:hAnsi="Abadi"/>
          <w:sz w:val="21"/>
          <w:szCs w:val="21"/>
        </w:rPr>
        <w:t>la introducción</w:t>
      </w:r>
      <w:r w:rsidRPr="00CD11CF">
        <w:rPr>
          <w:rFonts w:ascii="Abadi" w:hAnsi="Abadi"/>
          <w:spacing w:val="-10"/>
          <w:sz w:val="21"/>
          <w:szCs w:val="21"/>
        </w:rPr>
        <w:t xml:space="preserve"> </w:t>
      </w:r>
      <w:r w:rsidRPr="00CD11CF">
        <w:rPr>
          <w:rFonts w:ascii="Abadi" w:hAnsi="Abadi"/>
          <w:sz w:val="21"/>
          <w:szCs w:val="21"/>
        </w:rPr>
        <w:t>de</w:t>
      </w:r>
      <w:r w:rsidRPr="00CD11CF">
        <w:rPr>
          <w:rFonts w:ascii="Abadi" w:hAnsi="Abadi"/>
          <w:spacing w:val="-10"/>
          <w:sz w:val="21"/>
          <w:szCs w:val="21"/>
        </w:rPr>
        <w:t xml:space="preserve"> </w:t>
      </w:r>
      <w:r w:rsidRPr="00CD11CF">
        <w:rPr>
          <w:rFonts w:ascii="Abadi" w:hAnsi="Abadi"/>
          <w:sz w:val="21"/>
          <w:szCs w:val="21"/>
        </w:rPr>
        <w:t>innovaciones</w:t>
      </w:r>
      <w:r w:rsidRPr="00CD11CF">
        <w:rPr>
          <w:rFonts w:ascii="Abadi" w:hAnsi="Abadi"/>
          <w:spacing w:val="-9"/>
          <w:sz w:val="21"/>
          <w:szCs w:val="21"/>
        </w:rPr>
        <w:t xml:space="preserve"> </w:t>
      </w:r>
      <w:r w:rsidRPr="00CD11CF">
        <w:rPr>
          <w:rFonts w:ascii="Abadi" w:hAnsi="Abadi"/>
          <w:sz w:val="21"/>
          <w:szCs w:val="21"/>
        </w:rPr>
        <w:t>tecnológicas</w:t>
      </w:r>
      <w:r w:rsidRPr="00CD11CF">
        <w:rPr>
          <w:rFonts w:ascii="Abadi" w:hAnsi="Abadi"/>
          <w:spacing w:val="-12"/>
          <w:sz w:val="21"/>
          <w:szCs w:val="21"/>
        </w:rPr>
        <w:t xml:space="preserve"> </w:t>
      </w:r>
      <w:r w:rsidRPr="00CD11CF">
        <w:rPr>
          <w:rFonts w:ascii="Abadi" w:hAnsi="Abadi"/>
          <w:sz w:val="21"/>
          <w:szCs w:val="21"/>
        </w:rPr>
        <w:t>en</w:t>
      </w:r>
      <w:r w:rsidRPr="00CD11CF">
        <w:rPr>
          <w:rFonts w:ascii="Abadi" w:hAnsi="Abadi"/>
          <w:spacing w:val="-10"/>
          <w:sz w:val="21"/>
          <w:szCs w:val="21"/>
        </w:rPr>
        <w:t xml:space="preserve"> </w:t>
      </w:r>
      <w:r w:rsidRPr="00CD11CF">
        <w:rPr>
          <w:rFonts w:ascii="Abadi" w:hAnsi="Abadi"/>
          <w:sz w:val="21"/>
          <w:szCs w:val="21"/>
        </w:rPr>
        <w:t>lo</w:t>
      </w:r>
      <w:r w:rsidRPr="00CD11CF">
        <w:rPr>
          <w:rFonts w:ascii="Abadi" w:hAnsi="Abadi"/>
          <w:spacing w:val="-10"/>
          <w:sz w:val="21"/>
          <w:szCs w:val="21"/>
        </w:rPr>
        <w:t xml:space="preserve"> </w:t>
      </w:r>
      <w:r w:rsidRPr="00CD11CF">
        <w:rPr>
          <w:rFonts w:ascii="Abadi" w:hAnsi="Abadi"/>
          <w:sz w:val="21"/>
          <w:szCs w:val="21"/>
        </w:rPr>
        <w:t>referente al uso, manejo</w:t>
      </w:r>
      <w:r w:rsidRPr="00CD11CF">
        <w:rPr>
          <w:rFonts w:ascii="Abadi" w:hAnsi="Abadi"/>
          <w:spacing w:val="-1"/>
          <w:sz w:val="21"/>
          <w:szCs w:val="21"/>
        </w:rPr>
        <w:t xml:space="preserve"> </w:t>
      </w:r>
      <w:r w:rsidRPr="00CD11CF">
        <w:rPr>
          <w:rFonts w:ascii="Abadi" w:hAnsi="Abadi"/>
          <w:sz w:val="21"/>
          <w:szCs w:val="21"/>
        </w:rPr>
        <w:t>y gestión del</w:t>
      </w:r>
      <w:r w:rsidRPr="00CD11CF">
        <w:rPr>
          <w:rFonts w:ascii="Abadi" w:hAnsi="Abadi"/>
          <w:spacing w:val="-1"/>
          <w:sz w:val="21"/>
          <w:szCs w:val="21"/>
        </w:rPr>
        <w:t xml:space="preserve"> </w:t>
      </w:r>
      <w:r w:rsidRPr="00CD11CF">
        <w:rPr>
          <w:rFonts w:ascii="Abadi" w:hAnsi="Abadi"/>
          <w:sz w:val="21"/>
          <w:szCs w:val="21"/>
        </w:rPr>
        <w:t>recurso</w:t>
      </w:r>
      <w:r w:rsidRPr="00CD11CF">
        <w:rPr>
          <w:rFonts w:ascii="Abadi" w:hAnsi="Abadi"/>
          <w:spacing w:val="-1"/>
          <w:sz w:val="21"/>
          <w:szCs w:val="21"/>
        </w:rPr>
        <w:t xml:space="preserve"> </w:t>
      </w:r>
      <w:r w:rsidRPr="00CD11CF">
        <w:rPr>
          <w:rFonts w:ascii="Abadi" w:hAnsi="Abadi"/>
          <w:sz w:val="21"/>
          <w:szCs w:val="21"/>
        </w:rPr>
        <w:t>agua.</w:t>
      </w:r>
    </w:p>
    <w:p w14:paraId="39915BE5" w14:textId="77777777" w:rsidR="00F421EF" w:rsidRPr="00CD11CF" w:rsidRDefault="00F421EF" w:rsidP="00F421EF">
      <w:pPr>
        <w:pStyle w:val="Textoindependiente"/>
        <w:kinsoku w:val="0"/>
        <w:overflowPunct w:val="0"/>
        <w:spacing w:before="3"/>
        <w:rPr>
          <w:rFonts w:ascii="Abadi" w:hAnsi="Abadi"/>
          <w:sz w:val="21"/>
          <w:szCs w:val="21"/>
        </w:rPr>
      </w:pPr>
    </w:p>
    <w:p w14:paraId="187F2E0B" w14:textId="77777777" w:rsidR="00F421EF" w:rsidRPr="000A569C" w:rsidRDefault="00F421EF" w:rsidP="00F421EF">
      <w:pPr>
        <w:pStyle w:val="Textoindependiente"/>
        <w:kinsoku w:val="0"/>
        <w:overflowPunct w:val="0"/>
        <w:spacing w:before="1"/>
        <w:ind w:left="40"/>
        <w:rPr>
          <w:rFonts w:ascii="Abadi" w:hAnsi="Abadi" w:cs="ArialMT"/>
          <w:b w:val="0"/>
          <w:bCs w:val="0"/>
          <w:sz w:val="21"/>
          <w:szCs w:val="21"/>
        </w:rPr>
      </w:pPr>
      <w:r w:rsidRPr="000A569C">
        <w:rPr>
          <w:rFonts w:ascii="Abadi" w:hAnsi="Abadi"/>
          <w:b w:val="0"/>
          <w:bCs w:val="0"/>
          <w:sz w:val="21"/>
          <w:szCs w:val="21"/>
        </w:rPr>
        <w:t>Estas</w:t>
      </w:r>
      <w:r w:rsidRPr="000A569C">
        <w:rPr>
          <w:rFonts w:ascii="Abadi" w:hAnsi="Abadi"/>
          <w:b w:val="0"/>
          <w:bCs w:val="0"/>
          <w:spacing w:val="40"/>
          <w:sz w:val="21"/>
          <w:szCs w:val="21"/>
        </w:rPr>
        <w:t xml:space="preserve"> </w:t>
      </w:r>
      <w:r w:rsidRPr="000A569C">
        <w:rPr>
          <w:rFonts w:ascii="Abadi" w:hAnsi="Abadi"/>
          <w:b w:val="0"/>
          <w:bCs w:val="0"/>
          <w:sz w:val="21"/>
          <w:szCs w:val="21"/>
        </w:rPr>
        <w:t>acciones</w:t>
      </w:r>
      <w:r w:rsidRPr="000A569C">
        <w:rPr>
          <w:rFonts w:ascii="Abadi" w:hAnsi="Abadi"/>
          <w:b w:val="0"/>
          <w:bCs w:val="0"/>
          <w:spacing w:val="40"/>
          <w:sz w:val="21"/>
          <w:szCs w:val="21"/>
        </w:rPr>
        <w:t xml:space="preserve"> </w:t>
      </w:r>
      <w:r w:rsidRPr="000A569C">
        <w:rPr>
          <w:rFonts w:ascii="Abadi" w:hAnsi="Abadi"/>
          <w:b w:val="0"/>
          <w:bCs w:val="0"/>
          <w:sz w:val="21"/>
          <w:szCs w:val="21"/>
        </w:rPr>
        <w:t>servirán</w:t>
      </w:r>
      <w:r w:rsidRPr="000A569C">
        <w:rPr>
          <w:rFonts w:ascii="Abadi" w:hAnsi="Abadi"/>
          <w:b w:val="0"/>
          <w:bCs w:val="0"/>
          <w:spacing w:val="40"/>
          <w:sz w:val="21"/>
          <w:szCs w:val="21"/>
        </w:rPr>
        <w:t xml:space="preserve"> </w:t>
      </w:r>
      <w:r w:rsidRPr="000A569C">
        <w:rPr>
          <w:rFonts w:ascii="Abadi" w:hAnsi="Abadi"/>
          <w:b w:val="0"/>
          <w:bCs w:val="0"/>
          <w:sz w:val="21"/>
          <w:szCs w:val="21"/>
        </w:rPr>
        <w:t>como</w:t>
      </w:r>
      <w:r w:rsidRPr="000A569C">
        <w:rPr>
          <w:rFonts w:ascii="Abadi" w:hAnsi="Abadi"/>
          <w:b w:val="0"/>
          <w:bCs w:val="0"/>
          <w:spacing w:val="40"/>
          <w:sz w:val="21"/>
          <w:szCs w:val="21"/>
        </w:rPr>
        <w:t xml:space="preserve"> </w:t>
      </w:r>
      <w:r w:rsidRPr="000A569C">
        <w:rPr>
          <w:rFonts w:ascii="Abadi" w:hAnsi="Abadi"/>
          <w:b w:val="0"/>
          <w:bCs w:val="0"/>
          <w:sz w:val="21"/>
          <w:szCs w:val="21"/>
        </w:rPr>
        <w:t>una</w:t>
      </w:r>
      <w:r w:rsidRPr="000A569C">
        <w:rPr>
          <w:rFonts w:ascii="Abadi" w:hAnsi="Abadi"/>
          <w:b w:val="0"/>
          <w:bCs w:val="0"/>
          <w:spacing w:val="40"/>
          <w:sz w:val="21"/>
          <w:szCs w:val="21"/>
        </w:rPr>
        <w:t xml:space="preserve"> </w:t>
      </w:r>
      <w:r w:rsidRPr="000A569C">
        <w:rPr>
          <w:rFonts w:ascii="Abadi" w:hAnsi="Abadi"/>
          <w:b w:val="0"/>
          <w:bCs w:val="0"/>
          <w:sz w:val="21"/>
          <w:szCs w:val="21"/>
        </w:rPr>
        <w:t>herramienta</w:t>
      </w:r>
      <w:r w:rsidRPr="000A569C">
        <w:rPr>
          <w:rFonts w:ascii="Abadi" w:hAnsi="Abadi"/>
          <w:b w:val="0"/>
          <w:bCs w:val="0"/>
          <w:spacing w:val="40"/>
          <w:sz w:val="21"/>
          <w:szCs w:val="21"/>
        </w:rPr>
        <w:t xml:space="preserve"> </w:t>
      </w:r>
      <w:r w:rsidRPr="000A569C">
        <w:rPr>
          <w:rFonts w:ascii="Abadi" w:hAnsi="Abadi"/>
          <w:b w:val="0"/>
          <w:bCs w:val="0"/>
          <w:sz w:val="21"/>
          <w:szCs w:val="21"/>
        </w:rPr>
        <w:t>que</w:t>
      </w:r>
      <w:r w:rsidRPr="000A569C">
        <w:rPr>
          <w:rFonts w:ascii="Abadi" w:hAnsi="Abadi"/>
          <w:b w:val="0"/>
          <w:bCs w:val="0"/>
          <w:spacing w:val="40"/>
          <w:sz w:val="21"/>
          <w:szCs w:val="21"/>
        </w:rPr>
        <w:t xml:space="preserve"> </w:t>
      </w:r>
      <w:r w:rsidRPr="000A569C">
        <w:rPr>
          <w:rFonts w:ascii="Abadi" w:hAnsi="Abadi"/>
          <w:b w:val="0"/>
          <w:bCs w:val="0"/>
          <w:sz w:val="21"/>
          <w:szCs w:val="21"/>
        </w:rPr>
        <w:t>permita llegar</w:t>
      </w:r>
      <w:r w:rsidRPr="000A569C">
        <w:rPr>
          <w:rFonts w:ascii="Abadi" w:hAnsi="Abadi"/>
          <w:b w:val="0"/>
          <w:bCs w:val="0"/>
          <w:spacing w:val="40"/>
          <w:sz w:val="21"/>
          <w:szCs w:val="21"/>
        </w:rPr>
        <w:t xml:space="preserve"> </w:t>
      </w:r>
      <w:r w:rsidRPr="000A569C">
        <w:rPr>
          <w:rFonts w:ascii="Abadi" w:hAnsi="Abadi"/>
          <w:b w:val="0"/>
          <w:bCs w:val="0"/>
          <w:sz w:val="21"/>
          <w:szCs w:val="21"/>
        </w:rPr>
        <w:t>a</w:t>
      </w:r>
      <w:r w:rsidRPr="000A569C">
        <w:rPr>
          <w:rFonts w:ascii="Abadi" w:hAnsi="Abadi"/>
          <w:b w:val="0"/>
          <w:bCs w:val="0"/>
          <w:spacing w:val="40"/>
          <w:sz w:val="21"/>
          <w:szCs w:val="21"/>
        </w:rPr>
        <w:t xml:space="preserve"> </w:t>
      </w:r>
      <w:r w:rsidRPr="000A569C">
        <w:rPr>
          <w:rFonts w:ascii="Abadi" w:hAnsi="Abadi"/>
          <w:b w:val="0"/>
          <w:bCs w:val="0"/>
          <w:sz w:val="21"/>
          <w:szCs w:val="21"/>
        </w:rPr>
        <w:t>la</w:t>
      </w:r>
      <w:r w:rsidRPr="000A569C">
        <w:rPr>
          <w:rFonts w:ascii="Abadi" w:hAnsi="Abadi"/>
          <w:b w:val="0"/>
          <w:bCs w:val="0"/>
          <w:spacing w:val="40"/>
          <w:sz w:val="21"/>
          <w:szCs w:val="21"/>
        </w:rPr>
        <w:t xml:space="preserve"> </w:t>
      </w:r>
      <w:r w:rsidRPr="000A569C">
        <w:rPr>
          <w:rFonts w:ascii="Abadi" w:hAnsi="Abadi"/>
          <w:b w:val="0"/>
          <w:bCs w:val="0"/>
          <w:sz w:val="21"/>
          <w:szCs w:val="21"/>
        </w:rPr>
        <w:t>sustentabilidad</w:t>
      </w:r>
      <w:r w:rsidRPr="000A569C">
        <w:rPr>
          <w:rFonts w:ascii="Abadi" w:hAnsi="Abadi"/>
          <w:b w:val="0"/>
          <w:bCs w:val="0"/>
          <w:spacing w:val="40"/>
          <w:sz w:val="21"/>
          <w:szCs w:val="21"/>
        </w:rPr>
        <w:t xml:space="preserve"> </w:t>
      </w:r>
      <w:r w:rsidRPr="000A569C">
        <w:rPr>
          <w:rFonts w:ascii="Abadi" w:hAnsi="Abadi"/>
          <w:b w:val="0"/>
          <w:bCs w:val="0"/>
          <w:sz w:val="21"/>
          <w:szCs w:val="21"/>
        </w:rPr>
        <w:t>hídrica</w:t>
      </w:r>
      <w:r w:rsidRPr="000A569C">
        <w:rPr>
          <w:rFonts w:ascii="Abadi" w:hAnsi="Abadi"/>
          <w:b w:val="0"/>
          <w:bCs w:val="0"/>
          <w:spacing w:val="40"/>
          <w:sz w:val="21"/>
          <w:szCs w:val="21"/>
        </w:rPr>
        <w:t xml:space="preserve"> </w:t>
      </w:r>
      <w:r w:rsidRPr="000A569C">
        <w:rPr>
          <w:rFonts w:ascii="Abadi" w:hAnsi="Abadi"/>
          <w:b w:val="0"/>
          <w:bCs w:val="0"/>
          <w:sz w:val="21"/>
          <w:szCs w:val="21"/>
        </w:rPr>
        <w:t>en</w:t>
      </w:r>
      <w:r w:rsidRPr="000A569C">
        <w:rPr>
          <w:rFonts w:ascii="Abadi" w:hAnsi="Abadi"/>
          <w:b w:val="0"/>
          <w:bCs w:val="0"/>
          <w:spacing w:val="40"/>
          <w:sz w:val="21"/>
          <w:szCs w:val="21"/>
        </w:rPr>
        <w:t xml:space="preserve"> </w:t>
      </w:r>
      <w:r w:rsidRPr="000A569C">
        <w:rPr>
          <w:rFonts w:ascii="Abadi" w:hAnsi="Abadi"/>
          <w:b w:val="0"/>
          <w:bCs w:val="0"/>
          <w:sz w:val="21"/>
          <w:szCs w:val="21"/>
        </w:rPr>
        <w:t>un</w:t>
      </w:r>
      <w:r w:rsidRPr="000A569C">
        <w:rPr>
          <w:rFonts w:ascii="Abadi" w:hAnsi="Abadi"/>
          <w:b w:val="0"/>
          <w:bCs w:val="0"/>
          <w:spacing w:val="40"/>
          <w:sz w:val="21"/>
          <w:szCs w:val="21"/>
        </w:rPr>
        <w:t xml:space="preserve"> </w:t>
      </w:r>
      <w:r w:rsidRPr="000A569C">
        <w:rPr>
          <w:rFonts w:ascii="Abadi" w:hAnsi="Abadi"/>
          <w:b w:val="0"/>
          <w:bCs w:val="0"/>
          <w:sz w:val="21"/>
          <w:szCs w:val="21"/>
        </w:rPr>
        <w:t>horizonte</w:t>
      </w:r>
      <w:r w:rsidRPr="000A569C">
        <w:rPr>
          <w:rFonts w:ascii="Abadi" w:hAnsi="Abadi"/>
          <w:b w:val="0"/>
          <w:bCs w:val="0"/>
          <w:spacing w:val="40"/>
          <w:sz w:val="21"/>
          <w:szCs w:val="21"/>
        </w:rPr>
        <w:t xml:space="preserve"> </w:t>
      </w:r>
      <w:r w:rsidRPr="000A569C">
        <w:rPr>
          <w:rFonts w:ascii="Abadi" w:hAnsi="Abadi"/>
          <w:b w:val="0"/>
          <w:bCs w:val="0"/>
          <w:sz w:val="21"/>
          <w:szCs w:val="21"/>
        </w:rPr>
        <w:t>de</w:t>
      </w:r>
      <w:r w:rsidRPr="000A569C">
        <w:rPr>
          <w:rFonts w:ascii="Abadi" w:hAnsi="Abadi"/>
          <w:b w:val="0"/>
          <w:bCs w:val="0"/>
          <w:spacing w:val="40"/>
          <w:sz w:val="21"/>
          <w:szCs w:val="21"/>
        </w:rPr>
        <w:t xml:space="preserve"> </w:t>
      </w:r>
      <w:r w:rsidRPr="000A569C">
        <w:rPr>
          <w:rFonts w:ascii="Abadi" w:hAnsi="Abadi"/>
          <w:b w:val="0"/>
          <w:bCs w:val="0"/>
          <w:sz w:val="21"/>
          <w:szCs w:val="21"/>
        </w:rPr>
        <w:t>planeación</w:t>
      </w:r>
      <w:r w:rsidRPr="000A569C">
        <w:rPr>
          <w:rFonts w:ascii="Abadi" w:hAnsi="Abadi"/>
          <w:b w:val="0"/>
          <w:bCs w:val="0"/>
          <w:spacing w:val="40"/>
          <w:sz w:val="21"/>
          <w:szCs w:val="21"/>
        </w:rPr>
        <w:t xml:space="preserve"> </w:t>
      </w:r>
      <w:r w:rsidRPr="000A569C">
        <w:rPr>
          <w:rFonts w:ascii="Abadi" w:hAnsi="Abadi"/>
          <w:b w:val="0"/>
          <w:bCs w:val="0"/>
          <w:sz w:val="21"/>
          <w:szCs w:val="21"/>
        </w:rPr>
        <w:t xml:space="preserve">al </w:t>
      </w:r>
      <w:r w:rsidRPr="000A569C">
        <w:rPr>
          <w:rFonts w:ascii="Abadi" w:hAnsi="Abadi" w:cs="ArialMT"/>
          <w:b w:val="0"/>
          <w:bCs w:val="0"/>
          <w:sz w:val="21"/>
          <w:szCs w:val="21"/>
        </w:rPr>
        <w:t>2030; para lo cual se tendrán que priorizar y ejecutar las acciones y propuestas necesarias en cada acción estratégica.</w:t>
      </w:r>
    </w:p>
    <w:p w14:paraId="62162B45" w14:textId="77777777" w:rsidR="00F421EF" w:rsidRPr="000A569C" w:rsidRDefault="00F421EF" w:rsidP="00F421EF">
      <w:pPr>
        <w:autoSpaceDE w:val="0"/>
        <w:autoSpaceDN w:val="0"/>
        <w:adjustRightInd w:val="0"/>
        <w:jc w:val="both"/>
        <w:rPr>
          <w:rFonts w:ascii="Abadi" w:hAnsi="Abadi" w:cs="ArialMT"/>
          <w:sz w:val="21"/>
          <w:szCs w:val="21"/>
        </w:rPr>
      </w:pPr>
    </w:p>
    <w:p w14:paraId="0786D6A7" w14:textId="77777777" w:rsidR="00F421EF" w:rsidRPr="00CD11CF" w:rsidRDefault="00F421EF" w:rsidP="00F421EF">
      <w:pPr>
        <w:autoSpaceDE w:val="0"/>
        <w:autoSpaceDN w:val="0"/>
        <w:adjustRightInd w:val="0"/>
        <w:jc w:val="both"/>
        <w:rPr>
          <w:rFonts w:ascii="Abadi" w:hAnsi="Abadi" w:cs="ArialMT"/>
          <w:sz w:val="21"/>
          <w:szCs w:val="21"/>
        </w:rPr>
      </w:pPr>
      <w:r w:rsidRPr="00CD11CF">
        <w:rPr>
          <w:rFonts w:ascii="Abadi" w:hAnsi="Abadi" w:cs="ArialMT"/>
          <w:sz w:val="21"/>
          <w:szCs w:val="21"/>
        </w:rPr>
        <w:t>Por lo anterior, me permito poner a consideración de esta asamblea la siguiente propuesta de:</w:t>
      </w:r>
    </w:p>
    <w:p w14:paraId="5AE57D50" w14:textId="77777777" w:rsidR="00F421EF" w:rsidRPr="00CD11CF" w:rsidRDefault="00F421EF" w:rsidP="00F421EF">
      <w:pPr>
        <w:autoSpaceDE w:val="0"/>
        <w:autoSpaceDN w:val="0"/>
        <w:adjustRightInd w:val="0"/>
        <w:jc w:val="both"/>
        <w:rPr>
          <w:rFonts w:ascii="Abadi" w:hAnsi="Abadi" w:cs="Arial-BoldMT"/>
          <w:b/>
          <w:bCs/>
          <w:sz w:val="21"/>
          <w:szCs w:val="21"/>
        </w:rPr>
      </w:pPr>
    </w:p>
    <w:p w14:paraId="31054C31" w14:textId="77777777" w:rsidR="00F421EF" w:rsidRPr="00CD11CF" w:rsidRDefault="00F421EF" w:rsidP="00F421EF">
      <w:pPr>
        <w:autoSpaceDE w:val="0"/>
        <w:autoSpaceDN w:val="0"/>
        <w:adjustRightInd w:val="0"/>
        <w:jc w:val="center"/>
        <w:rPr>
          <w:rFonts w:ascii="Abadi" w:hAnsi="Abadi" w:cs="Arial-BoldMT"/>
          <w:b/>
          <w:bCs/>
          <w:sz w:val="21"/>
          <w:szCs w:val="21"/>
        </w:rPr>
      </w:pPr>
      <w:r w:rsidRPr="00CD11CF">
        <w:rPr>
          <w:rFonts w:ascii="Abadi" w:hAnsi="Abadi" w:cs="Arial-BoldMT"/>
          <w:b/>
          <w:bCs/>
          <w:sz w:val="21"/>
          <w:szCs w:val="21"/>
        </w:rPr>
        <w:t>A C U E R D O</w:t>
      </w:r>
    </w:p>
    <w:p w14:paraId="3348BD62" w14:textId="77777777" w:rsidR="00F421EF" w:rsidRPr="00CD11CF" w:rsidRDefault="00F421EF" w:rsidP="00F421EF">
      <w:pPr>
        <w:autoSpaceDE w:val="0"/>
        <w:autoSpaceDN w:val="0"/>
        <w:adjustRightInd w:val="0"/>
        <w:jc w:val="both"/>
        <w:rPr>
          <w:rFonts w:ascii="Abadi" w:hAnsi="Abadi" w:cs="Arial-BoldMT"/>
          <w:b/>
          <w:bCs/>
          <w:sz w:val="21"/>
          <w:szCs w:val="21"/>
        </w:rPr>
      </w:pPr>
    </w:p>
    <w:p w14:paraId="08961A51" w14:textId="77777777" w:rsidR="00F421EF" w:rsidRPr="00CD11CF" w:rsidRDefault="00F421EF" w:rsidP="00F421EF">
      <w:pPr>
        <w:autoSpaceDE w:val="0"/>
        <w:autoSpaceDN w:val="0"/>
        <w:adjustRightInd w:val="0"/>
        <w:jc w:val="both"/>
        <w:rPr>
          <w:rFonts w:ascii="Abadi" w:hAnsi="Abadi" w:cs="ArialMT"/>
          <w:sz w:val="21"/>
          <w:szCs w:val="21"/>
        </w:rPr>
      </w:pPr>
      <w:r w:rsidRPr="00CD11CF">
        <w:rPr>
          <w:rFonts w:ascii="Abadi" w:hAnsi="Abadi" w:cs="Arial-BoldMT"/>
          <w:b/>
          <w:bCs/>
          <w:sz w:val="21"/>
          <w:szCs w:val="21"/>
        </w:rPr>
        <w:t xml:space="preserve">Primero. </w:t>
      </w:r>
      <w:r w:rsidRPr="00CD11CF">
        <w:rPr>
          <w:rFonts w:ascii="Abadi" w:hAnsi="Abadi" w:cs="ArialMT"/>
          <w:sz w:val="21"/>
          <w:szCs w:val="21"/>
        </w:rPr>
        <w:t>La Sexagésima Quinta Legislatura del Congreso del Estado Libre y Soberano de Guanajuato gira un atento exhorto a los 46 Ayuntamientos del Estado de Guanajuato para que, fomenten la Cultura del Cuidado del Agua entre sus ciudadanos, acorde con la realidad social del Estado.</w:t>
      </w:r>
    </w:p>
    <w:p w14:paraId="017C545F" w14:textId="77777777" w:rsidR="00F421EF" w:rsidRPr="00CD11CF" w:rsidRDefault="00F421EF" w:rsidP="00F421EF">
      <w:pPr>
        <w:autoSpaceDE w:val="0"/>
        <w:autoSpaceDN w:val="0"/>
        <w:adjustRightInd w:val="0"/>
        <w:jc w:val="both"/>
        <w:rPr>
          <w:rFonts w:ascii="Abadi" w:hAnsi="Abadi" w:cs="ArialMT"/>
          <w:sz w:val="21"/>
          <w:szCs w:val="21"/>
        </w:rPr>
      </w:pPr>
    </w:p>
    <w:p w14:paraId="19BD63CE" w14:textId="77777777" w:rsidR="00F421EF" w:rsidRPr="00CD11CF" w:rsidRDefault="00F421EF" w:rsidP="00F421EF">
      <w:pPr>
        <w:autoSpaceDE w:val="0"/>
        <w:autoSpaceDN w:val="0"/>
        <w:adjustRightInd w:val="0"/>
        <w:jc w:val="both"/>
        <w:rPr>
          <w:rFonts w:ascii="Abadi" w:hAnsi="Abadi" w:cs="ArialMT"/>
          <w:sz w:val="21"/>
          <w:szCs w:val="21"/>
        </w:rPr>
      </w:pPr>
      <w:r w:rsidRPr="00CD11CF">
        <w:rPr>
          <w:rFonts w:ascii="Abadi" w:hAnsi="Abadi" w:cs="Arial-BoldMT"/>
          <w:b/>
          <w:bCs/>
          <w:sz w:val="21"/>
          <w:szCs w:val="21"/>
        </w:rPr>
        <w:t xml:space="preserve">Segundo. </w:t>
      </w:r>
      <w:r w:rsidRPr="00CD11CF">
        <w:rPr>
          <w:rFonts w:ascii="Abadi" w:hAnsi="Abadi" w:cs="ArialMT"/>
          <w:sz w:val="21"/>
          <w:szCs w:val="21"/>
        </w:rPr>
        <w:t>La Sexagésima Quinta Legislatura del Congreso del Estado Libre y Soberano de Guanajuato gira un atento exhorto a la Comisión Estatal del Agua de Guanajuato, para que, revise, evalúe, actualice y de seguimiento al Programa Estatal Hidráulico.</w:t>
      </w:r>
    </w:p>
    <w:p w14:paraId="11AA9E85" w14:textId="77777777" w:rsidR="00F421EF" w:rsidRPr="00CD11CF" w:rsidRDefault="00F421EF" w:rsidP="00F421EF">
      <w:pPr>
        <w:autoSpaceDE w:val="0"/>
        <w:autoSpaceDN w:val="0"/>
        <w:adjustRightInd w:val="0"/>
        <w:jc w:val="both"/>
        <w:rPr>
          <w:rFonts w:ascii="Abadi" w:hAnsi="Abadi" w:cs="ArialMT"/>
          <w:sz w:val="21"/>
          <w:szCs w:val="21"/>
        </w:rPr>
      </w:pPr>
    </w:p>
    <w:p w14:paraId="59901AA3" w14:textId="77777777" w:rsidR="00F421EF" w:rsidRPr="00CD11CF" w:rsidRDefault="00F421EF" w:rsidP="00F421EF">
      <w:pPr>
        <w:autoSpaceDE w:val="0"/>
        <w:autoSpaceDN w:val="0"/>
        <w:adjustRightInd w:val="0"/>
        <w:jc w:val="center"/>
        <w:rPr>
          <w:rFonts w:ascii="Abadi" w:hAnsi="Abadi" w:cs="ArialMT"/>
          <w:sz w:val="21"/>
          <w:szCs w:val="21"/>
        </w:rPr>
      </w:pPr>
      <w:r w:rsidRPr="00CD11CF">
        <w:rPr>
          <w:rFonts w:ascii="Abadi" w:hAnsi="Abadi" w:cs="ArialMT"/>
          <w:sz w:val="21"/>
          <w:szCs w:val="21"/>
        </w:rPr>
        <w:t>ATENTAMENTE</w:t>
      </w:r>
    </w:p>
    <w:p w14:paraId="085AB7E5" w14:textId="77777777" w:rsidR="00F421EF" w:rsidRPr="00CD11CF" w:rsidRDefault="00F421EF" w:rsidP="00F421EF">
      <w:pPr>
        <w:pStyle w:val="Textoindependiente"/>
        <w:kinsoku w:val="0"/>
        <w:overflowPunct w:val="0"/>
        <w:jc w:val="center"/>
        <w:rPr>
          <w:rFonts w:ascii="Abadi" w:hAnsi="Abadi" w:cs="ArialMT"/>
          <w:sz w:val="21"/>
          <w:szCs w:val="21"/>
        </w:rPr>
      </w:pPr>
      <w:r w:rsidRPr="00CD11CF">
        <w:rPr>
          <w:rFonts w:ascii="Abadi" w:hAnsi="Abadi" w:cs="ArialMT"/>
          <w:sz w:val="21"/>
          <w:szCs w:val="21"/>
        </w:rPr>
        <w:t>Guanajuato, Gto. 11 de julio de 2023.</w:t>
      </w:r>
    </w:p>
    <w:p w14:paraId="1B4D91BA" w14:textId="77777777" w:rsidR="00F421EF" w:rsidRPr="00CD11CF" w:rsidRDefault="00F421EF" w:rsidP="00F421EF">
      <w:pPr>
        <w:pStyle w:val="Textoindependiente"/>
        <w:kinsoku w:val="0"/>
        <w:overflowPunct w:val="0"/>
        <w:jc w:val="center"/>
        <w:rPr>
          <w:rFonts w:ascii="Abadi" w:hAnsi="Abadi" w:cs="ArialMT"/>
          <w:b w:val="0"/>
          <w:bCs w:val="0"/>
          <w:sz w:val="21"/>
          <w:szCs w:val="21"/>
        </w:rPr>
      </w:pPr>
    </w:p>
    <w:p w14:paraId="09DC55A1" w14:textId="77777777" w:rsidR="00F421EF" w:rsidRPr="00CD11CF" w:rsidRDefault="00F421EF" w:rsidP="00F421EF">
      <w:pPr>
        <w:pStyle w:val="Textoindependiente"/>
        <w:kinsoku w:val="0"/>
        <w:overflowPunct w:val="0"/>
        <w:jc w:val="center"/>
        <w:rPr>
          <w:rFonts w:ascii="Abadi" w:hAnsi="Abadi"/>
          <w:b w:val="0"/>
          <w:bCs w:val="0"/>
          <w:sz w:val="21"/>
          <w:szCs w:val="21"/>
        </w:rPr>
      </w:pPr>
      <w:r w:rsidRPr="00CD11CF">
        <w:rPr>
          <w:rFonts w:ascii="Abadi" w:hAnsi="Abadi"/>
          <w:b w:val="0"/>
          <w:bCs w:val="0"/>
          <w:sz w:val="21"/>
          <w:szCs w:val="21"/>
        </w:rPr>
        <w:t>Diputada Irma Leticia González Sánchez</w:t>
      </w:r>
    </w:p>
    <w:p w14:paraId="64CDB8C9" w14:textId="77777777" w:rsidR="00F421EF" w:rsidRPr="00CD11CF" w:rsidRDefault="00F421EF" w:rsidP="00F421EF">
      <w:pPr>
        <w:pStyle w:val="Textoindependiente"/>
        <w:kinsoku w:val="0"/>
        <w:overflowPunct w:val="0"/>
        <w:jc w:val="center"/>
        <w:rPr>
          <w:rFonts w:ascii="Abadi" w:hAnsi="Abadi"/>
          <w:b w:val="0"/>
          <w:bCs w:val="0"/>
          <w:i/>
          <w:iCs/>
          <w:sz w:val="21"/>
          <w:szCs w:val="21"/>
        </w:rPr>
      </w:pPr>
      <w:r w:rsidRPr="00CD11CF">
        <w:rPr>
          <w:rFonts w:ascii="Abadi" w:hAnsi="Abadi"/>
          <w:sz w:val="21"/>
          <w:szCs w:val="21"/>
        </w:rPr>
        <w:t>Grupo Parlamentario de</w:t>
      </w:r>
      <w:r w:rsidRPr="00CD11CF">
        <w:rPr>
          <w:rFonts w:ascii="Abadi" w:hAnsi="Abadi"/>
          <w:b w:val="0"/>
          <w:bCs w:val="0"/>
          <w:sz w:val="21"/>
          <w:szCs w:val="21"/>
        </w:rPr>
        <w:t xml:space="preserve"> </w:t>
      </w:r>
      <w:r w:rsidRPr="00CD11CF">
        <w:rPr>
          <w:rFonts w:ascii="Abadi" w:hAnsi="Abadi"/>
          <w:b w:val="0"/>
          <w:bCs w:val="0"/>
          <w:i/>
          <w:iCs/>
          <w:sz w:val="21"/>
          <w:szCs w:val="21"/>
        </w:rPr>
        <w:t>morena</w:t>
      </w:r>
    </w:p>
    <w:p w14:paraId="4336D2CF" w14:textId="77777777" w:rsidR="00F421EF" w:rsidRPr="00CD11CF" w:rsidRDefault="00F421EF" w:rsidP="00F421EF">
      <w:pPr>
        <w:pStyle w:val="Textoindependiente"/>
        <w:kinsoku w:val="0"/>
        <w:overflowPunct w:val="0"/>
        <w:ind w:left="39"/>
        <w:jc w:val="center"/>
        <w:rPr>
          <w:rFonts w:ascii="Abadi" w:hAnsi="Abadi"/>
          <w:b w:val="0"/>
          <w:bCs w:val="0"/>
          <w:sz w:val="21"/>
          <w:szCs w:val="21"/>
        </w:rPr>
      </w:pPr>
    </w:p>
    <w:p w14:paraId="1094FBF9" w14:textId="77777777" w:rsidR="000A74C1" w:rsidRDefault="000A74C1" w:rsidP="000A74C1">
      <w:pPr>
        <w:ind w:firstLine="708"/>
        <w:jc w:val="both"/>
        <w:rPr>
          <w:rFonts w:ascii="Abadi" w:hAnsi="Abadi"/>
          <w:b/>
          <w:bCs/>
          <w:sz w:val="21"/>
          <w:szCs w:val="21"/>
        </w:rPr>
      </w:pPr>
      <w:r w:rsidRPr="002835FD">
        <w:rPr>
          <w:rFonts w:ascii="Abadi" w:hAnsi="Abadi"/>
          <w:b/>
          <w:bCs/>
          <w:sz w:val="21"/>
          <w:szCs w:val="21"/>
        </w:rPr>
        <w:t>- La Presidencia.-</w:t>
      </w:r>
      <w:r>
        <w:rPr>
          <w:rFonts w:ascii="Abadi" w:hAnsi="Abadi"/>
          <w:sz w:val="21"/>
          <w:szCs w:val="21"/>
        </w:rPr>
        <w:t xml:space="preserve"> Se pide a la diputada Irma Leticia González Sánchez, dar lectura a su propuesta de punto de acuerdo mencionada en el punto nueve del orden del día. </w:t>
      </w:r>
      <w:r w:rsidRPr="00F51929">
        <w:rPr>
          <w:rFonts w:ascii="Abadi" w:hAnsi="Abadi"/>
          <w:b/>
          <w:bCs/>
          <w:sz w:val="21"/>
          <w:szCs w:val="21"/>
        </w:rPr>
        <w:t>(ELD 315/LXV-PPA)</w:t>
      </w:r>
      <w:r w:rsidRPr="00480D4D">
        <w:rPr>
          <w:rFonts w:ascii="Abadi" w:hAnsi="Abadi"/>
          <w:b/>
          <w:bCs/>
          <w:sz w:val="21"/>
          <w:szCs w:val="21"/>
        </w:rPr>
        <w:t xml:space="preserve"> </w:t>
      </w:r>
    </w:p>
    <w:p w14:paraId="3E934B0F" w14:textId="77777777" w:rsidR="000A74C1" w:rsidRDefault="000A74C1" w:rsidP="000A74C1">
      <w:pPr>
        <w:ind w:firstLine="708"/>
        <w:jc w:val="both"/>
        <w:rPr>
          <w:rFonts w:ascii="Abadi" w:hAnsi="Abadi"/>
          <w:b/>
          <w:bCs/>
          <w:sz w:val="21"/>
          <w:szCs w:val="21"/>
        </w:rPr>
      </w:pPr>
    </w:p>
    <w:p w14:paraId="33B362DB" w14:textId="77777777" w:rsidR="000A74C1" w:rsidRDefault="000A74C1" w:rsidP="000A74C1">
      <w:pPr>
        <w:ind w:firstLine="708"/>
        <w:jc w:val="both"/>
        <w:rPr>
          <w:rFonts w:ascii="Abadi" w:hAnsi="Abadi"/>
          <w:b/>
          <w:bCs/>
          <w:sz w:val="21"/>
          <w:szCs w:val="21"/>
        </w:rPr>
      </w:pPr>
      <w:r w:rsidRPr="00480D4D">
        <w:rPr>
          <w:rFonts w:ascii="Abadi" w:hAnsi="Abadi"/>
          <w:b/>
          <w:bCs/>
          <w:sz w:val="21"/>
          <w:szCs w:val="21"/>
        </w:rPr>
        <w:t>(Hace uso de la voz a la diputada Irma Leticia González Sánchez, para dar lectura a la propuesta de punto de acuerdo en referencia)</w:t>
      </w:r>
    </w:p>
    <w:p w14:paraId="03E42E53" w14:textId="77777777" w:rsidR="000A74C1" w:rsidRPr="00480D4D" w:rsidRDefault="000A74C1" w:rsidP="000A74C1">
      <w:pPr>
        <w:jc w:val="both"/>
        <w:rPr>
          <w:rFonts w:ascii="Abadi" w:hAnsi="Abadi"/>
          <w:b/>
          <w:bCs/>
          <w:sz w:val="21"/>
          <w:szCs w:val="21"/>
        </w:rPr>
      </w:pPr>
      <w:r>
        <w:rPr>
          <w:noProof/>
        </w:rPr>
        <w:lastRenderedPageBreak/>
        <w:drawing>
          <wp:inline distT="0" distB="0" distL="0" distR="0" wp14:anchorId="34205F8F" wp14:editId="45273425">
            <wp:extent cx="1750060" cy="984333"/>
            <wp:effectExtent l="552450" t="228600" r="212090" b="234950"/>
            <wp:docPr id="47653351"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3351" name="Imagen 1" descr="Interfaz de usuario gráfica, Texto, Aplicación&#10;&#10;Descripción generada automáticamente"/>
                    <pic:cNvPicPr/>
                  </pic:nvPicPr>
                  <pic:blipFill>
                    <a:blip r:embed="rId33"/>
                    <a:stretch>
                      <a:fillRect/>
                    </a:stretch>
                  </pic:blipFill>
                  <pic:spPr>
                    <a:xfrm>
                      <a:off x="0" y="0"/>
                      <a:ext cx="1763493" cy="991889"/>
                    </a:xfrm>
                    <a:prstGeom prst="rect">
                      <a:avLst/>
                    </a:prstGeom>
                    <a:ln w="127000" cap="rnd">
                      <a:solidFill>
                        <a:srgbClr val="FFFFFF"/>
                      </a:solidFill>
                    </a:ln>
                    <a:effectLst>
                      <a:glow rad="139700">
                        <a:schemeClr val="bg1">
                          <a:lumMod val="65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3D1D38F" w14:textId="77777777" w:rsidR="000A74C1" w:rsidRDefault="000A74C1" w:rsidP="000A74C1">
      <w:pPr>
        <w:jc w:val="both"/>
        <w:rPr>
          <w:rFonts w:ascii="Abadi" w:hAnsi="Abadi"/>
          <w:b/>
          <w:bCs/>
          <w:sz w:val="21"/>
          <w:szCs w:val="21"/>
        </w:rPr>
      </w:pPr>
      <w:r w:rsidRPr="00480D4D">
        <w:rPr>
          <w:rFonts w:ascii="Abadi" w:hAnsi="Abadi"/>
          <w:b/>
          <w:bCs/>
          <w:sz w:val="21"/>
          <w:szCs w:val="21"/>
        </w:rPr>
        <w:t>Diputada Irma Leticia González Sánchez</w:t>
      </w:r>
    </w:p>
    <w:p w14:paraId="04FEFC71" w14:textId="77777777" w:rsidR="000A74C1" w:rsidRPr="00480D4D" w:rsidRDefault="000A74C1" w:rsidP="000A74C1">
      <w:pPr>
        <w:jc w:val="both"/>
        <w:rPr>
          <w:rFonts w:ascii="Abadi" w:hAnsi="Abadi"/>
          <w:b/>
          <w:bCs/>
          <w:sz w:val="21"/>
          <w:szCs w:val="21"/>
        </w:rPr>
      </w:pPr>
    </w:p>
    <w:p w14:paraId="03ADF1A4" w14:textId="77777777" w:rsidR="000A74C1" w:rsidRDefault="000A74C1" w:rsidP="000A74C1">
      <w:pPr>
        <w:jc w:val="both"/>
        <w:rPr>
          <w:rFonts w:ascii="Abadi" w:hAnsi="Abadi"/>
          <w:sz w:val="21"/>
          <w:szCs w:val="21"/>
        </w:rPr>
      </w:pPr>
      <w:r>
        <w:rPr>
          <w:rFonts w:ascii="Abadi" w:hAnsi="Abadi"/>
          <w:sz w:val="21"/>
          <w:szCs w:val="21"/>
        </w:rPr>
        <w:t xml:space="preserve">- </w:t>
      </w:r>
      <w:r w:rsidRPr="004E4E6D">
        <w:rPr>
          <w:rFonts w:ascii="Abadi" w:hAnsi="Abadi"/>
          <w:sz w:val="21"/>
          <w:szCs w:val="21"/>
        </w:rPr>
        <w:t>Much</w:t>
      </w:r>
      <w:r>
        <w:rPr>
          <w:rFonts w:ascii="Abadi" w:hAnsi="Abadi"/>
          <w:sz w:val="21"/>
          <w:szCs w:val="21"/>
        </w:rPr>
        <w:t>ísimas</w:t>
      </w:r>
      <w:r w:rsidRPr="004E4E6D">
        <w:rPr>
          <w:rFonts w:ascii="Abadi" w:hAnsi="Abadi"/>
          <w:sz w:val="21"/>
          <w:szCs w:val="21"/>
        </w:rPr>
        <w:t xml:space="preserve"> gracias</w:t>
      </w:r>
      <w:r>
        <w:rPr>
          <w:rFonts w:ascii="Abadi" w:hAnsi="Abadi"/>
          <w:sz w:val="21"/>
          <w:szCs w:val="21"/>
        </w:rPr>
        <w:t>,</w:t>
      </w:r>
      <w:r w:rsidRPr="004E4E6D">
        <w:rPr>
          <w:rFonts w:ascii="Abadi" w:hAnsi="Abadi"/>
          <w:sz w:val="21"/>
          <w:szCs w:val="21"/>
        </w:rPr>
        <w:t xml:space="preserve"> </w:t>
      </w:r>
      <w:r>
        <w:rPr>
          <w:rFonts w:ascii="Abadi" w:hAnsi="Abadi"/>
          <w:sz w:val="21"/>
          <w:szCs w:val="21"/>
        </w:rPr>
        <w:t>¡</w:t>
      </w:r>
      <w:r w:rsidRPr="004E4E6D">
        <w:rPr>
          <w:rFonts w:ascii="Abadi" w:hAnsi="Abadi"/>
          <w:sz w:val="21"/>
          <w:szCs w:val="21"/>
        </w:rPr>
        <w:t>muy buenos días</w:t>
      </w:r>
      <w:r>
        <w:rPr>
          <w:rFonts w:ascii="Abadi" w:hAnsi="Abadi"/>
          <w:sz w:val="21"/>
          <w:szCs w:val="21"/>
        </w:rPr>
        <w:t>!</w:t>
      </w:r>
      <w:r w:rsidRPr="004E4E6D">
        <w:rPr>
          <w:rFonts w:ascii="Abadi" w:hAnsi="Abadi"/>
          <w:sz w:val="21"/>
          <w:szCs w:val="21"/>
        </w:rPr>
        <w:t xml:space="preserve"> tengan todas todos ustedes compañeras y compañeros diputados a la </w:t>
      </w:r>
      <w:r>
        <w:rPr>
          <w:rFonts w:ascii="Abadi" w:hAnsi="Abadi"/>
          <w:sz w:val="21"/>
          <w:szCs w:val="21"/>
        </w:rPr>
        <w:t>M</w:t>
      </w:r>
      <w:r w:rsidRPr="004E4E6D">
        <w:rPr>
          <w:rFonts w:ascii="Abadi" w:hAnsi="Abadi"/>
          <w:sz w:val="21"/>
          <w:szCs w:val="21"/>
        </w:rPr>
        <w:t xml:space="preserve">esa </w:t>
      </w:r>
      <w:r>
        <w:rPr>
          <w:rFonts w:ascii="Abadi" w:hAnsi="Abadi"/>
          <w:sz w:val="21"/>
          <w:szCs w:val="21"/>
        </w:rPr>
        <w:t>D</w:t>
      </w:r>
      <w:r w:rsidRPr="004E4E6D">
        <w:rPr>
          <w:rFonts w:ascii="Abadi" w:hAnsi="Abadi"/>
          <w:sz w:val="21"/>
          <w:szCs w:val="21"/>
        </w:rPr>
        <w:t>irectiva</w:t>
      </w:r>
      <w:r>
        <w:rPr>
          <w:rFonts w:ascii="Abadi" w:hAnsi="Abadi"/>
          <w:sz w:val="21"/>
          <w:szCs w:val="21"/>
        </w:rPr>
        <w:t>,</w:t>
      </w:r>
      <w:r w:rsidRPr="004E4E6D">
        <w:rPr>
          <w:rFonts w:ascii="Abadi" w:hAnsi="Abadi"/>
          <w:sz w:val="21"/>
          <w:szCs w:val="21"/>
        </w:rPr>
        <w:t xml:space="preserve"> </w:t>
      </w:r>
      <w:r>
        <w:rPr>
          <w:rFonts w:ascii="Abadi" w:hAnsi="Abadi"/>
          <w:sz w:val="21"/>
          <w:szCs w:val="21"/>
        </w:rPr>
        <w:t>¡</w:t>
      </w:r>
      <w:r w:rsidRPr="004E4E6D">
        <w:rPr>
          <w:rFonts w:ascii="Abadi" w:hAnsi="Abadi"/>
          <w:sz w:val="21"/>
          <w:szCs w:val="21"/>
        </w:rPr>
        <w:t>mucho éxito</w:t>
      </w:r>
      <w:r>
        <w:rPr>
          <w:rFonts w:ascii="Abadi" w:hAnsi="Abadi"/>
          <w:sz w:val="21"/>
          <w:szCs w:val="21"/>
        </w:rPr>
        <w:t>!</w:t>
      </w:r>
      <w:r w:rsidRPr="004E4E6D">
        <w:rPr>
          <w:rFonts w:ascii="Abadi" w:hAnsi="Abadi"/>
          <w:sz w:val="21"/>
          <w:szCs w:val="21"/>
        </w:rPr>
        <w:t xml:space="preserve"> </w:t>
      </w:r>
      <w:r>
        <w:rPr>
          <w:rFonts w:ascii="Abadi" w:hAnsi="Abadi"/>
          <w:sz w:val="21"/>
          <w:szCs w:val="21"/>
        </w:rPr>
        <w:t>¡</w:t>
      </w:r>
      <w:r w:rsidRPr="004E4E6D">
        <w:rPr>
          <w:rFonts w:ascii="Abadi" w:hAnsi="Abadi"/>
          <w:sz w:val="21"/>
          <w:szCs w:val="21"/>
        </w:rPr>
        <w:t>muchas felicidades</w:t>
      </w:r>
      <w:r>
        <w:rPr>
          <w:rFonts w:ascii="Abadi" w:hAnsi="Abadi"/>
          <w:sz w:val="21"/>
          <w:szCs w:val="21"/>
        </w:rPr>
        <w:t>!</w:t>
      </w:r>
      <w:r w:rsidRPr="004E4E6D">
        <w:rPr>
          <w:rFonts w:ascii="Abadi" w:hAnsi="Abadi"/>
          <w:sz w:val="21"/>
          <w:szCs w:val="21"/>
        </w:rPr>
        <w:t xml:space="preserve"> muy</w:t>
      </w:r>
      <w:r>
        <w:rPr>
          <w:rFonts w:ascii="Abadi" w:hAnsi="Abadi"/>
          <w:sz w:val="21"/>
          <w:szCs w:val="21"/>
        </w:rPr>
        <w:t>,</w:t>
      </w:r>
      <w:r w:rsidRPr="004E4E6D">
        <w:rPr>
          <w:rFonts w:ascii="Abadi" w:hAnsi="Abadi"/>
          <w:sz w:val="21"/>
          <w:szCs w:val="21"/>
        </w:rPr>
        <w:t xml:space="preserve"> muy bien representados</w:t>
      </w:r>
      <w:r>
        <w:rPr>
          <w:rFonts w:ascii="Abadi" w:hAnsi="Abadi"/>
          <w:sz w:val="21"/>
          <w:szCs w:val="21"/>
        </w:rPr>
        <w:t>,</w:t>
      </w:r>
      <w:r w:rsidRPr="004E4E6D">
        <w:rPr>
          <w:rFonts w:ascii="Abadi" w:hAnsi="Abadi"/>
          <w:sz w:val="21"/>
          <w:szCs w:val="21"/>
        </w:rPr>
        <w:t xml:space="preserve"> que estamos todos los diputados y todo el </w:t>
      </w:r>
      <w:r>
        <w:rPr>
          <w:rFonts w:ascii="Abadi" w:hAnsi="Abadi"/>
          <w:sz w:val="21"/>
          <w:szCs w:val="21"/>
        </w:rPr>
        <w:t>C</w:t>
      </w:r>
      <w:r w:rsidRPr="004E4E6D">
        <w:rPr>
          <w:rFonts w:ascii="Abadi" w:hAnsi="Abadi"/>
          <w:sz w:val="21"/>
          <w:szCs w:val="21"/>
        </w:rPr>
        <w:t xml:space="preserve">ongreso y a quien nos ve a través de los medios electrónicos y saludo también </w:t>
      </w:r>
      <w:r>
        <w:rPr>
          <w:rFonts w:ascii="Abadi" w:hAnsi="Abadi"/>
          <w:sz w:val="21"/>
          <w:szCs w:val="21"/>
        </w:rPr>
        <w:t xml:space="preserve">a </w:t>
      </w:r>
      <w:r w:rsidRPr="004E4E6D">
        <w:rPr>
          <w:rFonts w:ascii="Abadi" w:hAnsi="Abadi"/>
          <w:sz w:val="21"/>
          <w:szCs w:val="21"/>
        </w:rPr>
        <w:t>los medios de comunicación</w:t>
      </w:r>
      <w:r>
        <w:rPr>
          <w:rFonts w:ascii="Abadi" w:hAnsi="Abadi"/>
          <w:sz w:val="21"/>
          <w:szCs w:val="21"/>
        </w:rPr>
        <w:t>.</w:t>
      </w:r>
    </w:p>
    <w:p w14:paraId="374BC5AC" w14:textId="77777777" w:rsidR="000A74C1" w:rsidRDefault="000A74C1" w:rsidP="000A74C1">
      <w:pPr>
        <w:jc w:val="both"/>
        <w:rPr>
          <w:rFonts w:ascii="Abadi" w:hAnsi="Abadi"/>
          <w:sz w:val="21"/>
          <w:szCs w:val="21"/>
        </w:rPr>
      </w:pPr>
    </w:p>
    <w:p w14:paraId="431BC824" w14:textId="77777777" w:rsidR="000A74C1" w:rsidRDefault="000A74C1" w:rsidP="000A74C1">
      <w:pPr>
        <w:jc w:val="both"/>
        <w:rPr>
          <w:rFonts w:ascii="Abadi" w:hAnsi="Abadi"/>
          <w:sz w:val="21"/>
          <w:szCs w:val="21"/>
        </w:rPr>
      </w:pPr>
      <w:r>
        <w:rPr>
          <w:rFonts w:ascii="Abadi" w:hAnsi="Abadi"/>
          <w:sz w:val="21"/>
          <w:szCs w:val="21"/>
        </w:rPr>
        <w:t>- H</w:t>
      </w:r>
      <w:r w:rsidRPr="004E4E6D">
        <w:rPr>
          <w:rFonts w:ascii="Abadi" w:hAnsi="Abadi"/>
          <w:sz w:val="21"/>
          <w:szCs w:val="21"/>
        </w:rPr>
        <w:t>ago el uso de la voz</w:t>
      </w:r>
      <w:r>
        <w:rPr>
          <w:rFonts w:ascii="Abadi" w:hAnsi="Abadi"/>
          <w:sz w:val="21"/>
          <w:szCs w:val="21"/>
        </w:rPr>
        <w:t>,</w:t>
      </w:r>
      <w:r w:rsidRPr="004E4E6D">
        <w:rPr>
          <w:rFonts w:ascii="Abadi" w:hAnsi="Abadi"/>
          <w:sz w:val="21"/>
          <w:szCs w:val="21"/>
        </w:rPr>
        <w:t xml:space="preserve"> para poner a consideración de esta </w:t>
      </w:r>
      <w:r>
        <w:rPr>
          <w:rFonts w:ascii="Abadi" w:hAnsi="Abadi"/>
          <w:sz w:val="21"/>
          <w:szCs w:val="21"/>
        </w:rPr>
        <w:t>A</w:t>
      </w:r>
      <w:r w:rsidRPr="004E4E6D">
        <w:rPr>
          <w:rFonts w:ascii="Abadi" w:hAnsi="Abadi"/>
          <w:sz w:val="21"/>
          <w:szCs w:val="21"/>
        </w:rPr>
        <w:t>samblea la siguiente propuesta de punto de acuerdo en atención a lo siguiente</w:t>
      </w:r>
      <w:r>
        <w:rPr>
          <w:rFonts w:ascii="Abadi" w:hAnsi="Abadi"/>
          <w:sz w:val="21"/>
          <w:szCs w:val="21"/>
        </w:rPr>
        <w:t>:</w:t>
      </w:r>
    </w:p>
    <w:p w14:paraId="0688B497" w14:textId="77777777" w:rsidR="000A74C1" w:rsidRDefault="000A74C1" w:rsidP="000A74C1">
      <w:pPr>
        <w:jc w:val="both"/>
        <w:rPr>
          <w:rFonts w:ascii="Abadi" w:hAnsi="Abadi"/>
          <w:sz w:val="21"/>
          <w:szCs w:val="21"/>
        </w:rPr>
      </w:pPr>
    </w:p>
    <w:p w14:paraId="1BD9E353" w14:textId="77777777" w:rsidR="000A74C1" w:rsidRDefault="000A74C1" w:rsidP="000A74C1">
      <w:pPr>
        <w:jc w:val="both"/>
        <w:rPr>
          <w:rFonts w:ascii="Abadi" w:hAnsi="Abadi"/>
          <w:sz w:val="21"/>
          <w:szCs w:val="21"/>
        </w:rPr>
      </w:pPr>
      <w:r>
        <w:rPr>
          <w:rFonts w:ascii="Abadi" w:hAnsi="Abadi"/>
          <w:sz w:val="21"/>
          <w:szCs w:val="21"/>
        </w:rPr>
        <w:t>- Y</w:t>
      </w:r>
      <w:r w:rsidRPr="004E4E6D">
        <w:rPr>
          <w:rFonts w:ascii="Abadi" w:hAnsi="Abadi"/>
          <w:sz w:val="21"/>
          <w:szCs w:val="21"/>
        </w:rPr>
        <w:t>o creo que este es un tema que en cierta forma estamos descuidando de acuerdo</w:t>
      </w:r>
      <w:r>
        <w:rPr>
          <w:rFonts w:ascii="Abadi" w:hAnsi="Abadi"/>
          <w:sz w:val="21"/>
          <w:szCs w:val="21"/>
        </w:rPr>
        <w:t>,</w:t>
      </w:r>
      <w:r w:rsidRPr="004E4E6D">
        <w:rPr>
          <w:rFonts w:ascii="Abadi" w:hAnsi="Abadi"/>
          <w:sz w:val="21"/>
          <w:szCs w:val="21"/>
        </w:rPr>
        <w:t xml:space="preserve"> </w:t>
      </w:r>
      <w:r>
        <w:rPr>
          <w:rFonts w:ascii="Abadi" w:hAnsi="Abadi"/>
          <w:sz w:val="21"/>
          <w:szCs w:val="21"/>
        </w:rPr>
        <w:t>valga la</w:t>
      </w:r>
      <w:r w:rsidRPr="004E4E6D">
        <w:rPr>
          <w:rFonts w:ascii="Abadi" w:hAnsi="Abadi"/>
          <w:sz w:val="21"/>
          <w:szCs w:val="21"/>
        </w:rPr>
        <w:t xml:space="preserve"> redundancia de acuerdo al acuerdo de la ONU de la  agenda 2030</w:t>
      </w:r>
      <w:r>
        <w:rPr>
          <w:rFonts w:ascii="Abadi" w:hAnsi="Abadi"/>
          <w:sz w:val="21"/>
          <w:szCs w:val="21"/>
        </w:rPr>
        <w:t>,</w:t>
      </w:r>
      <w:r w:rsidRPr="004E4E6D">
        <w:rPr>
          <w:rFonts w:ascii="Abadi" w:hAnsi="Abadi"/>
          <w:sz w:val="21"/>
          <w:szCs w:val="21"/>
        </w:rPr>
        <w:t xml:space="preserve"> de la cual el</w:t>
      </w:r>
      <w:r>
        <w:rPr>
          <w:rFonts w:ascii="Abadi" w:hAnsi="Abadi"/>
          <w:sz w:val="21"/>
          <w:szCs w:val="21"/>
        </w:rPr>
        <w:t>,</w:t>
      </w:r>
      <w:r w:rsidRPr="004E4E6D">
        <w:rPr>
          <w:rFonts w:ascii="Abadi" w:hAnsi="Abadi"/>
          <w:sz w:val="21"/>
          <w:szCs w:val="21"/>
        </w:rPr>
        <w:t xml:space="preserve"> el agua cada día es más escasa y no estamos haciendo nada de las recomendaciones ni e</w:t>
      </w:r>
      <w:r>
        <w:rPr>
          <w:rFonts w:ascii="Abadi" w:hAnsi="Abadi"/>
          <w:sz w:val="21"/>
          <w:szCs w:val="21"/>
        </w:rPr>
        <w:t>h</w:t>
      </w:r>
      <w:r w:rsidRPr="004E4E6D">
        <w:rPr>
          <w:rFonts w:ascii="Abadi" w:hAnsi="Abadi"/>
          <w:sz w:val="21"/>
          <w:szCs w:val="21"/>
        </w:rPr>
        <w:t xml:space="preserve"> y al contrario estamos viviendo una escasez</w:t>
      </w:r>
      <w:r>
        <w:rPr>
          <w:rFonts w:ascii="Abadi" w:hAnsi="Abadi"/>
          <w:sz w:val="21"/>
          <w:szCs w:val="21"/>
        </w:rPr>
        <w:t>,</w:t>
      </w:r>
      <w:r w:rsidRPr="004E4E6D">
        <w:rPr>
          <w:rFonts w:ascii="Abadi" w:hAnsi="Abadi"/>
          <w:sz w:val="21"/>
          <w:szCs w:val="21"/>
        </w:rPr>
        <w:t xml:space="preserve"> escasez que es impresionante y que lo estamos viendo tan solo en la lluvia que apenas </w:t>
      </w:r>
      <w:r>
        <w:rPr>
          <w:rFonts w:ascii="Abadi" w:hAnsi="Abadi"/>
          <w:sz w:val="21"/>
          <w:szCs w:val="21"/>
        </w:rPr>
        <w:t>e</w:t>
      </w:r>
      <w:r w:rsidRPr="004E4E6D">
        <w:rPr>
          <w:rFonts w:ascii="Abadi" w:hAnsi="Abadi"/>
          <w:sz w:val="21"/>
          <w:szCs w:val="21"/>
        </w:rPr>
        <w:t>mpieza a llegar cuando</w:t>
      </w:r>
      <w:r>
        <w:rPr>
          <w:rFonts w:ascii="Abadi" w:hAnsi="Abadi"/>
          <w:sz w:val="21"/>
          <w:szCs w:val="21"/>
        </w:rPr>
        <w:t>,</w:t>
      </w:r>
      <w:r w:rsidRPr="004E4E6D">
        <w:rPr>
          <w:rFonts w:ascii="Abadi" w:hAnsi="Abadi"/>
          <w:sz w:val="21"/>
          <w:szCs w:val="21"/>
        </w:rPr>
        <w:t xml:space="preserve"> cuando ya debería de haber estado desde</w:t>
      </w:r>
      <w:r>
        <w:rPr>
          <w:rFonts w:ascii="Abadi" w:hAnsi="Abadi"/>
          <w:sz w:val="21"/>
          <w:szCs w:val="21"/>
        </w:rPr>
        <w:t>,</w:t>
      </w:r>
      <w:r w:rsidRPr="004E4E6D">
        <w:rPr>
          <w:rFonts w:ascii="Abadi" w:hAnsi="Abadi"/>
          <w:sz w:val="21"/>
          <w:szCs w:val="21"/>
        </w:rPr>
        <w:t xml:space="preserve"> desde mayo</w:t>
      </w:r>
      <w:r>
        <w:rPr>
          <w:rFonts w:ascii="Abadi" w:hAnsi="Abadi"/>
          <w:sz w:val="21"/>
          <w:szCs w:val="21"/>
        </w:rPr>
        <w:t>,</w:t>
      </w:r>
      <w:r w:rsidRPr="004E4E6D">
        <w:rPr>
          <w:rFonts w:ascii="Abadi" w:hAnsi="Abadi"/>
          <w:sz w:val="21"/>
          <w:szCs w:val="21"/>
        </w:rPr>
        <w:t xml:space="preserve"> por eso es que quise que trabajáramos en este</w:t>
      </w:r>
      <w:r>
        <w:rPr>
          <w:rFonts w:ascii="Abadi" w:hAnsi="Abadi"/>
          <w:sz w:val="21"/>
          <w:szCs w:val="21"/>
        </w:rPr>
        <w:t>,</w:t>
      </w:r>
      <w:r w:rsidRPr="004E4E6D">
        <w:rPr>
          <w:rFonts w:ascii="Abadi" w:hAnsi="Abadi"/>
          <w:sz w:val="21"/>
          <w:szCs w:val="21"/>
        </w:rPr>
        <w:t xml:space="preserve"> en este punto</w:t>
      </w:r>
      <w:r>
        <w:rPr>
          <w:rFonts w:ascii="Abadi" w:hAnsi="Abadi"/>
          <w:sz w:val="21"/>
          <w:szCs w:val="21"/>
        </w:rPr>
        <w:t>,</w:t>
      </w:r>
      <w:r w:rsidRPr="004E4E6D">
        <w:rPr>
          <w:rFonts w:ascii="Abadi" w:hAnsi="Abadi"/>
          <w:sz w:val="21"/>
          <w:szCs w:val="21"/>
        </w:rPr>
        <w:t xml:space="preserve"> en este exhorto</w:t>
      </w:r>
      <w:r>
        <w:rPr>
          <w:rFonts w:ascii="Abadi" w:hAnsi="Abadi"/>
          <w:sz w:val="21"/>
          <w:szCs w:val="21"/>
        </w:rPr>
        <w:t>,</w:t>
      </w:r>
      <w:r w:rsidRPr="004E4E6D">
        <w:rPr>
          <w:rFonts w:ascii="Abadi" w:hAnsi="Abadi"/>
          <w:sz w:val="21"/>
          <w:szCs w:val="21"/>
        </w:rPr>
        <w:t xml:space="preserve"> para que tomemos conciencia y lo hagamos un poco más más efectivo el cuidado de este vital líquido y de acuerdo a la agenda 2030 de la ONU el desarrollo sostenible es una oportunidad para que los países y sus sociedades aprendan y emprendan un nuevo camino con el que mejoren la vida de todos sin dejar a nadie atrás</w:t>
      </w:r>
      <w:r>
        <w:rPr>
          <w:rFonts w:ascii="Abadi" w:hAnsi="Abadi"/>
          <w:sz w:val="21"/>
          <w:szCs w:val="21"/>
        </w:rPr>
        <w:t>,</w:t>
      </w:r>
      <w:r w:rsidRPr="004E4E6D">
        <w:rPr>
          <w:rFonts w:ascii="Abadi" w:hAnsi="Abadi"/>
          <w:sz w:val="21"/>
          <w:szCs w:val="21"/>
        </w:rPr>
        <w:t xml:space="preserve"> la agenda cuenta con 17 objetivos a desarrollarse de manera sostenible que incluyen desde la eliminación de la pobreza hasta el combate del cambio climático la educación la igualdad de la mujer la defensa del medio ambiente o el diseño de nuestras ciudades y corresponde este tema al objetivo número 6 garantizar la disponibilidad de agua y su gestión sostenible y el saneamiento para todos cito datos muy </w:t>
      </w:r>
      <w:r w:rsidRPr="004E4E6D">
        <w:rPr>
          <w:rFonts w:ascii="Abadi" w:hAnsi="Abadi"/>
          <w:sz w:val="21"/>
          <w:szCs w:val="21"/>
        </w:rPr>
        <w:t>destacables 3 de cada 10 personas carecen de acceso a servicios de agua potable seguros y 6 de cada 10 carecen de acceso a instalaciones de saneamiento gestionados de forma segura las mujeres y las niñas son casi siempre las encargadas de recolectar el agua en un 80% en todos los lugares donde no hay acceso ellas son las que van y los la trasladan hacia sus hogares la escasez de agua afecta a más del 40% de la población mundial y se prevé que este porcentaje aumente todavía más de acuerdo al cambio climático que estamos teniendo más de 1</w:t>
      </w:r>
      <w:r>
        <w:rPr>
          <w:rFonts w:ascii="Abadi" w:hAnsi="Abadi"/>
          <w:sz w:val="21"/>
          <w:szCs w:val="21"/>
        </w:rPr>
        <w:t xml:space="preserve">700 millones de personas </w:t>
      </w:r>
      <w:r w:rsidRPr="004E4E6D">
        <w:rPr>
          <w:rFonts w:ascii="Abadi" w:hAnsi="Abadi"/>
          <w:sz w:val="21"/>
          <w:szCs w:val="21"/>
        </w:rPr>
        <w:t xml:space="preserve">viven actualmente en cuencas </w:t>
      </w:r>
      <w:r>
        <w:rPr>
          <w:rFonts w:ascii="Abadi" w:hAnsi="Abadi"/>
          <w:sz w:val="21"/>
          <w:szCs w:val="21"/>
        </w:rPr>
        <w:t>pluviales</w:t>
      </w:r>
      <w:r w:rsidRPr="004E4E6D">
        <w:rPr>
          <w:rFonts w:ascii="Abadi" w:hAnsi="Abadi"/>
          <w:sz w:val="21"/>
          <w:szCs w:val="21"/>
        </w:rPr>
        <w:t xml:space="preserve"> en las que el consumo de agua supera a la recarga más del 80% de las aguas residuales resultantes de actividades humanas se vierten en los ríos y en los mares sin ningún tratamiento y todo esto también lo que provoca es contaminación</w:t>
      </w:r>
      <w:r>
        <w:rPr>
          <w:rFonts w:ascii="Abadi" w:hAnsi="Abadi"/>
          <w:sz w:val="21"/>
          <w:szCs w:val="21"/>
        </w:rPr>
        <w:t>,</w:t>
      </w:r>
      <w:r w:rsidRPr="004E4E6D">
        <w:rPr>
          <w:rFonts w:ascii="Abadi" w:hAnsi="Abadi"/>
          <w:sz w:val="21"/>
          <w:szCs w:val="21"/>
        </w:rPr>
        <w:t xml:space="preserve"> aproximadamente el 70% de todas las aguas extraídas de los ríos de los lagos y acuíferos se utilizan para el riego las metas del objetivo 6 de la agenda 2030 son</w:t>
      </w:r>
      <w:r>
        <w:rPr>
          <w:rFonts w:ascii="Abadi" w:hAnsi="Abadi"/>
          <w:sz w:val="21"/>
          <w:szCs w:val="21"/>
        </w:rPr>
        <w:t>:</w:t>
      </w:r>
    </w:p>
    <w:p w14:paraId="11B14EC2" w14:textId="77777777" w:rsidR="000A74C1" w:rsidRDefault="000A74C1" w:rsidP="000A74C1">
      <w:pPr>
        <w:jc w:val="both"/>
        <w:rPr>
          <w:rFonts w:ascii="Abadi" w:hAnsi="Abadi"/>
          <w:sz w:val="21"/>
          <w:szCs w:val="21"/>
        </w:rPr>
      </w:pPr>
    </w:p>
    <w:p w14:paraId="10F29D41" w14:textId="77777777" w:rsidR="000A74C1" w:rsidRDefault="000A74C1" w:rsidP="000A74C1">
      <w:pPr>
        <w:jc w:val="both"/>
        <w:rPr>
          <w:rFonts w:ascii="Abadi" w:hAnsi="Abadi"/>
          <w:sz w:val="21"/>
          <w:szCs w:val="21"/>
        </w:rPr>
      </w:pPr>
      <w:r>
        <w:rPr>
          <w:rFonts w:ascii="Abadi" w:hAnsi="Abadi"/>
          <w:sz w:val="21"/>
          <w:szCs w:val="21"/>
        </w:rPr>
        <w:t>- D</w:t>
      </w:r>
      <w:r w:rsidRPr="004E4E6D">
        <w:rPr>
          <w:rFonts w:ascii="Abadi" w:hAnsi="Abadi"/>
          <w:sz w:val="21"/>
          <w:szCs w:val="21"/>
        </w:rPr>
        <w:t>e aquí al 2030</w:t>
      </w:r>
      <w:r>
        <w:rPr>
          <w:rFonts w:ascii="Abadi" w:hAnsi="Abadi"/>
          <w:sz w:val="21"/>
          <w:szCs w:val="21"/>
        </w:rPr>
        <w:t>,</w:t>
      </w:r>
      <w:r w:rsidRPr="004E4E6D">
        <w:rPr>
          <w:rFonts w:ascii="Abadi" w:hAnsi="Abadi"/>
          <w:sz w:val="21"/>
          <w:szCs w:val="21"/>
        </w:rPr>
        <w:t xml:space="preserve"> lograr el acceso universal y equitativo al agua potable a un precio asequible para todos</w:t>
      </w:r>
      <w:r>
        <w:rPr>
          <w:rFonts w:ascii="Abadi" w:hAnsi="Abadi"/>
          <w:sz w:val="21"/>
          <w:szCs w:val="21"/>
        </w:rPr>
        <w:t>,</w:t>
      </w:r>
      <w:r w:rsidRPr="004E4E6D">
        <w:rPr>
          <w:rFonts w:ascii="Abadi" w:hAnsi="Abadi"/>
          <w:sz w:val="21"/>
          <w:szCs w:val="21"/>
        </w:rPr>
        <w:t xml:space="preserve"> cosa que así como vamos no vamos a poder lograrlo ni</w:t>
      </w:r>
      <w:r>
        <w:rPr>
          <w:rFonts w:ascii="Abadi" w:hAnsi="Abadi"/>
          <w:sz w:val="21"/>
          <w:szCs w:val="21"/>
        </w:rPr>
        <w:t xml:space="preserve"> </w:t>
      </w:r>
      <w:r w:rsidRPr="004E4E6D">
        <w:rPr>
          <w:rFonts w:ascii="Abadi" w:hAnsi="Abadi"/>
          <w:sz w:val="21"/>
          <w:szCs w:val="21"/>
        </w:rPr>
        <w:t>después del 2030</w:t>
      </w:r>
      <w:r>
        <w:rPr>
          <w:rFonts w:ascii="Abadi" w:hAnsi="Abadi"/>
          <w:sz w:val="21"/>
          <w:szCs w:val="21"/>
        </w:rPr>
        <w:t>,</w:t>
      </w:r>
      <w:r w:rsidRPr="004E4E6D">
        <w:rPr>
          <w:rFonts w:ascii="Abadi" w:hAnsi="Abadi"/>
          <w:sz w:val="21"/>
          <w:szCs w:val="21"/>
        </w:rPr>
        <w:t xml:space="preserve"> mejorar la calidad de vida del agua reduciendo la contaminación eliminando el vertimiento</w:t>
      </w:r>
      <w:r>
        <w:rPr>
          <w:rFonts w:ascii="Abadi" w:hAnsi="Abadi"/>
          <w:sz w:val="21"/>
          <w:szCs w:val="21"/>
        </w:rPr>
        <w:t>,</w:t>
      </w:r>
      <w:r w:rsidRPr="004E4E6D">
        <w:rPr>
          <w:rFonts w:ascii="Abadi" w:hAnsi="Abadi"/>
          <w:sz w:val="21"/>
          <w:szCs w:val="21"/>
        </w:rPr>
        <w:t xml:space="preserve"> el vertimiento y minimizando la emisión de productos químicos y materiales peligrosos reduciendo a la mitad del porcentaje de aguas residuales sin tratar y aumentando considerablemente el reciclado y la reutilización sin riesgos a nivel mundial</w:t>
      </w:r>
      <w:r>
        <w:rPr>
          <w:rFonts w:ascii="Abadi" w:hAnsi="Abadi"/>
          <w:sz w:val="21"/>
          <w:szCs w:val="21"/>
        </w:rPr>
        <w:t>,</w:t>
      </w:r>
      <w:r w:rsidRPr="004E4E6D">
        <w:rPr>
          <w:rFonts w:ascii="Abadi" w:hAnsi="Abadi"/>
          <w:sz w:val="21"/>
          <w:szCs w:val="21"/>
        </w:rPr>
        <w:t xml:space="preserve"> también aumentar considerablemente el uso eficiente de los recursos hídricos en todos los sectores y asegurar la sostenibilidad de la extracción y el abastecimiento de agua dulce para hacer frente a la escasez de agua y reducir considerablemente el número de personas que sufren de la falta de agua</w:t>
      </w:r>
      <w:r>
        <w:rPr>
          <w:rFonts w:ascii="Abadi" w:hAnsi="Abadi"/>
          <w:sz w:val="21"/>
          <w:szCs w:val="21"/>
        </w:rPr>
        <w:t>,</w:t>
      </w:r>
      <w:r w:rsidRPr="004E4E6D">
        <w:rPr>
          <w:rFonts w:ascii="Abadi" w:hAnsi="Abadi"/>
          <w:sz w:val="21"/>
          <w:szCs w:val="21"/>
        </w:rPr>
        <w:t xml:space="preserve"> también el proteger y restablecer los ecosistemas relacionados con el agua incluidos los bosques</w:t>
      </w:r>
      <w:r>
        <w:rPr>
          <w:rFonts w:ascii="Abadi" w:hAnsi="Abadi"/>
          <w:sz w:val="21"/>
          <w:szCs w:val="21"/>
        </w:rPr>
        <w:t>,</w:t>
      </w:r>
      <w:r w:rsidRPr="004E4E6D">
        <w:rPr>
          <w:rFonts w:ascii="Abadi" w:hAnsi="Abadi"/>
          <w:sz w:val="21"/>
          <w:szCs w:val="21"/>
        </w:rPr>
        <w:t xml:space="preserve"> las montañas</w:t>
      </w:r>
      <w:r>
        <w:rPr>
          <w:rFonts w:ascii="Abadi" w:hAnsi="Abadi"/>
          <w:sz w:val="21"/>
          <w:szCs w:val="21"/>
        </w:rPr>
        <w:t>,</w:t>
      </w:r>
      <w:r w:rsidRPr="004E4E6D">
        <w:rPr>
          <w:rFonts w:ascii="Abadi" w:hAnsi="Abadi"/>
          <w:sz w:val="21"/>
          <w:szCs w:val="21"/>
        </w:rPr>
        <w:t xml:space="preserve"> los humedales</w:t>
      </w:r>
      <w:r>
        <w:rPr>
          <w:rFonts w:ascii="Abadi" w:hAnsi="Abadi"/>
          <w:sz w:val="21"/>
          <w:szCs w:val="21"/>
        </w:rPr>
        <w:t>,</w:t>
      </w:r>
      <w:r w:rsidRPr="004E4E6D">
        <w:rPr>
          <w:rFonts w:ascii="Abadi" w:hAnsi="Abadi"/>
          <w:sz w:val="21"/>
          <w:szCs w:val="21"/>
        </w:rPr>
        <w:t xml:space="preserve"> los ríos</w:t>
      </w:r>
      <w:r>
        <w:rPr>
          <w:rFonts w:ascii="Abadi" w:hAnsi="Abadi"/>
          <w:sz w:val="21"/>
          <w:szCs w:val="21"/>
        </w:rPr>
        <w:t>,</w:t>
      </w:r>
      <w:r w:rsidRPr="004E4E6D">
        <w:rPr>
          <w:rFonts w:ascii="Abadi" w:hAnsi="Abadi"/>
          <w:sz w:val="21"/>
          <w:szCs w:val="21"/>
        </w:rPr>
        <w:t xml:space="preserve"> los acuíferos y los lagos</w:t>
      </w:r>
      <w:r>
        <w:rPr>
          <w:rFonts w:ascii="Abadi" w:hAnsi="Abadi"/>
          <w:sz w:val="21"/>
          <w:szCs w:val="21"/>
        </w:rPr>
        <w:t>,</w:t>
      </w:r>
      <w:r w:rsidRPr="004E4E6D">
        <w:rPr>
          <w:rFonts w:ascii="Abadi" w:hAnsi="Abadi"/>
          <w:sz w:val="21"/>
          <w:szCs w:val="21"/>
        </w:rPr>
        <w:t xml:space="preserve"> otro punto también es apoyar y fortalecer la participación de las comunidades locales en la mejora de la gestión del agua y saneamiento</w:t>
      </w:r>
      <w:r>
        <w:rPr>
          <w:rFonts w:ascii="Abadi" w:hAnsi="Abadi"/>
          <w:sz w:val="21"/>
          <w:szCs w:val="21"/>
        </w:rPr>
        <w:t>.</w:t>
      </w:r>
    </w:p>
    <w:p w14:paraId="46877FA2" w14:textId="77777777" w:rsidR="000A74C1" w:rsidRDefault="000A74C1" w:rsidP="000A74C1">
      <w:pPr>
        <w:jc w:val="both"/>
        <w:rPr>
          <w:rFonts w:ascii="Abadi" w:hAnsi="Abadi"/>
          <w:sz w:val="21"/>
          <w:szCs w:val="21"/>
        </w:rPr>
      </w:pPr>
      <w:r>
        <w:rPr>
          <w:rFonts w:ascii="Abadi" w:hAnsi="Abadi"/>
          <w:sz w:val="21"/>
          <w:szCs w:val="21"/>
        </w:rPr>
        <w:t>- D</w:t>
      </w:r>
      <w:r w:rsidRPr="004E4E6D">
        <w:rPr>
          <w:rFonts w:ascii="Abadi" w:hAnsi="Abadi"/>
          <w:sz w:val="21"/>
          <w:szCs w:val="21"/>
        </w:rPr>
        <w:t xml:space="preserve">e acuerdo con un diagnóstico presentado por el </w:t>
      </w:r>
      <w:r>
        <w:rPr>
          <w:rFonts w:ascii="Abadi" w:hAnsi="Abadi"/>
          <w:sz w:val="21"/>
          <w:szCs w:val="21"/>
        </w:rPr>
        <w:t>I</w:t>
      </w:r>
      <w:r w:rsidRPr="004E4E6D">
        <w:rPr>
          <w:rFonts w:ascii="Abadi" w:hAnsi="Abadi"/>
          <w:sz w:val="21"/>
          <w:szCs w:val="21"/>
        </w:rPr>
        <w:t xml:space="preserve">nstituto </w:t>
      </w:r>
      <w:r>
        <w:rPr>
          <w:rFonts w:ascii="Abadi" w:hAnsi="Abadi"/>
          <w:sz w:val="21"/>
          <w:szCs w:val="21"/>
        </w:rPr>
        <w:t>M</w:t>
      </w:r>
      <w:r w:rsidRPr="004E4E6D">
        <w:rPr>
          <w:rFonts w:ascii="Abadi" w:hAnsi="Abadi"/>
          <w:sz w:val="21"/>
          <w:szCs w:val="21"/>
        </w:rPr>
        <w:t xml:space="preserve">exicano para la </w:t>
      </w:r>
      <w:r>
        <w:rPr>
          <w:rFonts w:ascii="Abadi" w:hAnsi="Abadi"/>
          <w:sz w:val="21"/>
          <w:szCs w:val="21"/>
        </w:rPr>
        <w:t>C</w:t>
      </w:r>
      <w:r w:rsidRPr="004E4E6D">
        <w:rPr>
          <w:rFonts w:ascii="Abadi" w:hAnsi="Abadi"/>
          <w:sz w:val="21"/>
          <w:szCs w:val="21"/>
        </w:rPr>
        <w:t>ompetitividad sobre la situación del agua en México</w:t>
      </w:r>
      <w:r>
        <w:rPr>
          <w:rFonts w:ascii="Abadi" w:hAnsi="Abadi"/>
          <w:sz w:val="21"/>
          <w:szCs w:val="21"/>
        </w:rPr>
        <w:t>,</w:t>
      </w:r>
      <w:r w:rsidRPr="004E4E6D">
        <w:rPr>
          <w:rFonts w:ascii="Abadi" w:hAnsi="Abadi"/>
          <w:sz w:val="21"/>
          <w:szCs w:val="21"/>
        </w:rPr>
        <w:t xml:space="preserve"> México</w:t>
      </w:r>
      <w:r>
        <w:rPr>
          <w:rFonts w:ascii="Abadi" w:hAnsi="Abadi"/>
          <w:sz w:val="21"/>
          <w:szCs w:val="21"/>
        </w:rPr>
        <w:t>,</w:t>
      </w:r>
      <w:r w:rsidRPr="004E4E6D">
        <w:rPr>
          <w:rFonts w:ascii="Abadi" w:hAnsi="Abadi"/>
          <w:sz w:val="21"/>
          <w:szCs w:val="21"/>
        </w:rPr>
        <w:t xml:space="preserve"> ya experimenta los efectos negativos de la falta de agua</w:t>
      </w:r>
      <w:r>
        <w:rPr>
          <w:rFonts w:ascii="Abadi" w:hAnsi="Abadi"/>
          <w:sz w:val="21"/>
          <w:szCs w:val="21"/>
        </w:rPr>
        <w:t>,</w:t>
      </w:r>
      <w:r w:rsidRPr="004E4E6D">
        <w:rPr>
          <w:rFonts w:ascii="Abadi" w:hAnsi="Abadi"/>
          <w:sz w:val="21"/>
          <w:szCs w:val="21"/>
        </w:rPr>
        <w:t xml:space="preserve"> durante los </w:t>
      </w:r>
      <w:r w:rsidRPr="004E4E6D">
        <w:rPr>
          <w:rFonts w:ascii="Abadi" w:hAnsi="Abadi"/>
          <w:sz w:val="21"/>
          <w:szCs w:val="21"/>
        </w:rPr>
        <w:lastRenderedPageBreak/>
        <w:t>últimos años las regiones centro y norte del país han vivido escasez de agua debido al aumento de las sequías</w:t>
      </w:r>
      <w:r>
        <w:rPr>
          <w:rFonts w:ascii="Abadi" w:hAnsi="Abadi"/>
          <w:sz w:val="21"/>
          <w:szCs w:val="21"/>
        </w:rPr>
        <w:t>,</w:t>
      </w:r>
      <w:r w:rsidRPr="004E4E6D">
        <w:rPr>
          <w:rFonts w:ascii="Abadi" w:hAnsi="Abadi"/>
          <w:sz w:val="21"/>
          <w:szCs w:val="21"/>
        </w:rPr>
        <w:t xml:space="preserve"> de acuerdo con datos del banco mundial en el país la disponibilidad promedio anual por per cápita pasó de 10000 m³ por metro cuadrado metros cúbicos </w:t>
      </w:r>
      <w:r>
        <w:rPr>
          <w:rFonts w:ascii="Abadi" w:hAnsi="Abadi"/>
          <w:sz w:val="21"/>
          <w:szCs w:val="21"/>
        </w:rPr>
        <w:t>¡</w:t>
      </w:r>
      <w:r w:rsidRPr="004E4E6D">
        <w:rPr>
          <w:rFonts w:ascii="Abadi" w:hAnsi="Abadi"/>
          <w:sz w:val="21"/>
          <w:szCs w:val="21"/>
        </w:rPr>
        <w:t>perdón</w:t>
      </w:r>
      <w:r>
        <w:rPr>
          <w:rFonts w:ascii="Abadi" w:hAnsi="Abadi"/>
          <w:sz w:val="21"/>
          <w:szCs w:val="21"/>
        </w:rPr>
        <w:t>!</w:t>
      </w:r>
      <w:r w:rsidRPr="004E4E6D">
        <w:rPr>
          <w:rFonts w:ascii="Abadi" w:hAnsi="Abadi"/>
          <w:sz w:val="21"/>
          <w:szCs w:val="21"/>
        </w:rPr>
        <w:t xml:space="preserve"> metros cúbicos en 1960 a 4000 en 2012</w:t>
      </w:r>
      <w:r>
        <w:rPr>
          <w:rFonts w:ascii="Abadi" w:hAnsi="Abadi"/>
          <w:sz w:val="21"/>
          <w:szCs w:val="21"/>
        </w:rPr>
        <w:t>,</w:t>
      </w:r>
      <w:r w:rsidRPr="004E4E6D">
        <w:rPr>
          <w:rFonts w:ascii="Abadi" w:hAnsi="Abadi"/>
          <w:sz w:val="21"/>
          <w:szCs w:val="21"/>
        </w:rPr>
        <w:t xml:space="preserve"> se estima que para el 2030 está disponibilidad en México descienda todavía más debajo de los 3000 m³ por habitante al año</w:t>
      </w:r>
      <w:r>
        <w:rPr>
          <w:rFonts w:ascii="Abadi" w:hAnsi="Abadi"/>
          <w:sz w:val="21"/>
          <w:szCs w:val="21"/>
        </w:rPr>
        <w:t>,</w:t>
      </w:r>
      <w:r w:rsidRPr="004E4E6D">
        <w:rPr>
          <w:rFonts w:ascii="Abadi" w:hAnsi="Abadi"/>
          <w:sz w:val="21"/>
          <w:szCs w:val="21"/>
        </w:rPr>
        <w:t xml:space="preserve"> para garantizar la demanda futura el estado mexicano requiere actualizar los Marcos legales y regulatorios que rigen el manejo del agua</w:t>
      </w:r>
      <w:r>
        <w:rPr>
          <w:rFonts w:ascii="Abadi" w:hAnsi="Abadi"/>
          <w:sz w:val="21"/>
          <w:szCs w:val="21"/>
        </w:rPr>
        <w:t>,</w:t>
      </w:r>
      <w:r w:rsidRPr="004E4E6D">
        <w:rPr>
          <w:rFonts w:ascii="Abadi" w:hAnsi="Abadi"/>
          <w:sz w:val="21"/>
          <w:szCs w:val="21"/>
        </w:rPr>
        <w:t xml:space="preserve"> así como modernizar la infraestructura hidráulica del país</w:t>
      </w:r>
      <w:r>
        <w:rPr>
          <w:rFonts w:ascii="Abadi" w:hAnsi="Abadi"/>
          <w:sz w:val="21"/>
          <w:szCs w:val="21"/>
        </w:rPr>
        <w:t xml:space="preserve">, es necesario tomar el consideración, las distintas características técnicas, </w:t>
      </w:r>
      <w:r w:rsidRPr="004E4E6D">
        <w:rPr>
          <w:rFonts w:ascii="Abadi" w:hAnsi="Abadi"/>
          <w:sz w:val="21"/>
          <w:szCs w:val="21"/>
        </w:rPr>
        <w:t>en particular la</w:t>
      </w:r>
      <w:r>
        <w:rPr>
          <w:rFonts w:ascii="Abadi" w:hAnsi="Abadi"/>
          <w:sz w:val="21"/>
          <w:szCs w:val="21"/>
        </w:rPr>
        <w:t>s gaseo físicas</w:t>
      </w:r>
      <w:r w:rsidRPr="004E4E6D">
        <w:rPr>
          <w:rFonts w:ascii="Abadi" w:hAnsi="Abadi"/>
          <w:sz w:val="21"/>
          <w:szCs w:val="21"/>
        </w:rPr>
        <w:t xml:space="preserve"> y desafíos que presenta actualmente el país en materia hídrica</w:t>
      </w:r>
      <w:r>
        <w:rPr>
          <w:rFonts w:ascii="Abadi" w:hAnsi="Abadi"/>
          <w:sz w:val="21"/>
          <w:szCs w:val="21"/>
        </w:rPr>
        <w:t>,</w:t>
      </w:r>
      <w:r w:rsidRPr="004E4E6D">
        <w:rPr>
          <w:rFonts w:ascii="Abadi" w:hAnsi="Abadi"/>
          <w:sz w:val="21"/>
          <w:szCs w:val="21"/>
        </w:rPr>
        <w:t xml:space="preserve"> tales como el aumento poblacional el crecimiento de la mancha urbana</w:t>
      </w:r>
      <w:r>
        <w:rPr>
          <w:rFonts w:ascii="Abadi" w:hAnsi="Abadi"/>
          <w:sz w:val="21"/>
          <w:szCs w:val="21"/>
        </w:rPr>
        <w:t>,</w:t>
      </w:r>
      <w:r w:rsidRPr="004E4E6D">
        <w:rPr>
          <w:rFonts w:ascii="Abadi" w:hAnsi="Abadi"/>
          <w:sz w:val="21"/>
          <w:szCs w:val="21"/>
        </w:rPr>
        <w:t xml:space="preserve"> la evolución de las sequías</w:t>
      </w:r>
      <w:r>
        <w:rPr>
          <w:rFonts w:ascii="Abadi" w:hAnsi="Abadi"/>
          <w:sz w:val="21"/>
          <w:szCs w:val="21"/>
        </w:rPr>
        <w:t>,</w:t>
      </w:r>
      <w:r w:rsidRPr="004E4E6D">
        <w:rPr>
          <w:rFonts w:ascii="Abadi" w:hAnsi="Abadi"/>
          <w:sz w:val="21"/>
          <w:szCs w:val="21"/>
        </w:rPr>
        <w:t xml:space="preserve"> así como la variación de las precipitaciones</w:t>
      </w:r>
      <w:r>
        <w:rPr>
          <w:rFonts w:ascii="Abadi" w:hAnsi="Abadi"/>
          <w:sz w:val="21"/>
          <w:szCs w:val="21"/>
        </w:rPr>
        <w:t>,</w:t>
      </w:r>
      <w:r w:rsidRPr="004E4E6D">
        <w:rPr>
          <w:rFonts w:ascii="Abadi" w:hAnsi="Abadi"/>
          <w:sz w:val="21"/>
          <w:szCs w:val="21"/>
        </w:rPr>
        <w:t xml:space="preserve"> qué sabemos de la situación del agua en México</w:t>
      </w:r>
      <w:r>
        <w:rPr>
          <w:rFonts w:ascii="Abadi" w:hAnsi="Abadi"/>
          <w:sz w:val="21"/>
          <w:szCs w:val="21"/>
        </w:rPr>
        <w:t>,</w:t>
      </w:r>
      <w:r w:rsidRPr="004E4E6D">
        <w:rPr>
          <w:rFonts w:ascii="Abadi" w:hAnsi="Abadi"/>
          <w:sz w:val="21"/>
          <w:szCs w:val="21"/>
        </w:rPr>
        <w:t xml:space="preserve"> en el país existen cuatro grupos consumidores de las concesiones de agua</w:t>
      </w:r>
      <w:r>
        <w:rPr>
          <w:rFonts w:ascii="Abadi" w:hAnsi="Abadi"/>
          <w:sz w:val="21"/>
          <w:szCs w:val="21"/>
        </w:rPr>
        <w:t>.</w:t>
      </w:r>
    </w:p>
    <w:p w14:paraId="18DF1E7C" w14:textId="77777777" w:rsidR="000A74C1" w:rsidRDefault="000A74C1" w:rsidP="000A74C1">
      <w:pPr>
        <w:jc w:val="both"/>
        <w:rPr>
          <w:rFonts w:ascii="Abadi" w:hAnsi="Abadi"/>
          <w:sz w:val="21"/>
          <w:szCs w:val="21"/>
        </w:rPr>
      </w:pPr>
    </w:p>
    <w:p w14:paraId="57384C75" w14:textId="77777777" w:rsidR="000A74C1" w:rsidRDefault="000A74C1" w:rsidP="000A74C1">
      <w:pPr>
        <w:jc w:val="both"/>
        <w:rPr>
          <w:rFonts w:ascii="Abadi" w:hAnsi="Abadi"/>
          <w:sz w:val="21"/>
          <w:szCs w:val="21"/>
        </w:rPr>
      </w:pPr>
      <w:r>
        <w:rPr>
          <w:rFonts w:ascii="Abadi" w:hAnsi="Abadi"/>
          <w:sz w:val="21"/>
          <w:szCs w:val="21"/>
        </w:rPr>
        <w:t>- U</w:t>
      </w:r>
      <w:r w:rsidRPr="004E4E6D">
        <w:rPr>
          <w:rFonts w:ascii="Abadi" w:hAnsi="Abadi"/>
          <w:sz w:val="21"/>
          <w:szCs w:val="21"/>
        </w:rPr>
        <w:t>no</w:t>
      </w:r>
      <w:r>
        <w:rPr>
          <w:rFonts w:ascii="Abadi" w:hAnsi="Abadi"/>
          <w:sz w:val="21"/>
          <w:szCs w:val="21"/>
        </w:rPr>
        <w:t xml:space="preserve">, </w:t>
      </w:r>
      <w:r w:rsidRPr="004E4E6D">
        <w:rPr>
          <w:rFonts w:ascii="Abadi" w:hAnsi="Abadi"/>
          <w:sz w:val="21"/>
          <w:szCs w:val="21"/>
        </w:rPr>
        <w:t>el sector agropecuario que representa el 76% otro</w:t>
      </w:r>
      <w:r>
        <w:rPr>
          <w:rFonts w:ascii="Abadi" w:hAnsi="Abadi"/>
          <w:sz w:val="21"/>
          <w:szCs w:val="21"/>
        </w:rPr>
        <w:t>;</w:t>
      </w:r>
    </w:p>
    <w:p w14:paraId="3D79D13B" w14:textId="77777777" w:rsidR="000A74C1" w:rsidRDefault="000A74C1" w:rsidP="000A74C1">
      <w:pPr>
        <w:jc w:val="both"/>
        <w:rPr>
          <w:rFonts w:ascii="Abadi" w:hAnsi="Abadi"/>
          <w:sz w:val="21"/>
          <w:szCs w:val="21"/>
        </w:rPr>
      </w:pPr>
    </w:p>
    <w:p w14:paraId="25D9FFD8" w14:textId="77777777" w:rsidR="000A74C1" w:rsidRDefault="000A74C1" w:rsidP="000A74C1">
      <w:pPr>
        <w:jc w:val="both"/>
        <w:rPr>
          <w:rFonts w:ascii="Abadi" w:hAnsi="Abadi"/>
          <w:sz w:val="21"/>
          <w:szCs w:val="21"/>
        </w:rPr>
      </w:pPr>
      <w:r>
        <w:rPr>
          <w:rFonts w:ascii="Abadi" w:hAnsi="Abadi"/>
          <w:sz w:val="21"/>
          <w:szCs w:val="21"/>
        </w:rPr>
        <w:t>- E</w:t>
      </w:r>
      <w:r w:rsidRPr="004E4E6D">
        <w:rPr>
          <w:rFonts w:ascii="Abadi" w:hAnsi="Abadi"/>
          <w:sz w:val="21"/>
          <w:szCs w:val="21"/>
        </w:rPr>
        <w:t>l abastecimiento público</w:t>
      </w:r>
      <w:r>
        <w:rPr>
          <w:rFonts w:ascii="Abadi" w:hAnsi="Abadi"/>
          <w:sz w:val="21"/>
          <w:szCs w:val="21"/>
        </w:rPr>
        <w:t>,</w:t>
      </w:r>
      <w:r w:rsidRPr="004E4E6D">
        <w:rPr>
          <w:rFonts w:ascii="Abadi" w:hAnsi="Abadi"/>
          <w:sz w:val="21"/>
          <w:szCs w:val="21"/>
        </w:rPr>
        <w:t xml:space="preserve"> que representa el 15% otro más la industria autoabastecida que representa el 5% </w:t>
      </w:r>
    </w:p>
    <w:p w14:paraId="4BC0C5A8" w14:textId="77777777" w:rsidR="000A74C1" w:rsidRDefault="000A74C1" w:rsidP="000A74C1">
      <w:pPr>
        <w:jc w:val="both"/>
        <w:rPr>
          <w:rFonts w:ascii="Abadi" w:hAnsi="Abadi"/>
          <w:sz w:val="21"/>
          <w:szCs w:val="21"/>
        </w:rPr>
      </w:pPr>
    </w:p>
    <w:p w14:paraId="3738C50E" w14:textId="77777777" w:rsidR="000A74C1" w:rsidRDefault="000A74C1" w:rsidP="000A74C1">
      <w:pPr>
        <w:jc w:val="both"/>
        <w:rPr>
          <w:rFonts w:ascii="Abadi" w:hAnsi="Abadi"/>
          <w:sz w:val="21"/>
          <w:szCs w:val="21"/>
        </w:rPr>
      </w:pPr>
      <w:r>
        <w:rPr>
          <w:rFonts w:ascii="Abadi" w:hAnsi="Abadi"/>
          <w:sz w:val="21"/>
          <w:szCs w:val="21"/>
        </w:rPr>
        <w:t>- C</w:t>
      </w:r>
      <w:r w:rsidRPr="004E4E6D">
        <w:rPr>
          <w:rFonts w:ascii="Abadi" w:hAnsi="Abadi"/>
          <w:sz w:val="21"/>
          <w:szCs w:val="21"/>
        </w:rPr>
        <w:t>entrales termoeléctricas que representan el 4% los recursos hídricos en México enfrentan distintos retos dependiendo de su tipo superficial o subterráneo así como del tipo fenómeno climatológico que son precipitaciones o sequías</w:t>
      </w:r>
      <w:r>
        <w:rPr>
          <w:rFonts w:ascii="Abadi" w:hAnsi="Abadi"/>
          <w:sz w:val="21"/>
          <w:szCs w:val="21"/>
        </w:rPr>
        <w:t>,</w:t>
      </w:r>
      <w:r w:rsidRPr="004E4E6D">
        <w:rPr>
          <w:rFonts w:ascii="Abadi" w:hAnsi="Abadi"/>
          <w:sz w:val="21"/>
          <w:szCs w:val="21"/>
        </w:rPr>
        <w:t xml:space="preserve"> el agua superficial en México el 60% del agua potable proviene de los cuerpos de agua superficiales</w:t>
      </w:r>
      <w:r>
        <w:rPr>
          <w:rFonts w:ascii="Abadi" w:hAnsi="Abadi"/>
          <w:sz w:val="21"/>
          <w:szCs w:val="21"/>
        </w:rPr>
        <w:t>,</w:t>
      </w:r>
      <w:r w:rsidRPr="004E4E6D">
        <w:rPr>
          <w:rFonts w:ascii="Abadi" w:hAnsi="Abadi"/>
          <w:sz w:val="21"/>
          <w:szCs w:val="21"/>
        </w:rPr>
        <w:t xml:space="preserve"> agua subterránea que son los acuíferos en México se encuentran en riesgo de sobreexplotación esto afecta tanto el abasto humano como las actividades agropecuarias e industriales</w:t>
      </w:r>
      <w:r>
        <w:rPr>
          <w:rFonts w:ascii="Abadi" w:hAnsi="Abadi"/>
          <w:sz w:val="21"/>
          <w:szCs w:val="21"/>
        </w:rPr>
        <w:t>,</w:t>
      </w:r>
      <w:r w:rsidRPr="004E4E6D">
        <w:rPr>
          <w:rFonts w:ascii="Abadi" w:hAnsi="Abadi"/>
          <w:sz w:val="21"/>
          <w:szCs w:val="21"/>
        </w:rPr>
        <w:t xml:space="preserve"> al mismo tiempo eleva los costos de extracción del agua y ocasiona hundimientos en el terreno</w:t>
      </w:r>
      <w:r>
        <w:rPr>
          <w:rFonts w:ascii="Abadi" w:hAnsi="Abadi"/>
          <w:sz w:val="21"/>
          <w:szCs w:val="21"/>
        </w:rPr>
        <w:t>,</w:t>
      </w:r>
      <w:r w:rsidRPr="004E4E6D">
        <w:rPr>
          <w:rFonts w:ascii="Abadi" w:hAnsi="Abadi"/>
          <w:sz w:val="21"/>
          <w:szCs w:val="21"/>
        </w:rPr>
        <w:t xml:space="preserve"> la precipitación México recibe en promedio alrededor de 1.5 millones de hectáreas de hectómetros cúbicos de agua al año en forma de precipitación 67% cae o debería caer entre junio y septiembre</w:t>
      </w:r>
      <w:r>
        <w:rPr>
          <w:rFonts w:ascii="Abadi" w:hAnsi="Abadi"/>
          <w:sz w:val="21"/>
          <w:szCs w:val="21"/>
        </w:rPr>
        <w:t>,</w:t>
      </w:r>
      <w:r w:rsidRPr="004E4E6D">
        <w:rPr>
          <w:rFonts w:ascii="Abadi" w:hAnsi="Abadi"/>
          <w:sz w:val="21"/>
          <w:szCs w:val="21"/>
        </w:rPr>
        <w:t xml:space="preserve"> en su mayoría</w:t>
      </w:r>
      <w:r>
        <w:rPr>
          <w:rFonts w:ascii="Abadi" w:hAnsi="Abadi"/>
          <w:sz w:val="21"/>
          <w:szCs w:val="21"/>
        </w:rPr>
        <w:t>,</w:t>
      </w:r>
      <w:r w:rsidRPr="004E4E6D">
        <w:rPr>
          <w:rFonts w:ascii="Abadi" w:hAnsi="Abadi"/>
          <w:sz w:val="21"/>
          <w:szCs w:val="21"/>
        </w:rPr>
        <w:t xml:space="preserve"> en la región su</w:t>
      </w:r>
      <w:r>
        <w:rPr>
          <w:rFonts w:ascii="Abadi" w:hAnsi="Abadi"/>
          <w:sz w:val="21"/>
          <w:szCs w:val="21"/>
        </w:rPr>
        <w:t>r</w:t>
      </w:r>
      <w:r w:rsidRPr="004E4E6D">
        <w:rPr>
          <w:rFonts w:ascii="Abadi" w:hAnsi="Abadi"/>
          <w:sz w:val="21"/>
          <w:szCs w:val="21"/>
        </w:rPr>
        <w:t xml:space="preserve"> sureste donde tiene lugar el 50% de las lluvias</w:t>
      </w:r>
      <w:r>
        <w:rPr>
          <w:rFonts w:ascii="Abadi" w:hAnsi="Abadi"/>
          <w:sz w:val="21"/>
          <w:szCs w:val="21"/>
        </w:rPr>
        <w:t>.</w:t>
      </w:r>
    </w:p>
    <w:p w14:paraId="2AAFE292" w14:textId="77777777" w:rsidR="000A74C1" w:rsidRDefault="000A74C1" w:rsidP="000A74C1">
      <w:pPr>
        <w:jc w:val="both"/>
        <w:rPr>
          <w:rFonts w:ascii="Abadi" w:hAnsi="Abadi"/>
          <w:sz w:val="21"/>
          <w:szCs w:val="21"/>
        </w:rPr>
      </w:pPr>
    </w:p>
    <w:p w14:paraId="17EC7DC9" w14:textId="77777777" w:rsidR="000A74C1" w:rsidRDefault="000A74C1" w:rsidP="000A74C1">
      <w:pPr>
        <w:jc w:val="both"/>
        <w:rPr>
          <w:rFonts w:ascii="Abadi" w:hAnsi="Abadi"/>
          <w:sz w:val="21"/>
          <w:szCs w:val="21"/>
        </w:rPr>
      </w:pPr>
      <w:r>
        <w:rPr>
          <w:rFonts w:ascii="Abadi" w:hAnsi="Abadi"/>
          <w:sz w:val="21"/>
          <w:szCs w:val="21"/>
        </w:rPr>
        <w:t>- S</w:t>
      </w:r>
      <w:r w:rsidRPr="004E4E6D">
        <w:rPr>
          <w:rFonts w:ascii="Abadi" w:hAnsi="Abadi"/>
          <w:sz w:val="21"/>
          <w:szCs w:val="21"/>
        </w:rPr>
        <w:t>equías</w:t>
      </w:r>
      <w:r>
        <w:rPr>
          <w:rFonts w:ascii="Abadi" w:hAnsi="Abadi"/>
          <w:sz w:val="21"/>
          <w:szCs w:val="21"/>
        </w:rPr>
        <w:t>,</w:t>
      </w:r>
      <w:r w:rsidRPr="004E4E6D">
        <w:rPr>
          <w:rFonts w:ascii="Abadi" w:hAnsi="Abadi"/>
          <w:sz w:val="21"/>
          <w:szCs w:val="21"/>
        </w:rPr>
        <w:t xml:space="preserve"> México es un país vulnerable a sequías con 52% de su de su territorio ubicado en clima árido o semiárido</w:t>
      </w:r>
      <w:r>
        <w:rPr>
          <w:rFonts w:ascii="Abadi" w:hAnsi="Abadi"/>
          <w:sz w:val="21"/>
          <w:szCs w:val="21"/>
        </w:rPr>
        <w:t>,</w:t>
      </w:r>
      <w:r w:rsidRPr="004E4E6D">
        <w:rPr>
          <w:rFonts w:ascii="Abadi" w:hAnsi="Abadi"/>
          <w:sz w:val="21"/>
          <w:szCs w:val="21"/>
        </w:rPr>
        <w:t xml:space="preserve"> aunque las sequías son fenómenos recurrentes durante la última década estas han ido en aumento en frecuencia</w:t>
      </w:r>
      <w:r>
        <w:rPr>
          <w:rFonts w:ascii="Abadi" w:hAnsi="Abadi"/>
          <w:sz w:val="21"/>
          <w:szCs w:val="21"/>
        </w:rPr>
        <w:t>,</w:t>
      </w:r>
      <w:r w:rsidRPr="004E4E6D">
        <w:rPr>
          <w:rFonts w:ascii="Abadi" w:hAnsi="Abadi"/>
          <w:sz w:val="21"/>
          <w:szCs w:val="21"/>
        </w:rPr>
        <w:t xml:space="preserve"> en intensidad y en duración</w:t>
      </w:r>
      <w:r>
        <w:rPr>
          <w:rFonts w:ascii="Abadi" w:hAnsi="Abadi"/>
          <w:sz w:val="21"/>
          <w:szCs w:val="21"/>
        </w:rPr>
        <w:t>,</w:t>
      </w:r>
      <w:r w:rsidRPr="004E4E6D">
        <w:rPr>
          <w:rFonts w:ascii="Abadi" w:hAnsi="Abadi"/>
          <w:sz w:val="21"/>
          <w:szCs w:val="21"/>
        </w:rPr>
        <w:t xml:space="preserve"> lo estamos viviendo ahorita</w:t>
      </w:r>
      <w:r>
        <w:rPr>
          <w:rFonts w:ascii="Abadi" w:hAnsi="Abadi"/>
          <w:sz w:val="21"/>
          <w:szCs w:val="21"/>
        </w:rPr>
        <w:t>,</w:t>
      </w:r>
      <w:r w:rsidRPr="004E4E6D">
        <w:rPr>
          <w:rFonts w:ascii="Abadi" w:hAnsi="Abadi"/>
          <w:sz w:val="21"/>
          <w:szCs w:val="21"/>
        </w:rPr>
        <w:t xml:space="preserve"> en el 2021 se registraron 8491 sequías de las cuales 71% fueron severas</w:t>
      </w:r>
      <w:r>
        <w:rPr>
          <w:rFonts w:ascii="Abadi" w:hAnsi="Abadi"/>
          <w:sz w:val="21"/>
          <w:szCs w:val="21"/>
        </w:rPr>
        <w:t>,</w:t>
      </w:r>
      <w:r w:rsidRPr="004E4E6D">
        <w:rPr>
          <w:rFonts w:ascii="Abadi" w:hAnsi="Abadi"/>
          <w:sz w:val="21"/>
          <w:szCs w:val="21"/>
        </w:rPr>
        <w:t xml:space="preserve"> con las que hay el riesgo de pérdidas de cultivos 26% fueron extremas con pérdidas mayores en cultivos y riesgo de incendios forestales y 3% fueron sequías excepcionales</w:t>
      </w:r>
      <w:r>
        <w:rPr>
          <w:rFonts w:ascii="Abadi" w:hAnsi="Abadi"/>
          <w:sz w:val="21"/>
          <w:szCs w:val="21"/>
        </w:rPr>
        <w:t>,</w:t>
      </w:r>
      <w:r w:rsidRPr="004E4E6D">
        <w:rPr>
          <w:rFonts w:ascii="Abadi" w:hAnsi="Abadi"/>
          <w:sz w:val="21"/>
          <w:szCs w:val="21"/>
        </w:rPr>
        <w:t xml:space="preserve"> es decir</w:t>
      </w:r>
      <w:r>
        <w:rPr>
          <w:rFonts w:ascii="Abadi" w:hAnsi="Abadi"/>
          <w:sz w:val="21"/>
          <w:szCs w:val="21"/>
        </w:rPr>
        <w:t>,</w:t>
      </w:r>
      <w:r w:rsidRPr="004E4E6D">
        <w:rPr>
          <w:rFonts w:ascii="Abadi" w:hAnsi="Abadi"/>
          <w:sz w:val="21"/>
          <w:szCs w:val="21"/>
        </w:rPr>
        <w:t xml:space="preserve"> con escasez total de agua en embalses arroyos y en pozos en el estado de Guanajuato</w:t>
      </w:r>
      <w:r>
        <w:rPr>
          <w:rFonts w:ascii="Abadi" w:hAnsi="Abadi"/>
          <w:sz w:val="21"/>
          <w:szCs w:val="21"/>
        </w:rPr>
        <w:t>,</w:t>
      </w:r>
      <w:r w:rsidRPr="004E4E6D">
        <w:rPr>
          <w:rFonts w:ascii="Abadi" w:hAnsi="Abadi"/>
          <w:sz w:val="21"/>
          <w:szCs w:val="21"/>
        </w:rPr>
        <w:t xml:space="preserve"> cuenta dentro de sus límites territoriales con 20 acuíferos siendo 2 de ellos interestatales</w:t>
      </w:r>
      <w:r>
        <w:rPr>
          <w:rFonts w:ascii="Abadi" w:hAnsi="Abadi"/>
          <w:sz w:val="21"/>
          <w:szCs w:val="21"/>
        </w:rPr>
        <w:t>,</w:t>
      </w:r>
      <w:r w:rsidRPr="004E4E6D">
        <w:rPr>
          <w:rFonts w:ascii="Abadi" w:hAnsi="Abadi"/>
          <w:sz w:val="21"/>
          <w:szCs w:val="21"/>
        </w:rPr>
        <w:t xml:space="preserve"> jaral de </w:t>
      </w:r>
      <w:r>
        <w:rPr>
          <w:rFonts w:ascii="Abadi" w:hAnsi="Abadi"/>
          <w:sz w:val="21"/>
          <w:szCs w:val="21"/>
        </w:rPr>
        <w:t>Berros, V</w:t>
      </w:r>
      <w:r w:rsidRPr="004E4E6D">
        <w:rPr>
          <w:rFonts w:ascii="Abadi" w:hAnsi="Abadi"/>
          <w:sz w:val="21"/>
          <w:szCs w:val="21"/>
        </w:rPr>
        <w:t xml:space="preserve">illa de </w:t>
      </w:r>
      <w:r>
        <w:rPr>
          <w:rFonts w:ascii="Abadi" w:hAnsi="Abadi"/>
          <w:sz w:val="21"/>
          <w:szCs w:val="21"/>
        </w:rPr>
        <w:t>R</w:t>
      </w:r>
      <w:r w:rsidRPr="004E4E6D">
        <w:rPr>
          <w:rFonts w:ascii="Abadi" w:hAnsi="Abadi"/>
          <w:sz w:val="21"/>
          <w:szCs w:val="21"/>
        </w:rPr>
        <w:t xml:space="preserve">eyes y </w:t>
      </w:r>
      <w:r>
        <w:rPr>
          <w:rFonts w:ascii="Abadi" w:hAnsi="Abadi"/>
          <w:sz w:val="21"/>
          <w:szCs w:val="21"/>
        </w:rPr>
        <w:t>S</w:t>
      </w:r>
      <w:r w:rsidRPr="004E4E6D">
        <w:rPr>
          <w:rFonts w:ascii="Abadi" w:hAnsi="Abadi"/>
          <w:sz w:val="21"/>
          <w:szCs w:val="21"/>
        </w:rPr>
        <w:t xml:space="preserve">anta y </w:t>
      </w:r>
      <w:r>
        <w:rPr>
          <w:rFonts w:ascii="Abadi" w:hAnsi="Abadi"/>
          <w:sz w:val="21"/>
          <w:szCs w:val="21"/>
        </w:rPr>
        <w:t>S</w:t>
      </w:r>
      <w:r w:rsidRPr="004E4E6D">
        <w:rPr>
          <w:rFonts w:ascii="Abadi" w:hAnsi="Abadi"/>
          <w:sz w:val="21"/>
          <w:szCs w:val="21"/>
        </w:rPr>
        <w:t xml:space="preserve">anta María del </w:t>
      </w:r>
      <w:r>
        <w:rPr>
          <w:rFonts w:ascii="Abadi" w:hAnsi="Abadi"/>
          <w:sz w:val="21"/>
          <w:szCs w:val="21"/>
        </w:rPr>
        <w:t>R</w:t>
      </w:r>
      <w:r w:rsidRPr="004E4E6D">
        <w:rPr>
          <w:rFonts w:ascii="Abadi" w:hAnsi="Abadi"/>
          <w:sz w:val="21"/>
          <w:szCs w:val="21"/>
        </w:rPr>
        <w:t>ío</w:t>
      </w:r>
      <w:r>
        <w:rPr>
          <w:rFonts w:ascii="Abadi" w:hAnsi="Abadi"/>
          <w:sz w:val="21"/>
          <w:szCs w:val="21"/>
        </w:rPr>
        <w:t>,</w:t>
      </w:r>
      <w:r w:rsidRPr="004E4E6D">
        <w:rPr>
          <w:rFonts w:ascii="Abadi" w:hAnsi="Abadi"/>
          <w:sz w:val="21"/>
          <w:szCs w:val="21"/>
        </w:rPr>
        <w:t xml:space="preserve"> cuya superficie se comparte con el estado de San Luis Potosí</w:t>
      </w:r>
      <w:r>
        <w:rPr>
          <w:rFonts w:ascii="Abadi" w:hAnsi="Abadi"/>
          <w:sz w:val="21"/>
          <w:szCs w:val="21"/>
        </w:rPr>
        <w:t>,</w:t>
      </w:r>
      <w:r w:rsidRPr="004E4E6D">
        <w:rPr>
          <w:rFonts w:ascii="Abadi" w:hAnsi="Abadi"/>
          <w:sz w:val="21"/>
          <w:szCs w:val="21"/>
        </w:rPr>
        <w:t xml:space="preserve"> de ellos se encuentra 19 en condiciones de sobreexplotación a excepción del acuífero de </w:t>
      </w:r>
      <w:r>
        <w:rPr>
          <w:rFonts w:ascii="Abadi" w:hAnsi="Abadi"/>
          <w:sz w:val="21"/>
          <w:szCs w:val="21"/>
        </w:rPr>
        <w:t>X</w:t>
      </w:r>
      <w:r w:rsidRPr="004E4E6D">
        <w:rPr>
          <w:rFonts w:ascii="Abadi" w:hAnsi="Abadi"/>
          <w:sz w:val="21"/>
          <w:szCs w:val="21"/>
        </w:rPr>
        <w:t xml:space="preserve">ichu y de </w:t>
      </w:r>
      <w:r>
        <w:rPr>
          <w:rFonts w:ascii="Abadi" w:hAnsi="Abadi"/>
          <w:sz w:val="21"/>
          <w:szCs w:val="21"/>
        </w:rPr>
        <w:t>A</w:t>
      </w:r>
      <w:r w:rsidRPr="004E4E6D">
        <w:rPr>
          <w:rFonts w:ascii="Abadi" w:hAnsi="Abadi"/>
          <w:sz w:val="21"/>
          <w:szCs w:val="21"/>
        </w:rPr>
        <w:t>tarjea el desarrollo del estado de Guanajuato se ha dado en torno a sitios de actividades específicas detectándose el sector agrícola por preponderancia y relevancia respecto a los otros sectores</w:t>
      </w:r>
      <w:r>
        <w:rPr>
          <w:rFonts w:ascii="Abadi" w:hAnsi="Abadi"/>
          <w:sz w:val="21"/>
          <w:szCs w:val="21"/>
        </w:rPr>
        <w:t>,</w:t>
      </w:r>
      <w:r w:rsidRPr="004E4E6D">
        <w:rPr>
          <w:rFonts w:ascii="Abadi" w:hAnsi="Abadi"/>
          <w:sz w:val="21"/>
          <w:szCs w:val="21"/>
        </w:rPr>
        <w:t xml:space="preserve"> partiendo de ello </w:t>
      </w:r>
      <w:r>
        <w:rPr>
          <w:rFonts w:ascii="Abadi" w:hAnsi="Abadi"/>
          <w:sz w:val="21"/>
          <w:szCs w:val="21"/>
        </w:rPr>
        <w:t>CONAGUA</w:t>
      </w:r>
      <w:r w:rsidRPr="004E4E6D">
        <w:rPr>
          <w:rFonts w:ascii="Abadi" w:hAnsi="Abadi"/>
          <w:sz w:val="21"/>
          <w:szCs w:val="21"/>
        </w:rPr>
        <w:t xml:space="preserve"> reporta que el mayor volumen de agua tanto superficial como subterráneo se utiliza para dicho sector que representa aproximadamente el 80% de esta manera se puede observar que a nivel global se tiene un serio problema en cuanto a la cobertura de agua debido a la falta de infraestructura y volúmenes concesionados que pueden abastecer de manera equitativa y racional el agua a los diferentes centros de población del estado de Guanajuato</w:t>
      </w:r>
      <w:r>
        <w:rPr>
          <w:rFonts w:ascii="Abadi" w:hAnsi="Abadi"/>
          <w:sz w:val="21"/>
          <w:szCs w:val="21"/>
        </w:rPr>
        <w:t>,</w:t>
      </w:r>
      <w:r w:rsidRPr="004E4E6D">
        <w:rPr>
          <w:rFonts w:ascii="Abadi" w:hAnsi="Abadi"/>
          <w:sz w:val="21"/>
          <w:szCs w:val="21"/>
        </w:rPr>
        <w:t xml:space="preserve"> derivado a lo citado consideramos importante el desarrollo estratégico de las de los diferentes sectores involucrados para llevar a la sustentabilidad hídrica al estado</w:t>
      </w:r>
      <w:r>
        <w:rPr>
          <w:rFonts w:ascii="Abadi" w:hAnsi="Abadi"/>
          <w:sz w:val="21"/>
          <w:szCs w:val="21"/>
        </w:rPr>
        <w:t>,</w:t>
      </w:r>
      <w:r w:rsidRPr="004E4E6D">
        <w:rPr>
          <w:rFonts w:ascii="Abadi" w:hAnsi="Abadi"/>
          <w:sz w:val="21"/>
          <w:szCs w:val="21"/>
        </w:rPr>
        <w:t xml:space="preserve"> cómo</w:t>
      </w:r>
      <w:r>
        <w:rPr>
          <w:rFonts w:ascii="Abadi" w:hAnsi="Abadi"/>
          <w:sz w:val="21"/>
          <w:szCs w:val="21"/>
        </w:rPr>
        <w:t>,</w:t>
      </w:r>
      <w:r w:rsidRPr="004E4E6D">
        <w:rPr>
          <w:rFonts w:ascii="Abadi" w:hAnsi="Abadi"/>
          <w:sz w:val="21"/>
          <w:szCs w:val="21"/>
        </w:rPr>
        <w:t xml:space="preserve"> respetar los volúmenes de extracción considerados por cada uno de los sectores</w:t>
      </w:r>
      <w:r>
        <w:rPr>
          <w:rFonts w:ascii="Abadi" w:hAnsi="Abadi"/>
          <w:sz w:val="21"/>
          <w:szCs w:val="21"/>
        </w:rPr>
        <w:t>,</w:t>
      </w:r>
      <w:r w:rsidRPr="004E4E6D">
        <w:rPr>
          <w:rFonts w:ascii="Abadi" w:hAnsi="Abadi"/>
          <w:sz w:val="21"/>
          <w:szCs w:val="21"/>
        </w:rPr>
        <w:t xml:space="preserve"> elevar las eficiencias de riego mediante la modernización rehabilitación</w:t>
      </w:r>
      <w:r>
        <w:rPr>
          <w:rFonts w:ascii="Abadi" w:hAnsi="Abadi"/>
          <w:sz w:val="21"/>
          <w:szCs w:val="21"/>
        </w:rPr>
        <w:t xml:space="preserve"> y o</w:t>
      </w:r>
      <w:r w:rsidRPr="004E4E6D">
        <w:rPr>
          <w:rFonts w:ascii="Abadi" w:hAnsi="Abadi"/>
          <w:sz w:val="21"/>
          <w:szCs w:val="21"/>
        </w:rPr>
        <w:t xml:space="preserve"> tecnificación de superficie de riego</w:t>
      </w:r>
      <w:r>
        <w:rPr>
          <w:rFonts w:ascii="Abadi" w:hAnsi="Abadi"/>
          <w:sz w:val="21"/>
          <w:szCs w:val="21"/>
        </w:rPr>
        <w:t xml:space="preserve">, </w:t>
      </w:r>
      <w:r w:rsidRPr="004E4E6D">
        <w:rPr>
          <w:rFonts w:ascii="Abadi" w:hAnsi="Abadi"/>
          <w:sz w:val="21"/>
          <w:szCs w:val="21"/>
        </w:rPr>
        <w:t>por metro cúbico</w:t>
      </w:r>
      <w:r>
        <w:rPr>
          <w:rFonts w:ascii="Abadi" w:hAnsi="Abadi"/>
          <w:sz w:val="21"/>
          <w:szCs w:val="21"/>
        </w:rPr>
        <w:t>,</w:t>
      </w:r>
      <w:r w:rsidRPr="004E4E6D">
        <w:rPr>
          <w:rFonts w:ascii="Abadi" w:hAnsi="Abadi"/>
          <w:sz w:val="21"/>
          <w:szCs w:val="21"/>
        </w:rPr>
        <w:t xml:space="preserve"> otro</w:t>
      </w:r>
      <w:r>
        <w:rPr>
          <w:rFonts w:ascii="Abadi" w:hAnsi="Abadi"/>
          <w:sz w:val="21"/>
          <w:szCs w:val="21"/>
        </w:rPr>
        <w:t>,</w:t>
      </w:r>
      <w:r w:rsidRPr="004E4E6D">
        <w:rPr>
          <w:rFonts w:ascii="Abadi" w:hAnsi="Abadi"/>
          <w:sz w:val="21"/>
          <w:szCs w:val="21"/>
        </w:rPr>
        <w:t xml:space="preserve"> rehúso de aguas residuales tratadas</w:t>
      </w:r>
      <w:r>
        <w:rPr>
          <w:rFonts w:ascii="Abadi" w:hAnsi="Abadi"/>
          <w:sz w:val="21"/>
          <w:szCs w:val="21"/>
        </w:rPr>
        <w:t>,</w:t>
      </w:r>
      <w:r w:rsidRPr="004E4E6D">
        <w:rPr>
          <w:rFonts w:ascii="Abadi" w:hAnsi="Abadi"/>
          <w:sz w:val="21"/>
          <w:szCs w:val="21"/>
        </w:rPr>
        <w:t xml:space="preserve"> también conversión del patrón de cultivos</w:t>
      </w:r>
      <w:r>
        <w:rPr>
          <w:rFonts w:ascii="Abadi" w:hAnsi="Abadi"/>
          <w:sz w:val="21"/>
          <w:szCs w:val="21"/>
        </w:rPr>
        <w:t>,</w:t>
      </w:r>
      <w:r w:rsidRPr="004E4E6D">
        <w:rPr>
          <w:rFonts w:ascii="Abadi" w:hAnsi="Abadi"/>
          <w:sz w:val="21"/>
          <w:szCs w:val="21"/>
        </w:rPr>
        <w:t xml:space="preserve"> otro más el incremento de la oferta</w:t>
      </w:r>
      <w:r>
        <w:rPr>
          <w:rFonts w:ascii="Abadi" w:hAnsi="Abadi"/>
          <w:sz w:val="21"/>
          <w:szCs w:val="21"/>
        </w:rPr>
        <w:t>,</w:t>
      </w:r>
      <w:r w:rsidRPr="004E4E6D">
        <w:rPr>
          <w:rFonts w:ascii="Abadi" w:hAnsi="Abadi"/>
          <w:sz w:val="21"/>
          <w:szCs w:val="21"/>
        </w:rPr>
        <w:t xml:space="preserve"> las entradas de agua mediante la construcción de estructuras adecuadas para la recarga</w:t>
      </w:r>
      <w:r>
        <w:rPr>
          <w:rFonts w:ascii="Abadi" w:hAnsi="Abadi"/>
          <w:sz w:val="21"/>
          <w:szCs w:val="21"/>
        </w:rPr>
        <w:t>,</w:t>
      </w:r>
      <w:r w:rsidRPr="004E4E6D">
        <w:rPr>
          <w:rFonts w:ascii="Abadi" w:hAnsi="Abadi"/>
          <w:sz w:val="21"/>
          <w:szCs w:val="21"/>
        </w:rPr>
        <w:t xml:space="preserve"> como cosecha de agua mediante pozos tanques</w:t>
      </w:r>
      <w:r>
        <w:rPr>
          <w:rFonts w:ascii="Abadi" w:hAnsi="Abadi"/>
          <w:sz w:val="21"/>
          <w:szCs w:val="21"/>
        </w:rPr>
        <w:t>,</w:t>
      </w:r>
      <w:r w:rsidRPr="004E4E6D">
        <w:rPr>
          <w:rFonts w:ascii="Abadi" w:hAnsi="Abadi"/>
          <w:sz w:val="21"/>
          <w:szCs w:val="21"/>
        </w:rPr>
        <w:t xml:space="preserve"> presas de recarga sobre acuíferos con manto freático profundo pozos de recarga mediante agua excedentes de plantas potabilizadoras</w:t>
      </w:r>
      <w:r>
        <w:rPr>
          <w:rFonts w:ascii="Abadi" w:hAnsi="Abadi"/>
          <w:sz w:val="21"/>
          <w:szCs w:val="21"/>
        </w:rPr>
        <w:t>,</w:t>
      </w:r>
      <w:r w:rsidRPr="004E4E6D">
        <w:rPr>
          <w:rFonts w:ascii="Abadi" w:hAnsi="Abadi"/>
          <w:sz w:val="21"/>
          <w:szCs w:val="21"/>
        </w:rPr>
        <w:t xml:space="preserve"> saneamiento y </w:t>
      </w:r>
      <w:r w:rsidRPr="004E4E6D">
        <w:rPr>
          <w:rFonts w:ascii="Abadi" w:hAnsi="Abadi"/>
          <w:sz w:val="21"/>
          <w:szCs w:val="21"/>
        </w:rPr>
        <w:lastRenderedPageBreak/>
        <w:t xml:space="preserve">construcción de infraestructura </w:t>
      </w:r>
      <w:r>
        <w:rPr>
          <w:rFonts w:ascii="Abadi" w:hAnsi="Abadi"/>
          <w:sz w:val="21"/>
          <w:szCs w:val="21"/>
        </w:rPr>
        <w:t xml:space="preserve">para </w:t>
      </w:r>
      <w:r w:rsidRPr="004E4E6D">
        <w:rPr>
          <w:rFonts w:ascii="Abadi" w:hAnsi="Abadi"/>
          <w:sz w:val="21"/>
          <w:szCs w:val="21"/>
        </w:rPr>
        <w:t>tratamiento de aguas residuales</w:t>
      </w:r>
      <w:r>
        <w:rPr>
          <w:rFonts w:ascii="Abadi" w:hAnsi="Abadi"/>
          <w:sz w:val="21"/>
          <w:szCs w:val="21"/>
        </w:rPr>
        <w:t>.</w:t>
      </w:r>
    </w:p>
    <w:p w14:paraId="622CE903" w14:textId="77777777" w:rsidR="000A74C1" w:rsidRDefault="000A74C1" w:rsidP="000A74C1">
      <w:pPr>
        <w:jc w:val="both"/>
        <w:rPr>
          <w:rFonts w:ascii="Abadi" w:hAnsi="Abadi"/>
          <w:sz w:val="21"/>
          <w:szCs w:val="21"/>
        </w:rPr>
      </w:pPr>
    </w:p>
    <w:p w14:paraId="66A2375F" w14:textId="77777777" w:rsidR="000A74C1" w:rsidRDefault="000A74C1" w:rsidP="000A74C1">
      <w:pPr>
        <w:jc w:val="both"/>
        <w:rPr>
          <w:rFonts w:ascii="Abadi" w:hAnsi="Abadi"/>
          <w:sz w:val="21"/>
          <w:szCs w:val="21"/>
        </w:rPr>
      </w:pPr>
      <w:r>
        <w:rPr>
          <w:rFonts w:ascii="Abadi" w:hAnsi="Abadi"/>
          <w:sz w:val="21"/>
          <w:szCs w:val="21"/>
        </w:rPr>
        <w:t>- T</w:t>
      </w:r>
      <w:r w:rsidRPr="004E4E6D">
        <w:rPr>
          <w:rFonts w:ascii="Abadi" w:hAnsi="Abadi"/>
          <w:sz w:val="21"/>
          <w:szCs w:val="21"/>
        </w:rPr>
        <w:t>ambién</w:t>
      </w:r>
      <w:r>
        <w:rPr>
          <w:rFonts w:ascii="Abadi" w:hAnsi="Abadi"/>
          <w:sz w:val="21"/>
          <w:szCs w:val="21"/>
        </w:rPr>
        <w:t>,</w:t>
      </w:r>
      <w:r w:rsidRPr="004E4E6D">
        <w:rPr>
          <w:rFonts w:ascii="Abadi" w:hAnsi="Abadi"/>
          <w:sz w:val="21"/>
          <w:szCs w:val="21"/>
        </w:rPr>
        <w:t xml:space="preserve"> la revisión y análisis y establecimiento de tarifas competitivas para el uso de agua residual tratada en su caso aplicación de subsidios para promover su uso</w:t>
      </w:r>
      <w:r>
        <w:rPr>
          <w:rFonts w:ascii="Abadi" w:hAnsi="Abadi"/>
          <w:sz w:val="21"/>
          <w:szCs w:val="21"/>
        </w:rPr>
        <w:t>,</w:t>
      </w:r>
      <w:r w:rsidRPr="004E4E6D">
        <w:rPr>
          <w:rFonts w:ascii="Abadi" w:hAnsi="Abadi"/>
          <w:sz w:val="21"/>
          <w:szCs w:val="21"/>
        </w:rPr>
        <w:t xml:space="preserve"> otro más aumento de la eficiencia de conducción y distribución de agua potable</w:t>
      </w:r>
      <w:r>
        <w:rPr>
          <w:rFonts w:ascii="Abadi" w:hAnsi="Abadi"/>
          <w:sz w:val="21"/>
          <w:szCs w:val="21"/>
        </w:rPr>
        <w:t>,</w:t>
      </w:r>
      <w:r w:rsidRPr="004E4E6D">
        <w:rPr>
          <w:rFonts w:ascii="Abadi" w:hAnsi="Abadi"/>
          <w:sz w:val="21"/>
          <w:szCs w:val="21"/>
        </w:rPr>
        <w:t xml:space="preserve"> también promover campañas de cultura del agua y promover la participación de la comunidad científico</w:t>
      </w:r>
      <w:r>
        <w:rPr>
          <w:rFonts w:ascii="Abadi" w:hAnsi="Abadi"/>
          <w:sz w:val="21"/>
          <w:szCs w:val="21"/>
        </w:rPr>
        <w:t>,</w:t>
      </w:r>
      <w:r w:rsidRPr="004E4E6D">
        <w:rPr>
          <w:rFonts w:ascii="Abadi" w:hAnsi="Abadi"/>
          <w:sz w:val="21"/>
          <w:szCs w:val="21"/>
        </w:rPr>
        <w:t xml:space="preserve"> académica del estado y a nivel nacional para la introducción de innovaciones tecnológicas en lo referente al uso manejo y gestión del recurso del agua</w:t>
      </w:r>
      <w:r>
        <w:rPr>
          <w:rFonts w:ascii="Abadi" w:hAnsi="Abadi"/>
          <w:sz w:val="21"/>
          <w:szCs w:val="21"/>
        </w:rPr>
        <w:t>,</w:t>
      </w:r>
      <w:r w:rsidRPr="004E4E6D">
        <w:rPr>
          <w:rFonts w:ascii="Abadi" w:hAnsi="Abadi"/>
          <w:sz w:val="21"/>
          <w:szCs w:val="21"/>
        </w:rPr>
        <w:t xml:space="preserve"> estas acciones servirán como una herramienta que permita llegar a la sustentabilidad hídrica en un horizonte de planeación al 2030</w:t>
      </w:r>
      <w:r>
        <w:rPr>
          <w:rFonts w:ascii="Abadi" w:hAnsi="Abadi"/>
          <w:sz w:val="21"/>
          <w:szCs w:val="21"/>
        </w:rPr>
        <w:t>,</w:t>
      </w:r>
      <w:r w:rsidRPr="004E4E6D">
        <w:rPr>
          <w:rFonts w:ascii="Abadi" w:hAnsi="Abadi"/>
          <w:sz w:val="21"/>
          <w:szCs w:val="21"/>
        </w:rPr>
        <w:t xml:space="preserve"> para lo cual</w:t>
      </w:r>
      <w:r>
        <w:rPr>
          <w:rFonts w:ascii="Abadi" w:hAnsi="Abadi"/>
          <w:sz w:val="21"/>
          <w:szCs w:val="21"/>
        </w:rPr>
        <w:t>,</w:t>
      </w:r>
      <w:r w:rsidRPr="004E4E6D">
        <w:rPr>
          <w:rFonts w:ascii="Abadi" w:hAnsi="Abadi"/>
          <w:sz w:val="21"/>
          <w:szCs w:val="21"/>
        </w:rPr>
        <w:t xml:space="preserve"> se tendrán que priorizar y ejecutar las acciones y propuestas necesarias en cada acción estratégica</w:t>
      </w:r>
      <w:r>
        <w:rPr>
          <w:rFonts w:ascii="Abadi" w:hAnsi="Abadi"/>
          <w:sz w:val="21"/>
          <w:szCs w:val="21"/>
        </w:rPr>
        <w:t>.</w:t>
      </w:r>
    </w:p>
    <w:p w14:paraId="2F28C25B" w14:textId="77777777" w:rsidR="005226B5" w:rsidRDefault="005226B5" w:rsidP="000A74C1">
      <w:pPr>
        <w:jc w:val="both"/>
        <w:rPr>
          <w:rFonts w:ascii="Abadi" w:hAnsi="Abadi"/>
          <w:sz w:val="21"/>
          <w:szCs w:val="21"/>
        </w:rPr>
      </w:pPr>
    </w:p>
    <w:p w14:paraId="78332FEB" w14:textId="77777777" w:rsidR="000A74C1" w:rsidRDefault="000A74C1" w:rsidP="000A74C1">
      <w:pPr>
        <w:jc w:val="both"/>
        <w:rPr>
          <w:rFonts w:ascii="Abadi" w:hAnsi="Abadi"/>
          <w:sz w:val="21"/>
          <w:szCs w:val="21"/>
        </w:rPr>
      </w:pPr>
      <w:r>
        <w:rPr>
          <w:rFonts w:ascii="Abadi" w:hAnsi="Abadi"/>
          <w:sz w:val="21"/>
          <w:szCs w:val="21"/>
        </w:rPr>
        <w:t xml:space="preserve">- Por </w:t>
      </w:r>
      <w:r w:rsidRPr="004E4E6D">
        <w:rPr>
          <w:rFonts w:ascii="Abadi" w:hAnsi="Abadi"/>
          <w:sz w:val="21"/>
          <w:szCs w:val="21"/>
        </w:rPr>
        <w:t xml:space="preserve">lo anterior me permito poner a consideración de esta </w:t>
      </w:r>
      <w:r>
        <w:rPr>
          <w:rFonts w:ascii="Abadi" w:hAnsi="Abadi"/>
          <w:sz w:val="21"/>
          <w:szCs w:val="21"/>
        </w:rPr>
        <w:t>A</w:t>
      </w:r>
      <w:r w:rsidRPr="004E4E6D">
        <w:rPr>
          <w:rFonts w:ascii="Abadi" w:hAnsi="Abadi"/>
          <w:sz w:val="21"/>
          <w:szCs w:val="21"/>
        </w:rPr>
        <w:t xml:space="preserve">samblea la siguiente propuesta de acuerdo primero la </w:t>
      </w:r>
      <w:r>
        <w:rPr>
          <w:rFonts w:ascii="Abadi" w:hAnsi="Abadi"/>
          <w:sz w:val="21"/>
          <w:szCs w:val="21"/>
        </w:rPr>
        <w:t>Sexagésima Quinta L</w:t>
      </w:r>
      <w:r w:rsidRPr="004E4E6D">
        <w:rPr>
          <w:rFonts w:ascii="Abadi" w:hAnsi="Abadi"/>
          <w:sz w:val="21"/>
          <w:szCs w:val="21"/>
        </w:rPr>
        <w:t xml:space="preserve">egislatura del </w:t>
      </w:r>
      <w:r>
        <w:rPr>
          <w:rFonts w:ascii="Abadi" w:hAnsi="Abadi"/>
          <w:sz w:val="21"/>
          <w:szCs w:val="21"/>
        </w:rPr>
        <w:t>Co</w:t>
      </w:r>
      <w:r w:rsidRPr="004E4E6D">
        <w:rPr>
          <w:rFonts w:ascii="Abadi" w:hAnsi="Abadi"/>
          <w:sz w:val="21"/>
          <w:szCs w:val="21"/>
        </w:rPr>
        <w:t xml:space="preserve">ngreso del </w:t>
      </w:r>
      <w:r>
        <w:rPr>
          <w:rFonts w:ascii="Abadi" w:hAnsi="Abadi"/>
          <w:sz w:val="21"/>
          <w:szCs w:val="21"/>
        </w:rPr>
        <w:t>E</w:t>
      </w:r>
      <w:r w:rsidRPr="004E4E6D">
        <w:rPr>
          <w:rFonts w:ascii="Abadi" w:hAnsi="Abadi"/>
          <w:sz w:val="21"/>
          <w:szCs w:val="21"/>
        </w:rPr>
        <w:t xml:space="preserve">stado </w:t>
      </w:r>
      <w:r>
        <w:rPr>
          <w:rFonts w:ascii="Abadi" w:hAnsi="Abadi"/>
          <w:sz w:val="21"/>
          <w:szCs w:val="21"/>
        </w:rPr>
        <w:t>L</w:t>
      </w:r>
      <w:r w:rsidRPr="004E4E6D">
        <w:rPr>
          <w:rFonts w:ascii="Abadi" w:hAnsi="Abadi"/>
          <w:sz w:val="21"/>
          <w:szCs w:val="21"/>
        </w:rPr>
        <w:t xml:space="preserve">ibre y </w:t>
      </w:r>
      <w:r>
        <w:rPr>
          <w:rFonts w:ascii="Abadi" w:hAnsi="Abadi"/>
          <w:sz w:val="21"/>
          <w:szCs w:val="21"/>
        </w:rPr>
        <w:t>S</w:t>
      </w:r>
      <w:r w:rsidRPr="004E4E6D">
        <w:rPr>
          <w:rFonts w:ascii="Abadi" w:hAnsi="Abadi"/>
          <w:sz w:val="21"/>
          <w:szCs w:val="21"/>
        </w:rPr>
        <w:t>oberano de Guanajuato gira un atento exhorto a los 46 ayuntamientos del estado de Guanajuato para que fomenten la cultura del cuidado de agua entre sus ciudadanos acordé con la realidad social del estado</w:t>
      </w:r>
      <w:r>
        <w:rPr>
          <w:rFonts w:ascii="Abadi" w:hAnsi="Abadi"/>
          <w:sz w:val="21"/>
          <w:szCs w:val="21"/>
        </w:rPr>
        <w:t>.</w:t>
      </w:r>
    </w:p>
    <w:p w14:paraId="39F5BAD4" w14:textId="77777777" w:rsidR="005226B5" w:rsidRDefault="005226B5" w:rsidP="000A74C1">
      <w:pPr>
        <w:jc w:val="both"/>
        <w:rPr>
          <w:rFonts w:ascii="Abadi" w:hAnsi="Abadi"/>
          <w:sz w:val="21"/>
          <w:szCs w:val="21"/>
        </w:rPr>
      </w:pPr>
    </w:p>
    <w:p w14:paraId="5EC2469A" w14:textId="77777777" w:rsidR="000A74C1" w:rsidRDefault="000A74C1" w:rsidP="000A74C1">
      <w:pPr>
        <w:jc w:val="both"/>
        <w:rPr>
          <w:rFonts w:ascii="Abadi" w:hAnsi="Abadi"/>
          <w:sz w:val="21"/>
          <w:szCs w:val="21"/>
        </w:rPr>
      </w:pPr>
      <w:r>
        <w:rPr>
          <w:rFonts w:ascii="Abadi" w:hAnsi="Abadi"/>
          <w:sz w:val="21"/>
          <w:szCs w:val="21"/>
        </w:rPr>
        <w:t>- S</w:t>
      </w:r>
      <w:r w:rsidRPr="004E4E6D">
        <w:rPr>
          <w:rFonts w:ascii="Abadi" w:hAnsi="Abadi"/>
          <w:sz w:val="21"/>
          <w:szCs w:val="21"/>
        </w:rPr>
        <w:t xml:space="preserve">egundo seguirá un atento exhorto a la </w:t>
      </w:r>
      <w:r>
        <w:rPr>
          <w:rFonts w:ascii="Abadi" w:hAnsi="Abadi"/>
          <w:sz w:val="21"/>
          <w:szCs w:val="21"/>
        </w:rPr>
        <w:t>C</w:t>
      </w:r>
      <w:r w:rsidRPr="004E4E6D">
        <w:rPr>
          <w:rFonts w:ascii="Abadi" w:hAnsi="Abadi"/>
          <w:sz w:val="21"/>
          <w:szCs w:val="21"/>
        </w:rPr>
        <w:t xml:space="preserve">omisión </w:t>
      </w:r>
      <w:r>
        <w:rPr>
          <w:rFonts w:ascii="Abadi" w:hAnsi="Abadi"/>
          <w:sz w:val="21"/>
          <w:szCs w:val="21"/>
        </w:rPr>
        <w:t>E</w:t>
      </w:r>
      <w:r w:rsidRPr="004E4E6D">
        <w:rPr>
          <w:rFonts w:ascii="Abadi" w:hAnsi="Abadi"/>
          <w:sz w:val="21"/>
          <w:szCs w:val="21"/>
        </w:rPr>
        <w:t xml:space="preserve">statal del </w:t>
      </w:r>
      <w:r>
        <w:rPr>
          <w:rFonts w:ascii="Abadi" w:hAnsi="Abadi"/>
          <w:sz w:val="21"/>
          <w:szCs w:val="21"/>
        </w:rPr>
        <w:t>A</w:t>
      </w:r>
      <w:r w:rsidRPr="004E4E6D">
        <w:rPr>
          <w:rFonts w:ascii="Abadi" w:hAnsi="Abadi"/>
          <w:sz w:val="21"/>
          <w:szCs w:val="21"/>
        </w:rPr>
        <w:t>gua de Guanajuato</w:t>
      </w:r>
      <w:r>
        <w:rPr>
          <w:rFonts w:ascii="Abadi" w:hAnsi="Abadi"/>
          <w:sz w:val="21"/>
          <w:szCs w:val="21"/>
        </w:rPr>
        <w:t>,</w:t>
      </w:r>
      <w:r w:rsidRPr="004E4E6D">
        <w:rPr>
          <w:rFonts w:ascii="Abadi" w:hAnsi="Abadi"/>
          <w:sz w:val="21"/>
          <w:szCs w:val="21"/>
        </w:rPr>
        <w:t xml:space="preserve"> para que revise y evalúe</w:t>
      </w:r>
      <w:r>
        <w:rPr>
          <w:rFonts w:ascii="Abadi" w:hAnsi="Abadi"/>
          <w:sz w:val="21"/>
          <w:szCs w:val="21"/>
        </w:rPr>
        <w:t>,</w:t>
      </w:r>
      <w:r w:rsidRPr="004E4E6D">
        <w:rPr>
          <w:rFonts w:ascii="Abadi" w:hAnsi="Abadi"/>
          <w:sz w:val="21"/>
          <w:szCs w:val="21"/>
        </w:rPr>
        <w:t xml:space="preserve"> actualice y dé seguimiento al programa estatal hidráulico</w:t>
      </w:r>
      <w:r>
        <w:rPr>
          <w:rFonts w:ascii="Abadi" w:hAnsi="Abadi"/>
          <w:sz w:val="21"/>
          <w:szCs w:val="21"/>
        </w:rPr>
        <w:t>.</w:t>
      </w:r>
    </w:p>
    <w:p w14:paraId="4B3ABD30" w14:textId="77777777" w:rsidR="005226B5" w:rsidRDefault="005226B5" w:rsidP="000A74C1">
      <w:pPr>
        <w:jc w:val="both"/>
        <w:rPr>
          <w:rFonts w:ascii="Abadi" w:hAnsi="Abadi"/>
          <w:sz w:val="21"/>
          <w:szCs w:val="21"/>
        </w:rPr>
      </w:pPr>
    </w:p>
    <w:p w14:paraId="5E1B6214" w14:textId="77777777" w:rsidR="000A74C1" w:rsidRDefault="000A74C1" w:rsidP="000A74C1">
      <w:pPr>
        <w:jc w:val="both"/>
        <w:rPr>
          <w:rFonts w:ascii="Abadi" w:hAnsi="Abadi"/>
          <w:sz w:val="21"/>
          <w:szCs w:val="21"/>
        </w:rPr>
      </w:pPr>
      <w:r>
        <w:rPr>
          <w:rFonts w:ascii="Abadi" w:hAnsi="Abadi"/>
          <w:sz w:val="21"/>
          <w:szCs w:val="21"/>
        </w:rPr>
        <w:t>- Es cuanto ¡</w:t>
      </w:r>
      <w:r w:rsidRPr="004E4E6D">
        <w:rPr>
          <w:rFonts w:ascii="Abadi" w:hAnsi="Abadi"/>
          <w:sz w:val="21"/>
          <w:szCs w:val="21"/>
        </w:rPr>
        <w:t>muchísimas gracias</w:t>
      </w:r>
      <w:r>
        <w:rPr>
          <w:rFonts w:ascii="Abadi" w:hAnsi="Abadi"/>
          <w:sz w:val="21"/>
          <w:szCs w:val="21"/>
        </w:rPr>
        <w:t>!</w:t>
      </w:r>
      <w:r w:rsidRPr="004E4E6D">
        <w:rPr>
          <w:rFonts w:ascii="Abadi" w:hAnsi="Abadi"/>
          <w:sz w:val="21"/>
          <w:szCs w:val="21"/>
        </w:rPr>
        <w:t xml:space="preserve"> presidenta</w:t>
      </w:r>
      <w:r>
        <w:rPr>
          <w:rFonts w:ascii="Abadi" w:hAnsi="Abadi"/>
          <w:sz w:val="21"/>
          <w:szCs w:val="21"/>
        </w:rPr>
        <w:t xml:space="preserve">. </w:t>
      </w:r>
    </w:p>
    <w:p w14:paraId="5E272843" w14:textId="77777777" w:rsidR="005226B5" w:rsidRDefault="005226B5" w:rsidP="000A74C1">
      <w:pPr>
        <w:jc w:val="both"/>
        <w:rPr>
          <w:rFonts w:ascii="Abadi" w:hAnsi="Abadi"/>
          <w:sz w:val="21"/>
          <w:szCs w:val="21"/>
        </w:rPr>
      </w:pPr>
    </w:p>
    <w:p w14:paraId="5B8E74D4" w14:textId="77777777" w:rsidR="000A74C1" w:rsidRDefault="000A74C1" w:rsidP="000A74C1">
      <w:pPr>
        <w:ind w:firstLine="708"/>
        <w:jc w:val="both"/>
        <w:rPr>
          <w:rFonts w:ascii="Abadi" w:hAnsi="Abadi"/>
          <w:sz w:val="21"/>
          <w:szCs w:val="21"/>
        </w:rPr>
      </w:pPr>
      <w:r w:rsidRPr="006F0136">
        <w:rPr>
          <w:rFonts w:ascii="Abadi" w:hAnsi="Abadi"/>
          <w:b/>
          <w:bCs/>
          <w:sz w:val="21"/>
          <w:szCs w:val="21"/>
        </w:rPr>
        <w:t>- La Presiden</w:t>
      </w:r>
      <w:r>
        <w:rPr>
          <w:rFonts w:ascii="Abadi" w:hAnsi="Abadi"/>
          <w:b/>
          <w:bCs/>
          <w:sz w:val="21"/>
          <w:szCs w:val="21"/>
        </w:rPr>
        <w:t>cia</w:t>
      </w:r>
      <w:r w:rsidRPr="006F0136">
        <w:rPr>
          <w:rFonts w:ascii="Abadi" w:hAnsi="Abadi"/>
          <w:b/>
          <w:bCs/>
          <w:sz w:val="21"/>
          <w:szCs w:val="21"/>
        </w:rPr>
        <w:t>.-</w:t>
      </w:r>
      <w:r>
        <w:rPr>
          <w:rFonts w:ascii="Abadi" w:hAnsi="Abadi"/>
          <w:sz w:val="21"/>
          <w:szCs w:val="21"/>
        </w:rPr>
        <w:t xml:space="preserve"> ¡M</w:t>
      </w:r>
      <w:r w:rsidRPr="004E4E6D">
        <w:rPr>
          <w:rFonts w:ascii="Abadi" w:hAnsi="Abadi"/>
          <w:sz w:val="21"/>
          <w:szCs w:val="21"/>
        </w:rPr>
        <w:t>uchas gracias diputada</w:t>
      </w:r>
      <w:r>
        <w:rPr>
          <w:rFonts w:ascii="Abadi" w:hAnsi="Abadi"/>
          <w:sz w:val="21"/>
          <w:szCs w:val="21"/>
        </w:rPr>
        <w:t>.</w:t>
      </w:r>
    </w:p>
    <w:p w14:paraId="0324C183" w14:textId="77777777" w:rsidR="000A74C1" w:rsidRPr="006F0136" w:rsidRDefault="000A74C1" w:rsidP="005226B5">
      <w:pPr>
        <w:ind w:left="709" w:right="567"/>
        <w:jc w:val="both"/>
        <w:rPr>
          <w:rFonts w:ascii="Abadi" w:hAnsi="Abadi"/>
          <w:b/>
          <w:bCs/>
          <w:i/>
          <w:iCs/>
          <w:sz w:val="21"/>
          <w:szCs w:val="21"/>
          <w:u w:val="single"/>
        </w:rPr>
      </w:pPr>
      <w:r w:rsidRPr="006F0136">
        <w:rPr>
          <w:rFonts w:ascii="Abadi" w:hAnsi="Abadi"/>
          <w:b/>
          <w:bCs/>
          <w:i/>
          <w:iCs/>
          <w:sz w:val="21"/>
          <w:szCs w:val="21"/>
          <w:u w:val="single"/>
        </w:rPr>
        <w:t>Se turna a la Comisión de Desarrollo Urbano y Obra Pública con fundamento en el artículo 108 fracción III, de nuestra Ley Orgánica para su estudio y dictamen.</w:t>
      </w:r>
    </w:p>
    <w:p w14:paraId="12C2E199" w14:textId="77777777" w:rsidR="008C6ED7" w:rsidRDefault="008C6ED7" w:rsidP="00F421EF">
      <w:pPr>
        <w:pStyle w:val="Textoindependiente"/>
        <w:kinsoku w:val="0"/>
        <w:overflowPunct w:val="0"/>
        <w:rPr>
          <w:rFonts w:ascii="Abadi" w:hAnsi="Abadi"/>
          <w:sz w:val="21"/>
          <w:szCs w:val="21"/>
        </w:rPr>
      </w:pPr>
    </w:p>
    <w:p w14:paraId="4DE521B4" w14:textId="77777777" w:rsidR="008B10DD" w:rsidRPr="000B4432" w:rsidRDefault="008B10DD" w:rsidP="0035601B">
      <w:pPr>
        <w:pStyle w:val="Prrafodelista"/>
        <w:numPr>
          <w:ilvl w:val="0"/>
          <w:numId w:val="10"/>
        </w:numPr>
        <w:autoSpaceDE w:val="0"/>
        <w:autoSpaceDN w:val="0"/>
        <w:adjustRightInd w:val="0"/>
        <w:ind w:left="426"/>
        <w:contextualSpacing/>
        <w:jc w:val="both"/>
        <w:rPr>
          <w:rFonts w:ascii="Abadi" w:hAnsi="Abadi" w:cs="ArialMT"/>
          <w:b/>
          <w:bCs/>
          <w:sz w:val="21"/>
          <w:szCs w:val="21"/>
        </w:rPr>
      </w:pPr>
      <w:r w:rsidRPr="000B4432">
        <w:rPr>
          <w:rFonts w:ascii="Abadi" w:hAnsi="Abadi" w:cs="ArialMT"/>
          <w:b/>
          <w:bCs/>
          <w:sz w:val="21"/>
          <w:szCs w:val="21"/>
        </w:rPr>
        <w:t xml:space="preserve">PRESENTACIÓN DE LA PROPUESTA DE PUNTO DE ACUERDO SUSCRITA POR EL DIPUTADO ERNESTO MILLÁN SOBERANES INTEGRANTE DEL GRUPO PARLAMENTARIO DEL PARTIDO MORENA A EFECTO DE EXHORTAR AL AYUNTAMIENTO DE GUANAJUATO, PARA QUE REVISE Y ATIENDA LA NECESIDAD </w:t>
      </w:r>
      <w:r w:rsidRPr="000B4432">
        <w:rPr>
          <w:rFonts w:ascii="Abadi" w:hAnsi="Abadi" w:cs="ArialMT"/>
          <w:b/>
          <w:bCs/>
          <w:sz w:val="21"/>
          <w:szCs w:val="21"/>
        </w:rPr>
        <w:t>DE CONTAR CON UN ESTUDIO INTEGRAL QUE CONTENGA LA CLAUSURA DEL ACTUAL BASURERO Y LA SELECCIÓN DEL NUEVO SITIO, Y PRESUPUESTE LA CANTIDAD NECESARIA PARA SU IMPLEMENTACIÓN.</w:t>
      </w:r>
    </w:p>
    <w:p w14:paraId="6A4AE535" w14:textId="4571DC4E" w:rsidR="008B10DD" w:rsidRDefault="008B10DD" w:rsidP="008B10DD">
      <w:pPr>
        <w:autoSpaceDE w:val="0"/>
        <w:autoSpaceDN w:val="0"/>
        <w:adjustRightInd w:val="0"/>
        <w:jc w:val="both"/>
        <w:rPr>
          <w:rFonts w:ascii="Abadi" w:hAnsi="Abadi" w:cs="ArialMT"/>
          <w:b/>
          <w:bCs/>
          <w:sz w:val="21"/>
          <w:szCs w:val="21"/>
        </w:rPr>
      </w:pPr>
    </w:p>
    <w:p w14:paraId="0B106460" w14:textId="77777777" w:rsidR="00BC720A" w:rsidRPr="0017100D" w:rsidRDefault="00BC720A" w:rsidP="00230F14">
      <w:pPr>
        <w:kinsoku w:val="0"/>
        <w:overflowPunct w:val="0"/>
        <w:autoSpaceDE w:val="0"/>
        <w:autoSpaceDN w:val="0"/>
        <w:adjustRightInd w:val="0"/>
        <w:ind w:left="39" w:right="-284"/>
        <w:jc w:val="both"/>
        <w:rPr>
          <w:rFonts w:ascii="Abadi" w:hAnsi="Abadi" w:cs="Arial"/>
          <w:b/>
          <w:bCs/>
          <w:sz w:val="21"/>
          <w:szCs w:val="21"/>
        </w:rPr>
      </w:pPr>
      <w:r w:rsidRPr="0017100D">
        <w:rPr>
          <w:rFonts w:ascii="Abadi" w:hAnsi="Abadi" w:cs="Arial"/>
          <w:b/>
          <w:bCs/>
          <w:sz w:val="21"/>
          <w:szCs w:val="21"/>
        </w:rPr>
        <w:t>Dip. Katya Cristina Soto Escamilla</w:t>
      </w:r>
    </w:p>
    <w:p w14:paraId="0EE7772B" w14:textId="77777777" w:rsidR="00BC720A" w:rsidRPr="0017100D" w:rsidRDefault="00BC720A" w:rsidP="00230F14">
      <w:pPr>
        <w:kinsoku w:val="0"/>
        <w:overflowPunct w:val="0"/>
        <w:autoSpaceDE w:val="0"/>
        <w:autoSpaceDN w:val="0"/>
        <w:adjustRightInd w:val="0"/>
        <w:ind w:left="39" w:right="-284"/>
        <w:jc w:val="both"/>
        <w:rPr>
          <w:rFonts w:ascii="Abadi" w:hAnsi="Abadi" w:cs="Arial"/>
          <w:b/>
          <w:bCs/>
          <w:sz w:val="21"/>
          <w:szCs w:val="21"/>
        </w:rPr>
      </w:pPr>
      <w:r w:rsidRPr="0017100D">
        <w:rPr>
          <w:rFonts w:ascii="Abadi" w:hAnsi="Abadi" w:cs="Arial"/>
          <w:b/>
          <w:bCs/>
          <w:sz w:val="21"/>
          <w:szCs w:val="21"/>
        </w:rPr>
        <w:t>Presidenta de la Mesa Directiva</w:t>
      </w:r>
    </w:p>
    <w:p w14:paraId="60D35A40" w14:textId="77777777" w:rsidR="00BC720A" w:rsidRPr="0017100D" w:rsidRDefault="00BC720A" w:rsidP="00230F14">
      <w:pPr>
        <w:kinsoku w:val="0"/>
        <w:overflowPunct w:val="0"/>
        <w:autoSpaceDE w:val="0"/>
        <w:autoSpaceDN w:val="0"/>
        <w:adjustRightInd w:val="0"/>
        <w:ind w:left="39" w:right="-284"/>
        <w:jc w:val="both"/>
        <w:rPr>
          <w:rFonts w:ascii="Abadi" w:hAnsi="Abadi" w:cs="Arial"/>
          <w:b/>
          <w:bCs/>
          <w:sz w:val="21"/>
          <w:szCs w:val="21"/>
        </w:rPr>
      </w:pPr>
      <w:r w:rsidRPr="0017100D">
        <w:rPr>
          <w:rFonts w:ascii="Abadi" w:hAnsi="Abadi" w:cs="Arial"/>
          <w:b/>
          <w:bCs/>
          <w:sz w:val="21"/>
          <w:szCs w:val="21"/>
        </w:rPr>
        <w:t xml:space="preserve">de la LXV Legislatura del Estado de Guanajuato </w:t>
      </w:r>
    </w:p>
    <w:p w14:paraId="273A3AD8" w14:textId="77777777" w:rsidR="00BC720A" w:rsidRPr="0017100D" w:rsidRDefault="00BC720A" w:rsidP="00230F14">
      <w:pPr>
        <w:kinsoku w:val="0"/>
        <w:overflowPunct w:val="0"/>
        <w:autoSpaceDE w:val="0"/>
        <w:autoSpaceDN w:val="0"/>
        <w:adjustRightInd w:val="0"/>
        <w:ind w:left="39" w:right="-284"/>
        <w:jc w:val="both"/>
        <w:rPr>
          <w:rFonts w:ascii="Abadi" w:hAnsi="Abadi" w:cs="Arial"/>
          <w:b/>
          <w:bCs/>
          <w:sz w:val="21"/>
          <w:szCs w:val="21"/>
        </w:rPr>
      </w:pPr>
      <w:r w:rsidRPr="0017100D">
        <w:rPr>
          <w:rFonts w:ascii="Abadi" w:hAnsi="Abadi" w:cs="Arial"/>
          <w:b/>
          <w:bCs/>
          <w:sz w:val="21"/>
          <w:szCs w:val="21"/>
        </w:rPr>
        <w:t>P R E S E N T E</w:t>
      </w:r>
    </w:p>
    <w:p w14:paraId="7FF03207" w14:textId="77777777" w:rsidR="00BC720A" w:rsidRDefault="00BC720A" w:rsidP="00BC720A">
      <w:pPr>
        <w:kinsoku w:val="0"/>
        <w:overflowPunct w:val="0"/>
        <w:autoSpaceDE w:val="0"/>
        <w:autoSpaceDN w:val="0"/>
        <w:adjustRightInd w:val="0"/>
        <w:ind w:left="747"/>
        <w:jc w:val="both"/>
        <w:rPr>
          <w:rFonts w:ascii="Abadi" w:hAnsi="Abadi" w:cs="Arial"/>
          <w:sz w:val="21"/>
          <w:szCs w:val="21"/>
        </w:rPr>
      </w:pPr>
    </w:p>
    <w:p w14:paraId="7E37A414" w14:textId="77777777" w:rsidR="00BC720A" w:rsidRDefault="00BC720A" w:rsidP="00BC720A">
      <w:pPr>
        <w:kinsoku w:val="0"/>
        <w:overflowPunct w:val="0"/>
        <w:autoSpaceDE w:val="0"/>
        <w:autoSpaceDN w:val="0"/>
        <w:adjustRightInd w:val="0"/>
        <w:jc w:val="both"/>
        <w:rPr>
          <w:rFonts w:ascii="Abadi" w:hAnsi="Abadi" w:cs="Arial"/>
          <w:sz w:val="21"/>
          <w:szCs w:val="21"/>
        </w:rPr>
      </w:pPr>
      <w:r w:rsidRPr="00646D0A">
        <w:rPr>
          <w:rFonts w:ascii="Abadi" w:hAnsi="Abadi" w:cs="Arial"/>
          <w:sz w:val="21"/>
          <w:szCs w:val="21"/>
        </w:rPr>
        <w:t xml:space="preserve">Diputado </w:t>
      </w:r>
      <w:r w:rsidRPr="00562499">
        <w:rPr>
          <w:rFonts w:ascii="Abadi" w:hAnsi="Abadi" w:cs="Arial"/>
          <w:b/>
          <w:bCs/>
          <w:sz w:val="21"/>
          <w:szCs w:val="21"/>
        </w:rPr>
        <w:t>Ernesto Millán Soberanes</w:t>
      </w:r>
      <w:r w:rsidRPr="00646D0A">
        <w:rPr>
          <w:rFonts w:ascii="Abadi" w:hAnsi="Abadi" w:cs="Arial"/>
          <w:sz w:val="21"/>
          <w:szCs w:val="21"/>
        </w:rPr>
        <w:t>, integrante del Grupo</w:t>
      </w:r>
      <w:r>
        <w:rPr>
          <w:rFonts w:ascii="Abadi" w:hAnsi="Abadi" w:cs="Arial"/>
          <w:sz w:val="21"/>
          <w:szCs w:val="21"/>
        </w:rPr>
        <w:t xml:space="preserve"> </w:t>
      </w:r>
      <w:r w:rsidRPr="00646D0A">
        <w:rPr>
          <w:rFonts w:ascii="Abadi" w:hAnsi="Abadi" w:cs="Arial"/>
          <w:sz w:val="21"/>
          <w:szCs w:val="21"/>
        </w:rPr>
        <w:t>Parlamentario</w:t>
      </w:r>
      <w:r w:rsidRPr="00646D0A">
        <w:rPr>
          <w:rFonts w:ascii="Abadi" w:hAnsi="Abadi" w:cs="Arial"/>
          <w:spacing w:val="12"/>
          <w:sz w:val="21"/>
          <w:szCs w:val="21"/>
        </w:rPr>
        <w:t xml:space="preserve"> </w:t>
      </w:r>
      <w:r w:rsidRPr="00646D0A">
        <w:rPr>
          <w:rFonts w:ascii="Abadi" w:hAnsi="Abadi" w:cs="Arial"/>
          <w:sz w:val="21"/>
          <w:szCs w:val="21"/>
        </w:rPr>
        <w:t>de</w:t>
      </w:r>
      <w:r w:rsidRPr="00646D0A">
        <w:rPr>
          <w:rFonts w:ascii="Abadi" w:hAnsi="Abadi" w:cs="Arial"/>
          <w:spacing w:val="11"/>
          <w:sz w:val="21"/>
          <w:szCs w:val="21"/>
        </w:rPr>
        <w:t xml:space="preserve"> </w:t>
      </w:r>
      <w:r w:rsidRPr="00646D0A">
        <w:rPr>
          <w:rFonts w:ascii="Abadi" w:hAnsi="Abadi" w:cs="Arial"/>
          <w:sz w:val="21"/>
          <w:szCs w:val="21"/>
        </w:rPr>
        <w:t>Morena</w:t>
      </w:r>
      <w:r w:rsidRPr="00646D0A">
        <w:rPr>
          <w:rFonts w:ascii="Abadi" w:hAnsi="Abadi" w:cs="Arial"/>
          <w:spacing w:val="9"/>
          <w:sz w:val="21"/>
          <w:szCs w:val="21"/>
        </w:rPr>
        <w:t xml:space="preserve"> </w:t>
      </w:r>
      <w:r w:rsidRPr="00646D0A">
        <w:rPr>
          <w:rFonts w:ascii="Abadi" w:hAnsi="Abadi" w:cs="Arial"/>
          <w:sz w:val="21"/>
          <w:szCs w:val="21"/>
        </w:rPr>
        <w:t>en</w:t>
      </w:r>
      <w:r w:rsidRPr="00646D0A">
        <w:rPr>
          <w:rFonts w:ascii="Abadi" w:hAnsi="Abadi" w:cs="Arial"/>
          <w:spacing w:val="11"/>
          <w:sz w:val="21"/>
          <w:szCs w:val="21"/>
        </w:rPr>
        <w:t xml:space="preserve"> </w:t>
      </w:r>
      <w:r w:rsidRPr="00646D0A">
        <w:rPr>
          <w:rFonts w:ascii="Abadi" w:hAnsi="Abadi" w:cs="Arial"/>
          <w:sz w:val="21"/>
          <w:szCs w:val="21"/>
        </w:rPr>
        <w:t>la</w:t>
      </w:r>
      <w:r w:rsidRPr="00646D0A">
        <w:rPr>
          <w:rFonts w:ascii="Abadi" w:hAnsi="Abadi" w:cs="Arial"/>
          <w:spacing w:val="9"/>
          <w:sz w:val="21"/>
          <w:szCs w:val="21"/>
        </w:rPr>
        <w:t xml:space="preserve"> </w:t>
      </w:r>
      <w:r w:rsidRPr="00646D0A">
        <w:rPr>
          <w:rFonts w:ascii="Abadi" w:hAnsi="Abadi" w:cs="Arial"/>
          <w:sz w:val="21"/>
          <w:szCs w:val="21"/>
        </w:rPr>
        <w:t>LXV</w:t>
      </w:r>
      <w:r w:rsidRPr="00646D0A">
        <w:rPr>
          <w:rFonts w:ascii="Abadi" w:hAnsi="Abadi" w:cs="Arial"/>
          <w:spacing w:val="10"/>
          <w:sz w:val="21"/>
          <w:szCs w:val="21"/>
        </w:rPr>
        <w:t xml:space="preserve"> </w:t>
      </w:r>
      <w:r w:rsidRPr="00646D0A">
        <w:rPr>
          <w:rFonts w:ascii="Abadi" w:hAnsi="Abadi" w:cs="Arial"/>
          <w:sz w:val="21"/>
          <w:szCs w:val="21"/>
        </w:rPr>
        <w:t>Legislatura</w:t>
      </w:r>
      <w:r w:rsidRPr="00646D0A">
        <w:rPr>
          <w:rFonts w:ascii="Abadi" w:hAnsi="Abadi" w:cs="Arial"/>
          <w:spacing w:val="9"/>
          <w:sz w:val="21"/>
          <w:szCs w:val="21"/>
        </w:rPr>
        <w:t xml:space="preserve"> </w:t>
      </w:r>
      <w:r w:rsidRPr="00646D0A">
        <w:rPr>
          <w:rFonts w:ascii="Abadi" w:hAnsi="Abadi" w:cs="Arial"/>
          <w:sz w:val="21"/>
          <w:szCs w:val="21"/>
        </w:rPr>
        <w:t>del</w:t>
      </w:r>
      <w:r w:rsidRPr="00646D0A">
        <w:rPr>
          <w:rFonts w:ascii="Abadi" w:hAnsi="Abadi" w:cs="Arial"/>
          <w:spacing w:val="10"/>
          <w:sz w:val="21"/>
          <w:szCs w:val="21"/>
        </w:rPr>
        <w:t xml:space="preserve"> </w:t>
      </w:r>
      <w:r w:rsidRPr="00646D0A">
        <w:rPr>
          <w:rFonts w:ascii="Abadi" w:hAnsi="Abadi" w:cs="Arial"/>
          <w:sz w:val="21"/>
          <w:szCs w:val="21"/>
        </w:rPr>
        <w:t>Congreso</w:t>
      </w:r>
      <w:r w:rsidRPr="00646D0A">
        <w:rPr>
          <w:rFonts w:ascii="Abadi" w:hAnsi="Abadi" w:cs="Arial"/>
          <w:spacing w:val="-2"/>
          <w:sz w:val="21"/>
          <w:szCs w:val="21"/>
        </w:rPr>
        <w:t xml:space="preserve"> </w:t>
      </w:r>
      <w:r w:rsidRPr="00646D0A">
        <w:rPr>
          <w:rFonts w:ascii="Abadi" w:hAnsi="Abadi" w:cs="Arial"/>
          <w:sz w:val="21"/>
          <w:szCs w:val="21"/>
        </w:rPr>
        <w:t>del</w:t>
      </w:r>
      <w:r w:rsidRPr="00646D0A">
        <w:rPr>
          <w:rFonts w:ascii="Abadi" w:hAnsi="Abadi" w:cs="Arial"/>
          <w:spacing w:val="-15"/>
          <w:sz w:val="21"/>
          <w:szCs w:val="21"/>
        </w:rPr>
        <w:t xml:space="preserve"> </w:t>
      </w:r>
      <w:r w:rsidRPr="00646D0A">
        <w:rPr>
          <w:rFonts w:ascii="Abadi" w:hAnsi="Abadi" w:cs="Arial"/>
          <w:sz w:val="21"/>
          <w:szCs w:val="21"/>
        </w:rPr>
        <w:t>Estado</w:t>
      </w:r>
      <w:r w:rsidRPr="00646D0A">
        <w:rPr>
          <w:rFonts w:ascii="Abadi" w:hAnsi="Abadi" w:cs="Arial"/>
          <w:spacing w:val="-16"/>
          <w:sz w:val="21"/>
          <w:szCs w:val="21"/>
        </w:rPr>
        <w:t xml:space="preserve"> </w:t>
      </w:r>
      <w:r w:rsidRPr="00646D0A">
        <w:rPr>
          <w:rFonts w:ascii="Abadi" w:hAnsi="Abadi" w:cs="Arial"/>
          <w:sz w:val="21"/>
          <w:szCs w:val="21"/>
        </w:rPr>
        <w:t>de</w:t>
      </w:r>
      <w:r w:rsidRPr="00646D0A">
        <w:rPr>
          <w:rFonts w:ascii="Abadi" w:hAnsi="Abadi" w:cs="Arial"/>
          <w:spacing w:val="-16"/>
          <w:sz w:val="21"/>
          <w:szCs w:val="21"/>
        </w:rPr>
        <w:t xml:space="preserve"> </w:t>
      </w:r>
      <w:r w:rsidRPr="00646D0A">
        <w:rPr>
          <w:rFonts w:ascii="Abadi" w:hAnsi="Abadi" w:cs="Arial"/>
          <w:sz w:val="21"/>
          <w:szCs w:val="21"/>
        </w:rPr>
        <w:t>Guanajuato,</w:t>
      </w:r>
      <w:r w:rsidRPr="00646D0A">
        <w:rPr>
          <w:rFonts w:ascii="Abadi" w:hAnsi="Abadi" w:cs="Arial"/>
          <w:spacing w:val="-15"/>
          <w:sz w:val="21"/>
          <w:szCs w:val="21"/>
        </w:rPr>
        <w:t xml:space="preserve"> </w:t>
      </w:r>
      <w:r w:rsidRPr="00646D0A">
        <w:rPr>
          <w:rFonts w:ascii="Abadi" w:hAnsi="Abadi" w:cs="Arial"/>
          <w:sz w:val="21"/>
          <w:szCs w:val="21"/>
        </w:rPr>
        <w:t>con</w:t>
      </w:r>
      <w:r w:rsidRPr="00646D0A">
        <w:rPr>
          <w:rFonts w:ascii="Abadi" w:hAnsi="Abadi" w:cs="Arial"/>
          <w:spacing w:val="-16"/>
          <w:sz w:val="21"/>
          <w:szCs w:val="21"/>
        </w:rPr>
        <w:t xml:space="preserve"> </w:t>
      </w:r>
      <w:r w:rsidRPr="00646D0A">
        <w:rPr>
          <w:rFonts w:ascii="Abadi" w:hAnsi="Abadi" w:cs="Arial"/>
          <w:sz w:val="21"/>
          <w:szCs w:val="21"/>
        </w:rPr>
        <w:t>fundamento</w:t>
      </w:r>
      <w:r w:rsidRPr="00646D0A">
        <w:rPr>
          <w:rFonts w:ascii="Abadi" w:hAnsi="Abadi" w:cs="Arial"/>
          <w:spacing w:val="-16"/>
          <w:sz w:val="21"/>
          <w:szCs w:val="21"/>
        </w:rPr>
        <w:t xml:space="preserve"> </w:t>
      </w:r>
      <w:r w:rsidRPr="00646D0A">
        <w:rPr>
          <w:rFonts w:ascii="Abadi" w:hAnsi="Abadi" w:cs="Arial"/>
          <w:sz w:val="21"/>
          <w:szCs w:val="21"/>
        </w:rPr>
        <w:t>en</w:t>
      </w:r>
      <w:r w:rsidRPr="00646D0A">
        <w:rPr>
          <w:rFonts w:ascii="Abadi" w:hAnsi="Abadi" w:cs="Arial"/>
          <w:spacing w:val="-16"/>
          <w:sz w:val="21"/>
          <w:szCs w:val="21"/>
        </w:rPr>
        <w:t xml:space="preserve"> </w:t>
      </w:r>
      <w:r w:rsidRPr="00646D0A">
        <w:rPr>
          <w:rFonts w:ascii="Abadi" w:hAnsi="Abadi" w:cs="Arial"/>
          <w:sz w:val="21"/>
          <w:szCs w:val="21"/>
        </w:rPr>
        <w:t>lo</w:t>
      </w:r>
      <w:r w:rsidRPr="00646D0A">
        <w:rPr>
          <w:rFonts w:ascii="Abadi" w:hAnsi="Abadi" w:cs="Arial"/>
          <w:spacing w:val="-16"/>
          <w:sz w:val="21"/>
          <w:szCs w:val="21"/>
        </w:rPr>
        <w:t xml:space="preserve"> </w:t>
      </w:r>
      <w:r w:rsidRPr="00646D0A">
        <w:rPr>
          <w:rFonts w:ascii="Abadi" w:hAnsi="Abadi" w:cs="Arial"/>
          <w:sz w:val="21"/>
          <w:szCs w:val="21"/>
        </w:rPr>
        <w:t>dispuesto</w:t>
      </w:r>
      <w:r w:rsidRPr="00646D0A">
        <w:rPr>
          <w:rFonts w:ascii="Abadi" w:hAnsi="Abadi" w:cs="Arial"/>
          <w:spacing w:val="-16"/>
          <w:sz w:val="21"/>
          <w:szCs w:val="21"/>
        </w:rPr>
        <w:t xml:space="preserve"> </w:t>
      </w:r>
      <w:r w:rsidRPr="00646D0A">
        <w:rPr>
          <w:rFonts w:ascii="Abadi" w:hAnsi="Abadi" w:cs="Arial"/>
          <w:sz w:val="21"/>
          <w:szCs w:val="21"/>
        </w:rPr>
        <w:t>por</w:t>
      </w:r>
      <w:r w:rsidRPr="00646D0A">
        <w:rPr>
          <w:rFonts w:ascii="Abadi" w:hAnsi="Abadi" w:cs="Arial"/>
          <w:spacing w:val="-2"/>
          <w:sz w:val="21"/>
          <w:szCs w:val="21"/>
        </w:rPr>
        <w:t xml:space="preserve"> </w:t>
      </w:r>
      <w:r w:rsidRPr="00646D0A">
        <w:rPr>
          <w:rFonts w:ascii="Abadi" w:hAnsi="Abadi" w:cs="Arial"/>
          <w:sz w:val="21"/>
          <w:szCs w:val="21"/>
        </w:rPr>
        <w:t>los</w:t>
      </w:r>
      <w:r w:rsidRPr="00646D0A">
        <w:rPr>
          <w:rFonts w:ascii="Abadi" w:hAnsi="Abadi" w:cs="Arial"/>
          <w:spacing w:val="8"/>
          <w:sz w:val="21"/>
          <w:szCs w:val="21"/>
        </w:rPr>
        <w:t xml:space="preserve"> </w:t>
      </w:r>
      <w:r w:rsidRPr="00646D0A">
        <w:rPr>
          <w:rFonts w:ascii="Abadi" w:hAnsi="Abadi" w:cs="Arial"/>
          <w:sz w:val="21"/>
          <w:szCs w:val="21"/>
        </w:rPr>
        <w:t>artículos</w:t>
      </w:r>
      <w:r w:rsidRPr="00646D0A">
        <w:rPr>
          <w:rFonts w:ascii="Abadi" w:hAnsi="Abadi" w:cs="Arial"/>
          <w:spacing w:val="8"/>
          <w:sz w:val="21"/>
          <w:szCs w:val="21"/>
        </w:rPr>
        <w:t xml:space="preserve"> </w:t>
      </w:r>
      <w:r w:rsidRPr="00646D0A">
        <w:rPr>
          <w:rFonts w:ascii="Abadi" w:hAnsi="Abadi" w:cs="Arial"/>
          <w:sz w:val="21"/>
          <w:szCs w:val="21"/>
        </w:rPr>
        <w:t>57</w:t>
      </w:r>
      <w:r w:rsidRPr="00646D0A">
        <w:rPr>
          <w:rFonts w:ascii="Abadi" w:hAnsi="Abadi" w:cs="Arial"/>
          <w:spacing w:val="7"/>
          <w:sz w:val="21"/>
          <w:szCs w:val="21"/>
        </w:rPr>
        <w:t xml:space="preserve"> </w:t>
      </w:r>
      <w:r w:rsidRPr="00646D0A">
        <w:rPr>
          <w:rFonts w:ascii="Abadi" w:hAnsi="Abadi" w:cs="Arial"/>
          <w:sz w:val="21"/>
          <w:szCs w:val="21"/>
        </w:rPr>
        <w:t>primer</w:t>
      </w:r>
      <w:r w:rsidRPr="00646D0A">
        <w:rPr>
          <w:rFonts w:ascii="Abadi" w:hAnsi="Abadi" w:cs="Arial"/>
          <w:spacing w:val="6"/>
          <w:sz w:val="21"/>
          <w:szCs w:val="21"/>
        </w:rPr>
        <w:t xml:space="preserve"> </w:t>
      </w:r>
      <w:r w:rsidRPr="00646D0A">
        <w:rPr>
          <w:rFonts w:ascii="Abadi" w:hAnsi="Abadi" w:cs="Arial"/>
          <w:sz w:val="21"/>
          <w:szCs w:val="21"/>
        </w:rPr>
        <w:t>párrafo</w:t>
      </w:r>
      <w:r w:rsidRPr="00646D0A">
        <w:rPr>
          <w:rFonts w:ascii="Abadi" w:hAnsi="Abadi" w:cs="Arial"/>
          <w:spacing w:val="6"/>
          <w:sz w:val="21"/>
          <w:szCs w:val="21"/>
        </w:rPr>
        <w:t xml:space="preserve"> </w:t>
      </w:r>
      <w:r w:rsidRPr="00646D0A">
        <w:rPr>
          <w:rFonts w:ascii="Abadi" w:hAnsi="Abadi" w:cs="Arial"/>
          <w:sz w:val="21"/>
          <w:szCs w:val="21"/>
        </w:rPr>
        <w:t>de</w:t>
      </w:r>
      <w:r w:rsidRPr="00646D0A">
        <w:rPr>
          <w:rFonts w:ascii="Abadi" w:hAnsi="Abadi" w:cs="Arial"/>
          <w:spacing w:val="9"/>
          <w:sz w:val="21"/>
          <w:szCs w:val="21"/>
        </w:rPr>
        <w:t xml:space="preserve"> </w:t>
      </w:r>
      <w:r w:rsidRPr="00646D0A">
        <w:rPr>
          <w:rFonts w:ascii="Abadi" w:hAnsi="Abadi" w:cs="Arial"/>
          <w:sz w:val="21"/>
          <w:szCs w:val="21"/>
        </w:rPr>
        <w:t>la</w:t>
      </w:r>
      <w:r w:rsidRPr="00646D0A">
        <w:rPr>
          <w:rFonts w:ascii="Abadi" w:hAnsi="Abadi" w:cs="Arial"/>
          <w:spacing w:val="7"/>
          <w:sz w:val="21"/>
          <w:szCs w:val="21"/>
        </w:rPr>
        <w:t xml:space="preserve"> </w:t>
      </w:r>
      <w:r w:rsidRPr="00646D0A">
        <w:rPr>
          <w:rFonts w:ascii="Abadi" w:hAnsi="Abadi" w:cs="Arial"/>
          <w:sz w:val="21"/>
          <w:szCs w:val="21"/>
        </w:rPr>
        <w:t>Constitución</w:t>
      </w:r>
      <w:r w:rsidRPr="00646D0A">
        <w:rPr>
          <w:rFonts w:ascii="Abadi" w:hAnsi="Abadi" w:cs="Arial"/>
          <w:spacing w:val="7"/>
          <w:sz w:val="21"/>
          <w:szCs w:val="21"/>
        </w:rPr>
        <w:t xml:space="preserve"> </w:t>
      </w:r>
      <w:r w:rsidRPr="00646D0A">
        <w:rPr>
          <w:rFonts w:ascii="Abadi" w:hAnsi="Abadi" w:cs="Arial"/>
          <w:sz w:val="21"/>
          <w:szCs w:val="21"/>
        </w:rPr>
        <w:t>Política</w:t>
      </w:r>
      <w:r w:rsidRPr="00646D0A">
        <w:rPr>
          <w:rFonts w:ascii="Abadi" w:hAnsi="Abadi" w:cs="Arial"/>
          <w:spacing w:val="7"/>
          <w:sz w:val="21"/>
          <w:szCs w:val="21"/>
        </w:rPr>
        <w:t xml:space="preserve"> </w:t>
      </w:r>
      <w:r w:rsidRPr="00646D0A">
        <w:rPr>
          <w:rFonts w:ascii="Abadi" w:hAnsi="Abadi" w:cs="Arial"/>
          <w:sz w:val="21"/>
          <w:szCs w:val="21"/>
        </w:rPr>
        <w:t>para</w:t>
      </w:r>
      <w:r w:rsidRPr="00646D0A">
        <w:rPr>
          <w:rFonts w:ascii="Abadi" w:hAnsi="Abadi" w:cs="Arial"/>
          <w:spacing w:val="-3"/>
          <w:sz w:val="21"/>
          <w:szCs w:val="21"/>
        </w:rPr>
        <w:t xml:space="preserve"> </w:t>
      </w:r>
      <w:r w:rsidRPr="00646D0A">
        <w:rPr>
          <w:rFonts w:ascii="Abadi" w:hAnsi="Abadi" w:cs="Arial"/>
          <w:sz w:val="21"/>
          <w:szCs w:val="21"/>
        </w:rPr>
        <w:t>el Estado de Guanajuato, y 204 fracción III de la Ley Orgánica</w:t>
      </w:r>
      <w:r w:rsidRPr="00646D0A">
        <w:rPr>
          <w:rFonts w:ascii="Abadi" w:hAnsi="Abadi" w:cs="Arial"/>
          <w:spacing w:val="-2"/>
          <w:sz w:val="21"/>
          <w:szCs w:val="21"/>
        </w:rPr>
        <w:t xml:space="preserve"> </w:t>
      </w:r>
      <w:r w:rsidRPr="00646D0A">
        <w:rPr>
          <w:rFonts w:ascii="Abadi" w:hAnsi="Abadi" w:cs="Arial"/>
          <w:sz w:val="21"/>
          <w:szCs w:val="21"/>
        </w:rPr>
        <w:t>del</w:t>
      </w:r>
      <w:r w:rsidRPr="00646D0A">
        <w:rPr>
          <w:rFonts w:ascii="Abadi" w:hAnsi="Abadi" w:cs="Arial"/>
          <w:spacing w:val="36"/>
          <w:sz w:val="21"/>
          <w:szCs w:val="21"/>
        </w:rPr>
        <w:t xml:space="preserve"> </w:t>
      </w:r>
      <w:r w:rsidRPr="00646D0A">
        <w:rPr>
          <w:rFonts w:ascii="Abadi" w:hAnsi="Abadi" w:cs="Arial"/>
          <w:sz w:val="21"/>
          <w:szCs w:val="21"/>
        </w:rPr>
        <w:t>Poder</w:t>
      </w:r>
      <w:r w:rsidRPr="00646D0A">
        <w:rPr>
          <w:rFonts w:ascii="Abadi" w:hAnsi="Abadi" w:cs="Arial"/>
          <w:spacing w:val="35"/>
          <w:sz w:val="21"/>
          <w:szCs w:val="21"/>
        </w:rPr>
        <w:t xml:space="preserve"> </w:t>
      </w:r>
      <w:r w:rsidRPr="00646D0A">
        <w:rPr>
          <w:rFonts w:ascii="Abadi" w:hAnsi="Abadi" w:cs="Arial"/>
          <w:sz w:val="21"/>
          <w:szCs w:val="21"/>
        </w:rPr>
        <w:t>Legislativo</w:t>
      </w:r>
      <w:r w:rsidRPr="00646D0A">
        <w:rPr>
          <w:rFonts w:ascii="Abadi" w:hAnsi="Abadi" w:cs="Arial"/>
          <w:spacing w:val="36"/>
          <w:sz w:val="21"/>
          <w:szCs w:val="21"/>
        </w:rPr>
        <w:t xml:space="preserve"> </w:t>
      </w:r>
      <w:r w:rsidRPr="00646D0A">
        <w:rPr>
          <w:rFonts w:ascii="Abadi" w:hAnsi="Abadi" w:cs="Arial"/>
          <w:sz w:val="21"/>
          <w:szCs w:val="21"/>
        </w:rPr>
        <w:t>del</w:t>
      </w:r>
      <w:r w:rsidRPr="00646D0A">
        <w:rPr>
          <w:rFonts w:ascii="Abadi" w:hAnsi="Abadi" w:cs="Arial"/>
          <w:spacing w:val="36"/>
          <w:sz w:val="21"/>
          <w:szCs w:val="21"/>
        </w:rPr>
        <w:t xml:space="preserve"> </w:t>
      </w:r>
      <w:r w:rsidRPr="00646D0A">
        <w:rPr>
          <w:rFonts w:ascii="Abadi" w:hAnsi="Abadi" w:cs="Arial"/>
          <w:sz w:val="21"/>
          <w:szCs w:val="21"/>
        </w:rPr>
        <w:t>Estado</w:t>
      </w:r>
      <w:r w:rsidRPr="00646D0A">
        <w:rPr>
          <w:rFonts w:ascii="Abadi" w:hAnsi="Abadi" w:cs="Arial"/>
          <w:spacing w:val="33"/>
          <w:sz w:val="21"/>
          <w:szCs w:val="21"/>
        </w:rPr>
        <w:t xml:space="preserve"> </w:t>
      </w:r>
      <w:r w:rsidRPr="00646D0A">
        <w:rPr>
          <w:rFonts w:ascii="Abadi" w:hAnsi="Abadi" w:cs="Arial"/>
          <w:sz w:val="21"/>
          <w:szCs w:val="21"/>
        </w:rPr>
        <w:t>de</w:t>
      </w:r>
      <w:r w:rsidRPr="00646D0A">
        <w:rPr>
          <w:rFonts w:ascii="Abadi" w:hAnsi="Abadi" w:cs="Arial"/>
          <w:spacing w:val="36"/>
          <w:sz w:val="21"/>
          <w:szCs w:val="21"/>
        </w:rPr>
        <w:t xml:space="preserve"> </w:t>
      </w:r>
      <w:r w:rsidRPr="00646D0A">
        <w:rPr>
          <w:rFonts w:ascii="Abadi" w:hAnsi="Abadi" w:cs="Arial"/>
          <w:sz w:val="21"/>
          <w:szCs w:val="21"/>
        </w:rPr>
        <w:t>Guanajuato,</w:t>
      </w:r>
      <w:r w:rsidRPr="00646D0A">
        <w:rPr>
          <w:rFonts w:ascii="Abadi" w:hAnsi="Abadi" w:cs="Arial"/>
          <w:spacing w:val="38"/>
          <w:sz w:val="21"/>
          <w:szCs w:val="21"/>
        </w:rPr>
        <w:t xml:space="preserve"> </w:t>
      </w:r>
      <w:r w:rsidRPr="00646D0A">
        <w:rPr>
          <w:rFonts w:ascii="Abadi" w:hAnsi="Abadi" w:cs="Arial"/>
          <w:sz w:val="21"/>
          <w:szCs w:val="21"/>
        </w:rPr>
        <w:t>me</w:t>
      </w:r>
      <w:r w:rsidRPr="00646D0A">
        <w:rPr>
          <w:rFonts w:ascii="Abadi" w:hAnsi="Abadi" w:cs="Arial"/>
          <w:spacing w:val="36"/>
          <w:sz w:val="21"/>
          <w:szCs w:val="21"/>
        </w:rPr>
        <w:t xml:space="preserve"> </w:t>
      </w:r>
      <w:r w:rsidRPr="00646D0A">
        <w:rPr>
          <w:rFonts w:ascii="Abadi" w:hAnsi="Abadi" w:cs="Arial"/>
          <w:sz w:val="21"/>
          <w:szCs w:val="21"/>
        </w:rPr>
        <w:t>permito</w:t>
      </w:r>
      <w:r w:rsidRPr="00646D0A">
        <w:rPr>
          <w:rFonts w:ascii="Abadi" w:hAnsi="Abadi" w:cs="Arial"/>
          <w:spacing w:val="-3"/>
          <w:sz w:val="21"/>
          <w:szCs w:val="21"/>
        </w:rPr>
        <w:t xml:space="preserve"> </w:t>
      </w:r>
      <w:r w:rsidRPr="00646D0A">
        <w:rPr>
          <w:rFonts w:ascii="Abadi" w:hAnsi="Abadi" w:cs="Arial"/>
          <w:sz w:val="21"/>
          <w:szCs w:val="21"/>
        </w:rPr>
        <w:t>poner</w:t>
      </w:r>
      <w:r w:rsidRPr="00646D0A">
        <w:rPr>
          <w:rFonts w:ascii="Abadi" w:hAnsi="Abadi" w:cs="Arial"/>
          <w:spacing w:val="-19"/>
          <w:sz w:val="21"/>
          <w:szCs w:val="21"/>
        </w:rPr>
        <w:t xml:space="preserve"> </w:t>
      </w:r>
      <w:r w:rsidRPr="00646D0A">
        <w:rPr>
          <w:rFonts w:ascii="Abadi" w:hAnsi="Abadi" w:cs="Arial"/>
          <w:sz w:val="21"/>
          <w:szCs w:val="21"/>
        </w:rPr>
        <w:t>a</w:t>
      </w:r>
      <w:r w:rsidRPr="00646D0A">
        <w:rPr>
          <w:rFonts w:ascii="Abadi" w:hAnsi="Abadi" w:cs="Arial"/>
          <w:spacing w:val="-18"/>
          <w:sz w:val="21"/>
          <w:szCs w:val="21"/>
        </w:rPr>
        <w:t xml:space="preserve"> </w:t>
      </w:r>
      <w:r w:rsidRPr="00646D0A">
        <w:rPr>
          <w:rFonts w:ascii="Abadi" w:hAnsi="Abadi" w:cs="Arial"/>
          <w:sz w:val="21"/>
          <w:szCs w:val="21"/>
        </w:rPr>
        <w:t>la</w:t>
      </w:r>
      <w:r w:rsidRPr="00646D0A">
        <w:rPr>
          <w:rFonts w:ascii="Abadi" w:hAnsi="Abadi" w:cs="Arial"/>
          <w:spacing w:val="-18"/>
          <w:sz w:val="21"/>
          <w:szCs w:val="21"/>
        </w:rPr>
        <w:t xml:space="preserve"> </w:t>
      </w:r>
      <w:r w:rsidRPr="00646D0A">
        <w:rPr>
          <w:rFonts w:ascii="Abadi" w:hAnsi="Abadi" w:cs="Arial"/>
          <w:sz w:val="21"/>
          <w:szCs w:val="21"/>
        </w:rPr>
        <w:t>consideración</w:t>
      </w:r>
      <w:r w:rsidRPr="00646D0A">
        <w:rPr>
          <w:rFonts w:ascii="Abadi" w:hAnsi="Abadi" w:cs="Arial"/>
          <w:spacing w:val="-18"/>
          <w:sz w:val="21"/>
          <w:szCs w:val="21"/>
        </w:rPr>
        <w:t xml:space="preserve"> </w:t>
      </w:r>
      <w:r w:rsidRPr="00646D0A">
        <w:rPr>
          <w:rFonts w:ascii="Abadi" w:hAnsi="Abadi" w:cs="Arial"/>
          <w:sz w:val="21"/>
          <w:szCs w:val="21"/>
        </w:rPr>
        <w:t>de</w:t>
      </w:r>
      <w:r w:rsidRPr="00646D0A">
        <w:rPr>
          <w:rFonts w:ascii="Abadi" w:hAnsi="Abadi" w:cs="Arial"/>
          <w:spacing w:val="-18"/>
          <w:sz w:val="21"/>
          <w:szCs w:val="21"/>
        </w:rPr>
        <w:t xml:space="preserve"> </w:t>
      </w:r>
      <w:r w:rsidRPr="00646D0A">
        <w:rPr>
          <w:rFonts w:ascii="Abadi" w:hAnsi="Abadi" w:cs="Arial"/>
          <w:sz w:val="21"/>
          <w:szCs w:val="21"/>
        </w:rPr>
        <w:t>la</w:t>
      </w:r>
      <w:r w:rsidRPr="00646D0A">
        <w:rPr>
          <w:rFonts w:ascii="Abadi" w:hAnsi="Abadi" w:cs="Arial"/>
          <w:spacing w:val="-32"/>
          <w:sz w:val="21"/>
          <w:szCs w:val="21"/>
        </w:rPr>
        <w:t xml:space="preserve"> </w:t>
      </w:r>
      <w:r w:rsidRPr="00646D0A">
        <w:rPr>
          <w:rFonts w:ascii="Abadi" w:hAnsi="Abadi" w:cs="Arial"/>
          <w:sz w:val="21"/>
          <w:szCs w:val="21"/>
        </w:rPr>
        <w:t>Asamblea</w:t>
      </w:r>
      <w:r w:rsidRPr="00646D0A">
        <w:rPr>
          <w:rFonts w:ascii="Abadi" w:hAnsi="Abadi" w:cs="Arial"/>
          <w:spacing w:val="-18"/>
          <w:sz w:val="21"/>
          <w:szCs w:val="21"/>
        </w:rPr>
        <w:t xml:space="preserve"> </w:t>
      </w:r>
      <w:r w:rsidRPr="00646D0A">
        <w:rPr>
          <w:rFonts w:ascii="Abadi" w:hAnsi="Abadi" w:cs="Arial"/>
          <w:sz w:val="21"/>
          <w:szCs w:val="21"/>
        </w:rPr>
        <w:t>la</w:t>
      </w:r>
      <w:r w:rsidRPr="00646D0A">
        <w:rPr>
          <w:rFonts w:ascii="Abadi" w:hAnsi="Abadi" w:cs="Arial"/>
          <w:spacing w:val="-18"/>
          <w:sz w:val="21"/>
          <w:szCs w:val="21"/>
        </w:rPr>
        <w:t xml:space="preserve"> </w:t>
      </w:r>
      <w:r w:rsidRPr="00646D0A">
        <w:rPr>
          <w:rFonts w:ascii="Abadi" w:hAnsi="Abadi" w:cs="Arial"/>
          <w:sz w:val="21"/>
          <w:szCs w:val="21"/>
        </w:rPr>
        <w:t>siguiente</w:t>
      </w:r>
      <w:r w:rsidRPr="00646D0A">
        <w:rPr>
          <w:rFonts w:ascii="Abadi" w:hAnsi="Abadi" w:cs="Arial"/>
          <w:spacing w:val="-18"/>
          <w:sz w:val="21"/>
          <w:szCs w:val="21"/>
        </w:rPr>
        <w:t xml:space="preserve"> </w:t>
      </w:r>
      <w:r w:rsidRPr="00646D0A">
        <w:rPr>
          <w:rFonts w:ascii="Abadi" w:hAnsi="Abadi" w:cs="Arial"/>
          <w:sz w:val="21"/>
          <w:szCs w:val="21"/>
        </w:rPr>
        <w:t>propuesta</w:t>
      </w:r>
      <w:r w:rsidRPr="00646D0A">
        <w:rPr>
          <w:rFonts w:ascii="Abadi" w:hAnsi="Abadi" w:cs="Arial"/>
          <w:spacing w:val="-3"/>
          <w:sz w:val="21"/>
          <w:szCs w:val="21"/>
        </w:rPr>
        <w:t xml:space="preserve"> </w:t>
      </w:r>
      <w:r w:rsidRPr="00646D0A">
        <w:rPr>
          <w:rFonts w:ascii="Abadi" w:hAnsi="Abadi" w:cs="Arial"/>
          <w:sz w:val="21"/>
          <w:szCs w:val="21"/>
        </w:rPr>
        <w:t>de</w:t>
      </w:r>
      <w:r w:rsidRPr="00646D0A">
        <w:rPr>
          <w:rFonts w:ascii="Abadi" w:hAnsi="Abadi" w:cs="Arial"/>
          <w:spacing w:val="-3"/>
          <w:sz w:val="21"/>
          <w:szCs w:val="21"/>
        </w:rPr>
        <w:t xml:space="preserve"> </w:t>
      </w:r>
      <w:r w:rsidRPr="00646D0A">
        <w:rPr>
          <w:rFonts w:ascii="Abadi" w:hAnsi="Abadi" w:cs="Arial"/>
          <w:sz w:val="21"/>
          <w:szCs w:val="21"/>
        </w:rPr>
        <w:t>Punto</w:t>
      </w:r>
      <w:r w:rsidRPr="00646D0A">
        <w:rPr>
          <w:rFonts w:ascii="Abadi" w:hAnsi="Abadi" w:cs="Arial"/>
          <w:spacing w:val="-3"/>
          <w:sz w:val="21"/>
          <w:szCs w:val="21"/>
        </w:rPr>
        <w:t xml:space="preserve"> </w:t>
      </w:r>
      <w:r w:rsidRPr="00646D0A">
        <w:rPr>
          <w:rFonts w:ascii="Abadi" w:hAnsi="Abadi" w:cs="Arial"/>
          <w:sz w:val="21"/>
          <w:szCs w:val="21"/>
        </w:rPr>
        <w:t>de</w:t>
      </w:r>
      <w:r w:rsidRPr="00646D0A">
        <w:rPr>
          <w:rFonts w:ascii="Abadi" w:hAnsi="Abadi" w:cs="Arial"/>
          <w:spacing w:val="-18"/>
          <w:sz w:val="21"/>
          <w:szCs w:val="21"/>
        </w:rPr>
        <w:t xml:space="preserve"> </w:t>
      </w:r>
      <w:r w:rsidRPr="00646D0A">
        <w:rPr>
          <w:rFonts w:ascii="Abadi" w:hAnsi="Abadi" w:cs="Arial"/>
          <w:sz w:val="21"/>
          <w:szCs w:val="21"/>
        </w:rPr>
        <w:t>Acuerdo</w:t>
      </w:r>
      <w:r w:rsidRPr="00646D0A">
        <w:rPr>
          <w:rFonts w:ascii="Abadi" w:hAnsi="Abadi" w:cs="Arial"/>
          <w:spacing w:val="-1"/>
          <w:sz w:val="21"/>
          <w:szCs w:val="21"/>
        </w:rPr>
        <w:t xml:space="preserve"> </w:t>
      </w:r>
      <w:r w:rsidRPr="00646D0A">
        <w:rPr>
          <w:rFonts w:ascii="Abadi" w:hAnsi="Abadi" w:cs="Arial"/>
          <w:sz w:val="21"/>
          <w:szCs w:val="21"/>
        </w:rPr>
        <w:t>de</w:t>
      </w:r>
      <w:r w:rsidRPr="00646D0A">
        <w:rPr>
          <w:rFonts w:ascii="Abadi" w:hAnsi="Abadi" w:cs="Arial"/>
          <w:spacing w:val="-3"/>
          <w:sz w:val="21"/>
          <w:szCs w:val="21"/>
        </w:rPr>
        <w:t xml:space="preserve"> </w:t>
      </w:r>
      <w:r w:rsidRPr="00646D0A">
        <w:rPr>
          <w:rFonts w:ascii="Abadi" w:hAnsi="Abadi" w:cs="Arial"/>
          <w:sz w:val="21"/>
          <w:szCs w:val="21"/>
        </w:rPr>
        <w:t>obvia,</w:t>
      </w:r>
      <w:r w:rsidRPr="00646D0A">
        <w:rPr>
          <w:rFonts w:ascii="Abadi" w:hAnsi="Abadi" w:cs="Arial"/>
          <w:spacing w:val="-3"/>
          <w:sz w:val="21"/>
          <w:szCs w:val="21"/>
        </w:rPr>
        <w:t xml:space="preserve"> </w:t>
      </w:r>
      <w:r w:rsidRPr="00646D0A">
        <w:rPr>
          <w:rFonts w:ascii="Abadi" w:hAnsi="Abadi" w:cs="Arial"/>
          <w:sz w:val="21"/>
          <w:szCs w:val="21"/>
        </w:rPr>
        <w:t>según</w:t>
      </w:r>
      <w:r w:rsidRPr="00646D0A">
        <w:rPr>
          <w:rFonts w:ascii="Abadi" w:hAnsi="Abadi" w:cs="Arial"/>
          <w:spacing w:val="-3"/>
          <w:sz w:val="21"/>
          <w:szCs w:val="21"/>
        </w:rPr>
        <w:t xml:space="preserve"> </w:t>
      </w:r>
      <w:r w:rsidRPr="00646D0A">
        <w:rPr>
          <w:rFonts w:ascii="Abadi" w:hAnsi="Abadi" w:cs="Arial"/>
          <w:sz w:val="21"/>
          <w:szCs w:val="21"/>
        </w:rPr>
        <w:t>las</w:t>
      </w:r>
      <w:r w:rsidRPr="00646D0A">
        <w:rPr>
          <w:rFonts w:ascii="Abadi" w:hAnsi="Abadi" w:cs="Arial"/>
          <w:spacing w:val="-2"/>
          <w:sz w:val="21"/>
          <w:szCs w:val="21"/>
        </w:rPr>
        <w:t xml:space="preserve"> </w:t>
      </w:r>
      <w:r w:rsidRPr="00646D0A">
        <w:rPr>
          <w:rFonts w:ascii="Abadi" w:hAnsi="Abadi" w:cs="Arial"/>
          <w:sz w:val="21"/>
          <w:szCs w:val="21"/>
        </w:rPr>
        <w:t>siguientes:</w:t>
      </w:r>
    </w:p>
    <w:p w14:paraId="59A05382" w14:textId="77777777" w:rsidR="00BC720A" w:rsidRDefault="00BC720A" w:rsidP="00BC720A">
      <w:pPr>
        <w:kinsoku w:val="0"/>
        <w:overflowPunct w:val="0"/>
        <w:autoSpaceDE w:val="0"/>
        <w:autoSpaceDN w:val="0"/>
        <w:adjustRightInd w:val="0"/>
        <w:jc w:val="both"/>
        <w:rPr>
          <w:rFonts w:ascii="Abadi" w:hAnsi="Abadi" w:cs="Arial"/>
          <w:sz w:val="21"/>
          <w:szCs w:val="21"/>
        </w:rPr>
      </w:pPr>
    </w:p>
    <w:p w14:paraId="5679A530" w14:textId="379E93FE" w:rsidR="00BC720A" w:rsidRPr="00110512" w:rsidRDefault="00BC720A" w:rsidP="00BC720A">
      <w:pPr>
        <w:kinsoku w:val="0"/>
        <w:overflowPunct w:val="0"/>
        <w:autoSpaceDE w:val="0"/>
        <w:autoSpaceDN w:val="0"/>
        <w:adjustRightInd w:val="0"/>
        <w:jc w:val="center"/>
        <w:rPr>
          <w:rFonts w:ascii="Abadi" w:hAnsi="Abadi" w:cs="Arial"/>
          <w:b/>
          <w:bCs/>
          <w:sz w:val="21"/>
          <w:szCs w:val="21"/>
        </w:rPr>
      </w:pPr>
      <w:r w:rsidRPr="00110512">
        <w:rPr>
          <w:rFonts w:ascii="Abadi" w:hAnsi="Abadi" w:cs="Arial"/>
          <w:b/>
          <w:bCs/>
          <w:sz w:val="21"/>
          <w:szCs w:val="21"/>
        </w:rPr>
        <w:t>C O N S I D E R</w:t>
      </w:r>
      <w:r w:rsidRPr="00110512">
        <w:rPr>
          <w:rFonts w:ascii="Abadi" w:hAnsi="Abadi" w:cs="Arial"/>
          <w:b/>
          <w:bCs/>
          <w:spacing w:val="-5"/>
          <w:sz w:val="21"/>
          <w:szCs w:val="21"/>
        </w:rPr>
        <w:t xml:space="preserve"> </w:t>
      </w:r>
      <w:r w:rsidRPr="00110512">
        <w:rPr>
          <w:rFonts w:ascii="Abadi" w:hAnsi="Abadi" w:cs="Arial"/>
          <w:b/>
          <w:bCs/>
          <w:sz w:val="21"/>
          <w:szCs w:val="21"/>
        </w:rPr>
        <w:t>A</w:t>
      </w:r>
      <w:r w:rsidRPr="00110512">
        <w:rPr>
          <w:rFonts w:ascii="Abadi" w:hAnsi="Abadi" w:cs="Arial"/>
          <w:b/>
          <w:bCs/>
          <w:spacing w:val="-11"/>
          <w:sz w:val="21"/>
          <w:szCs w:val="21"/>
        </w:rPr>
        <w:t xml:space="preserve"> </w:t>
      </w:r>
      <w:r w:rsidRPr="00110512">
        <w:rPr>
          <w:rFonts w:ascii="Abadi" w:hAnsi="Abadi" w:cs="Arial"/>
          <w:b/>
          <w:bCs/>
          <w:sz w:val="21"/>
          <w:szCs w:val="21"/>
        </w:rPr>
        <w:t>C I O N E S</w:t>
      </w:r>
    </w:p>
    <w:p w14:paraId="13C3026C" w14:textId="77777777" w:rsidR="00BC720A" w:rsidRPr="00646D0A" w:rsidRDefault="00BC720A" w:rsidP="00BC720A">
      <w:pPr>
        <w:kinsoku w:val="0"/>
        <w:overflowPunct w:val="0"/>
        <w:autoSpaceDE w:val="0"/>
        <w:autoSpaceDN w:val="0"/>
        <w:adjustRightInd w:val="0"/>
        <w:jc w:val="both"/>
        <w:rPr>
          <w:rFonts w:ascii="Abadi" w:hAnsi="Abadi" w:cs="Arial"/>
          <w:sz w:val="21"/>
          <w:szCs w:val="21"/>
        </w:rPr>
      </w:pPr>
    </w:p>
    <w:p w14:paraId="3CB3F6A8" w14:textId="1C1DBB58" w:rsidR="00BC720A" w:rsidRPr="00646D0A" w:rsidRDefault="00BC720A" w:rsidP="00562499">
      <w:pPr>
        <w:kinsoku w:val="0"/>
        <w:overflowPunct w:val="0"/>
        <w:autoSpaceDE w:val="0"/>
        <w:autoSpaceDN w:val="0"/>
        <w:adjustRightInd w:val="0"/>
        <w:spacing w:before="322"/>
        <w:ind w:right="98"/>
        <w:jc w:val="both"/>
        <w:rPr>
          <w:rFonts w:ascii="Abadi" w:hAnsi="Abadi" w:cs="Arial"/>
          <w:sz w:val="21"/>
          <w:szCs w:val="21"/>
        </w:rPr>
      </w:pPr>
      <w:r w:rsidRPr="00646D0A">
        <w:rPr>
          <w:rFonts w:ascii="Abadi" w:hAnsi="Abadi" w:cs="Arial"/>
          <w:sz w:val="21"/>
          <w:szCs w:val="21"/>
        </w:rPr>
        <w:t>Hemos</w:t>
      </w:r>
      <w:r w:rsidRPr="00646D0A">
        <w:rPr>
          <w:rFonts w:ascii="Abadi" w:hAnsi="Abadi" w:cs="Arial"/>
          <w:spacing w:val="-18"/>
          <w:sz w:val="21"/>
          <w:szCs w:val="21"/>
        </w:rPr>
        <w:t xml:space="preserve"> </w:t>
      </w:r>
      <w:r w:rsidRPr="00646D0A">
        <w:rPr>
          <w:rFonts w:ascii="Abadi" w:hAnsi="Abadi" w:cs="Arial"/>
          <w:sz w:val="21"/>
          <w:szCs w:val="21"/>
        </w:rPr>
        <w:t>escuchado</w:t>
      </w:r>
      <w:r w:rsidRPr="00646D0A">
        <w:rPr>
          <w:rFonts w:ascii="Abadi" w:hAnsi="Abadi" w:cs="Arial"/>
          <w:spacing w:val="-20"/>
          <w:sz w:val="21"/>
          <w:szCs w:val="21"/>
        </w:rPr>
        <w:t xml:space="preserve"> </w:t>
      </w:r>
      <w:r w:rsidRPr="00646D0A">
        <w:rPr>
          <w:rFonts w:ascii="Abadi" w:hAnsi="Abadi" w:cs="Arial"/>
          <w:sz w:val="21"/>
          <w:szCs w:val="21"/>
        </w:rPr>
        <w:t>en</w:t>
      </w:r>
      <w:r w:rsidRPr="00646D0A">
        <w:rPr>
          <w:rFonts w:ascii="Abadi" w:hAnsi="Abadi" w:cs="Arial"/>
          <w:spacing w:val="-17"/>
          <w:sz w:val="21"/>
          <w:szCs w:val="21"/>
        </w:rPr>
        <w:t xml:space="preserve"> </w:t>
      </w:r>
      <w:r w:rsidRPr="00646D0A">
        <w:rPr>
          <w:rFonts w:ascii="Abadi" w:hAnsi="Abadi" w:cs="Arial"/>
          <w:sz w:val="21"/>
          <w:szCs w:val="21"/>
        </w:rPr>
        <w:t>un</w:t>
      </w:r>
      <w:r w:rsidRPr="00646D0A">
        <w:rPr>
          <w:rFonts w:ascii="Abadi" w:hAnsi="Abadi" w:cs="Arial"/>
          <w:spacing w:val="-20"/>
          <w:sz w:val="21"/>
          <w:szCs w:val="21"/>
        </w:rPr>
        <w:t xml:space="preserve"> </w:t>
      </w:r>
      <w:r w:rsidRPr="00646D0A">
        <w:rPr>
          <w:rFonts w:ascii="Abadi" w:hAnsi="Abadi" w:cs="Arial"/>
          <w:sz w:val="21"/>
          <w:szCs w:val="21"/>
        </w:rPr>
        <w:t>sinfín</w:t>
      </w:r>
      <w:r w:rsidRPr="00646D0A">
        <w:rPr>
          <w:rFonts w:ascii="Abadi" w:hAnsi="Abadi" w:cs="Arial"/>
          <w:spacing w:val="-17"/>
          <w:sz w:val="21"/>
          <w:szCs w:val="21"/>
        </w:rPr>
        <w:t xml:space="preserve"> </w:t>
      </w:r>
      <w:r w:rsidRPr="00646D0A">
        <w:rPr>
          <w:rFonts w:ascii="Abadi" w:hAnsi="Abadi" w:cs="Arial"/>
          <w:sz w:val="21"/>
          <w:szCs w:val="21"/>
        </w:rPr>
        <w:t>de</w:t>
      </w:r>
      <w:r w:rsidRPr="00646D0A">
        <w:rPr>
          <w:rFonts w:ascii="Abadi" w:hAnsi="Abadi" w:cs="Arial"/>
          <w:spacing w:val="-17"/>
          <w:sz w:val="21"/>
          <w:szCs w:val="21"/>
        </w:rPr>
        <w:t xml:space="preserve"> </w:t>
      </w:r>
      <w:r w:rsidRPr="00646D0A">
        <w:rPr>
          <w:rFonts w:ascii="Abadi" w:hAnsi="Abadi" w:cs="Arial"/>
          <w:sz w:val="21"/>
          <w:szCs w:val="21"/>
        </w:rPr>
        <w:t>ocasiones</w:t>
      </w:r>
      <w:r w:rsidRPr="00646D0A">
        <w:rPr>
          <w:rFonts w:ascii="Abadi" w:hAnsi="Abadi" w:cs="Arial"/>
          <w:spacing w:val="-19"/>
          <w:sz w:val="21"/>
          <w:szCs w:val="21"/>
        </w:rPr>
        <w:t xml:space="preserve"> </w:t>
      </w:r>
      <w:r w:rsidRPr="00646D0A">
        <w:rPr>
          <w:rFonts w:ascii="Abadi" w:hAnsi="Abadi" w:cs="Arial"/>
          <w:sz w:val="21"/>
          <w:szCs w:val="21"/>
        </w:rPr>
        <w:t>en</w:t>
      </w:r>
      <w:r w:rsidRPr="00646D0A">
        <w:rPr>
          <w:rFonts w:ascii="Abadi" w:hAnsi="Abadi" w:cs="Arial"/>
          <w:spacing w:val="-20"/>
          <w:sz w:val="21"/>
          <w:szCs w:val="21"/>
        </w:rPr>
        <w:t xml:space="preserve"> </w:t>
      </w:r>
      <w:r w:rsidRPr="00646D0A">
        <w:rPr>
          <w:rFonts w:ascii="Abadi" w:hAnsi="Abadi" w:cs="Arial"/>
          <w:sz w:val="21"/>
          <w:szCs w:val="21"/>
        </w:rPr>
        <w:t>este</w:t>
      </w:r>
      <w:r w:rsidRPr="00646D0A">
        <w:rPr>
          <w:rFonts w:ascii="Abadi" w:hAnsi="Abadi" w:cs="Arial"/>
          <w:spacing w:val="-20"/>
          <w:sz w:val="21"/>
          <w:szCs w:val="21"/>
        </w:rPr>
        <w:t xml:space="preserve"> </w:t>
      </w:r>
      <w:r w:rsidRPr="00646D0A">
        <w:rPr>
          <w:rFonts w:ascii="Abadi" w:hAnsi="Abadi" w:cs="Arial"/>
          <w:sz w:val="21"/>
          <w:szCs w:val="21"/>
        </w:rPr>
        <w:t>congreso,</w:t>
      </w:r>
      <w:r w:rsidRPr="00646D0A">
        <w:rPr>
          <w:rFonts w:ascii="Abadi" w:hAnsi="Abadi" w:cs="Arial"/>
          <w:spacing w:val="-1"/>
          <w:sz w:val="21"/>
          <w:szCs w:val="21"/>
        </w:rPr>
        <w:t xml:space="preserve"> </w:t>
      </w:r>
      <w:r w:rsidRPr="00646D0A">
        <w:rPr>
          <w:rFonts w:ascii="Abadi" w:hAnsi="Abadi" w:cs="Arial"/>
          <w:sz w:val="21"/>
          <w:szCs w:val="21"/>
        </w:rPr>
        <w:t>en</w:t>
      </w:r>
      <w:r w:rsidRPr="00646D0A">
        <w:rPr>
          <w:rFonts w:ascii="Abadi" w:hAnsi="Abadi" w:cs="Arial"/>
          <w:spacing w:val="64"/>
          <w:sz w:val="21"/>
          <w:szCs w:val="21"/>
        </w:rPr>
        <w:t xml:space="preserve"> </w:t>
      </w:r>
      <w:r w:rsidRPr="00646D0A">
        <w:rPr>
          <w:rFonts w:ascii="Abadi" w:hAnsi="Abadi" w:cs="Arial"/>
          <w:sz w:val="21"/>
          <w:szCs w:val="21"/>
        </w:rPr>
        <w:t>tribuna</w:t>
      </w:r>
      <w:r w:rsidRPr="00646D0A">
        <w:rPr>
          <w:rFonts w:ascii="Abadi" w:hAnsi="Abadi" w:cs="Arial"/>
          <w:spacing w:val="65"/>
          <w:sz w:val="21"/>
          <w:szCs w:val="21"/>
        </w:rPr>
        <w:t xml:space="preserve"> </w:t>
      </w:r>
      <w:r w:rsidRPr="00646D0A">
        <w:rPr>
          <w:rFonts w:ascii="Abadi" w:hAnsi="Abadi" w:cs="Arial"/>
          <w:sz w:val="21"/>
          <w:szCs w:val="21"/>
        </w:rPr>
        <w:t>y</w:t>
      </w:r>
      <w:r w:rsidRPr="00646D0A">
        <w:rPr>
          <w:rFonts w:ascii="Abadi" w:hAnsi="Abadi" w:cs="Arial"/>
          <w:spacing w:val="65"/>
          <w:sz w:val="21"/>
          <w:szCs w:val="21"/>
        </w:rPr>
        <w:t xml:space="preserve"> </w:t>
      </w:r>
      <w:r w:rsidRPr="00646D0A">
        <w:rPr>
          <w:rFonts w:ascii="Abadi" w:hAnsi="Abadi" w:cs="Arial"/>
          <w:sz w:val="21"/>
          <w:szCs w:val="21"/>
        </w:rPr>
        <w:t>en</w:t>
      </w:r>
      <w:r w:rsidRPr="00646D0A">
        <w:rPr>
          <w:rFonts w:ascii="Abadi" w:hAnsi="Abadi" w:cs="Arial"/>
          <w:spacing w:val="64"/>
          <w:sz w:val="21"/>
          <w:szCs w:val="21"/>
        </w:rPr>
        <w:t xml:space="preserve"> </w:t>
      </w:r>
      <w:r w:rsidRPr="00646D0A">
        <w:rPr>
          <w:rFonts w:ascii="Abadi" w:hAnsi="Abadi" w:cs="Arial"/>
          <w:sz w:val="21"/>
          <w:szCs w:val="21"/>
        </w:rPr>
        <w:t>entrevistas,</w:t>
      </w:r>
      <w:r w:rsidRPr="00646D0A">
        <w:rPr>
          <w:rFonts w:ascii="Abadi" w:hAnsi="Abadi" w:cs="Arial"/>
          <w:spacing w:val="62"/>
          <w:sz w:val="21"/>
          <w:szCs w:val="21"/>
        </w:rPr>
        <w:t xml:space="preserve"> </w:t>
      </w:r>
      <w:r w:rsidRPr="00646D0A">
        <w:rPr>
          <w:rFonts w:ascii="Abadi" w:hAnsi="Abadi" w:cs="Arial"/>
          <w:sz w:val="21"/>
          <w:szCs w:val="21"/>
        </w:rPr>
        <w:t>que</w:t>
      </w:r>
      <w:r w:rsidRPr="00646D0A">
        <w:rPr>
          <w:rFonts w:ascii="Abadi" w:hAnsi="Abadi" w:cs="Arial"/>
          <w:spacing w:val="65"/>
          <w:sz w:val="21"/>
          <w:szCs w:val="21"/>
        </w:rPr>
        <w:t xml:space="preserve"> </w:t>
      </w:r>
      <w:r w:rsidRPr="00646D0A">
        <w:rPr>
          <w:rFonts w:ascii="Abadi" w:hAnsi="Abadi" w:cs="Arial"/>
          <w:sz w:val="21"/>
          <w:szCs w:val="21"/>
        </w:rPr>
        <w:t>“El</w:t>
      </w:r>
      <w:r w:rsidRPr="00646D0A">
        <w:rPr>
          <w:rFonts w:ascii="Abadi" w:hAnsi="Abadi" w:cs="Arial"/>
          <w:spacing w:val="64"/>
          <w:sz w:val="21"/>
          <w:szCs w:val="21"/>
        </w:rPr>
        <w:t xml:space="preserve"> </w:t>
      </w:r>
      <w:r w:rsidRPr="00646D0A">
        <w:rPr>
          <w:rFonts w:ascii="Abadi" w:hAnsi="Abadi" w:cs="Arial"/>
          <w:sz w:val="21"/>
          <w:szCs w:val="21"/>
        </w:rPr>
        <w:t>dinero</w:t>
      </w:r>
      <w:r w:rsidRPr="00646D0A">
        <w:rPr>
          <w:rFonts w:ascii="Abadi" w:hAnsi="Abadi" w:cs="Arial"/>
          <w:spacing w:val="63"/>
          <w:sz w:val="21"/>
          <w:szCs w:val="21"/>
        </w:rPr>
        <w:t xml:space="preserve"> </w:t>
      </w:r>
      <w:r w:rsidRPr="00646D0A">
        <w:rPr>
          <w:rFonts w:ascii="Abadi" w:hAnsi="Abadi" w:cs="Arial"/>
          <w:sz w:val="21"/>
          <w:szCs w:val="21"/>
        </w:rPr>
        <w:t>de</w:t>
      </w:r>
      <w:r w:rsidRPr="00646D0A">
        <w:rPr>
          <w:rFonts w:ascii="Abadi" w:hAnsi="Abadi" w:cs="Arial"/>
          <w:spacing w:val="65"/>
          <w:sz w:val="21"/>
          <w:szCs w:val="21"/>
        </w:rPr>
        <w:t xml:space="preserve"> </w:t>
      </w:r>
      <w:r w:rsidRPr="00646D0A">
        <w:rPr>
          <w:rFonts w:ascii="Abadi" w:hAnsi="Abadi" w:cs="Arial"/>
          <w:sz w:val="21"/>
          <w:szCs w:val="21"/>
        </w:rPr>
        <w:t>los</w:t>
      </w:r>
      <w:r w:rsidRPr="00646D0A">
        <w:rPr>
          <w:rFonts w:ascii="Abadi" w:hAnsi="Abadi" w:cs="Arial"/>
          <w:spacing w:val="-1"/>
          <w:sz w:val="21"/>
          <w:szCs w:val="21"/>
        </w:rPr>
        <w:t xml:space="preserve"> </w:t>
      </w:r>
      <w:r w:rsidRPr="00646D0A">
        <w:rPr>
          <w:rFonts w:ascii="Abadi" w:hAnsi="Abadi" w:cs="Arial"/>
          <w:sz w:val="21"/>
          <w:szCs w:val="21"/>
        </w:rPr>
        <w:t>guanajuatenses</w:t>
      </w:r>
      <w:r w:rsidRPr="00646D0A">
        <w:rPr>
          <w:rFonts w:ascii="Abadi" w:hAnsi="Abadi" w:cs="Arial"/>
          <w:spacing w:val="19"/>
          <w:sz w:val="21"/>
          <w:szCs w:val="21"/>
        </w:rPr>
        <w:t xml:space="preserve"> </w:t>
      </w:r>
      <w:r w:rsidRPr="00646D0A">
        <w:rPr>
          <w:rFonts w:ascii="Abadi" w:hAnsi="Abadi" w:cs="Arial"/>
          <w:sz w:val="21"/>
          <w:szCs w:val="21"/>
        </w:rPr>
        <w:t>es</w:t>
      </w:r>
      <w:r w:rsidRPr="00646D0A">
        <w:rPr>
          <w:rFonts w:ascii="Abadi" w:hAnsi="Abadi" w:cs="Arial"/>
          <w:spacing w:val="17"/>
          <w:sz w:val="21"/>
          <w:szCs w:val="21"/>
        </w:rPr>
        <w:t xml:space="preserve"> </w:t>
      </w:r>
      <w:r w:rsidRPr="00646D0A">
        <w:rPr>
          <w:rFonts w:ascii="Abadi" w:hAnsi="Abadi" w:cs="Arial"/>
          <w:sz w:val="21"/>
          <w:szCs w:val="21"/>
        </w:rPr>
        <w:t>sagrado”,</w:t>
      </w:r>
      <w:r w:rsidRPr="00646D0A">
        <w:rPr>
          <w:rFonts w:ascii="Abadi" w:hAnsi="Abadi" w:cs="Arial"/>
          <w:spacing w:val="17"/>
          <w:sz w:val="21"/>
          <w:szCs w:val="21"/>
        </w:rPr>
        <w:t xml:space="preserve"> </w:t>
      </w:r>
      <w:r w:rsidRPr="00646D0A">
        <w:rPr>
          <w:rFonts w:ascii="Abadi" w:hAnsi="Abadi" w:cs="Arial"/>
          <w:sz w:val="21"/>
          <w:szCs w:val="21"/>
        </w:rPr>
        <w:t>y</w:t>
      </w:r>
      <w:r w:rsidRPr="00646D0A">
        <w:rPr>
          <w:rFonts w:ascii="Abadi" w:hAnsi="Abadi" w:cs="Arial"/>
          <w:spacing w:val="17"/>
          <w:sz w:val="21"/>
          <w:szCs w:val="21"/>
        </w:rPr>
        <w:t xml:space="preserve"> </w:t>
      </w:r>
      <w:r w:rsidRPr="00646D0A">
        <w:rPr>
          <w:rFonts w:ascii="Abadi" w:hAnsi="Abadi" w:cs="Arial"/>
          <w:sz w:val="21"/>
          <w:szCs w:val="21"/>
        </w:rPr>
        <w:t>así</w:t>
      </w:r>
      <w:r w:rsidRPr="00646D0A">
        <w:rPr>
          <w:rFonts w:ascii="Abadi" w:hAnsi="Abadi" w:cs="Arial"/>
          <w:spacing w:val="16"/>
          <w:sz w:val="21"/>
          <w:szCs w:val="21"/>
        </w:rPr>
        <w:t xml:space="preserve"> </w:t>
      </w:r>
      <w:r w:rsidRPr="00646D0A">
        <w:rPr>
          <w:rFonts w:ascii="Abadi" w:hAnsi="Abadi" w:cs="Arial"/>
          <w:sz w:val="21"/>
          <w:szCs w:val="21"/>
        </w:rPr>
        <w:t>lo</w:t>
      </w:r>
      <w:r w:rsidRPr="00646D0A">
        <w:rPr>
          <w:rFonts w:ascii="Abadi" w:hAnsi="Abadi" w:cs="Arial"/>
          <w:spacing w:val="16"/>
          <w:sz w:val="21"/>
          <w:szCs w:val="21"/>
        </w:rPr>
        <w:t xml:space="preserve"> </w:t>
      </w:r>
      <w:r w:rsidRPr="00646D0A">
        <w:rPr>
          <w:rFonts w:ascii="Abadi" w:hAnsi="Abadi" w:cs="Arial"/>
          <w:sz w:val="21"/>
          <w:szCs w:val="21"/>
        </w:rPr>
        <w:t>creemos</w:t>
      </w:r>
      <w:r w:rsidRPr="00646D0A">
        <w:rPr>
          <w:rFonts w:ascii="Abadi" w:hAnsi="Abadi" w:cs="Arial"/>
          <w:spacing w:val="17"/>
          <w:sz w:val="21"/>
          <w:szCs w:val="21"/>
        </w:rPr>
        <w:t xml:space="preserve"> </w:t>
      </w:r>
      <w:r w:rsidRPr="00646D0A">
        <w:rPr>
          <w:rFonts w:ascii="Abadi" w:hAnsi="Abadi" w:cs="Arial"/>
          <w:sz w:val="21"/>
          <w:szCs w:val="21"/>
        </w:rPr>
        <w:t>dentro</w:t>
      </w:r>
      <w:r w:rsidRPr="00646D0A">
        <w:rPr>
          <w:rFonts w:ascii="Abadi" w:hAnsi="Abadi" w:cs="Arial"/>
          <w:spacing w:val="16"/>
          <w:sz w:val="21"/>
          <w:szCs w:val="21"/>
        </w:rPr>
        <w:t xml:space="preserve"> </w:t>
      </w:r>
      <w:r w:rsidRPr="00646D0A">
        <w:rPr>
          <w:rFonts w:ascii="Abadi" w:hAnsi="Abadi" w:cs="Arial"/>
          <w:sz w:val="21"/>
          <w:szCs w:val="21"/>
        </w:rPr>
        <w:t>de</w:t>
      </w:r>
      <w:r w:rsidRPr="00646D0A">
        <w:rPr>
          <w:rFonts w:ascii="Abadi" w:hAnsi="Abadi" w:cs="Arial"/>
          <w:spacing w:val="18"/>
          <w:sz w:val="21"/>
          <w:szCs w:val="21"/>
        </w:rPr>
        <w:t xml:space="preserve"> </w:t>
      </w:r>
      <w:r w:rsidRPr="00646D0A">
        <w:rPr>
          <w:rFonts w:ascii="Abadi" w:hAnsi="Abadi" w:cs="Arial"/>
          <w:sz w:val="21"/>
          <w:szCs w:val="21"/>
        </w:rPr>
        <w:t>este</w:t>
      </w:r>
      <w:r w:rsidRPr="00646D0A">
        <w:rPr>
          <w:rFonts w:ascii="Abadi" w:hAnsi="Abadi" w:cs="Arial"/>
          <w:spacing w:val="-2"/>
          <w:sz w:val="21"/>
          <w:szCs w:val="21"/>
        </w:rPr>
        <w:t xml:space="preserve"> </w:t>
      </w:r>
      <w:r w:rsidRPr="00646D0A">
        <w:rPr>
          <w:rFonts w:ascii="Abadi" w:hAnsi="Abadi" w:cs="Arial"/>
          <w:sz w:val="21"/>
          <w:szCs w:val="21"/>
        </w:rPr>
        <w:t>recinto,</w:t>
      </w:r>
      <w:r w:rsidR="00230F14">
        <w:rPr>
          <w:rFonts w:ascii="Abadi" w:hAnsi="Abadi" w:cs="Arial"/>
          <w:spacing w:val="76"/>
          <w:sz w:val="21"/>
          <w:szCs w:val="21"/>
        </w:rPr>
        <w:t xml:space="preserve"> </w:t>
      </w:r>
      <w:r w:rsidRPr="00646D0A">
        <w:rPr>
          <w:rFonts w:ascii="Abadi" w:hAnsi="Abadi" w:cs="Arial"/>
          <w:sz w:val="21"/>
          <w:szCs w:val="21"/>
        </w:rPr>
        <w:t>sin</w:t>
      </w:r>
      <w:r w:rsidRPr="00646D0A">
        <w:rPr>
          <w:rFonts w:ascii="Abadi" w:hAnsi="Abadi" w:cs="Arial"/>
          <w:spacing w:val="76"/>
          <w:sz w:val="21"/>
          <w:szCs w:val="21"/>
        </w:rPr>
        <w:t xml:space="preserve">  </w:t>
      </w:r>
      <w:r w:rsidRPr="00646D0A">
        <w:rPr>
          <w:rFonts w:ascii="Abadi" w:hAnsi="Abadi" w:cs="Arial"/>
          <w:sz w:val="21"/>
          <w:szCs w:val="21"/>
        </w:rPr>
        <w:t>embargo,</w:t>
      </w:r>
      <w:r w:rsidRPr="00646D0A">
        <w:rPr>
          <w:rFonts w:ascii="Abadi" w:hAnsi="Abadi" w:cs="Arial"/>
          <w:spacing w:val="77"/>
          <w:sz w:val="21"/>
          <w:szCs w:val="21"/>
        </w:rPr>
        <w:t xml:space="preserve">  </w:t>
      </w:r>
      <w:r w:rsidRPr="00646D0A">
        <w:rPr>
          <w:rFonts w:ascii="Abadi" w:hAnsi="Abadi" w:cs="Arial"/>
          <w:sz w:val="21"/>
          <w:szCs w:val="21"/>
        </w:rPr>
        <w:t>hay</w:t>
      </w:r>
      <w:r w:rsidRPr="00646D0A">
        <w:rPr>
          <w:rFonts w:ascii="Abadi" w:hAnsi="Abadi" w:cs="Arial"/>
          <w:spacing w:val="77"/>
          <w:sz w:val="21"/>
          <w:szCs w:val="21"/>
        </w:rPr>
        <w:t xml:space="preserve">  </w:t>
      </w:r>
      <w:r w:rsidRPr="00646D0A">
        <w:rPr>
          <w:rFonts w:ascii="Abadi" w:hAnsi="Abadi" w:cs="Arial"/>
          <w:sz w:val="21"/>
          <w:szCs w:val="21"/>
        </w:rPr>
        <w:t>presidentes</w:t>
      </w:r>
      <w:r w:rsidRPr="00646D0A">
        <w:rPr>
          <w:rFonts w:ascii="Abadi" w:hAnsi="Abadi" w:cs="Arial"/>
          <w:spacing w:val="76"/>
          <w:sz w:val="21"/>
          <w:szCs w:val="21"/>
        </w:rPr>
        <w:t xml:space="preserve">  </w:t>
      </w:r>
      <w:r w:rsidRPr="00646D0A">
        <w:rPr>
          <w:rFonts w:ascii="Abadi" w:hAnsi="Abadi" w:cs="Arial"/>
          <w:sz w:val="21"/>
          <w:szCs w:val="21"/>
        </w:rPr>
        <w:t>municipales</w:t>
      </w:r>
      <w:r w:rsidRPr="00646D0A">
        <w:rPr>
          <w:rFonts w:ascii="Abadi" w:hAnsi="Abadi" w:cs="Arial"/>
          <w:spacing w:val="75"/>
          <w:sz w:val="21"/>
          <w:szCs w:val="21"/>
        </w:rPr>
        <w:t xml:space="preserve">  </w:t>
      </w:r>
      <w:r w:rsidRPr="00646D0A">
        <w:rPr>
          <w:rFonts w:ascii="Abadi" w:hAnsi="Abadi" w:cs="Arial"/>
          <w:sz w:val="21"/>
          <w:szCs w:val="21"/>
        </w:rPr>
        <w:t>e</w:t>
      </w:r>
      <w:r w:rsidRPr="00646D0A">
        <w:rPr>
          <w:rFonts w:ascii="Abadi" w:hAnsi="Abadi" w:cs="Arial"/>
          <w:spacing w:val="-1"/>
          <w:sz w:val="21"/>
          <w:szCs w:val="21"/>
        </w:rPr>
        <w:t xml:space="preserve"> </w:t>
      </w:r>
      <w:r w:rsidRPr="00646D0A">
        <w:rPr>
          <w:rFonts w:ascii="Abadi" w:hAnsi="Abadi" w:cs="Arial"/>
          <w:sz w:val="21"/>
          <w:szCs w:val="21"/>
        </w:rPr>
        <w:t>integrantes</w:t>
      </w:r>
      <w:r w:rsidRPr="00646D0A">
        <w:rPr>
          <w:rFonts w:ascii="Abadi" w:hAnsi="Abadi" w:cs="Arial"/>
          <w:spacing w:val="40"/>
          <w:sz w:val="21"/>
          <w:szCs w:val="21"/>
        </w:rPr>
        <w:t xml:space="preserve"> </w:t>
      </w:r>
      <w:r w:rsidRPr="00646D0A">
        <w:rPr>
          <w:rFonts w:ascii="Abadi" w:hAnsi="Abadi" w:cs="Arial"/>
          <w:sz w:val="21"/>
          <w:szCs w:val="21"/>
        </w:rPr>
        <w:t>de</w:t>
      </w:r>
      <w:r w:rsidRPr="00646D0A">
        <w:rPr>
          <w:rFonts w:ascii="Abadi" w:hAnsi="Abadi" w:cs="Arial"/>
          <w:spacing w:val="46"/>
          <w:sz w:val="21"/>
          <w:szCs w:val="21"/>
        </w:rPr>
        <w:t xml:space="preserve"> </w:t>
      </w:r>
      <w:r w:rsidRPr="00646D0A">
        <w:rPr>
          <w:rFonts w:ascii="Abadi" w:hAnsi="Abadi" w:cs="Arial"/>
          <w:sz w:val="21"/>
          <w:szCs w:val="21"/>
        </w:rPr>
        <w:t>ayuntamientos</w:t>
      </w:r>
      <w:r w:rsidRPr="00646D0A">
        <w:rPr>
          <w:rFonts w:ascii="Abadi" w:hAnsi="Abadi" w:cs="Arial"/>
          <w:spacing w:val="40"/>
          <w:sz w:val="21"/>
          <w:szCs w:val="21"/>
        </w:rPr>
        <w:t xml:space="preserve"> </w:t>
      </w:r>
      <w:r w:rsidRPr="00646D0A">
        <w:rPr>
          <w:rFonts w:ascii="Abadi" w:hAnsi="Abadi" w:cs="Arial"/>
          <w:sz w:val="21"/>
          <w:szCs w:val="21"/>
        </w:rPr>
        <w:t>que</w:t>
      </w:r>
      <w:r w:rsidRPr="00646D0A">
        <w:rPr>
          <w:rFonts w:ascii="Abadi" w:hAnsi="Abadi" w:cs="Arial"/>
          <w:spacing w:val="40"/>
          <w:sz w:val="21"/>
          <w:szCs w:val="21"/>
        </w:rPr>
        <w:t xml:space="preserve"> </w:t>
      </w:r>
      <w:r w:rsidRPr="00646D0A">
        <w:rPr>
          <w:rFonts w:ascii="Abadi" w:hAnsi="Abadi" w:cs="Arial"/>
          <w:sz w:val="21"/>
          <w:szCs w:val="21"/>
        </w:rPr>
        <w:t>no</w:t>
      </w:r>
      <w:r w:rsidRPr="00646D0A">
        <w:rPr>
          <w:rFonts w:ascii="Abadi" w:hAnsi="Abadi" w:cs="Arial"/>
          <w:spacing w:val="40"/>
          <w:sz w:val="21"/>
          <w:szCs w:val="21"/>
        </w:rPr>
        <w:t xml:space="preserve"> </w:t>
      </w:r>
      <w:r w:rsidRPr="00646D0A">
        <w:rPr>
          <w:rFonts w:ascii="Abadi" w:hAnsi="Abadi" w:cs="Arial"/>
          <w:sz w:val="21"/>
          <w:szCs w:val="21"/>
        </w:rPr>
        <w:t>lo</w:t>
      </w:r>
      <w:r w:rsidRPr="00646D0A">
        <w:rPr>
          <w:rFonts w:ascii="Abadi" w:hAnsi="Abadi" w:cs="Arial"/>
          <w:spacing w:val="40"/>
          <w:sz w:val="21"/>
          <w:szCs w:val="21"/>
        </w:rPr>
        <w:t xml:space="preserve"> </w:t>
      </w:r>
      <w:r w:rsidRPr="00646D0A">
        <w:rPr>
          <w:rFonts w:ascii="Abadi" w:hAnsi="Abadi" w:cs="Arial"/>
          <w:sz w:val="21"/>
          <w:szCs w:val="21"/>
        </w:rPr>
        <w:t>ven</w:t>
      </w:r>
      <w:r w:rsidRPr="00646D0A">
        <w:rPr>
          <w:rFonts w:ascii="Abadi" w:hAnsi="Abadi" w:cs="Arial"/>
          <w:spacing w:val="40"/>
          <w:sz w:val="21"/>
          <w:szCs w:val="21"/>
        </w:rPr>
        <w:t xml:space="preserve"> </w:t>
      </w:r>
      <w:r w:rsidRPr="00646D0A">
        <w:rPr>
          <w:rFonts w:ascii="Abadi" w:hAnsi="Abadi" w:cs="Arial"/>
          <w:sz w:val="21"/>
          <w:szCs w:val="21"/>
        </w:rPr>
        <w:t>así,</w:t>
      </w:r>
      <w:r w:rsidRPr="00646D0A">
        <w:rPr>
          <w:rFonts w:ascii="Abadi" w:hAnsi="Abadi" w:cs="Arial"/>
          <w:spacing w:val="46"/>
          <w:sz w:val="21"/>
          <w:szCs w:val="21"/>
        </w:rPr>
        <w:t xml:space="preserve"> </w:t>
      </w:r>
      <w:r w:rsidRPr="00646D0A">
        <w:rPr>
          <w:rFonts w:ascii="Abadi" w:hAnsi="Abadi" w:cs="Arial"/>
          <w:sz w:val="21"/>
          <w:szCs w:val="21"/>
        </w:rPr>
        <w:t>que</w:t>
      </w:r>
      <w:r w:rsidRPr="00646D0A">
        <w:rPr>
          <w:rFonts w:ascii="Abadi" w:hAnsi="Abadi" w:cs="Arial"/>
          <w:spacing w:val="40"/>
          <w:sz w:val="21"/>
          <w:szCs w:val="21"/>
        </w:rPr>
        <w:t xml:space="preserve"> </w:t>
      </w:r>
      <w:r w:rsidRPr="00646D0A">
        <w:rPr>
          <w:rFonts w:ascii="Abadi" w:hAnsi="Abadi" w:cs="Arial"/>
          <w:sz w:val="21"/>
          <w:szCs w:val="21"/>
        </w:rPr>
        <w:t>ven</w:t>
      </w:r>
      <w:r w:rsidRPr="00646D0A">
        <w:rPr>
          <w:rFonts w:ascii="Abadi" w:hAnsi="Abadi" w:cs="Arial"/>
          <w:spacing w:val="40"/>
          <w:sz w:val="21"/>
          <w:szCs w:val="21"/>
        </w:rPr>
        <w:t xml:space="preserve"> </w:t>
      </w:r>
      <w:r w:rsidRPr="00646D0A">
        <w:rPr>
          <w:rFonts w:ascii="Abadi" w:hAnsi="Abadi" w:cs="Arial"/>
          <w:sz w:val="21"/>
          <w:szCs w:val="21"/>
        </w:rPr>
        <w:t>el</w:t>
      </w:r>
      <w:r w:rsidRPr="00646D0A">
        <w:rPr>
          <w:rFonts w:ascii="Abadi" w:hAnsi="Abadi" w:cs="Arial"/>
          <w:spacing w:val="-2"/>
          <w:sz w:val="21"/>
          <w:szCs w:val="21"/>
        </w:rPr>
        <w:t xml:space="preserve"> </w:t>
      </w:r>
      <w:r w:rsidRPr="00646D0A">
        <w:rPr>
          <w:rFonts w:ascii="Abadi" w:hAnsi="Abadi" w:cs="Arial"/>
          <w:sz w:val="21"/>
          <w:szCs w:val="21"/>
        </w:rPr>
        <w:t>dinero público,</w:t>
      </w:r>
      <w:r w:rsidRPr="00646D0A">
        <w:rPr>
          <w:rFonts w:ascii="Abadi" w:hAnsi="Abadi" w:cs="Arial"/>
          <w:spacing w:val="4"/>
          <w:sz w:val="21"/>
          <w:szCs w:val="21"/>
        </w:rPr>
        <w:t xml:space="preserve"> </w:t>
      </w:r>
      <w:r w:rsidRPr="00646D0A">
        <w:rPr>
          <w:rFonts w:ascii="Abadi" w:hAnsi="Abadi" w:cs="Arial"/>
          <w:sz w:val="21"/>
          <w:szCs w:val="21"/>
        </w:rPr>
        <w:t>el dinero de</w:t>
      </w:r>
      <w:r w:rsidRPr="00646D0A">
        <w:rPr>
          <w:rFonts w:ascii="Abadi" w:hAnsi="Abadi" w:cs="Arial"/>
          <w:spacing w:val="4"/>
          <w:sz w:val="21"/>
          <w:szCs w:val="21"/>
        </w:rPr>
        <w:t xml:space="preserve"> </w:t>
      </w:r>
      <w:r w:rsidRPr="00646D0A">
        <w:rPr>
          <w:rFonts w:ascii="Abadi" w:hAnsi="Abadi" w:cs="Arial"/>
          <w:sz w:val="21"/>
          <w:szCs w:val="21"/>
        </w:rPr>
        <w:t>los</w:t>
      </w:r>
      <w:r w:rsidRPr="00646D0A">
        <w:rPr>
          <w:rFonts w:ascii="Abadi" w:hAnsi="Abadi" w:cs="Arial"/>
          <w:spacing w:val="5"/>
          <w:sz w:val="21"/>
          <w:szCs w:val="21"/>
        </w:rPr>
        <w:t xml:space="preserve"> </w:t>
      </w:r>
      <w:r w:rsidRPr="00646D0A">
        <w:rPr>
          <w:rFonts w:ascii="Abadi" w:hAnsi="Abadi" w:cs="Arial"/>
          <w:sz w:val="21"/>
          <w:szCs w:val="21"/>
        </w:rPr>
        <w:t>guanajuatenses</w:t>
      </w:r>
      <w:r w:rsidRPr="00646D0A">
        <w:rPr>
          <w:rFonts w:ascii="Abadi" w:hAnsi="Abadi" w:cs="Arial"/>
          <w:spacing w:val="5"/>
          <w:sz w:val="21"/>
          <w:szCs w:val="21"/>
        </w:rPr>
        <w:t xml:space="preserve"> </w:t>
      </w:r>
      <w:r w:rsidRPr="00646D0A">
        <w:rPr>
          <w:rFonts w:ascii="Abadi" w:hAnsi="Abadi" w:cs="Arial"/>
          <w:sz w:val="21"/>
          <w:szCs w:val="21"/>
        </w:rPr>
        <w:t>la oportunidad</w:t>
      </w:r>
      <w:r w:rsidR="00562499">
        <w:rPr>
          <w:rFonts w:ascii="Abadi" w:hAnsi="Abadi" w:cs="Arial"/>
          <w:sz w:val="21"/>
          <w:szCs w:val="21"/>
        </w:rPr>
        <w:t xml:space="preserve"> </w:t>
      </w:r>
      <w:r w:rsidRPr="00646D0A">
        <w:rPr>
          <w:rFonts w:ascii="Abadi" w:hAnsi="Abadi" w:cs="Arial"/>
          <w:sz w:val="21"/>
          <w:szCs w:val="21"/>
        </w:rPr>
        <w:t>de hacerse de unos o muchos pesos de más.</w:t>
      </w:r>
    </w:p>
    <w:p w14:paraId="5F0A519D" w14:textId="77777777" w:rsidR="00BC720A" w:rsidRPr="00646D0A" w:rsidRDefault="00BC720A" w:rsidP="00BC720A">
      <w:pPr>
        <w:jc w:val="both"/>
        <w:rPr>
          <w:rFonts w:ascii="Abadi" w:hAnsi="Abadi"/>
          <w:sz w:val="21"/>
          <w:szCs w:val="21"/>
        </w:rPr>
      </w:pPr>
    </w:p>
    <w:p w14:paraId="29E9D1EC" w14:textId="77777777" w:rsidR="00BC720A" w:rsidRPr="00BC720A" w:rsidRDefault="00BC720A" w:rsidP="00230F14">
      <w:pPr>
        <w:pStyle w:val="Textoindependiente"/>
        <w:kinsoku w:val="0"/>
        <w:overflowPunct w:val="0"/>
        <w:rPr>
          <w:rFonts w:ascii="Abadi" w:hAnsi="Abadi"/>
          <w:b w:val="0"/>
          <w:bCs w:val="0"/>
          <w:spacing w:val="-2"/>
          <w:sz w:val="21"/>
          <w:szCs w:val="21"/>
        </w:rPr>
      </w:pPr>
      <w:r w:rsidRPr="00BC720A">
        <w:rPr>
          <w:rFonts w:ascii="Abadi" w:hAnsi="Abadi"/>
          <w:b w:val="0"/>
          <w:bCs w:val="0"/>
          <w:sz w:val="21"/>
          <w:szCs w:val="21"/>
        </w:rPr>
        <w:t>El grupo Parlamentario de Morena no hemos quitado el dedo del</w:t>
      </w:r>
      <w:r w:rsidRPr="00BC720A">
        <w:rPr>
          <w:rFonts w:ascii="Abadi" w:hAnsi="Abadi"/>
          <w:b w:val="0"/>
          <w:bCs w:val="0"/>
          <w:spacing w:val="29"/>
          <w:sz w:val="21"/>
          <w:szCs w:val="21"/>
        </w:rPr>
        <w:t xml:space="preserve"> </w:t>
      </w:r>
      <w:r w:rsidRPr="00BC720A">
        <w:rPr>
          <w:rFonts w:ascii="Abadi" w:hAnsi="Abadi"/>
          <w:b w:val="0"/>
          <w:bCs w:val="0"/>
          <w:sz w:val="21"/>
          <w:szCs w:val="21"/>
        </w:rPr>
        <w:t>renglón</w:t>
      </w:r>
      <w:r w:rsidRPr="00BC720A">
        <w:rPr>
          <w:rFonts w:ascii="Abadi" w:hAnsi="Abadi"/>
          <w:b w:val="0"/>
          <w:bCs w:val="0"/>
          <w:spacing w:val="29"/>
          <w:sz w:val="21"/>
          <w:szCs w:val="21"/>
        </w:rPr>
        <w:t xml:space="preserve"> </w:t>
      </w:r>
      <w:r w:rsidRPr="00BC720A">
        <w:rPr>
          <w:rFonts w:ascii="Abadi" w:hAnsi="Abadi"/>
          <w:b w:val="0"/>
          <w:bCs w:val="0"/>
          <w:sz w:val="21"/>
          <w:szCs w:val="21"/>
        </w:rPr>
        <w:t>en</w:t>
      </w:r>
      <w:r w:rsidRPr="00BC720A">
        <w:rPr>
          <w:rFonts w:ascii="Abadi" w:hAnsi="Abadi"/>
          <w:b w:val="0"/>
          <w:bCs w:val="0"/>
          <w:spacing w:val="28"/>
          <w:sz w:val="21"/>
          <w:szCs w:val="21"/>
        </w:rPr>
        <w:t xml:space="preserve"> </w:t>
      </w:r>
      <w:r w:rsidRPr="00BC720A">
        <w:rPr>
          <w:rFonts w:ascii="Abadi" w:hAnsi="Abadi"/>
          <w:b w:val="0"/>
          <w:bCs w:val="0"/>
          <w:sz w:val="21"/>
          <w:szCs w:val="21"/>
        </w:rPr>
        <w:t>el</w:t>
      </w:r>
      <w:r w:rsidRPr="00BC720A">
        <w:rPr>
          <w:rFonts w:ascii="Abadi" w:hAnsi="Abadi"/>
          <w:b w:val="0"/>
          <w:bCs w:val="0"/>
          <w:spacing w:val="29"/>
          <w:sz w:val="21"/>
          <w:szCs w:val="21"/>
        </w:rPr>
        <w:t xml:space="preserve"> </w:t>
      </w:r>
      <w:r w:rsidRPr="00BC720A">
        <w:rPr>
          <w:rFonts w:ascii="Abadi" w:hAnsi="Abadi"/>
          <w:b w:val="0"/>
          <w:bCs w:val="0"/>
          <w:sz w:val="21"/>
          <w:szCs w:val="21"/>
        </w:rPr>
        <w:t>tema</w:t>
      </w:r>
      <w:r w:rsidRPr="00BC720A">
        <w:rPr>
          <w:rFonts w:ascii="Abadi" w:hAnsi="Abadi"/>
          <w:b w:val="0"/>
          <w:bCs w:val="0"/>
          <w:spacing w:val="29"/>
          <w:sz w:val="21"/>
          <w:szCs w:val="21"/>
        </w:rPr>
        <w:t xml:space="preserve"> </w:t>
      </w:r>
      <w:r w:rsidRPr="00BC720A">
        <w:rPr>
          <w:rFonts w:ascii="Abadi" w:hAnsi="Abadi"/>
          <w:b w:val="0"/>
          <w:bCs w:val="0"/>
          <w:sz w:val="21"/>
          <w:szCs w:val="21"/>
        </w:rPr>
        <w:t>del</w:t>
      </w:r>
      <w:r w:rsidRPr="00BC720A">
        <w:rPr>
          <w:rFonts w:ascii="Abadi" w:hAnsi="Abadi"/>
          <w:b w:val="0"/>
          <w:bCs w:val="0"/>
          <w:spacing w:val="29"/>
          <w:sz w:val="21"/>
          <w:szCs w:val="21"/>
        </w:rPr>
        <w:t xml:space="preserve"> </w:t>
      </w:r>
      <w:r w:rsidRPr="00BC720A">
        <w:rPr>
          <w:rFonts w:ascii="Abadi" w:hAnsi="Abadi"/>
          <w:b w:val="0"/>
          <w:bCs w:val="0"/>
          <w:sz w:val="21"/>
          <w:szCs w:val="21"/>
        </w:rPr>
        <w:t>incendio</w:t>
      </w:r>
      <w:r w:rsidRPr="00BC720A">
        <w:rPr>
          <w:rFonts w:ascii="Abadi" w:hAnsi="Abadi"/>
          <w:b w:val="0"/>
          <w:bCs w:val="0"/>
          <w:spacing w:val="28"/>
          <w:sz w:val="21"/>
          <w:szCs w:val="21"/>
        </w:rPr>
        <w:t xml:space="preserve"> </w:t>
      </w:r>
      <w:r w:rsidRPr="00BC720A">
        <w:rPr>
          <w:rFonts w:ascii="Abadi" w:hAnsi="Abadi"/>
          <w:b w:val="0"/>
          <w:bCs w:val="0"/>
          <w:sz w:val="21"/>
          <w:szCs w:val="21"/>
        </w:rPr>
        <w:t>del</w:t>
      </w:r>
      <w:r w:rsidRPr="00BC720A">
        <w:rPr>
          <w:rFonts w:ascii="Abadi" w:hAnsi="Abadi"/>
          <w:b w:val="0"/>
          <w:bCs w:val="0"/>
          <w:spacing w:val="29"/>
          <w:sz w:val="21"/>
          <w:szCs w:val="21"/>
        </w:rPr>
        <w:t xml:space="preserve"> </w:t>
      </w:r>
      <w:r w:rsidRPr="00BC720A">
        <w:rPr>
          <w:rFonts w:ascii="Abadi" w:hAnsi="Abadi"/>
          <w:b w:val="0"/>
          <w:bCs w:val="0"/>
          <w:sz w:val="21"/>
          <w:szCs w:val="21"/>
        </w:rPr>
        <w:t>basurero</w:t>
      </w:r>
      <w:r w:rsidRPr="00BC720A">
        <w:rPr>
          <w:rFonts w:ascii="Abadi" w:hAnsi="Abadi"/>
          <w:b w:val="0"/>
          <w:bCs w:val="0"/>
          <w:spacing w:val="30"/>
          <w:sz w:val="21"/>
          <w:szCs w:val="21"/>
        </w:rPr>
        <w:t xml:space="preserve"> </w:t>
      </w:r>
      <w:r w:rsidRPr="00BC720A">
        <w:rPr>
          <w:rFonts w:ascii="Abadi" w:hAnsi="Abadi"/>
          <w:b w:val="0"/>
          <w:bCs w:val="0"/>
          <w:sz w:val="21"/>
          <w:szCs w:val="21"/>
        </w:rPr>
        <w:t>que</w:t>
      </w:r>
      <w:r w:rsidRPr="00BC720A">
        <w:rPr>
          <w:rFonts w:ascii="Abadi" w:hAnsi="Abadi"/>
          <w:b w:val="0"/>
          <w:bCs w:val="0"/>
          <w:spacing w:val="29"/>
          <w:sz w:val="21"/>
          <w:szCs w:val="21"/>
        </w:rPr>
        <w:t xml:space="preserve"> </w:t>
      </w:r>
      <w:r w:rsidRPr="00BC720A">
        <w:rPr>
          <w:rFonts w:ascii="Abadi" w:hAnsi="Abadi"/>
          <w:b w:val="0"/>
          <w:bCs w:val="0"/>
          <w:sz w:val="21"/>
          <w:szCs w:val="21"/>
        </w:rPr>
        <w:t>ocurrió</w:t>
      </w:r>
      <w:r w:rsidRPr="00BC720A">
        <w:rPr>
          <w:rFonts w:ascii="Abadi" w:hAnsi="Abadi"/>
          <w:b w:val="0"/>
          <w:bCs w:val="0"/>
          <w:spacing w:val="-4"/>
          <w:sz w:val="21"/>
          <w:szCs w:val="21"/>
        </w:rPr>
        <w:t xml:space="preserve"> </w:t>
      </w:r>
      <w:r w:rsidRPr="00BC720A">
        <w:rPr>
          <w:rFonts w:ascii="Abadi" w:hAnsi="Abadi"/>
          <w:b w:val="0"/>
          <w:bCs w:val="0"/>
          <w:sz w:val="21"/>
          <w:szCs w:val="21"/>
        </w:rPr>
        <w:t>debido</w:t>
      </w:r>
      <w:r w:rsidRPr="00BC720A">
        <w:rPr>
          <w:rFonts w:ascii="Abadi" w:hAnsi="Abadi"/>
          <w:b w:val="0"/>
          <w:bCs w:val="0"/>
          <w:spacing w:val="16"/>
          <w:sz w:val="21"/>
          <w:szCs w:val="21"/>
        </w:rPr>
        <w:t xml:space="preserve"> </w:t>
      </w:r>
      <w:r w:rsidRPr="00BC720A">
        <w:rPr>
          <w:rFonts w:ascii="Abadi" w:hAnsi="Abadi"/>
          <w:b w:val="0"/>
          <w:bCs w:val="0"/>
          <w:sz w:val="21"/>
          <w:szCs w:val="21"/>
        </w:rPr>
        <w:t>a</w:t>
      </w:r>
      <w:r w:rsidRPr="00BC720A">
        <w:rPr>
          <w:rFonts w:ascii="Abadi" w:hAnsi="Abadi"/>
          <w:b w:val="0"/>
          <w:bCs w:val="0"/>
          <w:spacing w:val="16"/>
          <w:sz w:val="21"/>
          <w:szCs w:val="21"/>
        </w:rPr>
        <w:t xml:space="preserve"> </w:t>
      </w:r>
      <w:r w:rsidRPr="00BC720A">
        <w:rPr>
          <w:rFonts w:ascii="Abadi" w:hAnsi="Abadi"/>
          <w:b w:val="0"/>
          <w:bCs w:val="0"/>
          <w:sz w:val="21"/>
          <w:szCs w:val="21"/>
        </w:rPr>
        <w:t>las</w:t>
      </w:r>
      <w:r w:rsidRPr="00BC720A">
        <w:rPr>
          <w:rFonts w:ascii="Abadi" w:hAnsi="Abadi"/>
          <w:b w:val="0"/>
          <w:bCs w:val="0"/>
          <w:spacing w:val="17"/>
          <w:sz w:val="21"/>
          <w:szCs w:val="21"/>
        </w:rPr>
        <w:t xml:space="preserve"> </w:t>
      </w:r>
      <w:r w:rsidRPr="00BC720A">
        <w:rPr>
          <w:rFonts w:ascii="Abadi" w:hAnsi="Abadi"/>
          <w:b w:val="0"/>
          <w:bCs w:val="0"/>
          <w:sz w:val="21"/>
          <w:szCs w:val="21"/>
        </w:rPr>
        <w:t>múltiples</w:t>
      </w:r>
      <w:r w:rsidRPr="00BC720A">
        <w:rPr>
          <w:rFonts w:ascii="Abadi" w:hAnsi="Abadi"/>
          <w:b w:val="0"/>
          <w:bCs w:val="0"/>
          <w:spacing w:val="17"/>
          <w:sz w:val="21"/>
          <w:szCs w:val="21"/>
        </w:rPr>
        <w:t xml:space="preserve"> </w:t>
      </w:r>
      <w:r w:rsidRPr="00BC720A">
        <w:rPr>
          <w:rFonts w:ascii="Abadi" w:hAnsi="Abadi"/>
          <w:b w:val="0"/>
          <w:bCs w:val="0"/>
          <w:sz w:val="21"/>
          <w:szCs w:val="21"/>
        </w:rPr>
        <w:t>negligencias</w:t>
      </w:r>
      <w:r w:rsidRPr="00BC720A">
        <w:rPr>
          <w:rFonts w:ascii="Abadi" w:hAnsi="Abadi"/>
          <w:b w:val="0"/>
          <w:bCs w:val="0"/>
          <w:spacing w:val="17"/>
          <w:sz w:val="21"/>
          <w:szCs w:val="21"/>
        </w:rPr>
        <w:t xml:space="preserve"> </w:t>
      </w:r>
      <w:r w:rsidRPr="00BC720A">
        <w:rPr>
          <w:rFonts w:ascii="Abadi" w:hAnsi="Abadi"/>
          <w:b w:val="0"/>
          <w:bCs w:val="0"/>
          <w:sz w:val="21"/>
          <w:szCs w:val="21"/>
        </w:rPr>
        <w:t>de</w:t>
      </w:r>
      <w:r w:rsidRPr="00BC720A">
        <w:rPr>
          <w:rFonts w:ascii="Abadi" w:hAnsi="Abadi"/>
          <w:b w:val="0"/>
          <w:bCs w:val="0"/>
          <w:spacing w:val="16"/>
          <w:sz w:val="21"/>
          <w:szCs w:val="21"/>
        </w:rPr>
        <w:t xml:space="preserve"> </w:t>
      </w:r>
      <w:r w:rsidRPr="00BC720A">
        <w:rPr>
          <w:rFonts w:ascii="Abadi" w:hAnsi="Abadi"/>
          <w:b w:val="0"/>
          <w:bCs w:val="0"/>
          <w:sz w:val="21"/>
          <w:szCs w:val="21"/>
        </w:rPr>
        <w:t>omisión</w:t>
      </w:r>
      <w:r w:rsidRPr="00BC720A">
        <w:rPr>
          <w:rFonts w:ascii="Abadi" w:hAnsi="Abadi"/>
          <w:b w:val="0"/>
          <w:bCs w:val="0"/>
          <w:spacing w:val="16"/>
          <w:sz w:val="21"/>
          <w:szCs w:val="21"/>
        </w:rPr>
        <w:t xml:space="preserve"> </w:t>
      </w:r>
      <w:r w:rsidRPr="00BC720A">
        <w:rPr>
          <w:rFonts w:ascii="Abadi" w:hAnsi="Abadi"/>
          <w:b w:val="0"/>
          <w:bCs w:val="0"/>
          <w:sz w:val="21"/>
          <w:szCs w:val="21"/>
        </w:rPr>
        <w:t>realizadas</w:t>
      </w:r>
      <w:r w:rsidRPr="00BC720A">
        <w:rPr>
          <w:rFonts w:ascii="Abadi" w:hAnsi="Abadi"/>
          <w:b w:val="0"/>
          <w:bCs w:val="0"/>
          <w:spacing w:val="17"/>
          <w:sz w:val="21"/>
          <w:szCs w:val="21"/>
        </w:rPr>
        <w:t xml:space="preserve"> </w:t>
      </w:r>
      <w:r w:rsidRPr="00BC720A">
        <w:rPr>
          <w:rFonts w:ascii="Abadi" w:hAnsi="Abadi"/>
          <w:b w:val="0"/>
          <w:bCs w:val="0"/>
          <w:sz w:val="21"/>
          <w:szCs w:val="21"/>
        </w:rPr>
        <w:t>por</w:t>
      </w:r>
      <w:r w:rsidRPr="00BC720A">
        <w:rPr>
          <w:rFonts w:ascii="Abadi" w:hAnsi="Abadi"/>
          <w:b w:val="0"/>
          <w:bCs w:val="0"/>
          <w:spacing w:val="-3"/>
          <w:sz w:val="21"/>
          <w:szCs w:val="21"/>
        </w:rPr>
        <w:t xml:space="preserve"> </w:t>
      </w:r>
      <w:r w:rsidRPr="00BC720A">
        <w:rPr>
          <w:rFonts w:ascii="Abadi" w:hAnsi="Abadi"/>
          <w:b w:val="0"/>
          <w:bCs w:val="0"/>
          <w:sz w:val="21"/>
          <w:szCs w:val="21"/>
        </w:rPr>
        <w:t>el</w:t>
      </w:r>
      <w:r w:rsidRPr="00BC720A">
        <w:rPr>
          <w:rFonts w:ascii="Abadi" w:hAnsi="Abadi"/>
          <w:b w:val="0"/>
          <w:bCs w:val="0"/>
          <w:spacing w:val="8"/>
          <w:sz w:val="21"/>
          <w:szCs w:val="21"/>
        </w:rPr>
        <w:t xml:space="preserve"> </w:t>
      </w:r>
      <w:r w:rsidRPr="00BC720A">
        <w:rPr>
          <w:rFonts w:ascii="Abadi" w:hAnsi="Abadi"/>
          <w:b w:val="0"/>
          <w:bCs w:val="0"/>
          <w:sz w:val="21"/>
          <w:szCs w:val="21"/>
        </w:rPr>
        <w:t>bomberito</w:t>
      </w:r>
      <w:r w:rsidRPr="00BC720A">
        <w:rPr>
          <w:rFonts w:ascii="Abadi" w:hAnsi="Abadi"/>
          <w:b w:val="0"/>
          <w:bCs w:val="0"/>
          <w:spacing w:val="-12"/>
          <w:sz w:val="21"/>
          <w:szCs w:val="21"/>
        </w:rPr>
        <w:t xml:space="preserve"> </w:t>
      </w:r>
      <w:r w:rsidRPr="00BC720A">
        <w:rPr>
          <w:rFonts w:ascii="Abadi" w:hAnsi="Abadi"/>
          <w:b w:val="0"/>
          <w:bCs w:val="0"/>
          <w:sz w:val="21"/>
          <w:szCs w:val="21"/>
        </w:rPr>
        <w:t>Alejandro</w:t>
      </w:r>
      <w:r w:rsidRPr="00BC720A">
        <w:rPr>
          <w:rFonts w:ascii="Abadi" w:hAnsi="Abadi"/>
          <w:b w:val="0"/>
          <w:bCs w:val="0"/>
          <w:spacing w:val="9"/>
          <w:sz w:val="21"/>
          <w:szCs w:val="21"/>
        </w:rPr>
        <w:t xml:space="preserve"> </w:t>
      </w:r>
      <w:r w:rsidRPr="00BC720A">
        <w:rPr>
          <w:rFonts w:ascii="Abadi" w:hAnsi="Abadi"/>
          <w:b w:val="0"/>
          <w:bCs w:val="0"/>
          <w:sz w:val="21"/>
          <w:szCs w:val="21"/>
        </w:rPr>
        <w:t>Navarro,</w:t>
      </w:r>
      <w:r w:rsidRPr="00BC720A">
        <w:rPr>
          <w:rFonts w:ascii="Abadi" w:hAnsi="Abadi"/>
          <w:b w:val="0"/>
          <w:bCs w:val="0"/>
          <w:spacing w:val="7"/>
          <w:sz w:val="21"/>
          <w:szCs w:val="21"/>
        </w:rPr>
        <w:t xml:space="preserve"> </w:t>
      </w:r>
      <w:r w:rsidRPr="00BC720A">
        <w:rPr>
          <w:rFonts w:ascii="Abadi" w:hAnsi="Abadi"/>
          <w:b w:val="0"/>
          <w:bCs w:val="0"/>
          <w:sz w:val="21"/>
          <w:szCs w:val="21"/>
        </w:rPr>
        <w:t>presentamos</w:t>
      </w:r>
      <w:r w:rsidRPr="00BC720A">
        <w:rPr>
          <w:rFonts w:ascii="Abadi" w:hAnsi="Abadi"/>
          <w:b w:val="0"/>
          <w:bCs w:val="0"/>
          <w:spacing w:val="8"/>
          <w:sz w:val="21"/>
          <w:szCs w:val="21"/>
        </w:rPr>
        <w:t xml:space="preserve"> </w:t>
      </w:r>
      <w:r w:rsidRPr="00BC720A">
        <w:rPr>
          <w:rFonts w:ascii="Abadi" w:hAnsi="Abadi"/>
          <w:b w:val="0"/>
          <w:bCs w:val="0"/>
          <w:sz w:val="21"/>
          <w:szCs w:val="21"/>
        </w:rPr>
        <w:t>un</w:t>
      </w:r>
      <w:r w:rsidRPr="00BC720A">
        <w:rPr>
          <w:rFonts w:ascii="Abadi" w:hAnsi="Abadi"/>
          <w:b w:val="0"/>
          <w:bCs w:val="0"/>
          <w:spacing w:val="9"/>
          <w:sz w:val="21"/>
          <w:szCs w:val="21"/>
        </w:rPr>
        <w:t xml:space="preserve"> </w:t>
      </w:r>
      <w:r w:rsidRPr="00BC720A">
        <w:rPr>
          <w:rFonts w:ascii="Abadi" w:hAnsi="Abadi"/>
          <w:b w:val="0"/>
          <w:bCs w:val="0"/>
          <w:sz w:val="21"/>
          <w:szCs w:val="21"/>
        </w:rPr>
        <w:t>exhorto</w:t>
      </w:r>
      <w:r w:rsidRPr="00BC720A">
        <w:rPr>
          <w:rFonts w:ascii="Abadi" w:hAnsi="Abadi"/>
          <w:b w:val="0"/>
          <w:bCs w:val="0"/>
          <w:spacing w:val="6"/>
          <w:sz w:val="21"/>
          <w:szCs w:val="21"/>
        </w:rPr>
        <w:t xml:space="preserve"> </w:t>
      </w:r>
      <w:r w:rsidRPr="00BC720A">
        <w:rPr>
          <w:rFonts w:ascii="Abadi" w:hAnsi="Abadi"/>
          <w:b w:val="0"/>
          <w:bCs w:val="0"/>
          <w:sz w:val="21"/>
          <w:szCs w:val="21"/>
        </w:rPr>
        <w:t>para</w:t>
      </w:r>
      <w:r w:rsidRPr="00BC720A">
        <w:rPr>
          <w:rFonts w:ascii="Abadi" w:hAnsi="Abadi"/>
          <w:b w:val="0"/>
          <w:bCs w:val="0"/>
          <w:spacing w:val="-4"/>
          <w:sz w:val="21"/>
          <w:szCs w:val="21"/>
        </w:rPr>
        <w:t xml:space="preserve"> </w:t>
      </w:r>
      <w:r w:rsidRPr="00BC720A">
        <w:rPr>
          <w:rFonts w:ascii="Abadi" w:hAnsi="Abadi"/>
          <w:b w:val="0"/>
          <w:bCs w:val="0"/>
          <w:sz w:val="21"/>
          <w:szCs w:val="21"/>
        </w:rPr>
        <w:t>que</w:t>
      </w:r>
      <w:r w:rsidRPr="00BC720A">
        <w:rPr>
          <w:rFonts w:ascii="Abadi" w:hAnsi="Abadi"/>
          <w:b w:val="0"/>
          <w:bCs w:val="0"/>
          <w:spacing w:val="80"/>
          <w:w w:val="150"/>
          <w:sz w:val="21"/>
          <w:szCs w:val="21"/>
        </w:rPr>
        <w:t xml:space="preserve"> </w:t>
      </w:r>
      <w:r w:rsidRPr="00BC720A">
        <w:rPr>
          <w:rFonts w:ascii="Abadi" w:hAnsi="Abadi"/>
          <w:b w:val="0"/>
          <w:bCs w:val="0"/>
          <w:sz w:val="21"/>
          <w:szCs w:val="21"/>
        </w:rPr>
        <w:t>la</w:t>
      </w:r>
      <w:r w:rsidRPr="00BC720A">
        <w:rPr>
          <w:rFonts w:ascii="Abadi" w:hAnsi="Abadi"/>
          <w:b w:val="0"/>
          <w:bCs w:val="0"/>
          <w:spacing w:val="80"/>
          <w:w w:val="150"/>
          <w:sz w:val="21"/>
          <w:szCs w:val="21"/>
        </w:rPr>
        <w:t xml:space="preserve"> </w:t>
      </w:r>
      <w:r w:rsidRPr="00BC720A">
        <w:rPr>
          <w:rFonts w:ascii="Abadi" w:hAnsi="Abadi"/>
          <w:b w:val="0"/>
          <w:bCs w:val="0"/>
          <w:sz w:val="21"/>
          <w:szCs w:val="21"/>
        </w:rPr>
        <w:t>fiscalía</w:t>
      </w:r>
      <w:r w:rsidRPr="00BC720A">
        <w:rPr>
          <w:rFonts w:ascii="Abadi" w:hAnsi="Abadi"/>
          <w:b w:val="0"/>
          <w:bCs w:val="0"/>
          <w:spacing w:val="80"/>
          <w:w w:val="150"/>
          <w:sz w:val="21"/>
          <w:szCs w:val="21"/>
        </w:rPr>
        <w:t xml:space="preserve"> </w:t>
      </w:r>
      <w:r w:rsidRPr="00BC720A">
        <w:rPr>
          <w:rFonts w:ascii="Abadi" w:hAnsi="Abadi"/>
          <w:b w:val="0"/>
          <w:bCs w:val="0"/>
          <w:sz w:val="21"/>
          <w:szCs w:val="21"/>
        </w:rPr>
        <w:t>iniciara</w:t>
      </w:r>
      <w:r w:rsidRPr="00BC720A">
        <w:rPr>
          <w:rFonts w:ascii="Abadi" w:hAnsi="Abadi"/>
          <w:b w:val="0"/>
          <w:bCs w:val="0"/>
          <w:spacing w:val="80"/>
          <w:w w:val="150"/>
          <w:sz w:val="21"/>
          <w:szCs w:val="21"/>
        </w:rPr>
        <w:t xml:space="preserve"> </w:t>
      </w:r>
      <w:r w:rsidRPr="00BC720A">
        <w:rPr>
          <w:rFonts w:ascii="Abadi" w:hAnsi="Abadi"/>
          <w:b w:val="0"/>
          <w:bCs w:val="0"/>
          <w:sz w:val="21"/>
          <w:szCs w:val="21"/>
        </w:rPr>
        <w:t>una</w:t>
      </w:r>
      <w:r w:rsidRPr="00BC720A">
        <w:rPr>
          <w:rFonts w:ascii="Abadi" w:hAnsi="Abadi"/>
          <w:b w:val="0"/>
          <w:bCs w:val="0"/>
          <w:spacing w:val="80"/>
          <w:w w:val="150"/>
          <w:sz w:val="21"/>
          <w:szCs w:val="21"/>
        </w:rPr>
        <w:t xml:space="preserve"> </w:t>
      </w:r>
      <w:r w:rsidRPr="00BC720A">
        <w:rPr>
          <w:rFonts w:ascii="Abadi" w:hAnsi="Abadi"/>
          <w:b w:val="0"/>
          <w:bCs w:val="0"/>
          <w:sz w:val="21"/>
          <w:szCs w:val="21"/>
        </w:rPr>
        <w:t>investigación</w:t>
      </w:r>
      <w:r w:rsidRPr="00BC720A">
        <w:rPr>
          <w:rFonts w:ascii="Abadi" w:hAnsi="Abadi"/>
          <w:b w:val="0"/>
          <w:bCs w:val="0"/>
          <w:spacing w:val="80"/>
          <w:w w:val="150"/>
          <w:sz w:val="21"/>
          <w:szCs w:val="21"/>
        </w:rPr>
        <w:t xml:space="preserve"> </w:t>
      </w:r>
      <w:r w:rsidRPr="00BC720A">
        <w:rPr>
          <w:rFonts w:ascii="Abadi" w:hAnsi="Abadi"/>
          <w:b w:val="0"/>
          <w:bCs w:val="0"/>
          <w:sz w:val="21"/>
          <w:szCs w:val="21"/>
        </w:rPr>
        <w:t>por</w:t>
      </w:r>
      <w:r w:rsidRPr="00BC720A">
        <w:rPr>
          <w:rFonts w:ascii="Abadi" w:hAnsi="Abadi"/>
          <w:b w:val="0"/>
          <w:bCs w:val="0"/>
          <w:spacing w:val="80"/>
          <w:w w:val="150"/>
          <w:sz w:val="21"/>
          <w:szCs w:val="21"/>
        </w:rPr>
        <w:t xml:space="preserve"> </w:t>
      </w:r>
      <w:r w:rsidRPr="00BC720A">
        <w:rPr>
          <w:rFonts w:ascii="Abadi" w:hAnsi="Abadi"/>
          <w:b w:val="0"/>
          <w:bCs w:val="0"/>
          <w:sz w:val="21"/>
          <w:szCs w:val="21"/>
        </w:rPr>
        <w:t>los</w:t>
      </w:r>
      <w:r w:rsidRPr="00BC720A">
        <w:rPr>
          <w:rFonts w:ascii="Abadi" w:hAnsi="Abadi"/>
          <w:b w:val="0"/>
          <w:bCs w:val="0"/>
          <w:spacing w:val="80"/>
          <w:w w:val="150"/>
          <w:sz w:val="21"/>
          <w:szCs w:val="21"/>
        </w:rPr>
        <w:t xml:space="preserve"> </w:t>
      </w:r>
      <w:r w:rsidRPr="00BC720A">
        <w:rPr>
          <w:rFonts w:ascii="Abadi" w:hAnsi="Abadi"/>
          <w:b w:val="0"/>
          <w:bCs w:val="0"/>
          <w:sz w:val="21"/>
          <w:szCs w:val="21"/>
        </w:rPr>
        <w:t>hechos</w:t>
      </w:r>
      <w:r w:rsidRPr="00BC720A">
        <w:rPr>
          <w:rFonts w:ascii="Abadi" w:hAnsi="Abadi"/>
          <w:b w:val="0"/>
          <w:bCs w:val="0"/>
          <w:spacing w:val="-3"/>
          <w:sz w:val="21"/>
          <w:szCs w:val="21"/>
        </w:rPr>
        <w:t xml:space="preserve"> </w:t>
      </w:r>
      <w:r w:rsidRPr="00BC720A">
        <w:rPr>
          <w:rFonts w:ascii="Abadi" w:hAnsi="Abadi"/>
          <w:b w:val="0"/>
          <w:bCs w:val="0"/>
          <w:sz w:val="21"/>
          <w:szCs w:val="21"/>
        </w:rPr>
        <w:t>ocurridos</w:t>
      </w:r>
      <w:r w:rsidRPr="00BC720A">
        <w:rPr>
          <w:rFonts w:ascii="Abadi" w:hAnsi="Abadi"/>
          <w:b w:val="0"/>
          <w:bCs w:val="0"/>
          <w:spacing w:val="17"/>
          <w:sz w:val="21"/>
          <w:szCs w:val="21"/>
        </w:rPr>
        <w:t xml:space="preserve"> </w:t>
      </w:r>
      <w:r w:rsidRPr="00BC720A">
        <w:rPr>
          <w:rFonts w:ascii="Abadi" w:hAnsi="Abadi"/>
          <w:b w:val="0"/>
          <w:bCs w:val="0"/>
          <w:sz w:val="21"/>
          <w:szCs w:val="21"/>
        </w:rPr>
        <w:t>y</w:t>
      </w:r>
      <w:r w:rsidRPr="00BC720A">
        <w:rPr>
          <w:rFonts w:ascii="Abadi" w:hAnsi="Abadi"/>
          <w:b w:val="0"/>
          <w:bCs w:val="0"/>
          <w:spacing w:val="17"/>
          <w:sz w:val="21"/>
          <w:szCs w:val="21"/>
        </w:rPr>
        <w:t xml:space="preserve"> </w:t>
      </w:r>
      <w:r w:rsidRPr="00BC720A">
        <w:rPr>
          <w:rFonts w:ascii="Abadi" w:hAnsi="Abadi"/>
          <w:b w:val="0"/>
          <w:bCs w:val="0"/>
          <w:sz w:val="21"/>
          <w:szCs w:val="21"/>
        </w:rPr>
        <w:t>las</w:t>
      </w:r>
      <w:r w:rsidRPr="00BC720A">
        <w:rPr>
          <w:rFonts w:ascii="Abadi" w:hAnsi="Abadi"/>
          <w:b w:val="0"/>
          <w:bCs w:val="0"/>
          <w:spacing w:val="17"/>
          <w:sz w:val="21"/>
          <w:szCs w:val="21"/>
        </w:rPr>
        <w:t xml:space="preserve"> </w:t>
      </w:r>
      <w:r w:rsidRPr="00BC720A">
        <w:rPr>
          <w:rFonts w:ascii="Abadi" w:hAnsi="Abadi"/>
          <w:b w:val="0"/>
          <w:bCs w:val="0"/>
          <w:sz w:val="21"/>
          <w:szCs w:val="21"/>
        </w:rPr>
        <w:t>consecuencias</w:t>
      </w:r>
      <w:r w:rsidRPr="00BC720A">
        <w:rPr>
          <w:rFonts w:ascii="Abadi" w:hAnsi="Abadi"/>
          <w:b w:val="0"/>
          <w:bCs w:val="0"/>
          <w:spacing w:val="17"/>
          <w:sz w:val="21"/>
          <w:szCs w:val="21"/>
        </w:rPr>
        <w:t xml:space="preserve"> </w:t>
      </w:r>
      <w:r w:rsidRPr="00BC720A">
        <w:rPr>
          <w:rFonts w:ascii="Abadi" w:hAnsi="Abadi"/>
          <w:b w:val="0"/>
          <w:bCs w:val="0"/>
          <w:sz w:val="21"/>
          <w:szCs w:val="21"/>
        </w:rPr>
        <w:t>que</w:t>
      </w:r>
      <w:r w:rsidRPr="00BC720A">
        <w:rPr>
          <w:rFonts w:ascii="Abadi" w:hAnsi="Abadi"/>
          <w:b w:val="0"/>
          <w:bCs w:val="0"/>
          <w:spacing w:val="17"/>
          <w:sz w:val="21"/>
          <w:szCs w:val="21"/>
        </w:rPr>
        <w:t xml:space="preserve"> </w:t>
      </w:r>
      <w:r w:rsidRPr="00BC720A">
        <w:rPr>
          <w:rFonts w:ascii="Abadi" w:hAnsi="Abadi"/>
          <w:b w:val="0"/>
          <w:bCs w:val="0"/>
          <w:sz w:val="21"/>
          <w:szCs w:val="21"/>
        </w:rPr>
        <w:t>generaron</w:t>
      </w:r>
      <w:r w:rsidRPr="00BC720A">
        <w:rPr>
          <w:rFonts w:ascii="Abadi" w:hAnsi="Abadi"/>
          <w:b w:val="0"/>
          <w:bCs w:val="0"/>
          <w:spacing w:val="18"/>
          <w:sz w:val="21"/>
          <w:szCs w:val="21"/>
        </w:rPr>
        <w:t xml:space="preserve"> </w:t>
      </w:r>
      <w:r w:rsidRPr="00BC720A">
        <w:rPr>
          <w:rFonts w:ascii="Abadi" w:hAnsi="Abadi"/>
          <w:b w:val="0"/>
          <w:bCs w:val="0"/>
          <w:sz w:val="21"/>
          <w:szCs w:val="21"/>
        </w:rPr>
        <w:t>en</w:t>
      </w:r>
      <w:r w:rsidRPr="00BC720A">
        <w:rPr>
          <w:rFonts w:ascii="Abadi" w:hAnsi="Abadi"/>
          <w:b w:val="0"/>
          <w:bCs w:val="0"/>
          <w:spacing w:val="16"/>
          <w:sz w:val="21"/>
          <w:szCs w:val="21"/>
        </w:rPr>
        <w:t xml:space="preserve"> </w:t>
      </w:r>
      <w:r w:rsidRPr="00BC720A">
        <w:rPr>
          <w:rFonts w:ascii="Abadi" w:hAnsi="Abadi"/>
          <w:b w:val="0"/>
          <w:bCs w:val="0"/>
          <w:sz w:val="21"/>
          <w:szCs w:val="21"/>
        </w:rPr>
        <w:t>la</w:t>
      </w:r>
      <w:r w:rsidRPr="00BC720A">
        <w:rPr>
          <w:rFonts w:ascii="Abadi" w:hAnsi="Abadi"/>
          <w:b w:val="0"/>
          <w:bCs w:val="0"/>
          <w:spacing w:val="16"/>
          <w:sz w:val="21"/>
          <w:szCs w:val="21"/>
        </w:rPr>
        <w:t xml:space="preserve"> </w:t>
      </w:r>
      <w:r w:rsidRPr="00BC720A">
        <w:rPr>
          <w:rFonts w:ascii="Abadi" w:hAnsi="Abadi"/>
          <w:b w:val="0"/>
          <w:bCs w:val="0"/>
          <w:sz w:val="21"/>
          <w:szCs w:val="21"/>
        </w:rPr>
        <w:t>población</w:t>
      </w:r>
      <w:r w:rsidRPr="00BC720A">
        <w:rPr>
          <w:rFonts w:ascii="Abadi" w:hAnsi="Abadi"/>
          <w:b w:val="0"/>
          <w:bCs w:val="0"/>
          <w:spacing w:val="-4"/>
          <w:sz w:val="21"/>
          <w:szCs w:val="21"/>
        </w:rPr>
        <w:t xml:space="preserve"> </w:t>
      </w:r>
      <w:r w:rsidRPr="00BC720A">
        <w:rPr>
          <w:rFonts w:ascii="Abadi" w:hAnsi="Abadi"/>
          <w:b w:val="0"/>
          <w:bCs w:val="0"/>
          <w:sz w:val="21"/>
          <w:szCs w:val="21"/>
        </w:rPr>
        <w:t>guanajuatense</w:t>
      </w:r>
      <w:r w:rsidRPr="00BC720A">
        <w:rPr>
          <w:rFonts w:ascii="Abadi" w:hAnsi="Abadi"/>
          <w:b w:val="0"/>
          <w:bCs w:val="0"/>
          <w:spacing w:val="14"/>
          <w:sz w:val="21"/>
          <w:szCs w:val="21"/>
        </w:rPr>
        <w:t xml:space="preserve"> </w:t>
      </w:r>
      <w:r w:rsidRPr="00BC720A">
        <w:rPr>
          <w:rFonts w:ascii="Abadi" w:hAnsi="Abadi"/>
          <w:b w:val="0"/>
          <w:bCs w:val="0"/>
          <w:sz w:val="21"/>
          <w:szCs w:val="21"/>
        </w:rPr>
        <w:t>y</w:t>
      </w:r>
      <w:r w:rsidRPr="00BC720A">
        <w:rPr>
          <w:rFonts w:ascii="Abadi" w:hAnsi="Abadi"/>
          <w:b w:val="0"/>
          <w:bCs w:val="0"/>
          <w:spacing w:val="15"/>
          <w:sz w:val="21"/>
          <w:szCs w:val="21"/>
        </w:rPr>
        <w:t xml:space="preserve"> </w:t>
      </w:r>
      <w:r w:rsidRPr="00BC720A">
        <w:rPr>
          <w:rFonts w:ascii="Abadi" w:hAnsi="Abadi"/>
          <w:b w:val="0"/>
          <w:bCs w:val="0"/>
          <w:sz w:val="21"/>
          <w:szCs w:val="21"/>
        </w:rPr>
        <w:t>al</w:t>
      </w:r>
      <w:r w:rsidRPr="00BC720A">
        <w:rPr>
          <w:rFonts w:ascii="Abadi" w:hAnsi="Abadi"/>
          <w:b w:val="0"/>
          <w:bCs w:val="0"/>
          <w:spacing w:val="15"/>
          <w:sz w:val="21"/>
          <w:szCs w:val="21"/>
        </w:rPr>
        <w:t xml:space="preserve"> </w:t>
      </w:r>
      <w:r w:rsidRPr="00BC720A">
        <w:rPr>
          <w:rFonts w:ascii="Abadi" w:hAnsi="Abadi"/>
          <w:b w:val="0"/>
          <w:bCs w:val="0"/>
          <w:sz w:val="21"/>
          <w:szCs w:val="21"/>
        </w:rPr>
        <w:t>ver</w:t>
      </w:r>
      <w:r w:rsidRPr="00BC720A">
        <w:rPr>
          <w:rFonts w:ascii="Abadi" w:hAnsi="Abadi"/>
          <w:b w:val="0"/>
          <w:bCs w:val="0"/>
          <w:spacing w:val="13"/>
          <w:sz w:val="21"/>
          <w:szCs w:val="21"/>
        </w:rPr>
        <w:t xml:space="preserve"> </w:t>
      </w:r>
      <w:r w:rsidRPr="00BC720A">
        <w:rPr>
          <w:rFonts w:ascii="Abadi" w:hAnsi="Abadi"/>
          <w:b w:val="0"/>
          <w:bCs w:val="0"/>
          <w:sz w:val="21"/>
          <w:szCs w:val="21"/>
        </w:rPr>
        <w:t>que</w:t>
      </w:r>
      <w:r w:rsidRPr="00BC720A">
        <w:rPr>
          <w:rFonts w:ascii="Abadi" w:hAnsi="Abadi"/>
          <w:b w:val="0"/>
          <w:bCs w:val="0"/>
          <w:spacing w:val="14"/>
          <w:sz w:val="21"/>
          <w:szCs w:val="21"/>
        </w:rPr>
        <w:t xml:space="preserve"> </w:t>
      </w:r>
      <w:r w:rsidRPr="00BC720A">
        <w:rPr>
          <w:rFonts w:ascii="Abadi" w:hAnsi="Abadi"/>
          <w:b w:val="0"/>
          <w:bCs w:val="0"/>
          <w:sz w:val="21"/>
          <w:szCs w:val="21"/>
        </w:rPr>
        <w:t>no</w:t>
      </w:r>
      <w:r w:rsidRPr="00BC720A">
        <w:rPr>
          <w:rFonts w:ascii="Abadi" w:hAnsi="Abadi"/>
          <w:b w:val="0"/>
          <w:bCs w:val="0"/>
          <w:spacing w:val="14"/>
          <w:sz w:val="21"/>
          <w:szCs w:val="21"/>
        </w:rPr>
        <w:t xml:space="preserve"> </w:t>
      </w:r>
      <w:r w:rsidRPr="00BC720A">
        <w:rPr>
          <w:rFonts w:ascii="Abadi" w:hAnsi="Abadi"/>
          <w:b w:val="0"/>
          <w:bCs w:val="0"/>
          <w:sz w:val="21"/>
          <w:szCs w:val="21"/>
        </w:rPr>
        <w:t>avanzó</w:t>
      </w:r>
      <w:r w:rsidRPr="00BC720A">
        <w:rPr>
          <w:rFonts w:ascii="Abadi" w:hAnsi="Abadi"/>
          <w:b w:val="0"/>
          <w:bCs w:val="0"/>
          <w:spacing w:val="14"/>
          <w:sz w:val="21"/>
          <w:szCs w:val="21"/>
        </w:rPr>
        <w:t xml:space="preserve"> </w:t>
      </w:r>
      <w:r w:rsidRPr="00BC720A">
        <w:rPr>
          <w:rFonts w:ascii="Abadi" w:hAnsi="Abadi"/>
          <w:b w:val="0"/>
          <w:bCs w:val="0"/>
          <w:sz w:val="21"/>
          <w:szCs w:val="21"/>
        </w:rPr>
        <w:t>en</w:t>
      </w:r>
      <w:r w:rsidRPr="00BC720A">
        <w:rPr>
          <w:rFonts w:ascii="Abadi" w:hAnsi="Abadi"/>
          <w:b w:val="0"/>
          <w:bCs w:val="0"/>
          <w:spacing w:val="14"/>
          <w:sz w:val="21"/>
          <w:szCs w:val="21"/>
        </w:rPr>
        <w:t xml:space="preserve"> </w:t>
      </w:r>
      <w:r w:rsidRPr="00BC720A">
        <w:rPr>
          <w:rFonts w:ascii="Abadi" w:hAnsi="Abadi"/>
          <w:b w:val="0"/>
          <w:bCs w:val="0"/>
          <w:sz w:val="21"/>
          <w:szCs w:val="21"/>
        </w:rPr>
        <w:t>comisiones</w:t>
      </w:r>
      <w:r w:rsidRPr="00BC720A">
        <w:rPr>
          <w:rFonts w:ascii="Abadi" w:hAnsi="Abadi"/>
          <w:b w:val="0"/>
          <w:bCs w:val="0"/>
          <w:spacing w:val="15"/>
          <w:sz w:val="21"/>
          <w:szCs w:val="21"/>
        </w:rPr>
        <w:t xml:space="preserve"> </w:t>
      </w:r>
      <w:r w:rsidRPr="00BC720A">
        <w:rPr>
          <w:rFonts w:ascii="Abadi" w:hAnsi="Abadi"/>
          <w:b w:val="0"/>
          <w:bCs w:val="0"/>
          <w:sz w:val="21"/>
          <w:szCs w:val="21"/>
        </w:rPr>
        <w:t>de</w:t>
      </w:r>
      <w:r w:rsidRPr="00BC720A">
        <w:rPr>
          <w:rFonts w:ascii="Abadi" w:hAnsi="Abadi"/>
          <w:b w:val="0"/>
          <w:bCs w:val="0"/>
          <w:spacing w:val="14"/>
          <w:sz w:val="21"/>
          <w:szCs w:val="21"/>
        </w:rPr>
        <w:t xml:space="preserve"> </w:t>
      </w:r>
      <w:r w:rsidRPr="00BC720A">
        <w:rPr>
          <w:rFonts w:ascii="Abadi" w:hAnsi="Abadi"/>
          <w:b w:val="0"/>
          <w:bCs w:val="0"/>
          <w:sz w:val="21"/>
          <w:szCs w:val="21"/>
        </w:rPr>
        <w:t>este</w:t>
      </w:r>
      <w:r w:rsidRPr="00BC720A">
        <w:rPr>
          <w:rFonts w:ascii="Abadi" w:hAnsi="Abadi"/>
          <w:b w:val="0"/>
          <w:bCs w:val="0"/>
          <w:spacing w:val="-3"/>
          <w:sz w:val="21"/>
          <w:szCs w:val="21"/>
        </w:rPr>
        <w:t xml:space="preserve"> </w:t>
      </w:r>
      <w:r w:rsidRPr="00BC720A">
        <w:rPr>
          <w:rFonts w:ascii="Abadi" w:hAnsi="Abadi"/>
          <w:b w:val="0"/>
          <w:bCs w:val="0"/>
          <w:sz w:val="21"/>
          <w:szCs w:val="21"/>
        </w:rPr>
        <w:t>Congreso,</w:t>
      </w:r>
      <w:r w:rsidRPr="00BC720A">
        <w:rPr>
          <w:rFonts w:ascii="Abadi" w:hAnsi="Abadi"/>
          <w:b w:val="0"/>
          <w:bCs w:val="0"/>
          <w:spacing w:val="-12"/>
          <w:sz w:val="21"/>
          <w:szCs w:val="21"/>
        </w:rPr>
        <w:t xml:space="preserve"> </w:t>
      </w:r>
      <w:r w:rsidRPr="00BC720A">
        <w:rPr>
          <w:rFonts w:ascii="Abadi" w:hAnsi="Abadi"/>
          <w:b w:val="0"/>
          <w:bCs w:val="0"/>
          <w:sz w:val="21"/>
          <w:szCs w:val="21"/>
        </w:rPr>
        <w:t>decidimos</w:t>
      </w:r>
      <w:r w:rsidRPr="00BC720A">
        <w:rPr>
          <w:rFonts w:ascii="Abadi" w:hAnsi="Abadi"/>
          <w:b w:val="0"/>
          <w:bCs w:val="0"/>
          <w:spacing w:val="-11"/>
          <w:sz w:val="21"/>
          <w:szCs w:val="21"/>
        </w:rPr>
        <w:t xml:space="preserve"> </w:t>
      </w:r>
      <w:r w:rsidRPr="00BC720A">
        <w:rPr>
          <w:rFonts w:ascii="Abadi" w:hAnsi="Abadi"/>
          <w:b w:val="0"/>
          <w:bCs w:val="0"/>
          <w:sz w:val="21"/>
          <w:szCs w:val="21"/>
        </w:rPr>
        <w:t>presentar</w:t>
      </w:r>
      <w:r w:rsidRPr="00BC720A">
        <w:rPr>
          <w:rFonts w:ascii="Abadi" w:hAnsi="Abadi"/>
          <w:b w:val="0"/>
          <w:bCs w:val="0"/>
          <w:spacing w:val="-13"/>
          <w:sz w:val="21"/>
          <w:szCs w:val="21"/>
        </w:rPr>
        <w:t xml:space="preserve"> </w:t>
      </w:r>
      <w:r w:rsidRPr="00BC720A">
        <w:rPr>
          <w:rFonts w:ascii="Abadi" w:hAnsi="Abadi"/>
          <w:b w:val="0"/>
          <w:bCs w:val="0"/>
          <w:sz w:val="21"/>
          <w:szCs w:val="21"/>
        </w:rPr>
        <w:t>una</w:t>
      </w:r>
      <w:r w:rsidRPr="00BC720A">
        <w:rPr>
          <w:rFonts w:ascii="Abadi" w:hAnsi="Abadi"/>
          <w:b w:val="0"/>
          <w:bCs w:val="0"/>
          <w:spacing w:val="-12"/>
          <w:sz w:val="21"/>
          <w:szCs w:val="21"/>
        </w:rPr>
        <w:t xml:space="preserve"> </w:t>
      </w:r>
      <w:r w:rsidRPr="00BC720A">
        <w:rPr>
          <w:rFonts w:ascii="Abadi" w:hAnsi="Abadi"/>
          <w:b w:val="0"/>
          <w:bCs w:val="0"/>
          <w:sz w:val="21"/>
          <w:szCs w:val="21"/>
        </w:rPr>
        <w:t>denuncia</w:t>
      </w:r>
      <w:r w:rsidRPr="00BC720A">
        <w:rPr>
          <w:rFonts w:ascii="Abadi" w:hAnsi="Abadi"/>
          <w:b w:val="0"/>
          <w:bCs w:val="0"/>
          <w:spacing w:val="-12"/>
          <w:sz w:val="21"/>
          <w:szCs w:val="21"/>
        </w:rPr>
        <w:t xml:space="preserve"> </w:t>
      </w:r>
      <w:r w:rsidRPr="00BC720A">
        <w:rPr>
          <w:rFonts w:ascii="Abadi" w:hAnsi="Abadi"/>
          <w:b w:val="0"/>
          <w:bCs w:val="0"/>
          <w:sz w:val="21"/>
          <w:szCs w:val="21"/>
        </w:rPr>
        <w:t>penal,</w:t>
      </w:r>
      <w:r w:rsidRPr="00BC720A">
        <w:rPr>
          <w:rFonts w:ascii="Abadi" w:hAnsi="Abadi"/>
          <w:b w:val="0"/>
          <w:bCs w:val="0"/>
          <w:spacing w:val="-12"/>
          <w:sz w:val="21"/>
          <w:szCs w:val="21"/>
        </w:rPr>
        <w:t xml:space="preserve"> </w:t>
      </w:r>
      <w:r w:rsidRPr="00BC720A">
        <w:rPr>
          <w:rFonts w:ascii="Abadi" w:hAnsi="Abadi"/>
          <w:b w:val="0"/>
          <w:bCs w:val="0"/>
          <w:sz w:val="21"/>
          <w:szCs w:val="21"/>
        </w:rPr>
        <w:t>que</w:t>
      </w:r>
      <w:r w:rsidRPr="00BC720A">
        <w:rPr>
          <w:rFonts w:ascii="Abadi" w:hAnsi="Abadi"/>
          <w:b w:val="0"/>
          <w:bCs w:val="0"/>
          <w:spacing w:val="-12"/>
          <w:sz w:val="21"/>
          <w:szCs w:val="21"/>
        </w:rPr>
        <w:t xml:space="preserve"> </w:t>
      </w:r>
      <w:r w:rsidRPr="00BC720A">
        <w:rPr>
          <w:rFonts w:ascii="Abadi" w:hAnsi="Abadi"/>
          <w:b w:val="0"/>
          <w:bCs w:val="0"/>
          <w:sz w:val="21"/>
          <w:szCs w:val="21"/>
        </w:rPr>
        <w:t>pues,</w:t>
      </w:r>
      <w:r w:rsidRPr="00BC720A">
        <w:rPr>
          <w:rFonts w:ascii="Abadi" w:hAnsi="Abadi"/>
          <w:b w:val="0"/>
          <w:bCs w:val="0"/>
          <w:spacing w:val="-3"/>
          <w:sz w:val="21"/>
          <w:szCs w:val="21"/>
        </w:rPr>
        <w:t xml:space="preserve"> </w:t>
      </w:r>
      <w:r w:rsidRPr="00BC720A">
        <w:rPr>
          <w:rFonts w:ascii="Abadi" w:hAnsi="Abadi"/>
          <w:b w:val="0"/>
          <w:bCs w:val="0"/>
          <w:sz w:val="21"/>
          <w:szCs w:val="21"/>
        </w:rPr>
        <w:t>sabemos</w:t>
      </w:r>
      <w:r w:rsidRPr="00BC720A">
        <w:rPr>
          <w:rFonts w:ascii="Abadi" w:hAnsi="Abadi"/>
          <w:b w:val="0"/>
          <w:bCs w:val="0"/>
          <w:spacing w:val="80"/>
          <w:w w:val="150"/>
          <w:sz w:val="21"/>
          <w:szCs w:val="21"/>
        </w:rPr>
        <w:t xml:space="preserve"> </w:t>
      </w:r>
      <w:r w:rsidRPr="00BC720A">
        <w:rPr>
          <w:rFonts w:ascii="Abadi" w:hAnsi="Abadi"/>
          <w:b w:val="0"/>
          <w:bCs w:val="0"/>
          <w:sz w:val="21"/>
          <w:szCs w:val="21"/>
        </w:rPr>
        <w:t>harán</w:t>
      </w:r>
      <w:r w:rsidRPr="00BC720A">
        <w:rPr>
          <w:rFonts w:ascii="Abadi" w:hAnsi="Abadi"/>
          <w:b w:val="0"/>
          <w:bCs w:val="0"/>
          <w:spacing w:val="80"/>
          <w:w w:val="150"/>
          <w:sz w:val="21"/>
          <w:szCs w:val="21"/>
        </w:rPr>
        <w:t xml:space="preserve"> </w:t>
      </w:r>
      <w:r w:rsidRPr="00BC720A">
        <w:rPr>
          <w:rFonts w:ascii="Abadi" w:hAnsi="Abadi"/>
          <w:b w:val="0"/>
          <w:bCs w:val="0"/>
          <w:sz w:val="21"/>
          <w:szCs w:val="21"/>
        </w:rPr>
        <w:t>todo</w:t>
      </w:r>
      <w:r w:rsidRPr="00BC720A">
        <w:rPr>
          <w:rFonts w:ascii="Abadi" w:hAnsi="Abadi"/>
          <w:b w:val="0"/>
          <w:bCs w:val="0"/>
          <w:spacing w:val="80"/>
          <w:w w:val="150"/>
          <w:sz w:val="21"/>
          <w:szCs w:val="21"/>
        </w:rPr>
        <w:t xml:space="preserve"> </w:t>
      </w:r>
      <w:r w:rsidRPr="00BC720A">
        <w:rPr>
          <w:rFonts w:ascii="Abadi" w:hAnsi="Abadi"/>
          <w:b w:val="0"/>
          <w:bCs w:val="0"/>
          <w:sz w:val="21"/>
          <w:szCs w:val="21"/>
        </w:rPr>
        <w:t>lo</w:t>
      </w:r>
      <w:r w:rsidRPr="00BC720A">
        <w:rPr>
          <w:rFonts w:ascii="Abadi" w:hAnsi="Abadi"/>
          <w:b w:val="0"/>
          <w:bCs w:val="0"/>
          <w:spacing w:val="80"/>
          <w:w w:val="150"/>
          <w:sz w:val="21"/>
          <w:szCs w:val="21"/>
        </w:rPr>
        <w:t xml:space="preserve"> </w:t>
      </w:r>
      <w:r w:rsidRPr="00BC720A">
        <w:rPr>
          <w:rFonts w:ascii="Abadi" w:hAnsi="Abadi"/>
          <w:b w:val="0"/>
          <w:bCs w:val="0"/>
          <w:sz w:val="21"/>
          <w:szCs w:val="21"/>
        </w:rPr>
        <w:t>posible</w:t>
      </w:r>
      <w:r w:rsidRPr="00BC720A">
        <w:rPr>
          <w:rFonts w:ascii="Abadi" w:hAnsi="Abadi"/>
          <w:b w:val="0"/>
          <w:bCs w:val="0"/>
          <w:spacing w:val="80"/>
          <w:w w:val="150"/>
          <w:sz w:val="21"/>
          <w:szCs w:val="21"/>
        </w:rPr>
        <w:t xml:space="preserve"> </w:t>
      </w:r>
      <w:r w:rsidRPr="00BC720A">
        <w:rPr>
          <w:rFonts w:ascii="Abadi" w:hAnsi="Abadi"/>
          <w:b w:val="0"/>
          <w:bCs w:val="0"/>
          <w:sz w:val="21"/>
          <w:szCs w:val="21"/>
        </w:rPr>
        <w:t>para</w:t>
      </w:r>
      <w:r w:rsidRPr="00BC720A">
        <w:rPr>
          <w:rFonts w:ascii="Abadi" w:hAnsi="Abadi"/>
          <w:b w:val="0"/>
          <w:bCs w:val="0"/>
          <w:spacing w:val="79"/>
          <w:w w:val="150"/>
          <w:sz w:val="21"/>
          <w:szCs w:val="21"/>
        </w:rPr>
        <w:t xml:space="preserve"> </w:t>
      </w:r>
      <w:r w:rsidRPr="00BC720A">
        <w:rPr>
          <w:rFonts w:ascii="Abadi" w:hAnsi="Abadi"/>
          <w:b w:val="0"/>
          <w:bCs w:val="0"/>
          <w:sz w:val="21"/>
          <w:szCs w:val="21"/>
        </w:rPr>
        <w:t>proteger</w:t>
      </w:r>
      <w:r w:rsidRPr="00BC720A">
        <w:rPr>
          <w:rFonts w:ascii="Abadi" w:hAnsi="Abadi"/>
          <w:b w:val="0"/>
          <w:bCs w:val="0"/>
          <w:spacing w:val="80"/>
          <w:w w:val="150"/>
          <w:sz w:val="21"/>
          <w:szCs w:val="21"/>
        </w:rPr>
        <w:t xml:space="preserve"> </w:t>
      </w:r>
      <w:r w:rsidRPr="00BC720A">
        <w:rPr>
          <w:rFonts w:ascii="Abadi" w:hAnsi="Abadi"/>
          <w:b w:val="0"/>
          <w:bCs w:val="0"/>
          <w:sz w:val="21"/>
          <w:szCs w:val="21"/>
        </w:rPr>
        <w:t>al</w:t>
      </w:r>
      <w:r w:rsidRPr="00BC720A">
        <w:rPr>
          <w:rFonts w:ascii="Abadi" w:hAnsi="Abadi"/>
          <w:b w:val="0"/>
          <w:bCs w:val="0"/>
          <w:spacing w:val="80"/>
          <w:w w:val="150"/>
          <w:sz w:val="21"/>
          <w:szCs w:val="21"/>
        </w:rPr>
        <w:t xml:space="preserve"> </w:t>
      </w:r>
      <w:r w:rsidRPr="00BC720A">
        <w:rPr>
          <w:rFonts w:ascii="Abadi" w:hAnsi="Abadi"/>
          <w:b w:val="0"/>
          <w:bCs w:val="0"/>
          <w:sz w:val="21"/>
          <w:szCs w:val="21"/>
        </w:rPr>
        <w:t>alcalde</w:t>
      </w:r>
      <w:r w:rsidRPr="00BC720A">
        <w:rPr>
          <w:rFonts w:ascii="Abadi" w:hAnsi="Abadi"/>
          <w:b w:val="0"/>
          <w:bCs w:val="0"/>
          <w:spacing w:val="-3"/>
          <w:sz w:val="21"/>
          <w:szCs w:val="21"/>
        </w:rPr>
        <w:t xml:space="preserve"> </w:t>
      </w:r>
      <w:r w:rsidRPr="00BC720A">
        <w:rPr>
          <w:rFonts w:ascii="Abadi" w:hAnsi="Abadi"/>
          <w:b w:val="0"/>
          <w:bCs w:val="0"/>
          <w:sz w:val="21"/>
          <w:szCs w:val="21"/>
        </w:rPr>
        <w:t>emanado</w:t>
      </w:r>
      <w:r w:rsidRPr="00BC720A">
        <w:rPr>
          <w:rFonts w:ascii="Abadi" w:hAnsi="Abadi"/>
          <w:b w:val="0"/>
          <w:bCs w:val="0"/>
          <w:spacing w:val="43"/>
          <w:w w:val="150"/>
          <w:sz w:val="21"/>
          <w:szCs w:val="21"/>
        </w:rPr>
        <w:t xml:space="preserve"> </w:t>
      </w:r>
      <w:r w:rsidRPr="00BC720A">
        <w:rPr>
          <w:rFonts w:ascii="Abadi" w:hAnsi="Abadi"/>
          <w:b w:val="0"/>
          <w:bCs w:val="0"/>
          <w:sz w:val="21"/>
          <w:szCs w:val="21"/>
        </w:rPr>
        <w:t>del</w:t>
      </w:r>
      <w:r w:rsidRPr="00BC720A">
        <w:rPr>
          <w:rFonts w:ascii="Abadi" w:hAnsi="Abadi"/>
          <w:b w:val="0"/>
          <w:bCs w:val="0"/>
          <w:spacing w:val="43"/>
          <w:w w:val="150"/>
          <w:sz w:val="21"/>
          <w:szCs w:val="21"/>
        </w:rPr>
        <w:t xml:space="preserve"> </w:t>
      </w:r>
      <w:r w:rsidRPr="00BC720A">
        <w:rPr>
          <w:rFonts w:ascii="Abadi" w:hAnsi="Abadi"/>
          <w:b w:val="0"/>
          <w:bCs w:val="0"/>
          <w:sz w:val="21"/>
          <w:szCs w:val="21"/>
        </w:rPr>
        <w:t>panismo</w:t>
      </w:r>
      <w:r w:rsidRPr="00BC720A">
        <w:rPr>
          <w:rFonts w:ascii="Abadi" w:hAnsi="Abadi"/>
          <w:b w:val="0"/>
          <w:bCs w:val="0"/>
          <w:spacing w:val="43"/>
          <w:w w:val="150"/>
          <w:sz w:val="21"/>
          <w:szCs w:val="21"/>
        </w:rPr>
        <w:t xml:space="preserve"> </w:t>
      </w:r>
      <w:r w:rsidRPr="00BC720A">
        <w:rPr>
          <w:rFonts w:ascii="Abadi" w:hAnsi="Abadi"/>
          <w:b w:val="0"/>
          <w:bCs w:val="0"/>
          <w:sz w:val="21"/>
          <w:szCs w:val="21"/>
        </w:rPr>
        <w:t>y</w:t>
      </w:r>
      <w:r w:rsidRPr="00BC720A">
        <w:rPr>
          <w:rFonts w:ascii="Abadi" w:hAnsi="Abadi"/>
          <w:b w:val="0"/>
          <w:bCs w:val="0"/>
          <w:spacing w:val="43"/>
          <w:w w:val="150"/>
          <w:sz w:val="21"/>
          <w:szCs w:val="21"/>
        </w:rPr>
        <w:t xml:space="preserve"> </w:t>
      </w:r>
      <w:r w:rsidRPr="00BC720A">
        <w:rPr>
          <w:rFonts w:ascii="Abadi" w:hAnsi="Abadi"/>
          <w:b w:val="0"/>
          <w:bCs w:val="0"/>
          <w:sz w:val="21"/>
          <w:szCs w:val="21"/>
        </w:rPr>
        <w:t>este</w:t>
      </w:r>
      <w:r w:rsidRPr="00BC720A">
        <w:rPr>
          <w:rFonts w:ascii="Abadi" w:hAnsi="Abadi"/>
          <w:b w:val="0"/>
          <w:bCs w:val="0"/>
          <w:spacing w:val="40"/>
          <w:w w:val="150"/>
          <w:sz w:val="21"/>
          <w:szCs w:val="21"/>
        </w:rPr>
        <w:t xml:space="preserve"> </w:t>
      </w:r>
      <w:r w:rsidRPr="00BC720A">
        <w:rPr>
          <w:rFonts w:ascii="Abadi" w:hAnsi="Abadi"/>
          <w:b w:val="0"/>
          <w:bCs w:val="0"/>
          <w:sz w:val="21"/>
          <w:szCs w:val="21"/>
        </w:rPr>
        <w:t>partido</w:t>
      </w:r>
      <w:r w:rsidRPr="00BC720A">
        <w:rPr>
          <w:rFonts w:ascii="Abadi" w:hAnsi="Abadi"/>
          <w:b w:val="0"/>
          <w:bCs w:val="0"/>
          <w:spacing w:val="43"/>
          <w:w w:val="150"/>
          <w:sz w:val="21"/>
          <w:szCs w:val="21"/>
        </w:rPr>
        <w:t xml:space="preserve"> </w:t>
      </w:r>
      <w:r w:rsidRPr="00BC720A">
        <w:rPr>
          <w:rFonts w:ascii="Abadi" w:hAnsi="Abadi"/>
          <w:b w:val="0"/>
          <w:bCs w:val="0"/>
          <w:sz w:val="21"/>
          <w:szCs w:val="21"/>
        </w:rPr>
        <w:t>es</w:t>
      </w:r>
      <w:r w:rsidRPr="00BC720A">
        <w:rPr>
          <w:rFonts w:ascii="Abadi" w:hAnsi="Abadi"/>
          <w:b w:val="0"/>
          <w:bCs w:val="0"/>
          <w:spacing w:val="43"/>
          <w:w w:val="150"/>
          <w:sz w:val="21"/>
          <w:szCs w:val="21"/>
        </w:rPr>
        <w:t xml:space="preserve"> </w:t>
      </w:r>
      <w:r w:rsidRPr="00BC720A">
        <w:rPr>
          <w:rFonts w:ascii="Abadi" w:hAnsi="Abadi"/>
          <w:b w:val="0"/>
          <w:bCs w:val="0"/>
          <w:sz w:val="21"/>
          <w:szCs w:val="21"/>
        </w:rPr>
        <w:t>quien</w:t>
      </w:r>
      <w:r w:rsidRPr="00BC720A">
        <w:rPr>
          <w:rFonts w:ascii="Abadi" w:hAnsi="Abadi"/>
          <w:b w:val="0"/>
          <w:bCs w:val="0"/>
          <w:spacing w:val="43"/>
          <w:w w:val="150"/>
          <w:sz w:val="21"/>
          <w:szCs w:val="21"/>
        </w:rPr>
        <w:t xml:space="preserve"> </w:t>
      </w:r>
      <w:r w:rsidRPr="00BC720A">
        <w:rPr>
          <w:rFonts w:ascii="Abadi" w:hAnsi="Abadi"/>
          <w:b w:val="0"/>
          <w:bCs w:val="0"/>
          <w:sz w:val="21"/>
          <w:szCs w:val="21"/>
        </w:rPr>
        <w:t>controla</w:t>
      </w:r>
      <w:r w:rsidRPr="00BC720A">
        <w:rPr>
          <w:rFonts w:ascii="Abadi" w:hAnsi="Abadi"/>
          <w:b w:val="0"/>
          <w:bCs w:val="0"/>
          <w:spacing w:val="43"/>
          <w:w w:val="150"/>
          <w:sz w:val="21"/>
          <w:szCs w:val="21"/>
        </w:rPr>
        <w:t xml:space="preserve"> </w:t>
      </w:r>
      <w:r w:rsidRPr="00BC720A">
        <w:rPr>
          <w:rFonts w:ascii="Abadi" w:hAnsi="Abadi"/>
          <w:b w:val="0"/>
          <w:bCs w:val="0"/>
          <w:sz w:val="21"/>
          <w:szCs w:val="21"/>
        </w:rPr>
        <w:t>la</w:t>
      </w:r>
      <w:r w:rsidRPr="00BC720A">
        <w:rPr>
          <w:rFonts w:ascii="Abadi" w:hAnsi="Abadi"/>
          <w:b w:val="0"/>
          <w:bCs w:val="0"/>
          <w:spacing w:val="-3"/>
          <w:sz w:val="21"/>
          <w:szCs w:val="21"/>
        </w:rPr>
        <w:t xml:space="preserve"> </w:t>
      </w:r>
      <w:r w:rsidRPr="00BC720A">
        <w:rPr>
          <w:rFonts w:ascii="Abadi" w:hAnsi="Abadi"/>
          <w:b w:val="0"/>
          <w:bCs w:val="0"/>
          <w:sz w:val="21"/>
          <w:szCs w:val="21"/>
        </w:rPr>
        <w:t>justicia</w:t>
      </w:r>
      <w:r w:rsidRPr="00BC720A">
        <w:rPr>
          <w:rFonts w:ascii="Abadi" w:hAnsi="Abadi"/>
          <w:b w:val="0"/>
          <w:bCs w:val="0"/>
          <w:spacing w:val="34"/>
          <w:sz w:val="21"/>
          <w:szCs w:val="21"/>
        </w:rPr>
        <w:t xml:space="preserve">  </w:t>
      </w:r>
      <w:r w:rsidRPr="00BC720A">
        <w:rPr>
          <w:rFonts w:ascii="Abadi" w:hAnsi="Abadi"/>
          <w:b w:val="0"/>
          <w:bCs w:val="0"/>
          <w:sz w:val="21"/>
          <w:szCs w:val="21"/>
        </w:rPr>
        <w:t>en</w:t>
      </w:r>
      <w:r w:rsidRPr="00BC720A">
        <w:rPr>
          <w:rFonts w:ascii="Abadi" w:hAnsi="Abadi"/>
          <w:b w:val="0"/>
          <w:bCs w:val="0"/>
          <w:spacing w:val="34"/>
          <w:sz w:val="21"/>
          <w:szCs w:val="21"/>
        </w:rPr>
        <w:t xml:space="preserve">  </w:t>
      </w:r>
      <w:r w:rsidRPr="00BC720A">
        <w:rPr>
          <w:rFonts w:ascii="Abadi" w:hAnsi="Abadi"/>
          <w:b w:val="0"/>
          <w:bCs w:val="0"/>
          <w:sz w:val="21"/>
          <w:szCs w:val="21"/>
        </w:rPr>
        <w:t>el</w:t>
      </w:r>
      <w:r w:rsidRPr="00BC720A">
        <w:rPr>
          <w:rFonts w:ascii="Abadi" w:hAnsi="Abadi"/>
          <w:b w:val="0"/>
          <w:bCs w:val="0"/>
          <w:spacing w:val="36"/>
          <w:sz w:val="21"/>
          <w:szCs w:val="21"/>
        </w:rPr>
        <w:t xml:space="preserve">  </w:t>
      </w:r>
      <w:r w:rsidRPr="00BC720A">
        <w:rPr>
          <w:rFonts w:ascii="Abadi" w:hAnsi="Abadi"/>
          <w:b w:val="0"/>
          <w:bCs w:val="0"/>
          <w:sz w:val="21"/>
          <w:szCs w:val="21"/>
        </w:rPr>
        <w:t>estado,</w:t>
      </w:r>
      <w:r w:rsidRPr="00BC720A">
        <w:rPr>
          <w:rFonts w:ascii="Abadi" w:hAnsi="Abadi"/>
          <w:b w:val="0"/>
          <w:bCs w:val="0"/>
          <w:spacing w:val="34"/>
          <w:sz w:val="21"/>
          <w:szCs w:val="21"/>
        </w:rPr>
        <w:t xml:space="preserve">  </w:t>
      </w:r>
      <w:r w:rsidRPr="00BC720A">
        <w:rPr>
          <w:rFonts w:ascii="Abadi" w:hAnsi="Abadi"/>
          <w:b w:val="0"/>
          <w:bCs w:val="0"/>
          <w:sz w:val="21"/>
          <w:szCs w:val="21"/>
        </w:rPr>
        <w:t>recordemos</w:t>
      </w:r>
      <w:r w:rsidRPr="00BC720A">
        <w:rPr>
          <w:rFonts w:ascii="Abadi" w:hAnsi="Abadi"/>
          <w:b w:val="0"/>
          <w:bCs w:val="0"/>
          <w:spacing w:val="35"/>
          <w:sz w:val="21"/>
          <w:szCs w:val="21"/>
        </w:rPr>
        <w:t xml:space="preserve">  </w:t>
      </w:r>
      <w:r w:rsidRPr="00BC720A">
        <w:rPr>
          <w:rFonts w:ascii="Abadi" w:hAnsi="Abadi"/>
          <w:b w:val="0"/>
          <w:bCs w:val="0"/>
          <w:sz w:val="21"/>
          <w:szCs w:val="21"/>
        </w:rPr>
        <w:t>que</w:t>
      </w:r>
      <w:r w:rsidRPr="00BC720A">
        <w:rPr>
          <w:rFonts w:ascii="Abadi" w:hAnsi="Abadi"/>
          <w:b w:val="0"/>
          <w:bCs w:val="0"/>
          <w:spacing w:val="34"/>
          <w:sz w:val="21"/>
          <w:szCs w:val="21"/>
        </w:rPr>
        <w:t xml:space="preserve">  </w:t>
      </w:r>
      <w:r w:rsidRPr="00BC720A">
        <w:rPr>
          <w:rFonts w:ascii="Abadi" w:hAnsi="Abadi"/>
          <w:b w:val="0"/>
          <w:bCs w:val="0"/>
          <w:sz w:val="21"/>
          <w:szCs w:val="21"/>
        </w:rPr>
        <w:t>ya</w:t>
      </w:r>
      <w:r w:rsidRPr="00BC720A">
        <w:rPr>
          <w:rFonts w:ascii="Abadi" w:hAnsi="Abadi"/>
          <w:b w:val="0"/>
          <w:bCs w:val="0"/>
          <w:spacing w:val="35"/>
          <w:sz w:val="21"/>
          <w:szCs w:val="21"/>
        </w:rPr>
        <w:t xml:space="preserve">  </w:t>
      </w:r>
      <w:r w:rsidRPr="00BC720A">
        <w:rPr>
          <w:rFonts w:ascii="Abadi" w:hAnsi="Abadi"/>
          <w:b w:val="0"/>
          <w:bCs w:val="0"/>
          <w:sz w:val="21"/>
          <w:szCs w:val="21"/>
        </w:rPr>
        <w:t>en</w:t>
      </w:r>
      <w:r w:rsidRPr="00BC720A">
        <w:rPr>
          <w:rFonts w:ascii="Abadi" w:hAnsi="Abadi"/>
          <w:b w:val="0"/>
          <w:bCs w:val="0"/>
          <w:spacing w:val="34"/>
          <w:sz w:val="21"/>
          <w:szCs w:val="21"/>
        </w:rPr>
        <w:t xml:space="preserve">  </w:t>
      </w:r>
      <w:r w:rsidRPr="00BC720A">
        <w:rPr>
          <w:rFonts w:ascii="Abadi" w:hAnsi="Abadi"/>
          <w:b w:val="0"/>
          <w:bCs w:val="0"/>
          <w:sz w:val="21"/>
          <w:szCs w:val="21"/>
        </w:rPr>
        <w:t>múltiples</w:t>
      </w:r>
      <w:r w:rsidRPr="00BC720A">
        <w:rPr>
          <w:rFonts w:ascii="Abadi" w:hAnsi="Abadi"/>
          <w:b w:val="0"/>
          <w:bCs w:val="0"/>
          <w:spacing w:val="-3"/>
          <w:sz w:val="21"/>
          <w:szCs w:val="21"/>
        </w:rPr>
        <w:t xml:space="preserve"> </w:t>
      </w:r>
      <w:r w:rsidRPr="00BC720A">
        <w:rPr>
          <w:rFonts w:ascii="Abadi" w:hAnsi="Abadi"/>
          <w:b w:val="0"/>
          <w:bCs w:val="0"/>
          <w:sz w:val="21"/>
          <w:szCs w:val="21"/>
        </w:rPr>
        <w:lastRenderedPageBreak/>
        <w:t>ocasiones</w:t>
      </w:r>
      <w:r w:rsidRPr="00BC720A">
        <w:rPr>
          <w:rFonts w:ascii="Abadi" w:hAnsi="Abadi"/>
          <w:b w:val="0"/>
          <w:bCs w:val="0"/>
          <w:spacing w:val="-20"/>
          <w:sz w:val="21"/>
          <w:szCs w:val="21"/>
        </w:rPr>
        <w:t xml:space="preserve"> </w:t>
      </w:r>
      <w:r w:rsidRPr="00BC720A">
        <w:rPr>
          <w:rFonts w:ascii="Abadi" w:hAnsi="Abadi"/>
          <w:b w:val="0"/>
          <w:bCs w:val="0"/>
          <w:sz w:val="21"/>
          <w:szCs w:val="21"/>
        </w:rPr>
        <w:t>hemos</w:t>
      </w:r>
      <w:r w:rsidRPr="00BC720A">
        <w:rPr>
          <w:rFonts w:ascii="Abadi" w:hAnsi="Abadi"/>
          <w:b w:val="0"/>
          <w:bCs w:val="0"/>
          <w:spacing w:val="-20"/>
          <w:sz w:val="21"/>
          <w:szCs w:val="21"/>
        </w:rPr>
        <w:t xml:space="preserve"> </w:t>
      </w:r>
      <w:r w:rsidRPr="00BC720A">
        <w:rPr>
          <w:rFonts w:ascii="Abadi" w:hAnsi="Abadi"/>
          <w:b w:val="0"/>
          <w:bCs w:val="0"/>
          <w:sz w:val="21"/>
          <w:szCs w:val="21"/>
        </w:rPr>
        <w:t>visto</w:t>
      </w:r>
      <w:r w:rsidRPr="00BC720A">
        <w:rPr>
          <w:rFonts w:ascii="Abadi" w:hAnsi="Abadi"/>
          <w:b w:val="0"/>
          <w:bCs w:val="0"/>
          <w:spacing w:val="-21"/>
          <w:sz w:val="21"/>
          <w:szCs w:val="21"/>
        </w:rPr>
        <w:t xml:space="preserve"> </w:t>
      </w:r>
      <w:r w:rsidRPr="00BC720A">
        <w:rPr>
          <w:rFonts w:ascii="Abadi" w:hAnsi="Abadi"/>
          <w:b w:val="0"/>
          <w:bCs w:val="0"/>
          <w:sz w:val="21"/>
          <w:szCs w:val="21"/>
        </w:rPr>
        <w:t>que</w:t>
      </w:r>
      <w:r w:rsidRPr="00BC720A">
        <w:rPr>
          <w:rFonts w:ascii="Abadi" w:hAnsi="Abadi"/>
          <w:b w:val="0"/>
          <w:bCs w:val="0"/>
          <w:spacing w:val="-21"/>
          <w:sz w:val="21"/>
          <w:szCs w:val="21"/>
        </w:rPr>
        <w:t xml:space="preserve"> </w:t>
      </w:r>
      <w:r w:rsidRPr="00BC720A">
        <w:rPr>
          <w:rFonts w:ascii="Abadi" w:hAnsi="Abadi"/>
          <w:b w:val="0"/>
          <w:bCs w:val="0"/>
          <w:sz w:val="21"/>
          <w:szCs w:val="21"/>
        </w:rPr>
        <w:t>la</w:t>
      </w:r>
      <w:r w:rsidRPr="00BC720A">
        <w:rPr>
          <w:rFonts w:ascii="Abadi" w:hAnsi="Abadi"/>
          <w:b w:val="0"/>
          <w:bCs w:val="0"/>
          <w:spacing w:val="-21"/>
          <w:sz w:val="21"/>
          <w:szCs w:val="21"/>
        </w:rPr>
        <w:t xml:space="preserve"> </w:t>
      </w:r>
      <w:r w:rsidRPr="00BC720A">
        <w:rPr>
          <w:rFonts w:ascii="Abadi" w:hAnsi="Abadi"/>
          <w:b w:val="0"/>
          <w:bCs w:val="0"/>
          <w:sz w:val="21"/>
          <w:szCs w:val="21"/>
        </w:rPr>
        <w:t>justicia</w:t>
      </w:r>
      <w:r w:rsidRPr="00BC720A">
        <w:rPr>
          <w:rFonts w:ascii="Abadi" w:hAnsi="Abadi"/>
          <w:b w:val="0"/>
          <w:bCs w:val="0"/>
          <w:spacing w:val="-21"/>
          <w:sz w:val="21"/>
          <w:szCs w:val="21"/>
        </w:rPr>
        <w:t xml:space="preserve"> </w:t>
      </w:r>
      <w:r w:rsidRPr="00BC720A">
        <w:rPr>
          <w:rFonts w:ascii="Abadi" w:hAnsi="Abadi"/>
          <w:b w:val="0"/>
          <w:bCs w:val="0"/>
          <w:sz w:val="21"/>
          <w:szCs w:val="21"/>
        </w:rPr>
        <w:t>para</w:t>
      </w:r>
      <w:r w:rsidRPr="00BC720A">
        <w:rPr>
          <w:rFonts w:ascii="Abadi" w:hAnsi="Abadi"/>
          <w:b w:val="0"/>
          <w:bCs w:val="0"/>
          <w:spacing w:val="-21"/>
          <w:sz w:val="21"/>
          <w:szCs w:val="21"/>
        </w:rPr>
        <w:t xml:space="preserve"> </w:t>
      </w:r>
      <w:r w:rsidRPr="00BC720A">
        <w:rPr>
          <w:rFonts w:ascii="Abadi" w:hAnsi="Abadi"/>
          <w:b w:val="0"/>
          <w:bCs w:val="0"/>
          <w:sz w:val="21"/>
          <w:szCs w:val="21"/>
        </w:rPr>
        <w:t>los</w:t>
      </w:r>
      <w:r w:rsidRPr="00BC720A">
        <w:rPr>
          <w:rFonts w:ascii="Abadi" w:hAnsi="Abadi"/>
          <w:b w:val="0"/>
          <w:bCs w:val="0"/>
          <w:spacing w:val="-17"/>
          <w:sz w:val="21"/>
          <w:szCs w:val="21"/>
        </w:rPr>
        <w:t xml:space="preserve"> </w:t>
      </w:r>
      <w:r w:rsidRPr="00BC720A">
        <w:rPr>
          <w:rFonts w:ascii="Abadi" w:hAnsi="Abadi"/>
          <w:b w:val="0"/>
          <w:bCs w:val="0"/>
          <w:sz w:val="21"/>
          <w:szCs w:val="21"/>
        </w:rPr>
        <w:t>amigos</w:t>
      </w:r>
      <w:r w:rsidRPr="00BC720A">
        <w:rPr>
          <w:rFonts w:ascii="Abadi" w:hAnsi="Abadi"/>
          <w:b w:val="0"/>
          <w:bCs w:val="0"/>
          <w:spacing w:val="-20"/>
          <w:sz w:val="21"/>
          <w:szCs w:val="21"/>
        </w:rPr>
        <w:t xml:space="preserve"> </w:t>
      </w:r>
      <w:r w:rsidRPr="00BC720A">
        <w:rPr>
          <w:rFonts w:ascii="Abadi" w:hAnsi="Abadi"/>
          <w:b w:val="0"/>
          <w:bCs w:val="0"/>
          <w:sz w:val="21"/>
          <w:szCs w:val="21"/>
        </w:rPr>
        <w:t>se</w:t>
      </w:r>
      <w:r w:rsidRPr="00BC720A">
        <w:rPr>
          <w:rFonts w:ascii="Abadi" w:hAnsi="Abadi"/>
          <w:b w:val="0"/>
          <w:bCs w:val="0"/>
          <w:spacing w:val="-21"/>
          <w:sz w:val="21"/>
          <w:szCs w:val="21"/>
        </w:rPr>
        <w:t xml:space="preserve"> </w:t>
      </w:r>
      <w:r w:rsidRPr="00BC720A">
        <w:rPr>
          <w:rFonts w:ascii="Abadi" w:hAnsi="Abadi"/>
          <w:b w:val="0"/>
          <w:bCs w:val="0"/>
          <w:sz w:val="21"/>
          <w:szCs w:val="21"/>
        </w:rPr>
        <w:t xml:space="preserve">puede </w:t>
      </w:r>
      <w:r w:rsidRPr="00BC720A">
        <w:rPr>
          <w:rFonts w:ascii="Abadi" w:hAnsi="Abadi"/>
          <w:b w:val="0"/>
          <w:bCs w:val="0"/>
          <w:spacing w:val="-2"/>
          <w:sz w:val="21"/>
          <w:szCs w:val="21"/>
        </w:rPr>
        <w:t>desvirtuar.</w:t>
      </w:r>
    </w:p>
    <w:p w14:paraId="0A271511" w14:textId="77777777" w:rsidR="00BC720A" w:rsidRPr="00BC720A" w:rsidRDefault="00BC720A" w:rsidP="00230F14">
      <w:pPr>
        <w:pStyle w:val="Textoindependiente"/>
        <w:kinsoku w:val="0"/>
        <w:overflowPunct w:val="0"/>
        <w:rPr>
          <w:rFonts w:ascii="Abadi" w:hAnsi="Abadi"/>
          <w:b w:val="0"/>
          <w:bCs w:val="0"/>
          <w:sz w:val="21"/>
          <w:szCs w:val="21"/>
        </w:rPr>
      </w:pPr>
    </w:p>
    <w:p w14:paraId="185FE7D9" w14:textId="77777777" w:rsidR="00BC720A" w:rsidRPr="00BC720A" w:rsidRDefault="00BC720A" w:rsidP="00230F14">
      <w:pPr>
        <w:pStyle w:val="Textoindependiente"/>
        <w:kinsoku w:val="0"/>
        <w:overflowPunct w:val="0"/>
        <w:rPr>
          <w:rFonts w:ascii="Abadi" w:hAnsi="Abadi"/>
          <w:b w:val="0"/>
          <w:bCs w:val="0"/>
          <w:sz w:val="21"/>
          <w:szCs w:val="21"/>
        </w:rPr>
      </w:pPr>
      <w:r w:rsidRPr="00BC720A">
        <w:rPr>
          <w:rFonts w:ascii="Abadi" w:hAnsi="Abadi"/>
          <w:b w:val="0"/>
          <w:bCs w:val="0"/>
          <w:sz w:val="21"/>
          <w:szCs w:val="21"/>
        </w:rPr>
        <w:t>Posterior a los hechos del pasado mes de mayo, la ciudadanía de</w:t>
      </w:r>
      <w:r w:rsidRPr="00BC720A">
        <w:rPr>
          <w:rFonts w:ascii="Abadi" w:hAnsi="Abadi"/>
          <w:b w:val="0"/>
          <w:bCs w:val="0"/>
          <w:spacing w:val="17"/>
          <w:sz w:val="21"/>
          <w:szCs w:val="21"/>
        </w:rPr>
        <w:t xml:space="preserve"> </w:t>
      </w:r>
      <w:r w:rsidRPr="00BC720A">
        <w:rPr>
          <w:rFonts w:ascii="Abadi" w:hAnsi="Abadi"/>
          <w:b w:val="0"/>
          <w:bCs w:val="0"/>
          <w:sz w:val="21"/>
          <w:szCs w:val="21"/>
        </w:rPr>
        <w:t>esta</w:t>
      </w:r>
      <w:r w:rsidRPr="00BC720A">
        <w:rPr>
          <w:rFonts w:ascii="Abadi" w:hAnsi="Abadi"/>
          <w:b w:val="0"/>
          <w:bCs w:val="0"/>
          <w:spacing w:val="17"/>
          <w:sz w:val="21"/>
          <w:szCs w:val="21"/>
        </w:rPr>
        <w:t xml:space="preserve"> </w:t>
      </w:r>
      <w:r w:rsidRPr="00BC720A">
        <w:rPr>
          <w:rFonts w:ascii="Abadi" w:hAnsi="Abadi"/>
          <w:b w:val="0"/>
          <w:bCs w:val="0"/>
          <w:sz w:val="21"/>
          <w:szCs w:val="21"/>
        </w:rPr>
        <w:t>capital</w:t>
      </w:r>
      <w:r w:rsidRPr="00BC720A">
        <w:rPr>
          <w:rFonts w:ascii="Abadi" w:hAnsi="Abadi"/>
          <w:b w:val="0"/>
          <w:bCs w:val="0"/>
          <w:spacing w:val="17"/>
          <w:sz w:val="21"/>
          <w:szCs w:val="21"/>
        </w:rPr>
        <w:t xml:space="preserve"> </w:t>
      </w:r>
      <w:r w:rsidRPr="00BC720A">
        <w:rPr>
          <w:rFonts w:ascii="Abadi" w:hAnsi="Abadi"/>
          <w:b w:val="0"/>
          <w:bCs w:val="0"/>
          <w:sz w:val="21"/>
          <w:szCs w:val="21"/>
        </w:rPr>
        <w:t>se</w:t>
      </w:r>
      <w:r w:rsidRPr="00BC720A">
        <w:rPr>
          <w:rFonts w:ascii="Abadi" w:hAnsi="Abadi"/>
          <w:b w:val="0"/>
          <w:bCs w:val="0"/>
          <w:spacing w:val="17"/>
          <w:sz w:val="21"/>
          <w:szCs w:val="21"/>
        </w:rPr>
        <w:t xml:space="preserve"> </w:t>
      </w:r>
      <w:r w:rsidRPr="00BC720A">
        <w:rPr>
          <w:rFonts w:ascii="Abadi" w:hAnsi="Abadi"/>
          <w:b w:val="0"/>
          <w:bCs w:val="0"/>
          <w:sz w:val="21"/>
          <w:szCs w:val="21"/>
        </w:rPr>
        <w:t>organizó</w:t>
      </w:r>
      <w:r w:rsidRPr="00BC720A">
        <w:rPr>
          <w:rFonts w:ascii="Abadi" w:hAnsi="Abadi"/>
          <w:b w:val="0"/>
          <w:bCs w:val="0"/>
          <w:spacing w:val="17"/>
          <w:sz w:val="21"/>
          <w:szCs w:val="21"/>
        </w:rPr>
        <w:t xml:space="preserve"> </w:t>
      </w:r>
      <w:r w:rsidRPr="00BC720A">
        <w:rPr>
          <w:rFonts w:ascii="Abadi" w:hAnsi="Abadi"/>
          <w:b w:val="0"/>
          <w:bCs w:val="0"/>
          <w:sz w:val="21"/>
          <w:szCs w:val="21"/>
        </w:rPr>
        <w:t>para</w:t>
      </w:r>
      <w:r w:rsidRPr="00BC720A">
        <w:rPr>
          <w:rFonts w:ascii="Abadi" w:hAnsi="Abadi"/>
          <w:b w:val="0"/>
          <w:bCs w:val="0"/>
          <w:spacing w:val="19"/>
          <w:sz w:val="21"/>
          <w:szCs w:val="21"/>
        </w:rPr>
        <w:t xml:space="preserve"> </w:t>
      </w:r>
      <w:r w:rsidRPr="00BC720A">
        <w:rPr>
          <w:rFonts w:ascii="Abadi" w:hAnsi="Abadi"/>
          <w:b w:val="0"/>
          <w:bCs w:val="0"/>
          <w:sz w:val="21"/>
          <w:szCs w:val="21"/>
        </w:rPr>
        <w:t>exigir</w:t>
      </w:r>
      <w:r w:rsidRPr="00BC720A">
        <w:rPr>
          <w:rFonts w:ascii="Abadi" w:hAnsi="Abadi"/>
          <w:b w:val="0"/>
          <w:bCs w:val="0"/>
          <w:spacing w:val="16"/>
          <w:sz w:val="21"/>
          <w:szCs w:val="21"/>
        </w:rPr>
        <w:t xml:space="preserve"> </w:t>
      </w:r>
      <w:r w:rsidRPr="00BC720A">
        <w:rPr>
          <w:rFonts w:ascii="Abadi" w:hAnsi="Abadi"/>
          <w:b w:val="0"/>
          <w:bCs w:val="0"/>
          <w:sz w:val="21"/>
          <w:szCs w:val="21"/>
        </w:rPr>
        <w:t>acciones</w:t>
      </w:r>
      <w:r w:rsidRPr="00BC720A">
        <w:rPr>
          <w:rFonts w:ascii="Abadi" w:hAnsi="Abadi"/>
          <w:b w:val="0"/>
          <w:bCs w:val="0"/>
          <w:spacing w:val="18"/>
          <w:sz w:val="21"/>
          <w:szCs w:val="21"/>
        </w:rPr>
        <w:t xml:space="preserve"> </w:t>
      </w:r>
      <w:r w:rsidRPr="00BC720A">
        <w:rPr>
          <w:rFonts w:ascii="Abadi" w:hAnsi="Abadi"/>
          <w:b w:val="0"/>
          <w:bCs w:val="0"/>
          <w:sz w:val="21"/>
          <w:szCs w:val="21"/>
        </w:rPr>
        <w:t>para</w:t>
      </w:r>
      <w:r w:rsidRPr="00BC720A">
        <w:rPr>
          <w:rFonts w:ascii="Abadi" w:hAnsi="Abadi"/>
          <w:b w:val="0"/>
          <w:bCs w:val="0"/>
          <w:spacing w:val="19"/>
          <w:sz w:val="21"/>
          <w:szCs w:val="21"/>
        </w:rPr>
        <w:t xml:space="preserve"> </w:t>
      </w:r>
      <w:r w:rsidRPr="00BC720A">
        <w:rPr>
          <w:rFonts w:ascii="Abadi" w:hAnsi="Abadi"/>
          <w:b w:val="0"/>
          <w:bCs w:val="0"/>
          <w:sz w:val="21"/>
          <w:szCs w:val="21"/>
        </w:rPr>
        <w:t>resolver el</w:t>
      </w:r>
      <w:r w:rsidRPr="00BC720A">
        <w:rPr>
          <w:rFonts w:ascii="Abadi" w:hAnsi="Abadi"/>
          <w:b w:val="0"/>
          <w:bCs w:val="0"/>
          <w:spacing w:val="25"/>
          <w:sz w:val="21"/>
          <w:szCs w:val="21"/>
        </w:rPr>
        <w:t xml:space="preserve"> </w:t>
      </w:r>
      <w:r w:rsidRPr="00BC720A">
        <w:rPr>
          <w:rFonts w:ascii="Abadi" w:hAnsi="Abadi"/>
          <w:b w:val="0"/>
          <w:bCs w:val="0"/>
          <w:sz w:val="21"/>
          <w:szCs w:val="21"/>
        </w:rPr>
        <w:t>problema</w:t>
      </w:r>
      <w:r w:rsidRPr="00BC720A">
        <w:rPr>
          <w:rFonts w:ascii="Abadi" w:hAnsi="Abadi"/>
          <w:b w:val="0"/>
          <w:bCs w:val="0"/>
          <w:spacing w:val="24"/>
          <w:sz w:val="21"/>
          <w:szCs w:val="21"/>
        </w:rPr>
        <w:t xml:space="preserve"> </w:t>
      </w:r>
      <w:r w:rsidRPr="00BC720A">
        <w:rPr>
          <w:rFonts w:ascii="Abadi" w:hAnsi="Abadi"/>
          <w:b w:val="0"/>
          <w:bCs w:val="0"/>
          <w:sz w:val="21"/>
          <w:szCs w:val="21"/>
        </w:rPr>
        <w:t>no</w:t>
      </w:r>
      <w:r w:rsidRPr="00BC720A">
        <w:rPr>
          <w:rFonts w:ascii="Abadi" w:hAnsi="Abadi"/>
          <w:b w:val="0"/>
          <w:bCs w:val="0"/>
          <w:spacing w:val="24"/>
          <w:sz w:val="21"/>
          <w:szCs w:val="21"/>
        </w:rPr>
        <w:t xml:space="preserve"> </w:t>
      </w:r>
      <w:r w:rsidRPr="00BC720A">
        <w:rPr>
          <w:rFonts w:ascii="Abadi" w:hAnsi="Abadi"/>
          <w:b w:val="0"/>
          <w:bCs w:val="0"/>
          <w:sz w:val="21"/>
          <w:szCs w:val="21"/>
        </w:rPr>
        <w:t>solo</w:t>
      </w:r>
      <w:r w:rsidRPr="00BC720A">
        <w:rPr>
          <w:rFonts w:ascii="Abadi" w:hAnsi="Abadi"/>
          <w:b w:val="0"/>
          <w:bCs w:val="0"/>
          <w:spacing w:val="24"/>
          <w:sz w:val="21"/>
          <w:szCs w:val="21"/>
        </w:rPr>
        <w:t xml:space="preserve"> </w:t>
      </w:r>
      <w:r w:rsidRPr="00BC720A">
        <w:rPr>
          <w:rFonts w:ascii="Abadi" w:hAnsi="Abadi"/>
          <w:b w:val="0"/>
          <w:bCs w:val="0"/>
          <w:sz w:val="21"/>
          <w:szCs w:val="21"/>
        </w:rPr>
        <w:t>del</w:t>
      </w:r>
      <w:r w:rsidRPr="00BC720A">
        <w:rPr>
          <w:rFonts w:ascii="Abadi" w:hAnsi="Abadi"/>
          <w:b w:val="0"/>
          <w:bCs w:val="0"/>
          <w:spacing w:val="25"/>
          <w:sz w:val="21"/>
          <w:szCs w:val="21"/>
        </w:rPr>
        <w:t xml:space="preserve"> </w:t>
      </w:r>
      <w:r w:rsidRPr="00BC720A">
        <w:rPr>
          <w:rFonts w:ascii="Abadi" w:hAnsi="Abadi"/>
          <w:b w:val="0"/>
          <w:bCs w:val="0"/>
          <w:sz w:val="21"/>
          <w:szCs w:val="21"/>
        </w:rPr>
        <w:t>basurero</w:t>
      </w:r>
      <w:r w:rsidRPr="00BC720A">
        <w:rPr>
          <w:rFonts w:ascii="Abadi" w:hAnsi="Abadi"/>
          <w:b w:val="0"/>
          <w:bCs w:val="0"/>
          <w:spacing w:val="26"/>
          <w:sz w:val="21"/>
          <w:szCs w:val="21"/>
        </w:rPr>
        <w:t xml:space="preserve"> </w:t>
      </w:r>
      <w:r w:rsidRPr="00BC720A">
        <w:rPr>
          <w:rFonts w:ascii="Abadi" w:hAnsi="Abadi"/>
          <w:b w:val="0"/>
          <w:bCs w:val="0"/>
          <w:sz w:val="21"/>
          <w:szCs w:val="21"/>
        </w:rPr>
        <w:t>si</w:t>
      </w:r>
      <w:r w:rsidRPr="00BC720A">
        <w:rPr>
          <w:rFonts w:ascii="Abadi" w:hAnsi="Abadi"/>
          <w:b w:val="0"/>
          <w:bCs w:val="0"/>
          <w:spacing w:val="25"/>
          <w:sz w:val="21"/>
          <w:szCs w:val="21"/>
        </w:rPr>
        <w:t xml:space="preserve"> </w:t>
      </w:r>
      <w:r w:rsidRPr="00BC720A">
        <w:rPr>
          <w:rFonts w:ascii="Abadi" w:hAnsi="Abadi"/>
          <w:b w:val="0"/>
          <w:bCs w:val="0"/>
          <w:sz w:val="21"/>
          <w:szCs w:val="21"/>
        </w:rPr>
        <w:t>no</w:t>
      </w:r>
      <w:r w:rsidRPr="00BC720A">
        <w:rPr>
          <w:rFonts w:ascii="Abadi" w:hAnsi="Abadi"/>
          <w:b w:val="0"/>
          <w:bCs w:val="0"/>
          <w:spacing w:val="24"/>
          <w:sz w:val="21"/>
          <w:szCs w:val="21"/>
        </w:rPr>
        <w:t xml:space="preserve"> </w:t>
      </w:r>
      <w:r w:rsidRPr="00BC720A">
        <w:rPr>
          <w:rFonts w:ascii="Abadi" w:hAnsi="Abadi"/>
          <w:b w:val="0"/>
          <w:bCs w:val="0"/>
          <w:sz w:val="21"/>
          <w:szCs w:val="21"/>
        </w:rPr>
        <w:t>el</w:t>
      </w:r>
      <w:r w:rsidRPr="00BC720A">
        <w:rPr>
          <w:rFonts w:ascii="Abadi" w:hAnsi="Abadi"/>
          <w:b w:val="0"/>
          <w:bCs w:val="0"/>
          <w:spacing w:val="25"/>
          <w:sz w:val="21"/>
          <w:szCs w:val="21"/>
        </w:rPr>
        <w:t xml:space="preserve"> </w:t>
      </w:r>
      <w:r w:rsidRPr="00BC720A">
        <w:rPr>
          <w:rFonts w:ascii="Abadi" w:hAnsi="Abadi"/>
          <w:b w:val="0"/>
          <w:bCs w:val="0"/>
          <w:sz w:val="21"/>
          <w:szCs w:val="21"/>
        </w:rPr>
        <w:t>problema</w:t>
      </w:r>
      <w:r w:rsidRPr="00BC720A">
        <w:rPr>
          <w:rFonts w:ascii="Abadi" w:hAnsi="Abadi"/>
          <w:b w:val="0"/>
          <w:bCs w:val="0"/>
          <w:spacing w:val="24"/>
          <w:sz w:val="21"/>
          <w:szCs w:val="21"/>
        </w:rPr>
        <w:t xml:space="preserve"> </w:t>
      </w:r>
      <w:r w:rsidRPr="00BC720A">
        <w:rPr>
          <w:rFonts w:ascii="Abadi" w:hAnsi="Abadi"/>
          <w:b w:val="0"/>
          <w:bCs w:val="0"/>
          <w:sz w:val="21"/>
          <w:szCs w:val="21"/>
        </w:rPr>
        <w:t>ecológico que se provocó por el incendio.</w:t>
      </w:r>
    </w:p>
    <w:p w14:paraId="324E2BED" w14:textId="77777777" w:rsidR="00BC720A" w:rsidRPr="00BC720A" w:rsidRDefault="00BC720A" w:rsidP="00230F14">
      <w:pPr>
        <w:pStyle w:val="Textoindependiente"/>
        <w:kinsoku w:val="0"/>
        <w:overflowPunct w:val="0"/>
        <w:rPr>
          <w:rFonts w:ascii="Abadi" w:hAnsi="Abadi"/>
          <w:b w:val="0"/>
          <w:bCs w:val="0"/>
          <w:sz w:val="21"/>
          <w:szCs w:val="21"/>
        </w:rPr>
      </w:pPr>
    </w:p>
    <w:p w14:paraId="7BF7F07F" w14:textId="77777777" w:rsidR="00BC720A" w:rsidRPr="00646D0A" w:rsidRDefault="00BC720A" w:rsidP="00230F14">
      <w:pPr>
        <w:pStyle w:val="Textoindependiente"/>
        <w:kinsoku w:val="0"/>
        <w:overflowPunct w:val="0"/>
        <w:rPr>
          <w:rFonts w:ascii="Abadi" w:hAnsi="Abadi"/>
          <w:b w:val="0"/>
          <w:bCs w:val="0"/>
          <w:sz w:val="21"/>
          <w:szCs w:val="21"/>
        </w:rPr>
      </w:pPr>
      <w:r w:rsidRPr="00BC720A">
        <w:rPr>
          <w:rFonts w:ascii="Abadi" w:hAnsi="Abadi"/>
          <w:b w:val="0"/>
          <w:bCs w:val="0"/>
          <w:sz w:val="21"/>
          <w:szCs w:val="21"/>
        </w:rPr>
        <w:t>Durante</w:t>
      </w:r>
      <w:r w:rsidRPr="00BC720A">
        <w:rPr>
          <w:rFonts w:ascii="Abadi" w:hAnsi="Abadi"/>
          <w:b w:val="0"/>
          <w:bCs w:val="0"/>
          <w:spacing w:val="80"/>
          <w:sz w:val="21"/>
          <w:szCs w:val="21"/>
        </w:rPr>
        <w:t xml:space="preserve"> </w:t>
      </w:r>
      <w:r w:rsidRPr="00BC720A">
        <w:rPr>
          <w:rFonts w:ascii="Abadi" w:hAnsi="Abadi"/>
          <w:b w:val="0"/>
          <w:bCs w:val="0"/>
          <w:sz w:val="21"/>
          <w:szCs w:val="21"/>
        </w:rPr>
        <w:t>el</w:t>
      </w:r>
      <w:r w:rsidRPr="00BC720A">
        <w:rPr>
          <w:rFonts w:ascii="Abadi" w:hAnsi="Abadi"/>
          <w:b w:val="0"/>
          <w:bCs w:val="0"/>
          <w:spacing w:val="80"/>
          <w:sz w:val="21"/>
          <w:szCs w:val="21"/>
        </w:rPr>
        <w:t xml:space="preserve"> </w:t>
      </w:r>
      <w:r w:rsidRPr="00BC720A">
        <w:rPr>
          <w:rFonts w:ascii="Abadi" w:hAnsi="Abadi"/>
          <w:b w:val="0"/>
          <w:bCs w:val="0"/>
          <w:sz w:val="21"/>
          <w:szCs w:val="21"/>
        </w:rPr>
        <w:t>proceso</w:t>
      </w:r>
      <w:r w:rsidRPr="00BC720A">
        <w:rPr>
          <w:rFonts w:ascii="Abadi" w:hAnsi="Abadi"/>
          <w:b w:val="0"/>
          <w:bCs w:val="0"/>
          <w:spacing w:val="80"/>
          <w:sz w:val="21"/>
          <w:szCs w:val="21"/>
        </w:rPr>
        <w:t xml:space="preserve"> </w:t>
      </w:r>
      <w:r w:rsidRPr="00BC720A">
        <w:rPr>
          <w:rFonts w:ascii="Abadi" w:hAnsi="Abadi"/>
          <w:b w:val="0"/>
          <w:bCs w:val="0"/>
          <w:sz w:val="21"/>
          <w:szCs w:val="21"/>
        </w:rPr>
        <w:t>de</w:t>
      </w:r>
      <w:r w:rsidRPr="00BC720A">
        <w:rPr>
          <w:rFonts w:ascii="Abadi" w:hAnsi="Abadi"/>
          <w:b w:val="0"/>
          <w:bCs w:val="0"/>
          <w:spacing w:val="80"/>
          <w:sz w:val="21"/>
          <w:szCs w:val="21"/>
        </w:rPr>
        <w:t xml:space="preserve"> </w:t>
      </w:r>
      <w:r w:rsidRPr="00BC720A">
        <w:rPr>
          <w:rFonts w:ascii="Abadi" w:hAnsi="Abadi"/>
          <w:b w:val="0"/>
          <w:bCs w:val="0"/>
          <w:sz w:val="21"/>
          <w:szCs w:val="21"/>
        </w:rPr>
        <w:t>emergencia</w:t>
      </w:r>
      <w:r w:rsidRPr="00BC720A">
        <w:rPr>
          <w:rFonts w:ascii="Abadi" w:hAnsi="Abadi"/>
          <w:b w:val="0"/>
          <w:bCs w:val="0"/>
          <w:spacing w:val="80"/>
          <w:sz w:val="21"/>
          <w:szCs w:val="21"/>
        </w:rPr>
        <w:t xml:space="preserve"> </w:t>
      </w:r>
      <w:r w:rsidRPr="00BC720A">
        <w:rPr>
          <w:rFonts w:ascii="Abadi" w:hAnsi="Abadi"/>
          <w:b w:val="0"/>
          <w:bCs w:val="0"/>
          <w:sz w:val="21"/>
          <w:szCs w:val="21"/>
        </w:rPr>
        <w:t>ecológica</w:t>
      </w:r>
      <w:r w:rsidRPr="00BC720A">
        <w:rPr>
          <w:rFonts w:ascii="Abadi" w:hAnsi="Abadi"/>
          <w:b w:val="0"/>
          <w:bCs w:val="0"/>
          <w:spacing w:val="80"/>
          <w:sz w:val="21"/>
          <w:szCs w:val="21"/>
        </w:rPr>
        <w:t xml:space="preserve"> </w:t>
      </w:r>
      <w:r w:rsidRPr="00BC720A">
        <w:rPr>
          <w:rFonts w:ascii="Abadi" w:hAnsi="Abadi"/>
          <w:b w:val="0"/>
          <w:bCs w:val="0"/>
          <w:sz w:val="21"/>
          <w:szCs w:val="21"/>
        </w:rPr>
        <w:t>en</w:t>
      </w:r>
      <w:r w:rsidRPr="00BC720A">
        <w:rPr>
          <w:rFonts w:ascii="Abadi" w:hAnsi="Abadi"/>
          <w:b w:val="0"/>
          <w:bCs w:val="0"/>
          <w:spacing w:val="80"/>
          <w:sz w:val="21"/>
          <w:szCs w:val="21"/>
        </w:rPr>
        <w:t xml:space="preserve"> </w:t>
      </w:r>
      <w:r w:rsidRPr="00BC720A">
        <w:rPr>
          <w:rFonts w:ascii="Abadi" w:hAnsi="Abadi"/>
          <w:b w:val="0"/>
          <w:bCs w:val="0"/>
          <w:sz w:val="21"/>
          <w:szCs w:val="21"/>
        </w:rPr>
        <w:t>la</w:t>
      </w:r>
      <w:r w:rsidRPr="00BC720A">
        <w:rPr>
          <w:rFonts w:ascii="Abadi" w:hAnsi="Abadi"/>
          <w:b w:val="0"/>
          <w:bCs w:val="0"/>
          <w:spacing w:val="80"/>
          <w:sz w:val="21"/>
          <w:szCs w:val="21"/>
        </w:rPr>
        <w:t xml:space="preserve"> </w:t>
      </w:r>
      <w:r w:rsidRPr="00BC720A">
        <w:rPr>
          <w:rFonts w:ascii="Abadi" w:hAnsi="Abadi"/>
          <w:b w:val="0"/>
          <w:bCs w:val="0"/>
          <w:sz w:val="21"/>
          <w:szCs w:val="21"/>
        </w:rPr>
        <w:t>que</w:t>
      </w:r>
      <w:r w:rsidRPr="00BC720A">
        <w:rPr>
          <w:rFonts w:ascii="Abadi" w:hAnsi="Abadi"/>
          <w:b w:val="0"/>
          <w:bCs w:val="0"/>
          <w:spacing w:val="80"/>
          <w:sz w:val="21"/>
          <w:szCs w:val="21"/>
        </w:rPr>
        <w:t xml:space="preserve"> </w:t>
      </w:r>
      <w:r w:rsidRPr="00BC720A">
        <w:rPr>
          <w:rFonts w:ascii="Abadi" w:hAnsi="Abadi"/>
          <w:b w:val="0"/>
          <w:bCs w:val="0"/>
          <w:sz w:val="21"/>
          <w:szCs w:val="21"/>
        </w:rPr>
        <w:t>se encontraba</w:t>
      </w:r>
      <w:r w:rsidRPr="00BC720A">
        <w:rPr>
          <w:rFonts w:ascii="Abadi" w:hAnsi="Abadi"/>
          <w:b w:val="0"/>
          <w:bCs w:val="0"/>
          <w:spacing w:val="40"/>
          <w:sz w:val="21"/>
          <w:szCs w:val="21"/>
        </w:rPr>
        <w:t xml:space="preserve"> </w:t>
      </w:r>
      <w:r w:rsidRPr="00BC720A">
        <w:rPr>
          <w:rFonts w:ascii="Abadi" w:hAnsi="Abadi"/>
          <w:b w:val="0"/>
          <w:bCs w:val="0"/>
          <w:sz w:val="21"/>
          <w:szCs w:val="21"/>
        </w:rPr>
        <w:t>la</w:t>
      </w:r>
      <w:r w:rsidRPr="00BC720A">
        <w:rPr>
          <w:rFonts w:ascii="Abadi" w:hAnsi="Abadi"/>
          <w:b w:val="0"/>
          <w:bCs w:val="0"/>
          <w:spacing w:val="40"/>
          <w:sz w:val="21"/>
          <w:szCs w:val="21"/>
        </w:rPr>
        <w:t xml:space="preserve"> </w:t>
      </w:r>
      <w:r w:rsidRPr="00BC720A">
        <w:rPr>
          <w:rFonts w:ascii="Abadi" w:hAnsi="Abadi"/>
          <w:b w:val="0"/>
          <w:bCs w:val="0"/>
          <w:sz w:val="21"/>
          <w:szCs w:val="21"/>
        </w:rPr>
        <w:t>capital,</w:t>
      </w:r>
      <w:r w:rsidRPr="00BC720A">
        <w:rPr>
          <w:rFonts w:ascii="Abadi" w:hAnsi="Abadi"/>
          <w:b w:val="0"/>
          <w:bCs w:val="0"/>
          <w:spacing w:val="40"/>
          <w:sz w:val="21"/>
          <w:szCs w:val="21"/>
        </w:rPr>
        <w:t xml:space="preserve"> </w:t>
      </w:r>
      <w:r w:rsidRPr="00BC720A">
        <w:rPr>
          <w:rFonts w:ascii="Abadi" w:hAnsi="Abadi"/>
          <w:b w:val="0"/>
          <w:bCs w:val="0"/>
          <w:sz w:val="21"/>
          <w:szCs w:val="21"/>
        </w:rPr>
        <w:t>las</w:t>
      </w:r>
      <w:r w:rsidRPr="00BC720A">
        <w:rPr>
          <w:rFonts w:ascii="Abadi" w:hAnsi="Abadi"/>
          <w:b w:val="0"/>
          <w:bCs w:val="0"/>
          <w:spacing w:val="40"/>
          <w:sz w:val="21"/>
          <w:szCs w:val="21"/>
        </w:rPr>
        <w:t xml:space="preserve"> </w:t>
      </w:r>
      <w:r w:rsidRPr="00BC720A">
        <w:rPr>
          <w:rFonts w:ascii="Abadi" w:hAnsi="Abadi"/>
          <w:b w:val="0"/>
          <w:bCs w:val="0"/>
          <w:sz w:val="21"/>
          <w:szCs w:val="21"/>
        </w:rPr>
        <w:t>autoridades,</w:t>
      </w:r>
      <w:r w:rsidRPr="00BC720A">
        <w:rPr>
          <w:rFonts w:ascii="Abadi" w:hAnsi="Abadi"/>
          <w:b w:val="0"/>
          <w:bCs w:val="0"/>
          <w:spacing w:val="40"/>
          <w:sz w:val="21"/>
          <w:szCs w:val="21"/>
        </w:rPr>
        <w:t xml:space="preserve"> </w:t>
      </w:r>
      <w:r w:rsidRPr="00BC720A">
        <w:rPr>
          <w:rFonts w:ascii="Abadi" w:hAnsi="Abadi"/>
          <w:b w:val="0"/>
          <w:bCs w:val="0"/>
          <w:sz w:val="21"/>
          <w:szCs w:val="21"/>
        </w:rPr>
        <w:t>tanto</w:t>
      </w:r>
      <w:r w:rsidRPr="00BC720A">
        <w:rPr>
          <w:rFonts w:ascii="Abadi" w:hAnsi="Abadi"/>
          <w:b w:val="0"/>
          <w:bCs w:val="0"/>
          <w:spacing w:val="40"/>
          <w:sz w:val="21"/>
          <w:szCs w:val="21"/>
        </w:rPr>
        <w:t xml:space="preserve"> </w:t>
      </w:r>
      <w:r w:rsidRPr="00BC720A">
        <w:rPr>
          <w:rFonts w:ascii="Abadi" w:hAnsi="Abadi"/>
          <w:b w:val="0"/>
          <w:bCs w:val="0"/>
          <w:sz w:val="21"/>
          <w:szCs w:val="21"/>
        </w:rPr>
        <w:t>estatales</w:t>
      </w:r>
      <w:r w:rsidRPr="00BC720A">
        <w:rPr>
          <w:rFonts w:ascii="Abadi" w:hAnsi="Abadi"/>
          <w:b w:val="0"/>
          <w:bCs w:val="0"/>
          <w:spacing w:val="40"/>
          <w:sz w:val="21"/>
          <w:szCs w:val="21"/>
        </w:rPr>
        <w:t xml:space="preserve"> </w:t>
      </w:r>
      <w:r w:rsidRPr="00BC720A">
        <w:rPr>
          <w:rFonts w:ascii="Abadi" w:hAnsi="Abadi"/>
          <w:b w:val="0"/>
          <w:bCs w:val="0"/>
          <w:sz w:val="21"/>
          <w:szCs w:val="21"/>
        </w:rPr>
        <w:t xml:space="preserve">como </w:t>
      </w:r>
      <w:r w:rsidRPr="00646D0A">
        <w:rPr>
          <w:rFonts w:ascii="Abadi" w:hAnsi="Abadi"/>
          <w:b w:val="0"/>
          <w:bCs w:val="0"/>
          <w:sz w:val="21"/>
          <w:szCs w:val="21"/>
        </w:rPr>
        <w:t>municipales, fueron inoperantes en la acción e ineficaces en la</w:t>
      </w:r>
    </w:p>
    <w:p w14:paraId="71D22A53" w14:textId="77777777" w:rsidR="00BC720A" w:rsidRPr="00BC720A" w:rsidRDefault="00BC720A" w:rsidP="00230F14">
      <w:pPr>
        <w:kinsoku w:val="0"/>
        <w:overflowPunct w:val="0"/>
        <w:autoSpaceDE w:val="0"/>
        <w:autoSpaceDN w:val="0"/>
        <w:adjustRightInd w:val="0"/>
        <w:jc w:val="both"/>
        <w:rPr>
          <w:rFonts w:ascii="Abadi" w:hAnsi="Abadi" w:cs="Arial"/>
          <w:spacing w:val="-2"/>
          <w:sz w:val="21"/>
          <w:szCs w:val="21"/>
        </w:rPr>
      </w:pPr>
      <w:r w:rsidRPr="00646D0A">
        <w:rPr>
          <w:rFonts w:ascii="Abadi" w:hAnsi="Abadi" w:cs="Arial"/>
          <w:spacing w:val="-2"/>
          <w:sz w:val="21"/>
          <w:szCs w:val="21"/>
        </w:rPr>
        <w:t>información.</w:t>
      </w:r>
    </w:p>
    <w:p w14:paraId="26AEAB77" w14:textId="77777777" w:rsidR="00BC720A" w:rsidRPr="00646D0A" w:rsidRDefault="00BC720A" w:rsidP="00230F14">
      <w:pPr>
        <w:kinsoku w:val="0"/>
        <w:overflowPunct w:val="0"/>
        <w:autoSpaceDE w:val="0"/>
        <w:autoSpaceDN w:val="0"/>
        <w:adjustRightInd w:val="0"/>
        <w:jc w:val="both"/>
        <w:rPr>
          <w:rFonts w:ascii="Abadi" w:hAnsi="Abadi" w:cs="Arial"/>
          <w:spacing w:val="-2"/>
          <w:sz w:val="21"/>
          <w:szCs w:val="21"/>
        </w:rPr>
      </w:pPr>
    </w:p>
    <w:p w14:paraId="15F4AAB5" w14:textId="77777777" w:rsidR="00BC720A" w:rsidRPr="00646D0A" w:rsidRDefault="00BC720A" w:rsidP="00922332">
      <w:pPr>
        <w:kinsoku w:val="0"/>
        <w:overflowPunct w:val="0"/>
        <w:autoSpaceDE w:val="0"/>
        <w:autoSpaceDN w:val="0"/>
        <w:adjustRightInd w:val="0"/>
        <w:jc w:val="both"/>
        <w:rPr>
          <w:rFonts w:ascii="Abadi" w:hAnsi="Abadi" w:cs="Arial"/>
          <w:sz w:val="21"/>
          <w:szCs w:val="21"/>
        </w:rPr>
      </w:pPr>
      <w:r w:rsidRPr="00646D0A">
        <w:rPr>
          <w:rFonts w:ascii="Abadi" w:hAnsi="Abadi" w:cs="Arial"/>
          <w:sz w:val="21"/>
          <w:szCs w:val="21"/>
        </w:rPr>
        <w:t>El municipio,</w:t>
      </w:r>
      <w:r w:rsidRPr="00646D0A">
        <w:rPr>
          <w:rFonts w:ascii="Abadi" w:hAnsi="Abadi" w:cs="Arial"/>
          <w:spacing w:val="-3"/>
          <w:sz w:val="21"/>
          <w:szCs w:val="21"/>
        </w:rPr>
        <w:t xml:space="preserve"> </w:t>
      </w:r>
      <w:r w:rsidRPr="00646D0A">
        <w:rPr>
          <w:rFonts w:ascii="Abadi" w:hAnsi="Abadi" w:cs="Arial"/>
          <w:sz w:val="21"/>
          <w:szCs w:val="21"/>
        </w:rPr>
        <w:t>Alejandro Navarro Saldaña para ser exactos, fue</w:t>
      </w:r>
      <w:r w:rsidRPr="00BC720A">
        <w:rPr>
          <w:rFonts w:ascii="Abadi" w:hAnsi="Abadi" w:cs="Arial"/>
          <w:sz w:val="21"/>
          <w:szCs w:val="21"/>
        </w:rPr>
        <w:t xml:space="preserve"> </w:t>
      </w:r>
      <w:r w:rsidRPr="00646D0A">
        <w:rPr>
          <w:rFonts w:ascii="Abadi" w:hAnsi="Abadi" w:cs="Arial"/>
          <w:sz w:val="21"/>
          <w:szCs w:val="21"/>
        </w:rPr>
        <w:t>omiso</w:t>
      </w:r>
      <w:r w:rsidRPr="00646D0A">
        <w:rPr>
          <w:rFonts w:ascii="Abadi" w:hAnsi="Abadi" w:cs="Arial"/>
          <w:spacing w:val="-5"/>
          <w:sz w:val="21"/>
          <w:szCs w:val="21"/>
        </w:rPr>
        <w:t xml:space="preserve"> </w:t>
      </w:r>
      <w:r w:rsidRPr="00646D0A">
        <w:rPr>
          <w:rFonts w:ascii="Abadi" w:hAnsi="Abadi" w:cs="Arial"/>
          <w:sz w:val="21"/>
          <w:szCs w:val="21"/>
        </w:rPr>
        <w:t>y</w:t>
      </w:r>
      <w:r w:rsidRPr="00646D0A">
        <w:rPr>
          <w:rFonts w:ascii="Abadi" w:hAnsi="Abadi" w:cs="Arial"/>
          <w:spacing w:val="-4"/>
          <w:sz w:val="21"/>
          <w:szCs w:val="21"/>
        </w:rPr>
        <w:t xml:space="preserve"> </w:t>
      </w:r>
      <w:r w:rsidRPr="00646D0A">
        <w:rPr>
          <w:rFonts w:ascii="Abadi" w:hAnsi="Abadi" w:cs="Arial"/>
          <w:sz w:val="21"/>
          <w:szCs w:val="21"/>
        </w:rPr>
        <w:t>corrupto en</w:t>
      </w:r>
      <w:r w:rsidRPr="00646D0A">
        <w:rPr>
          <w:rFonts w:ascii="Abadi" w:hAnsi="Abadi" w:cs="Arial"/>
          <w:spacing w:val="-5"/>
          <w:sz w:val="21"/>
          <w:szCs w:val="21"/>
        </w:rPr>
        <w:t xml:space="preserve"> </w:t>
      </w:r>
      <w:r w:rsidRPr="00646D0A">
        <w:rPr>
          <w:rFonts w:ascii="Abadi" w:hAnsi="Abadi" w:cs="Arial"/>
          <w:sz w:val="21"/>
          <w:szCs w:val="21"/>
        </w:rPr>
        <w:t>las</w:t>
      </w:r>
      <w:r w:rsidRPr="00646D0A">
        <w:rPr>
          <w:rFonts w:ascii="Abadi" w:hAnsi="Abadi" w:cs="Arial"/>
          <w:spacing w:val="-4"/>
          <w:sz w:val="21"/>
          <w:szCs w:val="21"/>
        </w:rPr>
        <w:t xml:space="preserve"> </w:t>
      </w:r>
      <w:r w:rsidRPr="00646D0A">
        <w:rPr>
          <w:rFonts w:ascii="Abadi" w:hAnsi="Abadi" w:cs="Arial"/>
          <w:sz w:val="21"/>
          <w:szCs w:val="21"/>
        </w:rPr>
        <w:t>acciones</w:t>
      </w:r>
      <w:r w:rsidRPr="00646D0A">
        <w:rPr>
          <w:rFonts w:ascii="Abadi" w:hAnsi="Abadi" w:cs="Arial"/>
          <w:spacing w:val="-4"/>
          <w:sz w:val="21"/>
          <w:szCs w:val="21"/>
        </w:rPr>
        <w:t xml:space="preserve"> </w:t>
      </w:r>
      <w:r w:rsidRPr="00646D0A">
        <w:rPr>
          <w:rFonts w:ascii="Abadi" w:hAnsi="Abadi" w:cs="Arial"/>
          <w:sz w:val="21"/>
          <w:szCs w:val="21"/>
        </w:rPr>
        <w:t>que</w:t>
      </w:r>
      <w:r w:rsidRPr="00646D0A">
        <w:rPr>
          <w:rFonts w:ascii="Abadi" w:hAnsi="Abadi" w:cs="Arial"/>
          <w:spacing w:val="-5"/>
          <w:sz w:val="21"/>
          <w:szCs w:val="21"/>
        </w:rPr>
        <w:t xml:space="preserve"> </w:t>
      </w:r>
      <w:r w:rsidRPr="00646D0A">
        <w:rPr>
          <w:rFonts w:ascii="Abadi" w:hAnsi="Abadi" w:cs="Arial"/>
          <w:sz w:val="21"/>
          <w:szCs w:val="21"/>
        </w:rPr>
        <w:t>se</w:t>
      </w:r>
      <w:r w:rsidRPr="00646D0A">
        <w:rPr>
          <w:rFonts w:ascii="Abadi" w:hAnsi="Abadi" w:cs="Arial"/>
          <w:spacing w:val="-5"/>
          <w:sz w:val="21"/>
          <w:szCs w:val="21"/>
        </w:rPr>
        <w:t xml:space="preserve"> </w:t>
      </w:r>
      <w:r w:rsidRPr="00646D0A">
        <w:rPr>
          <w:rFonts w:ascii="Abadi" w:hAnsi="Abadi" w:cs="Arial"/>
          <w:sz w:val="21"/>
          <w:szCs w:val="21"/>
        </w:rPr>
        <w:t>debía</w:t>
      </w:r>
      <w:r w:rsidRPr="00646D0A">
        <w:rPr>
          <w:rFonts w:ascii="Abadi" w:hAnsi="Abadi" w:cs="Arial"/>
          <w:spacing w:val="-5"/>
          <w:sz w:val="21"/>
          <w:szCs w:val="21"/>
        </w:rPr>
        <w:t xml:space="preserve"> </w:t>
      </w:r>
      <w:r w:rsidRPr="00646D0A">
        <w:rPr>
          <w:rFonts w:ascii="Abadi" w:hAnsi="Abadi" w:cs="Arial"/>
          <w:sz w:val="21"/>
          <w:szCs w:val="21"/>
        </w:rPr>
        <w:t>de aplicar</w:t>
      </w:r>
      <w:r w:rsidRPr="00646D0A">
        <w:rPr>
          <w:rFonts w:ascii="Abadi" w:hAnsi="Abadi" w:cs="Arial"/>
          <w:spacing w:val="-6"/>
          <w:sz w:val="21"/>
          <w:szCs w:val="21"/>
        </w:rPr>
        <w:t xml:space="preserve"> </w:t>
      </w:r>
      <w:r w:rsidRPr="00646D0A">
        <w:rPr>
          <w:rFonts w:ascii="Abadi" w:hAnsi="Abadi" w:cs="Arial"/>
          <w:sz w:val="21"/>
          <w:szCs w:val="21"/>
        </w:rPr>
        <w:t>en</w:t>
      </w:r>
      <w:r w:rsidRPr="00646D0A">
        <w:rPr>
          <w:rFonts w:ascii="Abadi" w:hAnsi="Abadi" w:cs="Arial"/>
          <w:spacing w:val="-5"/>
          <w:sz w:val="21"/>
          <w:szCs w:val="21"/>
        </w:rPr>
        <w:t xml:space="preserve"> </w:t>
      </w:r>
      <w:r w:rsidRPr="00646D0A">
        <w:rPr>
          <w:rFonts w:ascii="Abadi" w:hAnsi="Abadi" w:cs="Arial"/>
          <w:sz w:val="21"/>
          <w:szCs w:val="21"/>
        </w:rPr>
        <w:t>el</w:t>
      </w:r>
      <w:r w:rsidRPr="00646D0A">
        <w:rPr>
          <w:rFonts w:ascii="Abadi" w:hAnsi="Abadi" w:cs="Arial"/>
          <w:spacing w:val="-4"/>
          <w:sz w:val="21"/>
          <w:szCs w:val="21"/>
        </w:rPr>
        <w:t xml:space="preserve"> </w:t>
      </w:r>
      <w:r w:rsidRPr="00646D0A">
        <w:rPr>
          <w:rFonts w:ascii="Abadi" w:hAnsi="Abadi" w:cs="Arial"/>
          <w:sz w:val="21"/>
          <w:szCs w:val="21"/>
        </w:rPr>
        <w:t>basurero</w:t>
      </w:r>
      <w:r w:rsidRPr="00646D0A">
        <w:rPr>
          <w:rFonts w:ascii="Abadi" w:hAnsi="Abadi" w:cs="Arial"/>
          <w:spacing w:val="19"/>
          <w:sz w:val="21"/>
          <w:szCs w:val="21"/>
        </w:rPr>
        <w:t xml:space="preserve"> </w:t>
      </w:r>
      <w:r w:rsidRPr="00646D0A">
        <w:rPr>
          <w:rFonts w:ascii="Abadi" w:hAnsi="Abadi" w:cs="Arial"/>
          <w:sz w:val="21"/>
          <w:szCs w:val="21"/>
        </w:rPr>
        <w:t>que</w:t>
      </w:r>
      <w:r w:rsidRPr="00646D0A">
        <w:rPr>
          <w:rFonts w:ascii="Abadi" w:hAnsi="Abadi" w:cs="Arial"/>
          <w:spacing w:val="19"/>
          <w:sz w:val="21"/>
          <w:szCs w:val="21"/>
        </w:rPr>
        <w:t xml:space="preserve"> </w:t>
      </w:r>
      <w:r w:rsidRPr="00646D0A">
        <w:rPr>
          <w:rFonts w:ascii="Abadi" w:hAnsi="Abadi" w:cs="Arial"/>
          <w:sz w:val="21"/>
          <w:szCs w:val="21"/>
        </w:rPr>
        <w:t>le</w:t>
      </w:r>
      <w:r w:rsidRPr="00646D0A">
        <w:rPr>
          <w:rFonts w:ascii="Abadi" w:hAnsi="Abadi" w:cs="Arial"/>
          <w:spacing w:val="21"/>
          <w:sz w:val="21"/>
          <w:szCs w:val="21"/>
        </w:rPr>
        <w:t xml:space="preserve"> </w:t>
      </w:r>
      <w:r w:rsidRPr="00646D0A">
        <w:rPr>
          <w:rFonts w:ascii="Abadi" w:hAnsi="Abadi" w:cs="Arial"/>
          <w:sz w:val="21"/>
          <w:szCs w:val="21"/>
        </w:rPr>
        <w:t>sirve</w:t>
      </w:r>
      <w:r w:rsidRPr="00646D0A">
        <w:rPr>
          <w:rFonts w:ascii="Abadi" w:hAnsi="Abadi" w:cs="Arial"/>
          <w:spacing w:val="19"/>
          <w:sz w:val="21"/>
          <w:szCs w:val="21"/>
        </w:rPr>
        <w:t xml:space="preserve"> </w:t>
      </w:r>
      <w:r w:rsidRPr="00646D0A">
        <w:rPr>
          <w:rFonts w:ascii="Abadi" w:hAnsi="Abadi" w:cs="Arial"/>
          <w:sz w:val="21"/>
          <w:szCs w:val="21"/>
        </w:rPr>
        <w:t>a</w:t>
      </w:r>
      <w:r w:rsidRPr="00646D0A">
        <w:rPr>
          <w:rFonts w:ascii="Abadi" w:hAnsi="Abadi" w:cs="Arial"/>
          <w:spacing w:val="19"/>
          <w:sz w:val="21"/>
          <w:szCs w:val="21"/>
        </w:rPr>
        <w:t xml:space="preserve"> </w:t>
      </w:r>
      <w:r w:rsidRPr="00646D0A">
        <w:rPr>
          <w:rFonts w:ascii="Abadi" w:hAnsi="Abadi" w:cs="Arial"/>
          <w:sz w:val="21"/>
          <w:szCs w:val="21"/>
        </w:rPr>
        <w:t>la</w:t>
      </w:r>
      <w:r w:rsidRPr="00646D0A">
        <w:rPr>
          <w:rFonts w:ascii="Abadi" w:hAnsi="Abadi" w:cs="Arial"/>
          <w:spacing w:val="16"/>
          <w:sz w:val="21"/>
          <w:szCs w:val="21"/>
        </w:rPr>
        <w:t xml:space="preserve"> </w:t>
      </w:r>
      <w:r w:rsidRPr="00646D0A">
        <w:rPr>
          <w:rFonts w:ascii="Abadi" w:hAnsi="Abadi" w:cs="Arial"/>
          <w:sz w:val="21"/>
          <w:szCs w:val="21"/>
        </w:rPr>
        <w:t>ciudad</w:t>
      </w:r>
      <w:r w:rsidRPr="00646D0A">
        <w:rPr>
          <w:rFonts w:ascii="Abadi" w:hAnsi="Abadi" w:cs="Arial"/>
          <w:spacing w:val="19"/>
          <w:sz w:val="21"/>
          <w:szCs w:val="21"/>
        </w:rPr>
        <w:t xml:space="preserve"> </w:t>
      </w:r>
      <w:r w:rsidRPr="00646D0A">
        <w:rPr>
          <w:rFonts w:ascii="Abadi" w:hAnsi="Abadi" w:cs="Arial"/>
          <w:sz w:val="21"/>
          <w:szCs w:val="21"/>
        </w:rPr>
        <w:t>como</w:t>
      </w:r>
      <w:r w:rsidRPr="00646D0A">
        <w:rPr>
          <w:rFonts w:ascii="Abadi" w:hAnsi="Abadi" w:cs="Arial"/>
          <w:spacing w:val="19"/>
          <w:sz w:val="21"/>
          <w:szCs w:val="21"/>
        </w:rPr>
        <w:t xml:space="preserve"> </w:t>
      </w:r>
      <w:r w:rsidRPr="00646D0A">
        <w:rPr>
          <w:rFonts w:ascii="Abadi" w:hAnsi="Abadi" w:cs="Arial"/>
          <w:sz w:val="21"/>
          <w:szCs w:val="21"/>
        </w:rPr>
        <w:t>espacio</w:t>
      </w:r>
      <w:r w:rsidRPr="00646D0A">
        <w:rPr>
          <w:rFonts w:ascii="Abadi" w:hAnsi="Abadi" w:cs="Arial"/>
          <w:spacing w:val="19"/>
          <w:sz w:val="21"/>
          <w:szCs w:val="21"/>
        </w:rPr>
        <w:t xml:space="preserve"> </w:t>
      </w:r>
      <w:r w:rsidRPr="00646D0A">
        <w:rPr>
          <w:rFonts w:ascii="Abadi" w:hAnsi="Abadi" w:cs="Arial"/>
          <w:sz w:val="21"/>
          <w:szCs w:val="21"/>
        </w:rPr>
        <w:t>para</w:t>
      </w:r>
      <w:r w:rsidRPr="00646D0A">
        <w:rPr>
          <w:rFonts w:ascii="Abadi" w:hAnsi="Abadi" w:cs="Arial"/>
          <w:spacing w:val="18"/>
          <w:sz w:val="21"/>
          <w:szCs w:val="21"/>
        </w:rPr>
        <w:t xml:space="preserve"> </w:t>
      </w:r>
      <w:r w:rsidRPr="00646D0A">
        <w:rPr>
          <w:rFonts w:ascii="Abadi" w:hAnsi="Abadi" w:cs="Arial"/>
          <w:sz w:val="21"/>
          <w:szCs w:val="21"/>
        </w:rPr>
        <w:t>llevar</w:t>
      </w:r>
      <w:r w:rsidRPr="00646D0A">
        <w:rPr>
          <w:rFonts w:ascii="Abadi" w:hAnsi="Abadi" w:cs="Arial"/>
          <w:spacing w:val="18"/>
          <w:sz w:val="21"/>
          <w:szCs w:val="21"/>
        </w:rPr>
        <w:t xml:space="preserve"> </w:t>
      </w:r>
      <w:r w:rsidRPr="00646D0A">
        <w:rPr>
          <w:rFonts w:ascii="Abadi" w:hAnsi="Abadi" w:cs="Arial"/>
          <w:sz w:val="21"/>
          <w:szCs w:val="21"/>
        </w:rPr>
        <w:t>la</w:t>
      </w:r>
      <w:r w:rsidRPr="00646D0A">
        <w:rPr>
          <w:rFonts w:ascii="Abadi" w:hAnsi="Abadi" w:cs="Arial"/>
          <w:spacing w:val="-3"/>
          <w:sz w:val="21"/>
          <w:szCs w:val="21"/>
        </w:rPr>
        <w:t xml:space="preserve"> </w:t>
      </w:r>
      <w:r w:rsidRPr="00646D0A">
        <w:rPr>
          <w:rFonts w:ascii="Abadi" w:hAnsi="Abadi" w:cs="Arial"/>
          <w:sz w:val="21"/>
          <w:szCs w:val="21"/>
        </w:rPr>
        <w:t>basura</w:t>
      </w:r>
      <w:r w:rsidRPr="00646D0A">
        <w:rPr>
          <w:rFonts w:ascii="Abadi" w:hAnsi="Abadi" w:cs="Arial"/>
          <w:spacing w:val="65"/>
          <w:w w:val="150"/>
          <w:sz w:val="21"/>
          <w:szCs w:val="21"/>
        </w:rPr>
        <w:t xml:space="preserve"> </w:t>
      </w:r>
      <w:r w:rsidRPr="00646D0A">
        <w:rPr>
          <w:rFonts w:ascii="Abadi" w:hAnsi="Abadi" w:cs="Arial"/>
          <w:sz w:val="21"/>
          <w:szCs w:val="21"/>
        </w:rPr>
        <w:t>que</w:t>
      </w:r>
      <w:r w:rsidRPr="00646D0A">
        <w:rPr>
          <w:rFonts w:ascii="Abadi" w:hAnsi="Abadi" w:cs="Arial"/>
          <w:spacing w:val="66"/>
          <w:w w:val="150"/>
          <w:sz w:val="21"/>
          <w:szCs w:val="21"/>
        </w:rPr>
        <w:t xml:space="preserve"> </w:t>
      </w:r>
      <w:r w:rsidRPr="00646D0A">
        <w:rPr>
          <w:rFonts w:ascii="Abadi" w:hAnsi="Abadi" w:cs="Arial"/>
          <w:sz w:val="21"/>
          <w:szCs w:val="21"/>
        </w:rPr>
        <w:t>se</w:t>
      </w:r>
      <w:r w:rsidRPr="00646D0A">
        <w:rPr>
          <w:rFonts w:ascii="Abadi" w:hAnsi="Abadi" w:cs="Arial"/>
          <w:spacing w:val="68"/>
          <w:w w:val="150"/>
          <w:sz w:val="21"/>
          <w:szCs w:val="21"/>
        </w:rPr>
        <w:t xml:space="preserve"> </w:t>
      </w:r>
      <w:r w:rsidRPr="00646D0A">
        <w:rPr>
          <w:rFonts w:ascii="Abadi" w:hAnsi="Abadi" w:cs="Arial"/>
          <w:sz w:val="21"/>
          <w:szCs w:val="21"/>
        </w:rPr>
        <w:t>genera</w:t>
      </w:r>
      <w:r w:rsidRPr="00646D0A">
        <w:rPr>
          <w:rFonts w:ascii="Abadi" w:hAnsi="Abadi" w:cs="Arial"/>
          <w:spacing w:val="65"/>
          <w:w w:val="150"/>
          <w:sz w:val="21"/>
          <w:szCs w:val="21"/>
        </w:rPr>
        <w:t xml:space="preserve"> </w:t>
      </w:r>
      <w:r w:rsidRPr="00646D0A">
        <w:rPr>
          <w:rFonts w:ascii="Abadi" w:hAnsi="Abadi" w:cs="Arial"/>
          <w:sz w:val="21"/>
          <w:szCs w:val="21"/>
        </w:rPr>
        <w:t>en</w:t>
      </w:r>
      <w:r w:rsidRPr="00646D0A">
        <w:rPr>
          <w:rFonts w:ascii="Abadi" w:hAnsi="Abadi" w:cs="Arial"/>
          <w:spacing w:val="66"/>
          <w:w w:val="150"/>
          <w:sz w:val="21"/>
          <w:szCs w:val="21"/>
        </w:rPr>
        <w:t xml:space="preserve"> </w:t>
      </w:r>
      <w:r w:rsidRPr="00646D0A">
        <w:rPr>
          <w:rFonts w:ascii="Abadi" w:hAnsi="Abadi" w:cs="Arial"/>
          <w:sz w:val="21"/>
          <w:szCs w:val="21"/>
        </w:rPr>
        <w:t>el</w:t>
      </w:r>
      <w:r w:rsidRPr="00646D0A">
        <w:rPr>
          <w:rFonts w:ascii="Abadi" w:hAnsi="Abadi" w:cs="Arial"/>
          <w:spacing w:val="66"/>
          <w:w w:val="150"/>
          <w:sz w:val="21"/>
          <w:szCs w:val="21"/>
        </w:rPr>
        <w:t xml:space="preserve"> </w:t>
      </w:r>
      <w:r w:rsidRPr="00646D0A">
        <w:rPr>
          <w:rFonts w:ascii="Abadi" w:hAnsi="Abadi" w:cs="Arial"/>
          <w:sz w:val="21"/>
          <w:szCs w:val="21"/>
        </w:rPr>
        <w:t>día</w:t>
      </w:r>
      <w:r w:rsidRPr="00646D0A">
        <w:rPr>
          <w:rFonts w:ascii="Abadi" w:hAnsi="Abadi" w:cs="Arial"/>
          <w:spacing w:val="66"/>
          <w:w w:val="150"/>
          <w:sz w:val="21"/>
          <w:szCs w:val="21"/>
        </w:rPr>
        <w:t xml:space="preserve"> </w:t>
      </w:r>
      <w:r w:rsidRPr="00646D0A">
        <w:rPr>
          <w:rFonts w:ascii="Abadi" w:hAnsi="Abadi" w:cs="Arial"/>
          <w:sz w:val="21"/>
          <w:szCs w:val="21"/>
        </w:rPr>
        <w:t>a</w:t>
      </w:r>
      <w:r w:rsidRPr="00646D0A">
        <w:rPr>
          <w:rFonts w:ascii="Abadi" w:hAnsi="Abadi" w:cs="Arial"/>
          <w:spacing w:val="65"/>
          <w:w w:val="150"/>
          <w:sz w:val="21"/>
          <w:szCs w:val="21"/>
        </w:rPr>
        <w:t xml:space="preserve"> </w:t>
      </w:r>
      <w:r w:rsidRPr="00646D0A">
        <w:rPr>
          <w:rFonts w:ascii="Abadi" w:hAnsi="Abadi" w:cs="Arial"/>
          <w:sz w:val="21"/>
          <w:szCs w:val="21"/>
        </w:rPr>
        <w:t>día,</w:t>
      </w:r>
      <w:r w:rsidRPr="00646D0A">
        <w:rPr>
          <w:rFonts w:ascii="Abadi" w:hAnsi="Abadi" w:cs="Arial"/>
          <w:spacing w:val="66"/>
          <w:w w:val="150"/>
          <w:sz w:val="21"/>
          <w:szCs w:val="21"/>
        </w:rPr>
        <w:t xml:space="preserve"> </w:t>
      </w:r>
      <w:r w:rsidRPr="00646D0A">
        <w:rPr>
          <w:rFonts w:ascii="Abadi" w:hAnsi="Abadi" w:cs="Arial"/>
          <w:sz w:val="21"/>
          <w:szCs w:val="21"/>
        </w:rPr>
        <w:t>ya</w:t>
      </w:r>
      <w:r w:rsidRPr="00646D0A">
        <w:rPr>
          <w:rFonts w:ascii="Abadi" w:hAnsi="Abadi" w:cs="Arial"/>
          <w:spacing w:val="65"/>
          <w:w w:val="150"/>
          <w:sz w:val="21"/>
          <w:szCs w:val="21"/>
        </w:rPr>
        <w:t xml:space="preserve"> </w:t>
      </w:r>
      <w:r w:rsidRPr="00646D0A">
        <w:rPr>
          <w:rFonts w:ascii="Abadi" w:hAnsi="Abadi" w:cs="Arial"/>
          <w:sz w:val="21"/>
          <w:szCs w:val="21"/>
        </w:rPr>
        <w:t>lo</w:t>
      </w:r>
      <w:r w:rsidRPr="00646D0A">
        <w:rPr>
          <w:rFonts w:ascii="Abadi" w:hAnsi="Abadi" w:cs="Arial"/>
          <w:spacing w:val="65"/>
          <w:w w:val="150"/>
          <w:sz w:val="21"/>
          <w:szCs w:val="21"/>
        </w:rPr>
        <w:t xml:space="preserve"> </w:t>
      </w:r>
      <w:r w:rsidRPr="00646D0A">
        <w:rPr>
          <w:rFonts w:ascii="Abadi" w:hAnsi="Abadi" w:cs="Arial"/>
          <w:sz w:val="21"/>
          <w:szCs w:val="21"/>
        </w:rPr>
        <w:t>habíamos</w:t>
      </w:r>
      <w:r w:rsidRPr="00646D0A">
        <w:rPr>
          <w:rFonts w:ascii="Abadi" w:hAnsi="Abadi" w:cs="Arial"/>
          <w:spacing w:val="-3"/>
          <w:sz w:val="21"/>
          <w:szCs w:val="21"/>
        </w:rPr>
        <w:t xml:space="preserve"> </w:t>
      </w:r>
      <w:r w:rsidRPr="00646D0A">
        <w:rPr>
          <w:rFonts w:ascii="Abadi" w:hAnsi="Abadi" w:cs="Arial"/>
          <w:sz w:val="21"/>
          <w:szCs w:val="21"/>
        </w:rPr>
        <w:t>comentado</w:t>
      </w:r>
      <w:r w:rsidRPr="00646D0A">
        <w:rPr>
          <w:rFonts w:ascii="Abadi" w:hAnsi="Abadi" w:cs="Arial"/>
          <w:spacing w:val="12"/>
          <w:sz w:val="21"/>
          <w:szCs w:val="21"/>
        </w:rPr>
        <w:t xml:space="preserve"> </w:t>
      </w:r>
      <w:r w:rsidRPr="00646D0A">
        <w:rPr>
          <w:rFonts w:ascii="Abadi" w:hAnsi="Abadi" w:cs="Arial"/>
          <w:sz w:val="21"/>
          <w:szCs w:val="21"/>
        </w:rPr>
        <w:t>con</w:t>
      </w:r>
      <w:r w:rsidRPr="00646D0A">
        <w:rPr>
          <w:rFonts w:ascii="Abadi" w:hAnsi="Abadi" w:cs="Arial"/>
          <w:spacing w:val="16"/>
          <w:sz w:val="21"/>
          <w:szCs w:val="21"/>
        </w:rPr>
        <w:t xml:space="preserve"> </w:t>
      </w:r>
      <w:r w:rsidRPr="00646D0A">
        <w:rPr>
          <w:rFonts w:ascii="Abadi" w:hAnsi="Abadi" w:cs="Arial"/>
          <w:sz w:val="21"/>
          <w:szCs w:val="21"/>
        </w:rPr>
        <w:t>anterioridad</w:t>
      </w:r>
      <w:r w:rsidRPr="00646D0A">
        <w:rPr>
          <w:rFonts w:ascii="Abadi" w:hAnsi="Abadi" w:cs="Arial"/>
          <w:spacing w:val="14"/>
          <w:sz w:val="21"/>
          <w:szCs w:val="21"/>
        </w:rPr>
        <w:t xml:space="preserve"> </w:t>
      </w:r>
      <w:r w:rsidRPr="00646D0A">
        <w:rPr>
          <w:rFonts w:ascii="Abadi" w:hAnsi="Abadi" w:cs="Arial"/>
          <w:sz w:val="21"/>
          <w:szCs w:val="21"/>
        </w:rPr>
        <w:t>en</w:t>
      </w:r>
      <w:r w:rsidRPr="00646D0A">
        <w:rPr>
          <w:rFonts w:ascii="Abadi" w:hAnsi="Abadi" w:cs="Arial"/>
          <w:spacing w:val="14"/>
          <w:sz w:val="21"/>
          <w:szCs w:val="21"/>
        </w:rPr>
        <w:t xml:space="preserve"> </w:t>
      </w:r>
      <w:r w:rsidRPr="00646D0A">
        <w:rPr>
          <w:rFonts w:ascii="Abadi" w:hAnsi="Abadi" w:cs="Arial"/>
          <w:sz w:val="21"/>
          <w:szCs w:val="21"/>
        </w:rPr>
        <w:t>este</w:t>
      </w:r>
      <w:r w:rsidRPr="00646D0A">
        <w:rPr>
          <w:rFonts w:ascii="Abadi" w:hAnsi="Abadi" w:cs="Arial"/>
          <w:spacing w:val="12"/>
          <w:sz w:val="21"/>
          <w:szCs w:val="21"/>
        </w:rPr>
        <w:t xml:space="preserve"> </w:t>
      </w:r>
      <w:r w:rsidRPr="00646D0A">
        <w:rPr>
          <w:rFonts w:ascii="Abadi" w:hAnsi="Abadi" w:cs="Arial"/>
          <w:sz w:val="21"/>
          <w:szCs w:val="21"/>
        </w:rPr>
        <w:t>congreso</w:t>
      </w:r>
      <w:r w:rsidRPr="00646D0A">
        <w:rPr>
          <w:rFonts w:ascii="Abadi" w:hAnsi="Abadi" w:cs="Arial"/>
          <w:spacing w:val="12"/>
          <w:sz w:val="21"/>
          <w:szCs w:val="21"/>
        </w:rPr>
        <w:t xml:space="preserve"> </w:t>
      </w:r>
      <w:r w:rsidRPr="00646D0A">
        <w:rPr>
          <w:rFonts w:ascii="Abadi" w:hAnsi="Abadi" w:cs="Arial"/>
          <w:sz w:val="21"/>
          <w:szCs w:val="21"/>
        </w:rPr>
        <w:t>y</w:t>
      </w:r>
      <w:r w:rsidRPr="00646D0A">
        <w:rPr>
          <w:rFonts w:ascii="Abadi" w:hAnsi="Abadi" w:cs="Arial"/>
          <w:spacing w:val="15"/>
          <w:sz w:val="21"/>
          <w:szCs w:val="21"/>
        </w:rPr>
        <w:t xml:space="preserve"> </w:t>
      </w:r>
      <w:r w:rsidRPr="00646D0A">
        <w:rPr>
          <w:rFonts w:ascii="Abadi" w:hAnsi="Abadi" w:cs="Arial"/>
          <w:sz w:val="21"/>
          <w:szCs w:val="21"/>
        </w:rPr>
        <w:t>en</w:t>
      </w:r>
      <w:r w:rsidRPr="00646D0A">
        <w:rPr>
          <w:rFonts w:ascii="Abadi" w:hAnsi="Abadi" w:cs="Arial"/>
          <w:spacing w:val="12"/>
          <w:sz w:val="21"/>
          <w:szCs w:val="21"/>
        </w:rPr>
        <w:t xml:space="preserve"> </w:t>
      </w:r>
      <w:r w:rsidRPr="00646D0A">
        <w:rPr>
          <w:rFonts w:ascii="Abadi" w:hAnsi="Abadi" w:cs="Arial"/>
          <w:sz w:val="21"/>
          <w:szCs w:val="21"/>
        </w:rPr>
        <w:t>el</w:t>
      </w:r>
      <w:r w:rsidRPr="00646D0A">
        <w:rPr>
          <w:rFonts w:ascii="Abadi" w:hAnsi="Abadi" w:cs="Arial"/>
          <w:spacing w:val="12"/>
          <w:sz w:val="21"/>
          <w:szCs w:val="21"/>
        </w:rPr>
        <w:t xml:space="preserve"> </w:t>
      </w:r>
      <w:r w:rsidRPr="00646D0A">
        <w:rPr>
          <w:rFonts w:ascii="Abadi" w:hAnsi="Abadi" w:cs="Arial"/>
          <w:sz w:val="21"/>
          <w:szCs w:val="21"/>
        </w:rPr>
        <w:t>exhorto</w:t>
      </w:r>
      <w:r w:rsidRPr="00646D0A">
        <w:rPr>
          <w:rFonts w:ascii="Abadi" w:hAnsi="Abadi" w:cs="Arial"/>
          <w:spacing w:val="-4"/>
          <w:sz w:val="21"/>
          <w:szCs w:val="21"/>
        </w:rPr>
        <w:t xml:space="preserve"> </w:t>
      </w:r>
      <w:r w:rsidRPr="00646D0A">
        <w:rPr>
          <w:rFonts w:ascii="Abadi" w:hAnsi="Abadi" w:cs="Arial"/>
          <w:sz w:val="21"/>
          <w:szCs w:val="21"/>
        </w:rPr>
        <w:t>antes</w:t>
      </w:r>
      <w:r w:rsidRPr="00646D0A">
        <w:rPr>
          <w:rFonts w:ascii="Abadi" w:hAnsi="Abadi" w:cs="Arial"/>
          <w:spacing w:val="8"/>
          <w:sz w:val="21"/>
          <w:szCs w:val="21"/>
        </w:rPr>
        <w:t xml:space="preserve"> </w:t>
      </w:r>
      <w:r w:rsidRPr="00646D0A">
        <w:rPr>
          <w:rFonts w:ascii="Abadi" w:hAnsi="Abadi" w:cs="Arial"/>
          <w:sz w:val="21"/>
          <w:szCs w:val="21"/>
        </w:rPr>
        <w:t>presentado;</w:t>
      </w:r>
      <w:r w:rsidRPr="00646D0A">
        <w:rPr>
          <w:rFonts w:ascii="Abadi" w:hAnsi="Abadi" w:cs="Arial"/>
          <w:spacing w:val="7"/>
          <w:sz w:val="21"/>
          <w:szCs w:val="21"/>
        </w:rPr>
        <w:t xml:space="preserve"> </w:t>
      </w:r>
      <w:r w:rsidRPr="00646D0A">
        <w:rPr>
          <w:rFonts w:ascii="Abadi" w:hAnsi="Abadi" w:cs="Arial"/>
          <w:sz w:val="21"/>
          <w:szCs w:val="21"/>
        </w:rPr>
        <w:t>diversos</w:t>
      </w:r>
      <w:r w:rsidRPr="00646D0A">
        <w:rPr>
          <w:rFonts w:ascii="Abadi" w:hAnsi="Abadi" w:cs="Arial"/>
          <w:spacing w:val="12"/>
          <w:sz w:val="21"/>
          <w:szCs w:val="21"/>
        </w:rPr>
        <w:t xml:space="preserve"> </w:t>
      </w:r>
      <w:r w:rsidRPr="00646D0A">
        <w:rPr>
          <w:rFonts w:ascii="Abadi" w:hAnsi="Abadi" w:cs="Arial"/>
          <w:sz w:val="21"/>
          <w:szCs w:val="21"/>
        </w:rPr>
        <w:t>especialistas</w:t>
      </w:r>
      <w:r w:rsidRPr="00646D0A">
        <w:rPr>
          <w:rFonts w:ascii="Abadi" w:hAnsi="Abadi" w:cs="Arial"/>
          <w:spacing w:val="8"/>
          <w:sz w:val="21"/>
          <w:szCs w:val="21"/>
        </w:rPr>
        <w:t xml:space="preserve"> </w:t>
      </w:r>
      <w:r w:rsidRPr="00646D0A">
        <w:rPr>
          <w:rFonts w:ascii="Abadi" w:hAnsi="Abadi" w:cs="Arial"/>
          <w:sz w:val="21"/>
          <w:szCs w:val="21"/>
        </w:rPr>
        <w:t>de</w:t>
      </w:r>
      <w:r w:rsidRPr="00646D0A">
        <w:rPr>
          <w:rFonts w:ascii="Abadi" w:hAnsi="Abadi" w:cs="Arial"/>
          <w:spacing w:val="7"/>
          <w:sz w:val="21"/>
          <w:szCs w:val="21"/>
        </w:rPr>
        <w:t xml:space="preserve"> </w:t>
      </w:r>
      <w:r w:rsidRPr="00646D0A">
        <w:rPr>
          <w:rFonts w:ascii="Abadi" w:hAnsi="Abadi" w:cs="Arial"/>
          <w:sz w:val="21"/>
          <w:szCs w:val="21"/>
        </w:rPr>
        <w:t>la</w:t>
      </w:r>
      <w:r w:rsidRPr="00646D0A">
        <w:rPr>
          <w:rFonts w:ascii="Abadi" w:hAnsi="Abadi" w:cs="Arial"/>
          <w:spacing w:val="7"/>
          <w:sz w:val="21"/>
          <w:szCs w:val="21"/>
        </w:rPr>
        <w:t xml:space="preserve"> </w:t>
      </w:r>
      <w:r w:rsidRPr="00646D0A">
        <w:rPr>
          <w:rFonts w:ascii="Abadi" w:hAnsi="Abadi" w:cs="Arial"/>
          <w:sz w:val="21"/>
          <w:szCs w:val="21"/>
        </w:rPr>
        <w:t>Universidad</w:t>
      </w:r>
      <w:r w:rsidRPr="00646D0A">
        <w:rPr>
          <w:rFonts w:ascii="Abadi" w:hAnsi="Abadi" w:cs="Arial"/>
          <w:spacing w:val="7"/>
          <w:sz w:val="21"/>
          <w:szCs w:val="21"/>
        </w:rPr>
        <w:t xml:space="preserve"> </w:t>
      </w:r>
      <w:r w:rsidRPr="00646D0A">
        <w:rPr>
          <w:rFonts w:ascii="Abadi" w:hAnsi="Abadi" w:cs="Arial"/>
          <w:sz w:val="21"/>
          <w:szCs w:val="21"/>
        </w:rPr>
        <w:t>de</w:t>
      </w:r>
      <w:r w:rsidRPr="00646D0A">
        <w:rPr>
          <w:rFonts w:ascii="Abadi" w:hAnsi="Abadi" w:cs="Arial"/>
          <w:spacing w:val="-4"/>
          <w:sz w:val="21"/>
          <w:szCs w:val="21"/>
        </w:rPr>
        <w:t xml:space="preserve"> </w:t>
      </w:r>
      <w:r w:rsidRPr="00646D0A">
        <w:rPr>
          <w:rFonts w:ascii="Abadi" w:hAnsi="Abadi" w:cs="Arial"/>
          <w:sz w:val="21"/>
          <w:szCs w:val="21"/>
        </w:rPr>
        <w:t>Guanajuato</w:t>
      </w:r>
      <w:r w:rsidRPr="00646D0A">
        <w:rPr>
          <w:rFonts w:ascii="Abadi" w:hAnsi="Abadi" w:cs="Arial"/>
          <w:spacing w:val="-21"/>
          <w:sz w:val="21"/>
          <w:szCs w:val="21"/>
        </w:rPr>
        <w:t xml:space="preserve"> </w:t>
      </w:r>
      <w:r w:rsidRPr="00646D0A">
        <w:rPr>
          <w:rFonts w:ascii="Abadi" w:hAnsi="Abadi" w:cs="Arial"/>
          <w:sz w:val="21"/>
          <w:szCs w:val="21"/>
        </w:rPr>
        <w:t>habían</w:t>
      </w:r>
      <w:r w:rsidRPr="00646D0A">
        <w:rPr>
          <w:rFonts w:ascii="Abadi" w:hAnsi="Abadi" w:cs="Arial"/>
          <w:spacing w:val="-21"/>
          <w:sz w:val="21"/>
          <w:szCs w:val="21"/>
        </w:rPr>
        <w:t xml:space="preserve"> </w:t>
      </w:r>
      <w:r w:rsidRPr="00646D0A">
        <w:rPr>
          <w:rFonts w:ascii="Abadi" w:hAnsi="Abadi" w:cs="Arial"/>
          <w:sz w:val="21"/>
          <w:szCs w:val="21"/>
        </w:rPr>
        <w:t>informado</w:t>
      </w:r>
      <w:r w:rsidRPr="00646D0A">
        <w:rPr>
          <w:rFonts w:ascii="Abadi" w:hAnsi="Abadi" w:cs="Arial"/>
          <w:spacing w:val="-21"/>
          <w:sz w:val="21"/>
          <w:szCs w:val="21"/>
        </w:rPr>
        <w:t xml:space="preserve"> </w:t>
      </w:r>
      <w:r w:rsidRPr="00646D0A">
        <w:rPr>
          <w:rFonts w:ascii="Abadi" w:hAnsi="Abadi" w:cs="Arial"/>
          <w:sz w:val="21"/>
          <w:szCs w:val="21"/>
        </w:rPr>
        <w:t>del</w:t>
      </w:r>
      <w:r w:rsidRPr="00646D0A">
        <w:rPr>
          <w:rFonts w:ascii="Abadi" w:hAnsi="Abadi" w:cs="Arial"/>
          <w:spacing w:val="-17"/>
          <w:sz w:val="21"/>
          <w:szCs w:val="21"/>
        </w:rPr>
        <w:t xml:space="preserve"> </w:t>
      </w:r>
      <w:r w:rsidRPr="00646D0A">
        <w:rPr>
          <w:rFonts w:ascii="Abadi" w:hAnsi="Abadi" w:cs="Arial"/>
          <w:sz w:val="21"/>
          <w:szCs w:val="21"/>
        </w:rPr>
        <w:t>peligro</w:t>
      </w:r>
      <w:r w:rsidRPr="00646D0A">
        <w:rPr>
          <w:rFonts w:ascii="Abadi" w:hAnsi="Abadi" w:cs="Arial"/>
          <w:spacing w:val="-21"/>
          <w:sz w:val="21"/>
          <w:szCs w:val="21"/>
        </w:rPr>
        <w:t xml:space="preserve"> </w:t>
      </w:r>
      <w:r w:rsidRPr="00646D0A">
        <w:rPr>
          <w:rFonts w:ascii="Abadi" w:hAnsi="Abadi" w:cs="Arial"/>
          <w:sz w:val="21"/>
          <w:szCs w:val="21"/>
        </w:rPr>
        <w:t>que</w:t>
      </w:r>
      <w:r w:rsidRPr="00646D0A">
        <w:rPr>
          <w:rFonts w:ascii="Abadi" w:hAnsi="Abadi" w:cs="Arial"/>
          <w:spacing w:val="-18"/>
          <w:sz w:val="21"/>
          <w:szCs w:val="21"/>
        </w:rPr>
        <w:t xml:space="preserve"> </w:t>
      </w:r>
      <w:r w:rsidRPr="00646D0A">
        <w:rPr>
          <w:rFonts w:ascii="Abadi" w:hAnsi="Abadi" w:cs="Arial"/>
          <w:sz w:val="21"/>
          <w:szCs w:val="21"/>
        </w:rPr>
        <w:t>era</w:t>
      </w:r>
      <w:r w:rsidRPr="00646D0A">
        <w:rPr>
          <w:rFonts w:ascii="Abadi" w:hAnsi="Abadi" w:cs="Arial"/>
          <w:spacing w:val="-19"/>
          <w:sz w:val="21"/>
          <w:szCs w:val="21"/>
        </w:rPr>
        <w:t xml:space="preserve"> </w:t>
      </w:r>
      <w:r w:rsidRPr="00646D0A">
        <w:rPr>
          <w:rFonts w:ascii="Abadi" w:hAnsi="Abadi" w:cs="Arial"/>
          <w:sz w:val="21"/>
          <w:szCs w:val="21"/>
        </w:rPr>
        <w:t>no</w:t>
      </w:r>
      <w:r w:rsidRPr="00646D0A">
        <w:rPr>
          <w:rFonts w:ascii="Abadi" w:hAnsi="Abadi" w:cs="Arial"/>
          <w:spacing w:val="-21"/>
          <w:sz w:val="21"/>
          <w:szCs w:val="21"/>
        </w:rPr>
        <w:t xml:space="preserve"> </w:t>
      </w:r>
      <w:r w:rsidRPr="00646D0A">
        <w:rPr>
          <w:rFonts w:ascii="Abadi" w:hAnsi="Abadi" w:cs="Arial"/>
          <w:sz w:val="21"/>
          <w:szCs w:val="21"/>
        </w:rPr>
        <w:t>contar</w:t>
      </w:r>
      <w:r w:rsidRPr="00646D0A">
        <w:rPr>
          <w:rFonts w:ascii="Abadi" w:hAnsi="Abadi" w:cs="Arial"/>
          <w:spacing w:val="-19"/>
          <w:sz w:val="21"/>
          <w:szCs w:val="21"/>
        </w:rPr>
        <w:t xml:space="preserve"> </w:t>
      </w:r>
      <w:r w:rsidRPr="00646D0A">
        <w:rPr>
          <w:rFonts w:ascii="Abadi" w:hAnsi="Abadi" w:cs="Arial"/>
          <w:sz w:val="21"/>
          <w:szCs w:val="21"/>
        </w:rPr>
        <w:t>con</w:t>
      </w:r>
      <w:r w:rsidRPr="00646D0A">
        <w:rPr>
          <w:rFonts w:ascii="Abadi" w:hAnsi="Abadi" w:cs="Arial"/>
          <w:spacing w:val="-4"/>
          <w:sz w:val="21"/>
          <w:szCs w:val="21"/>
        </w:rPr>
        <w:t xml:space="preserve"> </w:t>
      </w:r>
      <w:r w:rsidRPr="00646D0A">
        <w:rPr>
          <w:rFonts w:ascii="Abadi" w:hAnsi="Abadi" w:cs="Arial"/>
          <w:sz w:val="21"/>
          <w:szCs w:val="21"/>
        </w:rPr>
        <w:t>sitio</w:t>
      </w:r>
      <w:r w:rsidRPr="00646D0A">
        <w:rPr>
          <w:rFonts w:ascii="Abadi" w:hAnsi="Abadi" w:cs="Arial"/>
          <w:spacing w:val="-3"/>
          <w:sz w:val="21"/>
          <w:szCs w:val="21"/>
        </w:rPr>
        <w:t xml:space="preserve"> </w:t>
      </w:r>
      <w:r w:rsidRPr="00646D0A">
        <w:rPr>
          <w:rFonts w:ascii="Abadi" w:hAnsi="Abadi" w:cs="Arial"/>
          <w:sz w:val="21"/>
          <w:szCs w:val="21"/>
        </w:rPr>
        <w:t>de</w:t>
      </w:r>
      <w:r w:rsidRPr="00646D0A">
        <w:rPr>
          <w:rFonts w:ascii="Abadi" w:hAnsi="Abadi" w:cs="Arial"/>
          <w:spacing w:val="-3"/>
          <w:sz w:val="21"/>
          <w:szCs w:val="21"/>
        </w:rPr>
        <w:t xml:space="preserve"> </w:t>
      </w:r>
      <w:r w:rsidRPr="00646D0A">
        <w:rPr>
          <w:rFonts w:ascii="Abadi" w:hAnsi="Abadi" w:cs="Arial"/>
          <w:sz w:val="21"/>
          <w:szCs w:val="21"/>
        </w:rPr>
        <w:t>disposición</w:t>
      </w:r>
      <w:r w:rsidRPr="00646D0A">
        <w:rPr>
          <w:rFonts w:ascii="Abadi" w:hAnsi="Abadi" w:cs="Arial"/>
          <w:spacing w:val="-3"/>
          <w:sz w:val="21"/>
          <w:szCs w:val="21"/>
        </w:rPr>
        <w:t xml:space="preserve"> </w:t>
      </w:r>
      <w:r w:rsidRPr="00646D0A">
        <w:rPr>
          <w:rFonts w:ascii="Abadi" w:hAnsi="Abadi" w:cs="Arial"/>
          <w:sz w:val="21"/>
          <w:szCs w:val="21"/>
        </w:rPr>
        <w:t>final</w:t>
      </w:r>
      <w:r w:rsidRPr="00646D0A">
        <w:rPr>
          <w:rFonts w:ascii="Abadi" w:hAnsi="Abadi" w:cs="Arial"/>
          <w:spacing w:val="-2"/>
          <w:sz w:val="21"/>
          <w:szCs w:val="21"/>
        </w:rPr>
        <w:t xml:space="preserve"> </w:t>
      </w:r>
      <w:r w:rsidRPr="00646D0A">
        <w:rPr>
          <w:rFonts w:ascii="Abadi" w:hAnsi="Abadi" w:cs="Arial"/>
          <w:sz w:val="21"/>
          <w:szCs w:val="21"/>
        </w:rPr>
        <w:t>de</w:t>
      </w:r>
      <w:r w:rsidRPr="00646D0A">
        <w:rPr>
          <w:rFonts w:ascii="Abadi" w:hAnsi="Abadi" w:cs="Arial"/>
          <w:spacing w:val="-3"/>
          <w:sz w:val="21"/>
          <w:szCs w:val="21"/>
        </w:rPr>
        <w:t xml:space="preserve"> </w:t>
      </w:r>
      <w:r w:rsidRPr="00646D0A">
        <w:rPr>
          <w:rFonts w:ascii="Abadi" w:hAnsi="Abadi" w:cs="Arial"/>
          <w:sz w:val="21"/>
          <w:szCs w:val="21"/>
        </w:rPr>
        <w:t>residuos</w:t>
      </w:r>
      <w:r w:rsidRPr="00646D0A">
        <w:rPr>
          <w:rFonts w:ascii="Abadi" w:hAnsi="Abadi" w:cs="Arial"/>
          <w:spacing w:val="-1"/>
          <w:sz w:val="21"/>
          <w:szCs w:val="21"/>
        </w:rPr>
        <w:t xml:space="preserve"> </w:t>
      </w:r>
      <w:r w:rsidRPr="00646D0A">
        <w:rPr>
          <w:rFonts w:ascii="Abadi" w:hAnsi="Abadi" w:cs="Arial"/>
          <w:sz w:val="21"/>
          <w:szCs w:val="21"/>
        </w:rPr>
        <w:t>conforme</w:t>
      </w:r>
      <w:r w:rsidRPr="00646D0A">
        <w:rPr>
          <w:rFonts w:ascii="Abadi" w:hAnsi="Abadi" w:cs="Arial"/>
          <w:spacing w:val="-3"/>
          <w:sz w:val="21"/>
          <w:szCs w:val="21"/>
        </w:rPr>
        <w:t xml:space="preserve"> </w:t>
      </w:r>
      <w:r w:rsidRPr="00646D0A">
        <w:rPr>
          <w:rFonts w:ascii="Abadi" w:hAnsi="Abadi" w:cs="Arial"/>
          <w:sz w:val="21"/>
          <w:szCs w:val="21"/>
        </w:rPr>
        <w:t>a</w:t>
      </w:r>
      <w:r w:rsidRPr="00646D0A">
        <w:rPr>
          <w:rFonts w:ascii="Abadi" w:hAnsi="Abadi" w:cs="Arial"/>
          <w:spacing w:val="-3"/>
          <w:sz w:val="21"/>
          <w:szCs w:val="21"/>
        </w:rPr>
        <w:t xml:space="preserve"> </w:t>
      </w:r>
      <w:r w:rsidRPr="00646D0A">
        <w:rPr>
          <w:rFonts w:ascii="Abadi" w:hAnsi="Abadi" w:cs="Arial"/>
          <w:sz w:val="21"/>
          <w:szCs w:val="21"/>
        </w:rPr>
        <w:t>lo</w:t>
      </w:r>
      <w:r w:rsidRPr="00646D0A">
        <w:rPr>
          <w:rFonts w:ascii="Abadi" w:hAnsi="Abadi" w:cs="Arial"/>
          <w:spacing w:val="-3"/>
          <w:sz w:val="21"/>
          <w:szCs w:val="21"/>
        </w:rPr>
        <w:t xml:space="preserve"> </w:t>
      </w:r>
      <w:r w:rsidRPr="00646D0A">
        <w:rPr>
          <w:rFonts w:ascii="Abadi" w:hAnsi="Abadi" w:cs="Arial"/>
          <w:sz w:val="21"/>
          <w:szCs w:val="21"/>
        </w:rPr>
        <w:t>establecido</w:t>
      </w:r>
      <w:r w:rsidRPr="00646D0A">
        <w:rPr>
          <w:rFonts w:ascii="Abadi" w:hAnsi="Abadi" w:cs="Arial"/>
          <w:spacing w:val="-4"/>
          <w:sz w:val="21"/>
          <w:szCs w:val="21"/>
        </w:rPr>
        <w:t xml:space="preserve"> </w:t>
      </w:r>
      <w:r w:rsidRPr="00646D0A">
        <w:rPr>
          <w:rFonts w:ascii="Abadi" w:hAnsi="Abadi" w:cs="Arial"/>
          <w:sz w:val="21"/>
          <w:szCs w:val="21"/>
        </w:rPr>
        <w:t>a</w:t>
      </w:r>
      <w:r w:rsidRPr="00646D0A">
        <w:rPr>
          <w:rFonts w:ascii="Abadi" w:hAnsi="Abadi" w:cs="Arial"/>
          <w:spacing w:val="-3"/>
          <w:sz w:val="21"/>
          <w:szCs w:val="21"/>
        </w:rPr>
        <w:t xml:space="preserve"> </w:t>
      </w:r>
      <w:r w:rsidRPr="00646D0A">
        <w:rPr>
          <w:rFonts w:ascii="Abadi" w:hAnsi="Abadi" w:cs="Arial"/>
          <w:sz w:val="21"/>
          <w:szCs w:val="21"/>
        </w:rPr>
        <w:t>la</w:t>
      </w:r>
      <w:r w:rsidRPr="00646D0A">
        <w:rPr>
          <w:rFonts w:ascii="Abadi" w:hAnsi="Abadi" w:cs="Arial"/>
          <w:spacing w:val="-3"/>
          <w:sz w:val="21"/>
          <w:szCs w:val="21"/>
        </w:rPr>
        <w:t xml:space="preserve"> </w:t>
      </w:r>
      <w:r w:rsidRPr="00646D0A">
        <w:rPr>
          <w:rFonts w:ascii="Abadi" w:hAnsi="Abadi" w:cs="Arial"/>
          <w:sz w:val="21"/>
          <w:szCs w:val="21"/>
        </w:rPr>
        <w:t>NOM-083-SEMARNAT-2003.</w:t>
      </w:r>
    </w:p>
    <w:p w14:paraId="66459740" w14:textId="77777777" w:rsidR="00BC720A" w:rsidRPr="00646D0A" w:rsidRDefault="00BC720A" w:rsidP="00922332">
      <w:pPr>
        <w:kinsoku w:val="0"/>
        <w:overflowPunct w:val="0"/>
        <w:autoSpaceDE w:val="0"/>
        <w:autoSpaceDN w:val="0"/>
        <w:adjustRightInd w:val="0"/>
        <w:spacing w:before="1"/>
        <w:jc w:val="both"/>
        <w:rPr>
          <w:rFonts w:ascii="Abadi" w:hAnsi="Abadi" w:cs="Arial"/>
          <w:sz w:val="21"/>
          <w:szCs w:val="21"/>
        </w:rPr>
      </w:pPr>
    </w:p>
    <w:p w14:paraId="16C8669E" w14:textId="77777777" w:rsidR="00BC720A" w:rsidRPr="00BC720A" w:rsidRDefault="00BC720A" w:rsidP="00922332">
      <w:pPr>
        <w:kinsoku w:val="0"/>
        <w:overflowPunct w:val="0"/>
        <w:autoSpaceDE w:val="0"/>
        <w:autoSpaceDN w:val="0"/>
        <w:adjustRightInd w:val="0"/>
        <w:jc w:val="both"/>
        <w:rPr>
          <w:rFonts w:ascii="Abadi" w:hAnsi="Abadi"/>
          <w:spacing w:val="-2"/>
          <w:sz w:val="21"/>
          <w:szCs w:val="21"/>
        </w:rPr>
      </w:pPr>
      <w:r w:rsidRPr="00646D0A">
        <w:rPr>
          <w:rFonts w:ascii="Abadi" w:hAnsi="Abadi" w:cs="Arial"/>
          <w:sz w:val="21"/>
          <w:szCs w:val="21"/>
        </w:rPr>
        <w:t>Desde</w:t>
      </w:r>
      <w:r w:rsidRPr="00646D0A">
        <w:rPr>
          <w:rFonts w:ascii="Abadi" w:hAnsi="Abadi" w:cs="Arial"/>
          <w:spacing w:val="47"/>
          <w:sz w:val="21"/>
          <w:szCs w:val="21"/>
        </w:rPr>
        <w:t xml:space="preserve">  </w:t>
      </w:r>
      <w:r w:rsidRPr="00646D0A">
        <w:rPr>
          <w:rFonts w:ascii="Abadi" w:hAnsi="Abadi" w:cs="Arial"/>
          <w:sz w:val="21"/>
          <w:szCs w:val="21"/>
        </w:rPr>
        <w:t>el</w:t>
      </w:r>
      <w:r w:rsidRPr="00646D0A">
        <w:rPr>
          <w:rFonts w:ascii="Abadi" w:hAnsi="Abadi" w:cs="Arial"/>
          <w:spacing w:val="47"/>
          <w:sz w:val="21"/>
          <w:szCs w:val="21"/>
        </w:rPr>
        <w:t xml:space="preserve">  </w:t>
      </w:r>
      <w:r w:rsidRPr="00646D0A">
        <w:rPr>
          <w:rFonts w:ascii="Abadi" w:hAnsi="Abadi" w:cs="Arial"/>
          <w:sz w:val="21"/>
          <w:szCs w:val="21"/>
        </w:rPr>
        <w:t>año</w:t>
      </w:r>
      <w:r w:rsidRPr="00646D0A">
        <w:rPr>
          <w:rFonts w:ascii="Abadi" w:hAnsi="Abadi" w:cs="Arial"/>
          <w:spacing w:val="48"/>
          <w:sz w:val="21"/>
          <w:szCs w:val="21"/>
        </w:rPr>
        <w:t xml:space="preserve">  </w:t>
      </w:r>
      <w:r w:rsidRPr="00646D0A">
        <w:rPr>
          <w:rFonts w:ascii="Abadi" w:hAnsi="Abadi" w:cs="Arial"/>
          <w:sz w:val="21"/>
          <w:szCs w:val="21"/>
        </w:rPr>
        <w:t>20219</w:t>
      </w:r>
      <w:r w:rsidRPr="00646D0A">
        <w:rPr>
          <w:rFonts w:ascii="Abadi" w:hAnsi="Abadi" w:cs="Arial"/>
          <w:spacing w:val="47"/>
          <w:sz w:val="21"/>
          <w:szCs w:val="21"/>
        </w:rPr>
        <w:t xml:space="preserve">  </w:t>
      </w:r>
      <w:r w:rsidRPr="00646D0A">
        <w:rPr>
          <w:rFonts w:ascii="Abadi" w:hAnsi="Abadi" w:cs="Arial"/>
          <w:sz w:val="21"/>
          <w:szCs w:val="21"/>
        </w:rPr>
        <w:t>la</w:t>
      </w:r>
      <w:r w:rsidRPr="00646D0A">
        <w:rPr>
          <w:rFonts w:ascii="Abadi" w:hAnsi="Abadi" w:cs="Arial"/>
          <w:spacing w:val="47"/>
          <w:sz w:val="21"/>
          <w:szCs w:val="21"/>
        </w:rPr>
        <w:t xml:space="preserve">  </w:t>
      </w:r>
      <w:r w:rsidRPr="00646D0A">
        <w:rPr>
          <w:rFonts w:ascii="Abadi" w:hAnsi="Abadi" w:cs="Arial"/>
          <w:sz w:val="21"/>
          <w:szCs w:val="21"/>
        </w:rPr>
        <w:t>Procuraduría</w:t>
      </w:r>
      <w:r w:rsidRPr="00646D0A">
        <w:rPr>
          <w:rFonts w:ascii="Abadi" w:hAnsi="Abadi" w:cs="Arial"/>
          <w:spacing w:val="35"/>
          <w:sz w:val="21"/>
          <w:szCs w:val="21"/>
        </w:rPr>
        <w:t xml:space="preserve">  </w:t>
      </w:r>
      <w:r w:rsidRPr="00646D0A">
        <w:rPr>
          <w:rFonts w:ascii="Abadi" w:hAnsi="Abadi" w:cs="Arial"/>
          <w:sz w:val="21"/>
          <w:szCs w:val="21"/>
        </w:rPr>
        <w:t>Ambiental</w:t>
      </w:r>
      <w:r w:rsidRPr="00646D0A">
        <w:rPr>
          <w:rFonts w:ascii="Abadi" w:hAnsi="Abadi" w:cs="Arial"/>
          <w:spacing w:val="47"/>
          <w:sz w:val="21"/>
          <w:szCs w:val="21"/>
        </w:rPr>
        <w:t xml:space="preserve">  </w:t>
      </w:r>
      <w:r w:rsidRPr="00646D0A">
        <w:rPr>
          <w:rFonts w:ascii="Abadi" w:hAnsi="Abadi" w:cs="Arial"/>
          <w:sz w:val="21"/>
          <w:szCs w:val="21"/>
        </w:rPr>
        <w:t>y</w:t>
      </w:r>
      <w:r w:rsidRPr="00646D0A">
        <w:rPr>
          <w:rFonts w:ascii="Abadi" w:hAnsi="Abadi" w:cs="Arial"/>
          <w:spacing w:val="47"/>
          <w:sz w:val="21"/>
          <w:szCs w:val="21"/>
        </w:rPr>
        <w:t xml:space="preserve">  </w:t>
      </w:r>
      <w:r w:rsidRPr="00646D0A">
        <w:rPr>
          <w:rFonts w:ascii="Abadi" w:hAnsi="Abadi" w:cs="Arial"/>
          <w:sz w:val="21"/>
          <w:szCs w:val="21"/>
        </w:rPr>
        <w:t>de</w:t>
      </w:r>
      <w:r w:rsidRPr="00646D0A">
        <w:rPr>
          <w:rFonts w:ascii="Abadi" w:hAnsi="Abadi" w:cs="Arial"/>
          <w:spacing w:val="-4"/>
          <w:sz w:val="21"/>
          <w:szCs w:val="21"/>
        </w:rPr>
        <w:t xml:space="preserve"> </w:t>
      </w:r>
      <w:r w:rsidRPr="00646D0A">
        <w:rPr>
          <w:rFonts w:ascii="Abadi" w:hAnsi="Abadi" w:cs="Arial"/>
          <w:sz w:val="21"/>
          <w:szCs w:val="21"/>
        </w:rPr>
        <w:t>Ordenamiento</w:t>
      </w:r>
      <w:r w:rsidRPr="00646D0A">
        <w:rPr>
          <w:rFonts w:ascii="Abadi" w:hAnsi="Abadi" w:cs="Arial"/>
          <w:spacing w:val="72"/>
          <w:sz w:val="21"/>
          <w:szCs w:val="21"/>
        </w:rPr>
        <w:t xml:space="preserve">  </w:t>
      </w:r>
      <w:r w:rsidRPr="00646D0A">
        <w:rPr>
          <w:rFonts w:ascii="Abadi" w:hAnsi="Abadi" w:cs="Arial"/>
          <w:sz w:val="21"/>
          <w:szCs w:val="21"/>
        </w:rPr>
        <w:t>Territorial</w:t>
      </w:r>
      <w:r w:rsidRPr="00646D0A">
        <w:rPr>
          <w:rFonts w:ascii="Abadi" w:hAnsi="Abadi" w:cs="Arial"/>
          <w:spacing w:val="78"/>
          <w:sz w:val="21"/>
          <w:szCs w:val="21"/>
        </w:rPr>
        <w:t xml:space="preserve">  </w:t>
      </w:r>
      <w:r w:rsidRPr="00646D0A">
        <w:rPr>
          <w:rFonts w:ascii="Abadi" w:hAnsi="Abadi" w:cs="Arial"/>
          <w:sz w:val="21"/>
          <w:szCs w:val="21"/>
        </w:rPr>
        <w:t>emitió</w:t>
      </w:r>
      <w:r w:rsidRPr="00646D0A">
        <w:rPr>
          <w:rFonts w:ascii="Abadi" w:hAnsi="Abadi" w:cs="Arial"/>
          <w:spacing w:val="76"/>
          <w:sz w:val="21"/>
          <w:szCs w:val="21"/>
        </w:rPr>
        <w:t xml:space="preserve">  </w:t>
      </w:r>
      <w:r w:rsidRPr="00646D0A">
        <w:rPr>
          <w:rFonts w:ascii="Abadi" w:hAnsi="Abadi" w:cs="Arial"/>
          <w:sz w:val="21"/>
          <w:szCs w:val="21"/>
        </w:rPr>
        <w:t>una</w:t>
      </w:r>
      <w:r w:rsidRPr="00646D0A">
        <w:rPr>
          <w:rFonts w:ascii="Abadi" w:hAnsi="Abadi" w:cs="Arial"/>
          <w:spacing w:val="76"/>
          <w:sz w:val="21"/>
          <w:szCs w:val="21"/>
        </w:rPr>
        <w:t xml:space="preserve">  </w:t>
      </w:r>
      <w:r w:rsidRPr="00646D0A">
        <w:rPr>
          <w:rFonts w:ascii="Abadi" w:hAnsi="Abadi" w:cs="Arial"/>
          <w:sz w:val="21"/>
          <w:szCs w:val="21"/>
        </w:rPr>
        <w:t>recomendación</w:t>
      </w:r>
      <w:r w:rsidRPr="00646D0A">
        <w:rPr>
          <w:rFonts w:ascii="Abadi" w:hAnsi="Abadi" w:cs="Arial"/>
          <w:spacing w:val="77"/>
          <w:sz w:val="21"/>
          <w:szCs w:val="21"/>
        </w:rPr>
        <w:t xml:space="preserve">  </w:t>
      </w:r>
      <w:r w:rsidRPr="00646D0A">
        <w:rPr>
          <w:rFonts w:ascii="Abadi" w:hAnsi="Abadi" w:cs="Arial"/>
          <w:sz w:val="21"/>
          <w:szCs w:val="21"/>
        </w:rPr>
        <w:t>al</w:t>
      </w:r>
      <w:r w:rsidRPr="00646D0A">
        <w:rPr>
          <w:rFonts w:ascii="Abadi" w:hAnsi="Abadi" w:cs="Arial"/>
          <w:spacing w:val="-4"/>
          <w:sz w:val="21"/>
          <w:szCs w:val="21"/>
        </w:rPr>
        <w:t xml:space="preserve"> </w:t>
      </w:r>
      <w:r w:rsidRPr="00646D0A">
        <w:rPr>
          <w:rFonts w:ascii="Abadi" w:hAnsi="Abadi" w:cs="Arial"/>
          <w:sz w:val="21"/>
          <w:szCs w:val="21"/>
        </w:rPr>
        <w:t>municipio</w:t>
      </w:r>
      <w:r w:rsidRPr="00646D0A">
        <w:rPr>
          <w:rFonts w:ascii="Abadi" w:hAnsi="Abadi" w:cs="Arial"/>
          <w:spacing w:val="-7"/>
          <w:sz w:val="21"/>
          <w:szCs w:val="21"/>
        </w:rPr>
        <w:t xml:space="preserve"> </w:t>
      </w:r>
      <w:r w:rsidRPr="00646D0A">
        <w:rPr>
          <w:rFonts w:ascii="Abadi" w:hAnsi="Abadi" w:cs="Arial"/>
          <w:sz w:val="21"/>
          <w:szCs w:val="21"/>
        </w:rPr>
        <w:t>de</w:t>
      </w:r>
      <w:r w:rsidRPr="00646D0A">
        <w:rPr>
          <w:rFonts w:ascii="Abadi" w:hAnsi="Abadi" w:cs="Arial"/>
          <w:spacing w:val="-7"/>
          <w:sz w:val="21"/>
          <w:szCs w:val="21"/>
        </w:rPr>
        <w:t xml:space="preserve"> </w:t>
      </w:r>
      <w:r w:rsidRPr="00646D0A">
        <w:rPr>
          <w:rFonts w:ascii="Abadi" w:hAnsi="Abadi" w:cs="Arial"/>
          <w:sz w:val="21"/>
          <w:szCs w:val="21"/>
        </w:rPr>
        <w:t>Guanajuato</w:t>
      </w:r>
      <w:r w:rsidRPr="00646D0A">
        <w:rPr>
          <w:rFonts w:ascii="Abadi" w:hAnsi="Abadi" w:cs="Arial"/>
          <w:spacing w:val="-7"/>
          <w:sz w:val="21"/>
          <w:szCs w:val="21"/>
        </w:rPr>
        <w:t xml:space="preserve"> </w:t>
      </w:r>
      <w:r w:rsidRPr="00646D0A">
        <w:rPr>
          <w:rFonts w:ascii="Abadi" w:hAnsi="Abadi" w:cs="Arial"/>
          <w:sz w:val="21"/>
          <w:szCs w:val="21"/>
        </w:rPr>
        <w:t>de</w:t>
      </w:r>
      <w:r w:rsidRPr="00646D0A">
        <w:rPr>
          <w:rFonts w:ascii="Abadi" w:hAnsi="Abadi" w:cs="Arial"/>
          <w:spacing w:val="-7"/>
          <w:sz w:val="21"/>
          <w:szCs w:val="21"/>
        </w:rPr>
        <w:t xml:space="preserve"> </w:t>
      </w:r>
      <w:r w:rsidRPr="00646D0A">
        <w:rPr>
          <w:rFonts w:ascii="Abadi" w:hAnsi="Abadi" w:cs="Arial"/>
          <w:sz w:val="21"/>
          <w:szCs w:val="21"/>
        </w:rPr>
        <w:t>la</w:t>
      </w:r>
      <w:r w:rsidRPr="00646D0A">
        <w:rPr>
          <w:rFonts w:ascii="Abadi" w:hAnsi="Abadi" w:cs="Arial"/>
          <w:spacing w:val="-7"/>
          <w:sz w:val="21"/>
          <w:szCs w:val="21"/>
        </w:rPr>
        <w:t xml:space="preserve"> </w:t>
      </w:r>
      <w:r w:rsidRPr="00646D0A">
        <w:rPr>
          <w:rFonts w:ascii="Abadi" w:hAnsi="Abadi" w:cs="Arial"/>
          <w:sz w:val="21"/>
          <w:szCs w:val="21"/>
        </w:rPr>
        <w:t>necesidad</w:t>
      </w:r>
      <w:r w:rsidRPr="00646D0A">
        <w:rPr>
          <w:rFonts w:ascii="Abadi" w:hAnsi="Abadi" w:cs="Arial"/>
          <w:spacing w:val="-7"/>
          <w:sz w:val="21"/>
          <w:szCs w:val="21"/>
        </w:rPr>
        <w:t xml:space="preserve"> </w:t>
      </w:r>
      <w:r w:rsidRPr="00646D0A">
        <w:rPr>
          <w:rFonts w:ascii="Abadi" w:hAnsi="Abadi" w:cs="Arial"/>
          <w:sz w:val="21"/>
          <w:szCs w:val="21"/>
        </w:rPr>
        <w:t>urgente</w:t>
      </w:r>
      <w:r w:rsidRPr="00646D0A">
        <w:rPr>
          <w:rFonts w:ascii="Abadi" w:hAnsi="Abadi" w:cs="Arial"/>
          <w:spacing w:val="-5"/>
          <w:sz w:val="21"/>
          <w:szCs w:val="21"/>
        </w:rPr>
        <w:t xml:space="preserve"> </w:t>
      </w:r>
      <w:r w:rsidRPr="00646D0A">
        <w:rPr>
          <w:rFonts w:ascii="Abadi" w:hAnsi="Abadi" w:cs="Arial"/>
          <w:sz w:val="21"/>
          <w:szCs w:val="21"/>
        </w:rPr>
        <w:t>de</w:t>
      </w:r>
      <w:r w:rsidRPr="00646D0A">
        <w:rPr>
          <w:rFonts w:ascii="Abadi" w:hAnsi="Abadi" w:cs="Arial"/>
          <w:spacing w:val="-7"/>
          <w:sz w:val="21"/>
          <w:szCs w:val="21"/>
        </w:rPr>
        <w:t xml:space="preserve"> </w:t>
      </w:r>
      <w:r w:rsidRPr="00646D0A">
        <w:rPr>
          <w:rFonts w:ascii="Abadi" w:hAnsi="Abadi" w:cs="Arial"/>
          <w:sz w:val="21"/>
          <w:szCs w:val="21"/>
        </w:rPr>
        <w:t>modificar</w:t>
      </w:r>
      <w:r w:rsidRPr="00646D0A">
        <w:rPr>
          <w:rFonts w:ascii="Abadi" w:hAnsi="Abadi" w:cs="Arial"/>
          <w:spacing w:val="-3"/>
          <w:sz w:val="21"/>
          <w:szCs w:val="21"/>
        </w:rPr>
        <w:t xml:space="preserve"> </w:t>
      </w:r>
      <w:r w:rsidRPr="00646D0A">
        <w:rPr>
          <w:rFonts w:ascii="Abadi" w:hAnsi="Abadi" w:cs="Arial"/>
          <w:sz w:val="21"/>
          <w:szCs w:val="21"/>
        </w:rPr>
        <w:t>las</w:t>
      </w:r>
      <w:r w:rsidRPr="00646D0A">
        <w:rPr>
          <w:rFonts w:ascii="Abadi" w:hAnsi="Abadi" w:cs="Arial"/>
          <w:spacing w:val="17"/>
          <w:sz w:val="21"/>
          <w:szCs w:val="21"/>
        </w:rPr>
        <w:t xml:space="preserve"> </w:t>
      </w:r>
      <w:r w:rsidRPr="00646D0A">
        <w:rPr>
          <w:rFonts w:ascii="Abadi" w:hAnsi="Abadi" w:cs="Arial"/>
          <w:sz w:val="21"/>
          <w:szCs w:val="21"/>
        </w:rPr>
        <w:t>irregularidades</w:t>
      </w:r>
      <w:r w:rsidRPr="00646D0A">
        <w:rPr>
          <w:rFonts w:ascii="Abadi" w:hAnsi="Abadi" w:cs="Arial"/>
          <w:spacing w:val="17"/>
          <w:sz w:val="21"/>
          <w:szCs w:val="21"/>
        </w:rPr>
        <w:t xml:space="preserve"> </w:t>
      </w:r>
      <w:r w:rsidRPr="00646D0A">
        <w:rPr>
          <w:rFonts w:ascii="Abadi" w:hAnsi="Abadi" w:cs="Arial"/>
          <w:sz w:val="21"/>
          <w:szCs w:val="21"/>
        </w:rPr>
        <w:t>que</w:t>
      </w:r>
      <w:r w:rsidRPr="00646D0A">
        <w:rPr>
          <w:rFonts w:ascii="Abadi" w:hAnsi="Abadi" w:cs="Arial"/>
          <w:spacing w:val="17"/>
          <w:sz w:val="21"/>
          <w:szCs w:val="21"/>
        </w:rPr>
        <w:t xml:space="preserve"> </w:t>
      </w:r>
      <w:r w:rsidRPr="00646D0A">
        <w:rPr>
          <w:rFonts w:ascii="Abadi" w:hAnsi="Abadi" w:cs="Arial"/>
          <w:sz w:val="21"/>
          <w:szCs w:val="21"/>
        </w:rPr>
        <w:t>existían</w:t>
      </w:r>
      <w:r w:rsidRPr="00646D0A">
        <w:rPr>
          <w:rFonts w:ascii="Abadi" w:hAnsi="Abadi" w:cs="Arial"/>
          <w:spacing w:val="17"/>
          <w:sz w:val="21"/>
          <w:szCs w:val="21"/>
        </w:rPr>
        <w:t xml:space="preserve"> </w:t>
      </w:r>
      <w:r w:rsidRPr="00646D0A">
        <w:rPr>
          <w:rFonts w:ascii="Abadi" w:hAnsi="Abadi" w:cs="Arial"/>
          <w:sz w:val="21"/>
          <w:szCs w:val="21"/>
        </w:rPr>
        <w:t>en</w:t>
      </w:r>
      <w:r w:rsidRPr="00646D0A">
        <w:rPr>
          <w:rFonts w:ascii="Abadi" w:hAnsi="Abadi" w:cs="Arial"/>
          <w:spacing w:val="22"/>
          <w:sz w:val="21"/>
          <w:szCs w:val="21"/>
        </w:rPr>
        <w:t xml:space="preserve"> </w:t>
      </w:r>
      <w:r w:rsidRPr="00646D0A">
        <w:rPr>
          <w:rFonts w:ascii="Abadi" w:hAnsi="Abadi" w:cs="Arial"/>
          <w:sz w:val="21"/>
          <w:szCs w:val="21"/>
        </w:rPr>
        <w:t>el</w:t>
      </w:r>
      <w:r w:rsidRPr="00646D0A">
        <w:rPr>
          <w:rFonts w:ascii="Abadi" w:hAnsi="Abadi" w:cs="Arial"/>
          <w:spacing w:val="17"/>
          <w:sz w:val="21"/>
          <w:szCs w:val="21"/>
        </w:rPr>
        <w:t xml:space="preserve"> </w:t>
      </w:r>
      <w:r w:rsidRPr="00646D0A">
        <w:rPr>
          <w:rFonts w:ascii="Abadi" w:hAnsi="Abadi" w:cs="Arial"/>
          <w:sz w:val="21"/>
          <w:szCs w:val="21"/>
        </w:rPr>
        <w:t>sitio</w:t>
      </w:r>
      <w:r w:rsidRPr="00646D0A">
        <w:rPr>
          <w:rFonts w:ascii="Abadi" w:hAnsi="Abadi" w:cs="Arial"/>
          <w:spacing w:val="18"/>
          <w:sz w:val="21"/>
          <w:szCs w:val="21"/>
        </w:rPr>
        <w:t xml:space="preserve"> </w:t>
      </w:r>
      <w:r w:rsidRPr="00646D0A">
        <w:rPr>
          <w:rFonts w:ascii="Abadi" w:hAnsi="Abadi" w:cs="Arial"/>
          <w:sz w:val="21"/>
          <w:szCs w:val="21"/>
        </w:rPr>
        <w:t>de</w:t>
      </w:r>
      <w:r w:rsidRPr="00646D0A">
        <w:rPr>
          <w:rFonts w:ascii="Abadi" w:hAnsi="Abadi" w:cs="Arial"/>
          <w:spacing w:val="16"/>
          <w:sz w:val="21"/>
          <w:szCs w:val="21"/>
        </w:rPr>
        <w:t xml:space="preserve"> </w:t>
      </w:r>
      <w:r w:rsidRPr="00646D0A">
        <w:rPr>
          <w:rFonts w:ascii="Abadi" w:hAnsi="Abadi" w:cs="Arial"/>
          <w:sz w:val="21"/>
          <w:szCs w:val="21"/>
        </w:rPr>
        <w:t>disposición</w:t>
      </w:r>
      <w:r w:rsidRPr="00646D0A">
        <w:rPr>
          <w:rFonts w:ascii="Abadi" w:hAnsi="Abadi" w:cs="Arial"/>
          <w:spacing w:val="19"/>
          <w:sz w:val="21"/>
          <w:szCs w:val="21"/>
        </w:rPr>
        <w:t xml:space="preserve"> </w:t>
      </w:r>
      <w:r w:rsidRPr="00646D0A">
        <w:rPr>
          <w:rFonts w:ascii="Abadi" w:hAnsi="Abadi" w:cs="Arial"/>
          <w:sz w:val="21"/>
          <w:szCs w:val="21"/>
        </w:rPr>
        <w:t>final</w:t>
      </w:r>
      <w:r w:rsidRPr="00646D0A">
        <w:rPr>
          <w:rFonts w:ascii="Abadi" w:hAnsi="Abadi" w:cs="Arial"/>
          <w:spacing w:val="-3"/>
          <w:sz w:val="21"/>
          <w:szCs w:val="21"/>
        </w:rPr>
        <w:t xml:space="preserve"> </w:t>
      </w:r>
      <w:r w:rsidRPr="00646D0A">
        <w:rPr>
          <w:rFonts w:ascii="Abadi" w:hAnsi="Abadi" w:cs="Arial"/>
          <w:sz w:val="21"/>
          <w:szCs w:val="21"/>
        </w:rPr>
        <w:t>de</w:t>
      </w:r>
      <w:r w:rsidRPr="00646D0A">
        <w:rPr>
          <w:rFonts w:ascii="Abadi" w:hAnsi="Abadi" w:cs="Arial"/>
          <w:spacing w:val="22"/>
          <w:sz w:val="21"/>
          <w:szCs w:val="21"/>
        </w:rPr>
        <w:t xml:space="preserve">  </w:t>
      </w:r>
      <w:r w:rsidRPr="00646D0A">
        <w:rPr>
          <w:rFonts w:ascii="Abadi" w:hAnsi="Abadi" w:cs="Arial"/>
          <w:sz w:val="21"/>
          <w:szCs w:val="21"/>
        </w:rPr>
        <w:t>los</w:t>
      </w:r>
      <w:r w:rsidRPr="00646D0A">
        <w:rPr>
          <w:rFonts w:ascii="Abadi" w:hAnsi="Abadi" w:cs="Arial"/>
          <w:spacing w:val="22"/>
          <w:sz w:val="21"/>
          <w:szCs w:val="21"/>
        </w:rPr>
        <w:t xml:space="preserve">  </w:t>
      </w:r>
      <w:r w:rsidRPr="00646D0A">
        <w:rPr>
          <w:rFonts w:ascii="Abadi" w:hAnsi="Abadi" w:cs="Arial"/>
          <w:sz w:val="21"/>
          <w:szCs w:val="21"/>
        </w:rPr>
        <w:t>residuos</w:t>
      </w:r>
      <w:r w:rsidRPr="00646D0A">
        <w:rPr>
          <w:rFonts w:ascii="Abadi" w:hAnsi="Abadi" w:cs="Arial"/>
          <w:spacing w:val="23"/>
          <w:sz w:val="21"/>
          <w:szCs w:val="21"/>
        </w:rPr>
        <w:t xml:space="preserve">  </w:t>
      </w:r>
      <w:r w:rsidRPr="00646D0A">
        <w:rPr>
          <w:rFonts w:ascii="Abadi" w:hAnsi="Abadi" w:cs="Arial"/>
          <w:sz w:val="21"/>
          <w:szCs w:val="21"/>
        </w:rPr>
        <w:t>de</w:t>
      </w:r>
      <w:r w:rsidRPr="00646D0A">
        <w:rPr>
          <w:rFonts w:ascii="Abadi" w:hAnsi="Abadi" w:cs="Arial"/>
          <w:spacing w:val="22"/>
          <w:sz w:val="21"/>
          <w:szCs w:val="21"/>
        </w:rPr>
        <w:t xml:space="preserve">  </w:t>
      </w:r>
      <w:r w:rsidRPr="00646D0A">
        <w:rPr>
          <w:rFonts w:ascii="Abadi" w:hAnsi="Abadi" w:cs="Arial"/>
          <w:sz w:val="21"/>
          <w:szCs w:val="21"/>
        </w:rPr>
        <w:t>la</w:t>
      </w:r>
      <w:r w:rsidRPr="00646D0A">
        <w:rPr>
          <w:rFonts w:ascii="Abadi" w:hAnsi="Abadi" w:cs="Arial"/>
          <w:spacing w:val="22"/>
          <w:sz w:val="21"/>
          <w:szCs w:val="21"/>
        </w:rPr>
        <w:t xml:space="preserve">  </w:t>
      </w:r>
      <w:r w:rsidRPr="00646D0A">
        <w:rPr>
          <w:rFonts w:ascii="Abadi" w:hAnsi="Abadi" w:cs="Arial"/>
          <w:sz w:val="21"/>
          <w:szCs w:val="21"/>
        </w:rPr>
        <w:t>capital</w:t>
      </w:r>
      <w:r w:rsidRPr="00646D0A">
        <w:rPr>
          <w:rFonts w:ascii="Abadi" w:hAnsi="Abadi" w:cs="Arial"/>
          <w:spacing w:val="24"/>
          <w:sz w:val="21"/>
          <w:szCs w:val="21"/>
        </w:rPr>
        <w:t xml:space="preserve">  </w:t>
      </w:r>
      <w:r w:rsidRPr="00646D0A">
        <w:rPr>
          <w:rFonts w:ascii="Abadi" w:hAnsi="Abadi" w:cs="Arial"/>
          <w:sz w:val="21"/>
          <w:szCs w:val="21"/>
        </w:rPr>
        <w:t>para</w:t>
      </w:r>
      <w:r w:rsidRPr="00646D0A">
        <w:rPr>
          <w:rFonts w:ascii="Abadi" w:hAnsi="Abadi" w:cs="Arial"/>
          <w:spacing w:val="22"/>
          <w:sz w:val="21"/>
          <w:szCs w:val="21"/>
        </w:rPr>
        <w:t xml:space="preserve">  </w:t>
      </w:r>
      <w:r w:rsidRPr="00646D0A">
        <w:rPr>
          <w:rFonts w:ascii="Abadi" w:hAnsi="Abadi" w:cs="Arial"/>
          <w:sz w:val="21"/>
          <w:szCs w:val="21"/>
        </w:rPr>
        <w:t>evitar,</w:t>
      </w:r>
      <w:r w:rsidRPr="00646D0A">
        <w:rPr>
          <w:rFonts w:ascii="Abadi" w:hAnsi="Abadi" w:cs="Arial"/>
          <w:spacing w:val="22"/>
          <w:sz w:val="21"/>
          <w:szCs w:val="21"/>
        </w:rPr>
        <w:t xml:space="preserve">  </w:t>
      </w:r>
      <w:r w:rsidRPr="00646D0A">
        <w:rPr>
          <w:rFonts w:ascii="Abadi" w:hAnsi="Abadi" w:cs="Arial"/>
          <w:sz w:val="21"/>
          <w:szCs w:val="21"/>
        </w:rPr>
        <w:t>precisamente,</w:t>
      </w:r>
      <w:r w:rsidRPr="00646D0A">
        <w:rPr>
          <w:rFonts w:ascii="Abadi" w:hAnsi="Abadi" w:cs="Arial"/>
          <w:spacing w:val="-3"/>
          <w:sz w:val="21"/>
          <w:szCs w:val="21"/>
        </w:rPr>
        <w:t xml:space="preserve"> </w:t>
      </w:r>
      <w:r w:rsidRPr="00646D0A">
        <w:rPr>
          <w:rFonts w:ascii="Abadi" w:hAnsi="Abadi" w:cs="Arial"/>
          <w:sz w:val="21"/>
          <w:szCs w:val="21"/>
        </w:rPr>
        <w:t>cualquier</w:t>
      </w:r>
      <w:r w:rsidRPr="00646D0A">
        <w:rPr>
          <w:rFonts w:ascii="Abadi" w:hAnsi="Abadi" w:cs="Arial"/>
          <w:spacing w:val="-6"/>
          <w:sz w:val="21"/>
          <w:szCs w:val="21"/>
        </w:rPr>
        <w:t xml:space="preserve"> </w:t>
      </w:r>
      <w:r w:rsidRPr="00646D0A">
        <w:rPr>
          <w:rFonts w:ascii="Abadi" w:hAnsi="Abadi" w:cs="Arial"/>
          <w:sz w:val="21"/>
          <w:szCs w:val="21"/>
        </w:rPr>
        <w:t>problema</w:t>
      </w:r>
      <w:r w:rsidRPr="00646D0A">
        <w:rPr>
          <w:rFonts w:ascii="Abadi" w:hAnsi="Abadi" w:cs="Arial"/>
          <w:spacing w:val="-2"/>
          <w:sz w:val="21"/>
          <w:szCs w:val="21"/>
        </w:rPr>
        <w:t xml:space="preserve"> </w:t>
      </w:r>
      <w:r w:rsidRPr="00646D0A">
        <w:rPr>
          <w:rFonts w:ascii="Abadi" w:hAnsi="Abadi" w:cs="Arial"/>
          <w:sz w:val="21"/>
          <w:szCs w:val="21"/>
        </w:rPr>
        <w:t>causado</w:t>
      </w:r>
      <w:r w:rsidRPr="00646D0A">
        <w:rPr>
          <w:rFonts w:ascii="Abadi" w:hAnsi="Abadi" w:cs="Arial"/>
          <w:spacing w:val="-5"/>
          <w:sz w:val="21"/>
          <w:szCs w:val="21"/>
        </w:rPr>
        <w:t xml:space="preserve"> </w:t>
      </w:r>
      <w:r w:rsidRPr="00646D0A">
        <w:rPr>
          <w:rFonts w:ascii="Abadi" w:hAnsi="Abadi" w:cs="Arial"/>
          <w:sz w:val="21"/>
          <w:szCs w:val="21"/>
        </w:rPr>
        <w:t>por</w:t>
      </w:r>
      <w:r w:rsidRPr="00646D0A">
        <w:rPr>
          <w:rFonts w:ascii="Abadi" w:hAnsi="Abadi" w:cs="Arial"/>
          <w:spacing w:val="-3"/>
          <w:sz w:val="21"/>
          <w:szCs w:val="21"/>
        </w:rPr>
        <w:t xml:space="preserve"> </w:t>
      </w:r>
      <w:r w:rsidRPr="00646D0A">
        <w:rPr>
          <w:rFonts w:ascii="Abadi" w:hAnsi="Abadi" w:cs="Arial"/>
          <w:sz w:val="21"/>
          <w:szCs w:val="21"/>
        </w:rPr>
        <w:t>estas</w:t>
      </w:r>
      <w:r w:rsidRPr="00646D0A">
        <w:rPr>
          <w:rFonts w:ascii="Abadi" w:hAnsi="Abadi" w:cs="Arial"/>
          <w:spacing w:val="-4"/>
          <w:sz w:val="21"/>
          <w:szCs w:val="21"/>
        </w:rPr>
        <w:t xml:space="preserve"> </w:t>
      </w:r>
      <w:r w:rsidRPr="00646D0A">
        <w:rPr>
          <w:rFonts w:ascii="Abadi" w:hAnsi="Abadi" w:cs="Arial"/>
          <w:sz w:val="21"/>
          <w:szCs w:val="21"/>
        </w:rPr>
        <w:t>omisiones,</w:t>
      </w:r>
      <w:r w:rsidRPr="00646D0A">
        <w:rPr>
          <w:rFonts w:ascii="Abadi" w:hAnsi="Abadi" w:cs="Arial"/>
          <w:spacing w:val="-5"/>
          <w:sz w:val="21"/>
          <w:szCs w:val="21"/>
        </w:rPr>
        <w:t xml:space="preserve"> </w:t>
      </w:r>
      <w:r w:rsidRPr="00646D0A">
        <w:rPr>
          <w:rFonts w:ascii="Abadi" w:hAnsi="Abadi" w:cs="Arial"/>
          <w:sz w:val="21"/>
          <w:szCs w:val="21"/>
        </w:rPr>
        <w:t>mismas</w:t>
      </w:r>
      <w:r w:rsidRPr="00646D0A">
        <w:rPr>
          <w:rFonts w:ascii="Abadi" w:hAnsi="Abadi" w:cs="Arial"/>
          <w:spacing w:val="-3"/>
          <w:sz w:val="21"/>
          <w:szCs w:val="21"/>
        </w:rPr>
        <w:t xml:space="preserve"> </w:t>
      </w:r>
      <w:r w:rsidRPr="00646D0A">
        <w:rPr>
          <w:rFonts w:ascii="Abadi" w:hAnsi="Abadi" w:cs="Arial"/>
          <w:sz w:val="21"/>
          <w:szCs w:val="21"/>
        </w:rPr>
        <w:t>que</w:t>
      </w:r>
      <w:r w:rsidRPr="00646D0A">
        <w:rPr>
          <w:rFonts w:ascii="Abadi" w:hAnsi="Abadi" w:cs="Arial"/>
          <w:spacing w:val="-3"/>
          <w:sz w:val="21"/>
          <w:szCs w:val="21"/>
        </w:rPr>
        <w:t xml:space="preserve"> </w:t>
      </w:r>
      <w:r w:rsidRPr="00646D0A">
        <w:rPr>
          <w:rFonts w:ascii="Abadi" w:hAnsi="Abadi" w:cs="Arial"/>
          <w:sz w:val="21"/>
          <w:szCs w:val="21"/>
        </w:rPr>
        <w:t>iban</w:t>
      </w:r>
      <w:r w:rsidRPr="00646D0A">
        <w:rPr>
          <w:rFonts w:ascii="Abadi" w:hAnsi="Abadi" w:cs="Arial"/>
          <w:spacing w:val="-9"/>
          <w:sz w:val="21"/>
          <w:szCs w:val="21"/>
        </w:rPr>
        <w:t xml:space="preserve"> </w:t>
      </w:r>
      <w:r w:rsidRPr="00646D0A">
        <w:rPr>
          <w:rFonts w:ascii="Abadi" w:hAnsi="Abadi" w:cs="Arial"/>
          <w:sz w:val="21"/>
          <w:szCs w:val="21"/>
        </w:rPr>
        <w:t>de</w:t>
      </w:r>
      <w:r w:rsidRPr="00646D0A">
        <w:rPr>
          <w:rFonts w:ascii="Abadi" w:hAnsi="Abadi" w:cs="Arial"/>
          <w:spacing w:val="-10"/>
          <w:sz w:val="21"/>
          <w:szCs w:val="21"/>
        </w:rPr>
        <w:t xml:space="preserve"> </w:t>
      </w:r>
      <w:r w:rsidRPr="00646D0A">
        <w:rPr>
          <w:rFonts w:ascii="Abadi" w:hAnsi="Abadi" w:cs="Arial"/>
          <w:sz w:val="21"/>
          <w:szCs w:val="21"/>
        </w:rPr>
        <w:t>la</w:t>
      </w:r>
      <w:r w:rsidRPr="00646D0A">
        <w:rPr>
          <w:rFonts w:ascii="Abadi" w:hAnsi="Abadi" w:cs="Arial"/>
          <w:spacing w:val="-10"/>
          <w:sz w:val="21"/>
          <w:szCs w:val="21"/>
        </w:rPr>
        <w:t xml:space="preserve"> </w:t>
      </w:r>
      <w:r w:rsidRPr="00646D0A">
        <w:rPr>
          <w:rFonts w:ascii="Abadi" w:hAnsi="Abadi" w:cs="Arial"/>
          <w:sz w:val="21"/>
          <w:szCs w:val="21"/>
        </w:rPr>
        <w:t>asucencia</w:t>
      </w:r>
      <w:r w:rsidRPr="00646D0A">
        <w:rPr>
          <w:rFonts w:ascii="Abadi" w:hAnsi="Abadi" w:cs="Arial"/>
          <w:spacing w:val="-10"/>
          <w:sz w:val="21"/>
          <w:szCs w:val="21"/>
        </w:rPr>
        <w:t xml:space="preserve"> </w:t>
      </w:r>
      <w:r w:rsidRPr="00646D0A">
        <w:rPr>
          <w:rFonts w:ascii="Abadi" w:hAnsi="Abadi" w:cs="Arial"/>
          <w:sz w:val="21"/>
          <w:szCs w:val="21"/>
        </w:rPr>
        <w:t>de</w:t>
      </w:r>
      <w:r w:rsidRPr="00646D0A">
        <w:rPr>
          <w:rFonts w:ascii="Abadi" w:hAnsi="Abadi" w:cs="Arial"/>
          <w:spacing w:val="-10"/>
          <w:sz w:val="21"/>
          <w:szCs w:val="21"/>
        </w:rPr>
        <w:t xml:space="preserve"> </w:t>
      </w:r>
      <w:r w:rsidRPr="00646D0A">
        <w:rPr>
          <w:rFonts w:ascii="Abadi" w:hAnsi="Abadi" w:cs="Arial"/>
          <w:sz w:val="21"/>
          <w:szCs w:val="21"/>
        </w:rPr>
        <w:t>impermeabilización,</w:t>
      </w:r>
      <w:r w:rsidRPr="00646D0A">
        <w:rPr>
          <w:rFonts w:ascii="Abadi" w:hAnsi="Abadi" w:cs="Arial"/>
          <w:spacing w:val="-9"/>
          <w:sz w:val="21"/>
          <w:szCs w:val="21"/>
        </w:rPr>
        <w:t xml:space="preserve"> </w:t>
      </w:r>
      <w:r w:rsidRPr="00646D0A">
        <w:rPr>
          <w:rFonts w:ascii="Abadi" w:hAnsi="Abadi" w:cs="Arial"/>
          <w:sz w:val="21"/>
          <w:szCs w:val="21"/>
        </w:rPr>
        <w:t>control</w:t>
      </w:r>
      <w:r w:rsidRPr="00646D0A">
        <w:rPr>
          <w:rFonts w:ascii="Abadi" w:hAnsi="Abadi" w:cs="Arial"/>
          <w:spacing w:val="-9"/>
          <w:sz w:val="21"/>
          <w:szCs w:val="21"/>
        </w:rPr>
        <w:t xml:space="preserve"> </w:t>
      </w:r>
      <w:r w:rsidRPr="00646D0A">
        <w:rPr>
          <w:rFonts w:ascii="Abadi" w:hAnsi="Abadi" w:cs="Arial"/>
          <w:sz w:val="21"/>
          <w:szCs w:val="21"/>
        </w:rPr>
        <w:t>de</w:t>
      </w:r>
      <w:r w:rsidRPr="00646D0A">
        <w:rPr>
          <w:rFonts w:ascii="Abadi" w:hAnsi="Abadi" w:cs="Arial"/>
          <w:spacing w:val="-10"/>
          <w:sz w:val="21"/>
          <w:szCs w:val="21"/>
        </w:rPr>
        <w:t xml:space="preserve"> </w:t>
      </w:r>
      <w:r w:rsidRPr="00646D0A">
        <w:rPr>
          <w:rFonts w:ascii="Abadi" w:hAnsi="Abadi" w:cs="Arial"/>
          <w:sz w:val="21"/>
          <w:szCs w:val="21"/>
        </w:rPr>
        <w:t>biogas,</w:t>
      </w:r>
      <w:r w:rsidRPr="00646D0A">
        <w:rPr>
          <w:rFonts w:ascii="Abadi" w:hAnsi="Abadi" w:cs="Arial"/>
          <w:spacing w:val="-3"/>
          <w:sz w:val="21"/>
          <w:szCs w:val="21"/>
        </w:rPr>
        <w:t xml:space="preserve"> </w:t>
      </w:r>
      <w:r w:rsidRPr="00646D0A">
        <w:rPr>
          <w:rFonts w:ascii="Abadi" w:hAnsi="Abadi" w:cs="Arial"/>
          <w:sz w:val="21"/>
          <w:szCs w:val="21"/>
        </w:rPr>
        <w:t>manual</w:t>
      </w:r>
      <w:r w:rsidRPr="00646D0A">
        <w:rPr>
          <w:rFonts w:ascii="Abadi" w:hAnsi="Abadi" w:cs="Arial"/>
          <w:spacing w:val="48"/>
          <w:w w:val="150"/>
          <w:sz w:val="21"/>
          <w:szCs w:val="21"/>
        </w:rPr>
        <w:t xml:space="preserve"> </w:t>
      </w:r>
      <w:r w:rsidRPr="00646D0A">
        <w:rPr>
          <w:rFonts w:ascii="Abadi" w:hAnsi="Abadi" w:cs="Arial"/>
          <w:sz w:val="21"/>
          <w:szCs w:val="21"/>
        </w:rPr>
        <w:t>de</w:t>
      </w:r>
      <w:r w:rsidRPr="00646D0A">
        <w:rPr>
          <w:rFonts w:ascii="Abadi" w:hAnsi="Abadi" w:cs="Arial"/>
          <w:spacing w:val="48"/>
          <w:w w:val="150"/>
          <w:sz w:val="21"/>
          <w:szCs w:val="21"/>
        </w:rPr>
        <w:t xml:space="preserve"> </w:t>
      </w:r>
      <w:r w:rsidRPr="00646D0A">
        <w:rPr>
          <w:rFonts w:ascii="Abadi" w:hAnsi="Abadi" w:cs="Arial"/>
          <w:sz w:val="21"/>
          <w:szCs w:val="21"/>
        </w:rPr>
        <w:t>operación,</w:t>
      </w:r>
      <w:r w:rsidRPr="00646D0A">
        <w:rPr>
          <w:rFonts w:ascii="Abadi" w:hAnsi="Abadi" w:cs="Arial"/>
          <w:spacing w:val="50"/>
          <w:w w:val="150"/>
          <w:sz w:val="21"/>
          <w:szCs w:val="21"/>
        </w:rPr>
        <w:t xml:space="preserve"> </w:t>
      </w:r>
      <w:r w:rsidRPr="00646D0A">
        <w:rPr>
          <w:rFonts w:ascii="Abadi" w:hAnsi="Abadi" w:cs="Arial"/>
          <w:sz w:val="21"/>
          <w:szCs w:val="21"/>
        </w:rPr>
        <w:t>entre</w:t>
      </w:r>
      <w:r w:rsidRPr="00646D0A">
        <w:rPr>
          <w:rFonts w:ascii="Abadi" w:hAnsi="Abadi" w:cs="Arial"/>
          <w:spacing w:val="48"/>
          <w:w w:val="150"/>
          <w:sz w:val="21"/>
          <w:szCs w:val="21"/>
        </w:rPr>
        <w:t xml:space="preserve"> </w:t>
      </w:r>
      <w:r w:rsidRPr="00646D0A">
        <w:rPr>
          <w:rFonts w:ascii="Abadi" w:hAnsi="Abadi" w:cs="Arial"/>
          <w:sz w:val="21"/>
          <w:szCs w:val="21"/>
        </w:rPr>
        <w:t>otras,</w:t>
      </w:r>
      <w:r w:rsidRPr="00646D0A">
        <w:rPr>
          <w:rFonts w:ascii="Abadi" w:hAnsi="Abadi" w:cs="Arial"/>
          <w:spacing w:val="49"/>
          <w:w w:val="150"/>
          <w:sz w:val="21"/>
          <w:szCs w:val="21"/>
        </w:rPr>
        <w:t xml:space="preserve"> </w:t>
      </w:r>
      <w:r w:rsidRPr="00646D0A">
        <w:rPr>
          <w:rFonts w:ascii="Abadi" w:hAnsi="Abadi" w:cs="Arial"/>
          <w:sz w:val="21"/>
          <w:szCs w:val="21"/>
        </w:rPr>
        <w:t>tantas</w:t>
      </w:r>
      <w:r w:rsidRPr="00646D0A">
        <w:rPr>
          <w:rFonts w:ascii="Abadi" w:hAnsi="Abadi" w:cs="Arial"/>
          <w:spacing w:val="50"/>
          <w:w w:val="150"/>
          <w:sz w:val="21"/>
          <w:szCs w:val="21"/>
        </w:rPr>
        <w:t xml:space="preserve"> </w:t>
      </w:r>
      <w:r w:rsidRPr="00646D0A">
        <w:rPr>
          <w:rFonts w:ascii="Abadi" w:hAnsi="Abadi" w:cs="Arial"/>
          <w:sz w:val="21"/>
          <w:szCs w:val="21"/>
        </w:rPr>
        <w:t>irregularidades,</w:t>
      </w:r>
      <w:r w:rsidRPr="00646D0A">
        <w:rPr>
          <w:rFonts w:ascii="Abadi" w:hAnsi="Abadi" w:cs="Arial"/>
          <w:spacing w:val="-3"/>
          <w:sz w:val="21"/>
          <w:szCs w:val="21"/>
        </w:rPr>
        <w:t xml:space="preserve"> </w:t>
      </w:r>
      <w:r w:rsidRPr="00646D0A">
        <w:rPr>
          <w:rFonts w:ascii="Abadi" w:hAnsi="Abadi" w:cs="Arial"/>
          <w:sz w:val="21"/>
          <w:szCs w:val="21"/>
        </w:rPr>
        <w:t>Navarro,</w:t>
      </w:r>
      <w:r w:rsidRPr="00646D0A">
        <w:rPr>
          <w:rFonts w:ascii="Abadi" w:hAnsi="Abadi" w:cs="Arial"/>
          <w:spacing w:val="19"/>
          <w:sz w:val="21"/>
          <w:szCs w:val="21"/>
        </w:rPr>
        <w:t xml:space="preserve"> </w:t>
      </w:r>
      <w:r w:rsidRPr="00646D0A">
        <w:rPr>
          <w:rFonts w:ascii="Abadi" w:hAnsi="Abadi" w:cs="Arial"/>
          <w:sz w:val="21"/>
          <w:szCs w:val="21"/>
        </w:rPr>
        <w:t>fiel</w:t>
      </w:r>
      <w:r w:rsidRPr="00646D0A">
        <w:rPr>
          <w:rFonts w:ascii="Abadi" w:hAnsi="Abadi" w:cs="Arial"/>
          <w:spacing w:val="20"/>
          <w:sz w:val="21"/>
          <w:szCs w:val="21"/>
        </w:rPr>
        <w:t xml:space="preserve"> </w:t>
      </w:r>
      <w:r w:rsidRPr="00646D0A">
        <w:rPr>
          <w:rFonts w:ascii="Abadi" w:hAnsi="Abadi" w:cs="Arial"/>
          <w:sz w:val="21"/>
          <w:szCs w:val="21"/>
        </w:rPr>
        <w:t>a</w:t>
      </w:r>
      <w:r w:rsidRPr="00646D0A">
        <w:rPr>
          <w:rFonts w:ascii="Abadi" w:hAnsi="Abadi" w:cs="Arial"/>
          <w:spacing w:val="19"/>
          <w:sz w:val="21"/>
          <w:szCs w:val="21"/>
        </w:rPr>
        <w:t xml:space="preserve"> </w:t>
      </w:r>
      <w:r w:rsidRPr="00646D0A">
        <w:rPr>
          <w:rFonts w:ascii="Abadi" w:hAnsi="Abadi" w:cs="Arial"/>
          <w:sz w:val="21"/>
          <w:szCs w:val="21"/>
        </w:rPr>
        <w:t>su</w:t>
      </w:r>
      <w:r w:rsidRPr="00646D0A">
        <w:rPr>
          <w:rFonts w:ascii="Abadi" w:hAnsi="Abadi" w:cs="Arial"/>
          <w:spacing w:val="19"/>
          <w:sz w:val="21"/>
          <w:szCs w:val="21"/>
        </w:rPr>
        <w:t xml:space="preserve"> </w:t>
      </w:r>
      <w:r w:rsidRPr="00646D0A">
        <w:rPr>
          <w:rFonts w:ascii="Abadi" w:hAnsi="Abadi" w:cs="Arial"/>
          <w:sz w:val="21"/>
          <w:szCs w:val="21"/>
        </w:rPr>
        <w:t>estilo,</w:t>
      </w:r>
      <w:r w:rsidRPr="00646D0A">
        <w:rPr>
          <w:rFonts w:ascii="Abadi" w:hAnsi="Abadi" w:cs="Arial"/>
          <w:spacing w:val="19"/>
          <w:sz w:val="21"/>
          <w:szCs w:val="21"/>
        </w:rPr>
        <w:t xml:space="preserve"> </w:t>
      </w:r>
      <w:r w:rsidRPr="00646D0A">
        <w:rPr>
          <w:rFonts w:ascii="Abadi" w:hAnsi="Abadi" w:cs="Arial"/>
          <w:sz w:val="21"/>
          <w:szCs w:val="21"/>
        </w:rPr>
        <w:t>decidió</w:t>
      </w:r>
      <w:r w:rsidRPr="00646D0A">
        <w:rPr>
          <w:rFonts w:ascii="Abadi" w:hAnsi="Abadi" w:cs="Arial"/>
          <w:spacing w:val="16"/>
          <w:sz w:val="21"/>
          <w:szCs w:val="21"/>
        </w:rPr>
        <w:t xml:space="preserve"> </w:t>
      </w:r>
      <w:r w:rsidRPr="00646D0A">
        <w:rPr>
          <w:rFonts w:ascii="Abadi" w:hAnsi="Abadi" w:cs="Arial"/>
          <w:sz w:val="21"/>
          <w:szCs w:val="21"/>
        </w:rPr>
        <w:t>no</w:t>
      </w:r>
      <w:r w:rsidRPr="00646D0A">
        <w:rPr>
          <w:rFonts w:ascii="Abadi" w:hAnsi="Abadi" w:cs="Arial"/>
          <w:spacing w:val="19"/>
          <w:sz w:val="21"/>
          <w:szCs w:val="21"/>
        </w:rPr>
        <w:t xml:space="preserve"> </w:t>
      </w:r>
      <w:r w:rsidRPr="00646D0A">
        <w:rPr>
          <w:rFonts w:ascii="Abadi" w:hAnsi="Abadi" w:cs="Arial"/>
          <w:sz w:val="21"/>
          <w:szCs w:val="21"/>
        </w:rPr>
        <w:t>hacerle</w:t>
      </w:r>
      <w:r w:rsidRPr="00646D0A">
        <w:rPr>
          <w:rFonts w:ascii="Abadi" w:hAnsi="Abadi" w:cs="Arial"/>
          <w:spacing w:val="19"/>
          <w:sz w:val="21"/>
          <w:szCs w:val="21"/>
        </w:rPr>
        <w:t xml:space="preserve"> </w:t>
      </w:r>
      <w:r w:rsidRPr="00646D0A">
        <w:rPr>
          <w:rFonts w:ascii="Abadi" w:hAnsi="Abadi" w:cs="Arial"/>
          <w:sz w:val="21"/>
          <w:szCs w:val="21"/>
        </w:rPr>
        <w:t>caso</w:t>
      </w:r>
      <w:r w:rsidRPr="00646D0A">
        <w:rPr>
          <w:rFonts w:ascii="Abadi" w:hAnsi="Abadi" w:cs="Arial"/>
          <w:spacing w:val="19"/>
          <w:sz w:val="21"/>
          <w:szCs w:val="21"/>
        </w:rPr>
        <w:t xml:space="preserve"> </w:t>
      </w:r>
      <w:r w:rsidRPr="00646D0A">
        <w:rPr>
          <w:rFonts w:ascii="Abadi" w:hAnsi="Abadi" w:cs="Arial"/>
          <w:sz w:val="21"/>
          <w:szCs w:val="21"/>
        </w:rPr>
        <w:t>a</w:t>
      </w:r>
      <w:r w:rsidRPr="00646D0A">
        <w:rPr>
          <w:rFonts w:ascii="Abadi" w:hAnsi="Abadi" w:cs="Arial"/>
          <w:spacing w:val="19"/>
          <w:sz w:val="21"/>
          <w:szCs w:val="21"/>
        </w:rPr>
        <w:t xml:space="preserve"> </w:t>
      </w:r>
      <w:r w:rsidRPr="00646D0A">
        <w:rPr>
          <w:rFonts w:ascii="Abadi" w:hAnsi="Abadi" w:cs="Arial"/>
          <w:sz w:val="21"/>
          <w:szCs w:val="21"/>
        </w:rPr>
        <w:t>la</w:t>
      </w:r>
      <w:r w:rsidRPr="00646D0A">
        <w:rPr>
          <w:rFonts w:ascii="Abadi" w:hAnsi="Abadi" w:cs="Arial"/>
          <w:spacing w:val="19"/>
          <w:sz w:val="21"/>
          <w:szCs w:val="21"/>
        </w:rPr>
        <w:t xml:space="preserve"> </w:t>
      </w:r>
      <w:r w:rsidRPr="00646D0A">
        <w:rPr>
          <w:rFonts w:ascii="Abadi" w:hAnsi="Abadi" w:cs="Arial"/>
          <w:sz w:val="21"/>
          <w:szCs w:val="21"/>
        </w:rPr>
        <w:t>PAOT</w:t>
      </w:r>
      <w:r w:rsidRPr="00646D0A">
        <w:rPr>
          <w:rFonts w:ascii="Abadi" w:hAnsi="Abadi" w:cs="Arial"/>
          <w:spacing w:val="14"/>
          <w:sz w:val="21"/>
          <w:szCs w:val="21"/>
        </w:rPr>
        <w:t xml:space="preserve"> </w:t>
      </w:r>
      <w:r w:rsidRPr="00646D0A">
        <w:rPr>
          <w:rFonts w:ascii="Abadi" w:hAnsi="Abadi" w:cs="Arial"/>
          <w:sz w:val="21"/>
          <w:szCs w:val="21"/>
        </w:rPr>
        <w:t>y</w:t>
      </w:r>
      <w:r w:rsidRPr="00BC720A">
        <w:rPr>
          <w:rFonts w:ascii="Abadi" w:hAnsi="Abadi" w:cs="Arial"/>
          <w:sz w:val="21"/>
          <w:szCs w:val="21"/>
        </w:rPr>
        <w:t xml:space="preserve"> </w:t>
      </w:r>
      <w:r w:rsidRPr="00646D0A">
        <w:rPr>
          <w:rFonts w:ascii="Abadi" w:hAnsi="Abadi" w:cs="Arial"/>
          <w:sz w:val="21"/>
          <w:szCs w:val="21"/>
        </w:rPr>
        <w:t>prefirió</w:t>
      </w:r>
      <w:r w:rsidRPr="00646D0A">
        <w:rPr>
          <w:rFonts w:ascii="Abadi" w:hAnsi="Abadi" w:cs="Arial"/>
          <w:spacing w:val="40"/>
          <w:sz w:val="21"/>
          <w:szCs w:val="21"/>
        </w:rPr>
        <w:t xml:space="preserve"> </w:t>
      </w:r>
      <w:r w:rsidRPr="00646D0A">
        <w:rPr>
          <w:rFonts w:ascii="Abadi" w:hAnsi="Abadi" w:cs="Arial"/>
          <w:sz w:val="21"/>
          <w:szCs w:val="21"/>
        </w:rPr>
        <w:t>presupuestas</w:t>
      </w:r>
      <w:r w:rsidRPr="00646D0A">
        <w:rPr>
          <w:rFonts w:ascii="Abadi" w:hAnsi="Abadi" w:cs="Arial"/>
          <w:spacing w:val="40"/>
          <w:sz w:val="21"/>
          <w:szCs w:val="21"/>
        </w:rPr>
        <w:t xml:space="preserve"> </w:t>
      </w:r>
      <w:r w:rsidRPr="00646D0A">
        <w:rPr>
          <w:rFonts w:ascii="Abadi" w:hAnsi="Abadi" w:cs="Arial"/>
          <w:sz w:val="21"/>
          <w:szCs w:val="21"/>
        </w:rPr>
        <w:t>dinero</w:t>
      </w:r>
      <w:r w:rsidRPr="00646D0A">
        <w:rPr>
          <w:rFonts w:ascii="Abadi" w:hAnsi="Abadi" w:cs="Arial"/>
          <w:spacing w:val="40"/>
          <w:sz w:val="21"/>
          <w:szCs w:val="21"/>
        </w:rPr>
        <w:t xml:space="preserve"> </w:t>
      </w:r>
      <w:r w:rsidRPr="00646D0A">
        <w:rPr>
          <w:rFonts w:ascii="Abadi" w:hAnsi="Abadi" w:cs="Arial"/>
          <w:sz w:val="21"/>
          <w:szCs w:val="21"/>
        </w:rPr>
        <w:t>para</w:t>
      </w:r>
      <w:r w:rsidRPr="00646D0A">
        <w:rPr>
          <w:rFonts w:ascii="Abadi" w:hAnsi="Abadi" w:cs="Arial"/>
          <w:spacing w:val="40"/>
          <w:sz w:val="21"/>
          <w:szCs w:val="21"/>
        </w:rPr>
        <w:t xml:space="preserve"> </w:t>
      </w:r>
      <w:r w:rsidRPr="00646D0A">
        <w:rPr>
          <w:rFonts w:ascii="Abadi" w:hAnsi="Abadi" w:cs="Arial"/>
          <w:sz w:val="21"/>
          <w:szCs w:val="21"/>
        </w:rPr>
        <w:t>un</w:t>
      </w:r>
      <w:r w:rsidRPr="00646D0A">
        <w:rPr>
          <w:rFonts w:ascii="Abadi" w:hAnsi="Abadi" w:cs="Arial"/>
          <w:spacing w:val="40"/>
          <w:sz w:val="21"/>
          <w:szCs w:val="21"/>
        </w:rPr>
        <w:t xml:space="preserve"> </w:t>
      </w:r>
      <w:r w:rsidRPr="00646D0A">
        <w:rPr>
          <w:rFonts w:ascii="Abadi" w:hAnsi="Abadi" w:cs="Arial"/>
          <w:sz w:val="21"/>
          <w:szCs w:val="21"/>
        </w:rPr>
        <w:t>festival</w:t>
      </w:r>
      <w:r w:rsidRPr="00646D0A">
        <w:rPr>
          <w:rFonts w:ascii="Abadi" w:hAnsi="Abadi" w:cs="Arial"/>
          <w:spacing w:val="40"/>
          <w:sz w:val="21"/>
          <w:szCs w:val="21"/>
        </w:rPr>
        <w:t xml:space="preserve"> </w:t>
      </w:r>
      <w:r w:rsidRPr="00646D0A">
        <w:rPr>
          <w:rFonts w:ascii="Abadi" w:hAnsi="Abadi" w:cs="Arial"/>
          <w:sz w:val="21"/>
          <w:szCs w:val="21"/>
        </w:rPr>
        <w:t>de</w:t>
      </w:r>
      <w:r w:rsidRPr="00646D0A">
        <w:rPr>
          <w:rFonts w:ascii="Abadi" w:hAnsi="Abadi" w:cs="Arial"/>
          <w:spacing w:val="40"/>
          <w:sz w:val="21"/>
          <w:szCs w:val="21"/>
        </w:rPr>
        <w:t xml:space="preserve"> </w:t>
      </w:r>
      <w:r w:rsidRPr="00646D0A">
        <w:rPr>
          <w:rFonts w:ascii="Abadi" w:hAnsi="Abadi" w:cs="Arial"/>
          <w:sz w:val="21"/>
          <w:szCs w:val="21"/>
        </w:rPr>
        <w:t>cine</w:t>
      </w:r>
      <w:r w:rsidRPr="00646D0A">
        <w:rPr>
          <w:rFonts w:ascii="Abadi" w:hAnsi="Abadi" w:cs="Arial"/>
          <w:spacing w:val="40"/>
          <w:sz w:val="21"/>
          <w:szCs w:val="21"/>
        </w:rPr>
        <w:t xml:space="preserve"> </w:t>
      </w:r>
      <w:r w:rsidRPr="00646D0A">
        <w:rPr>
          <w:rFonts w:ascii="Abadi" w:hAnsi="Abadi" w:cs="Arial"/>
          <w:sz w:val="21"/>
          <w:szCs w:val="21"/>
        </w:rPr>
        <w:t>que</w:t>
      </w:r>
      <w:r w:rsidRPr="00646D0A">
        <w:rPr>
          <w:rFonts w:ascii="Abadi" w:hAnsi="Abadi" w:cs="Arial"/>
          <w:spacing w:val="40"/>
          <w:sz w:val="21"/>
          <w:szCs w:val="21"/>
        </w:rPr>
        <w:t xml:space="preserve"> </w:t>
      </w:r>
      <w:r w:rsidRPr="00646D0A">
        <w:rPr>
          <w:rFonts w:ascii="Abadi" w:hAnsi="Abadi" w:cs="Arial"/>
          <w:sz w:val="21"/>
          <w:szCs w:val="21"/>
        </w:rPr>
        <w:t>ha</w:t>
      </w:r>
      <w:r w:rsidRPr="00BC720A">
        <w:rPr>
          <w:rFonts w:ascii="Abadi" w:hAnsi="Abadi" w:cs="Arial"/>
          <w:sz w:val="21"/>
          <w:szCs w:val="21"/>
        </w:rPr>
        <w:t xml:space="preserve"> </w:t>
      </w:r>
      <w:r w:rsidRPr="00BC720A">
        <w:rPr>
          <w:rFonts w:ascii="Abadi" w:hAnsi="Abadi"/>
          <w:sz w:val="21"/>
          <w:szCs w:val="21"/>
        </w:rPr>
        <w:t>pasado</w:t>
      </w:r>
      <w:r w:rsidRPr="00BC720A">
        <w:rPr>
          <w:rFonts w:ascii="Abadi" w:hAnsi="Abadi"/>
          <w:spacing w:val="16"/>
          <w:sz w:val="21"/>
          <w:szCs w:val="21"/>
        </w:rPr>
        <w:t xml:space="preserve"> </w:t>
      </w:r>
      <w:r w:rsidRPr="00BC720A">
        <w:rPr>
          <w:rFonts w:ascii="Abadi" w:hAnsi="Abadi"/>
          <w:sz w:val="21"/>
          <w:szCs w:val="21"/>
        </w:rPr>
        <w:t>sin</w:t>
      </w:r>
      <w:r w:rsidRPr="00BC720A">
        <w:rPr>
          <w:rFonts w:ascii="Abadi" w:hAnsi="Abadi"/>
          <w:spacing w:val="16"/>
          <w:sz w:val="21"/>
          <w:szCs w:val="21"/>
        </w:rPr>
        <w:t xml:space="preserve"> </w:t>
      </w:r>
      <w:r w:rsidRPr="00BC720A">
        <w:rPr>
          <w:rFonts w:ascii="Abadi" w:hAnsi="Abadi"/>
          <w:sz w:val="21"/>
          <w:szCs w:val="21"/>
        </w:rPr>
        <w:t>pena</w:t>
      </w:r>
      <w:r w:rsidRPr="00BC720A">
        <w:rPr>
          <w:rFonts w:ascii="Abadi" w:hAnsi="Abadi"/>
          <w:spacing w:val="18"/>
          <w:sz w:val="21"/>
          <w:szCs w:val="21"/>
        </w:rPr>
        <w:t xml:space="preserve"> </w:t>
      </w:r>
      <w:r w:rsidRPr="00BC720A">
        <w:rPr>
          <w:rFonts w:ascii="Abadi" w:hAnsi="Abadi"/>
          <w:sz w:val="21"/>
          <w:szCs w:val="21"/>
        </w:rPr>
        <w:t>ni</w:t>
      </w:r>
      <w:r w:rsidRPr="00BC720A">
        <w:rPr>
          <w:rFonts w:ascii="Abadi" w:hAnsi="Abadi"/>
          <w:spacing w:val="17"/>
          <w:sz w:val="21"/>
          <w:szCs w:val="21"/>
        </w:rPr>
        <w:t xml:space="preserve"> </w:t>
      </w:r>
      <w:r w:rsidRPr="00BC720A">
        <w:rPr>
          <w:rFonts w:ascii="Abadi" w:hAnsi="Abadi"/>
          <w:sz w:val="21"/>
          <w:szCs w:val="21"/>
        </w:rPr>
        <w:t>gloria</w:t>
      </w:r>
      <w:r w:rsidRPr="00BC720A">
        <w:rPr>
          <w:rFonts w:ascii="Abadi" w:hAnsi="Abadi"/>
          <w:spacing w:val="17"/>
          <w:sz w:val="21"/>
          <w:szCs w:val="21"/>
        </w:rPr>
        <w:t xml:space="preserve"> </w:t>
      </w:r>
      <w:r w:rsidRPr="00BC720A">
        <w:rPr>
          <w:rFonts w:ascii="Abadi" w:hAnsi="Abadi"/>
          <w:sz w:val="21"/>
          <w:szCs w:val="21"/>
        </w:rPr>
        <w:t>o</w:t>
      </w:r>
      <w:r w:rsidRPr="00BC720A">
        <w:rPr>
          <w:rFonts w:ascii="Abadi" w:hAnsi="Abadi"/>
          <w:spacing w:val="18"/>
          <w:sz w:val="21"/>
          <w:szCs w:val="21"/>
        </w:rPr>
        <w:t xml:space="preserve"> </w:t>
      </w:r>
      <w:r w:rsidRPr="00BC720A">
        <w:rPr>
          <w:rFonts w:ascii="Abadi" w:hAnsi="Abadi"/>
          <w:sz w:val="21"/>
          <w:szCs w:val="21"/>
        </w:rPr>
        <w:t>pedir</w:t>
      </w:r>
      <w:r w:rsidRPr="00BC720A">
        <w:rPr>
          <w:rFonts w:ascii="Abadi" w:hAnsi="Abadi"/>
          <w:spacing w:val="18"/>
          <w:sz w:val="21"/>
          <w:szCs w:val="21"/>
        </w:rPr>
        <w:t xml:space="preserve"> </w:t>
      </w:r>
      <w:r w:rsidRPr="00BC720A">
        <w:rPr>
          <w:rFonts w:ascii="Abadi" w:hAnsi="Abadi"/>
          <w:sz w:val="21"/>
          <w:szCs w:val="21"/>
        </w:rPr>
        <w:t>un</w:t>
      </w:r>
      <w:r w:rsidRPr="00BC720A">
        <w:rPr>
          <w:rFonts w:ascii="Abadi" w:hAnsi="Abadi"/>
          <w:spacing w:val="16"/>
          <w:sz w:val="21"/>
          <w:szCs w:val="21"/>
        </w:rPr>
        <w:t xml:space="preserve"> </w:t>
      </w:r>
      <w:r w:rsidRPr="00BC720A">
        <w:rPr>
          <w:rFonts w:ascii="Abadi" w:hAnsi="Abadi"/>
          <w:sz w:val="21"/>
          <w:szCs w:val="21"/>
        </w:rPr>
        <w:t>préstamo</w:t>
      </w:r>
      <w:r w:rsidRPr="00BC720A">
        <w:rPr>
          <w:rFonts w:ascii="Abadi" w:hAnsi="Abadi"/>
          <w:spacing w:val="18"/>
          <w:sz w:val="21"/>
          <w:szCs w:val="21"/>
        </w:rPr>
        <w:t xml:space="preserve"> </w:t>
      </w:r>
      <w:r w:rsidRPr="00BC720A">
        <w:rPr>
          <w:rFonts w:ascii="Abadi" w:hAnsi="Abadi"/>
          <w:sz w:val="21"/>
          <w:szCs w:val="21"/>
        </w:rPr>
        <w:t>para</w:t>
      </w:r>
      <w:r w:rsidRPr="00BC720A">
        <w:rPr>
          <w:rFonts w:ascii="Abadi" w:hAnsi="Abadi"/>
          <w:spacing w:val="16"/>
          <w:sz w:val="21"/>
          <w:szCs w:val="21"/>
        </w:rPr>
        <w:t xml:space="preserve"> </w:t>
      </w:r>
      <w:r w:rsidRPr="00BC720A">
        <w:rPr>
          <w:rFonts w:ascii="Abadi" w:hAnsi="Abadi"/>
          <w:sz w:val="21"/>
          <w:szCs w:val="21"/>
        </w:rPr>
        <w:t>un</w:t>
      </w:r>
      <w:r w:rsidRPr="00BC720A">
        <w:rPr>
          <w:rFonts w:ascii="Abadi" w:hAnsi="Abadi"/>
          <w:spacing w:val="16"/>
          <w:sz w:val="21"/>
          <w:szCs w:val="21"/>
        </w:rPr>
        <w:t xml:space="preserve"> </w:t>
      </w:r>
      <w:r w:rsidRPr="00BC720A">
        <w:rPr>
          <w:rFonts w:ascii="Abadi" w:hAnsi="Abadi"/>
          <w:sz w:val="21"/>
          <w:szCs w:val="21"/>
        </w:rPr>
        <w:t>centro</w:t>
      </w:r>
      <w:r w:rsidRPr="00BC720A">
        <w:rPr>
          <w:rFonts w:ascii="Abadi" w:hAnsi="Abadi"/>
          <w:spacing w:val="-2"/>
          <w:sz w:val="21"/>
          <w:szCs w:val="21"/>
        </w:rPr>
        <w:t xml:space="preserve"> </w:t>
      </w:r>
      <w:r w:rsidRPr="00BC720A">
        <w:rPr>
          <w:rFonts w:ascii="Abadi" w:hAnsi="Abadi"/>
          <w:sz w:val="21"/>
          <w:szCs w:val="21"/>
        </w:rPr>
        <w:t>comercial que en la ex estación de ferrocarril, pero así ha sido</w:t>
      </w:r>
      <w:r w:rsidRPr="00BC720A">
        <w:rPr>
          <w:rFonts w:ascii="Abadi" w:hAnsi="Abadi"/>
          <w:spacing w:val="-2"/>
          <w:sz w:val="21"/>
          <w:szCs w:val="21"/>
        </w:rPr>
        <w:t xml:space="preserve"> </w:t>
      </w:r>
      <w:r w:rsidRPr="00BC720A">
        <w:rPr>
          <w:rFonts w:ascii="Abadi" w:hAnsi="Abadi"/>
          <w:sz w:val="21"/>
          <w:szCs w:val="21"/>
        </w:rPr>
        <w:t>su</w:t>
      </w:r>
      <w:r w:rsidRPr="00BC720A">
        <w:rPr>
          <w:rFonts w:ascii="Abadi" w:hAnsi="Abadi"/>
          <w:spacing w:val="61"/>
          <w:sz w:val="21"/>
          <w:szCs w:val="21"/>
        </w:rPr>
        <w:t xml:space="preserve">  </w:t>
      </w:r>
      <w:r w:rsidRPr="00BC720A">
        <w:rPr>
          <w:rFonts w:ascii="Abadi" w:hAnsi="Abadi"/>
          <w:sz w:val="21"/>
          <w:szCs w:val="21"/>
        </w:rPr>
        <w:t>gobierno</w:t>
      </w:r>
      <w:r w:rsidRPr="00BC720A">
        <w:rPr>
          <w:rFonts w:ascii="Abadi" w:hAnsi="Abadi"/>
          <w:spacing w:val="61"/>
          <w:sz w:val="21"/>
          <w:szCs w:val="21"/>
        </w:rPr>
        <w:t xml:space="preserve">  </w:t>
      </w:r>
      <w:r w:rsidRPr="00BC720A">
        <w:rPr>
          <w:rFonts w:ascii="Abadi" w:hAnsi="Abadi"/>
          <w:sz w:val="21"/>
          <w:szCs w:val="21"/>
        </w:rPr>
        <w:t>durante</w:t>
      </w:r>
      <w:r w:rsidRPr="00BC720A">
        <w:rPr>
          <w:rFonts w:ascii="Abadi" w:hAnsi="Abadi"/>
          <w:spacing w:val="62"/>
          <w:sz w:val="21"/>
          <w:szCs w:val="21"/>
        </w:rPr>
        <w:t xml:space="preserve">  </w:t>
      </w:r>
      <w:r w:rsidRPr="00BC720A">
        <w:rPr>
          <w:rFonts w:ascii="Abadi" w:hAnsi="Abadi"/>
          <w:sz w:val="21"/>
          <w:szCs w:val="21"/>
        </w:rPr>
        <w:t>ya</w:t>
      </w:r>
      <w:r w:rsidRPr="00BC720A">
        <w:rPr>
          <w:rFonts w:ascii="Abadi" w:hAnsi="Abadi"/>
          <w:spacing w:val="61"/>
          <w:sz w:val="21"/>
          <w:szCs w:val="21"/>
        </w:rPr>
        <w:t xml:space="preserve">  </w:t>
      </w:r>
      <w:r w:rsidRPr="00BC720A">
        <w:rPr>
          <w:rFonts w:ascii="Abadi" w:hAnsi="Abadi"/>
          <w:sz w:val="21"/>
          <w:szCs w:val="21"/>
        </w:rPr>
        <w:t>5</w:t>
      </w:r>
      <w:r w:rsidRPr="00BC720A">
        <w:rPr>
          <w:rFonts w:ascii="Abadi" w:hAnsi="Abadi"/>
          <w:spacing w:val="61"/>
          <w:sz w:val="21"/>
          <w:szCs w:val="21"/>
        </w:rPr>
        <w:t xml:space="preserve">  </w:t>
      </w:r>
      <w:r w:rsidRPr="00BC720A">
        <w:rPr>
          <w:rFonts w:ascii="Abadi" w:hAnsi="Abadi"/>
          <w:sz w:val="21"/>
          <w:szCs w:val="21"/>
        </w:rPr>
        <w:t>años,</w:t>
      </w:r>
      <w:r w:rsidRPr="00BC720A">
        <w:rPr>
          <w:rFonts w:ascii="Abadi" w:hAnsi="Abadi"/>
          <w:spacing w:val="61"/>
          <w:sz w:val="21"/>
          <w:szCs w:val="21"/>
        </w:rPr>
        <w:t xml:space="preserve">  </w:t>
      </w:r>
      <w:r w:rsidRPr="00BC720A">
        <w:rPr>
          <w:rFonts w:ascii="Abadi" w:hAnsi="Abadi"/>
          <w:sz w:val="21"/>
          <w:szCs w:val="21"/>
        </w:rPr>
        <w:t>tomando</w:t>
      </w:r>
      <w:r w:rsidRPr="00BC720A">
        <w:rPr>
          <w:rFonts w:ascii="Abadi" w:hAnsi="Abadi"/>
          <w:spacing w:val="62"/>
          <w:sz w:val="21"/>
          <w:szCs w:val="21"/>
        </w:rPr>
        <w:t xml:space="preserve">  </w:t>
      </w:r>
      <w:r w:rsidRPr="00BC720A">
        <w:rPr>
          <w:rFonts w:ascii="Abadi" w:hAnsi="Abadi"/>
          <w:sz w:val="21"/>
          <w:szCs w:val="21"/>
        </w:rPr>
        <w:t>decisiones</w:t>
      </w:r>
      <w:r w:rsidRPr="00BC720A">
        <w:rPr>
          <w:rFonts w:ascii="Abadi" w:hAnsi="Abadi"/>
          <w:spacing w:val="-1"/>
          <w:sz w:val="21"/>
          <w:szCs w:val="21"/>
        </w:rPr>
        <w:t xml:space="preserve"> </w:t>
      </w:r>
      <w:r w:rsidRPr="00BC720A">
        <w:rPr>
          <w:rFonts w:ascii="Abadi" w:hAnsi="Abadi"/>
          <w:sz w:val="21"/>
          <w:szCs w:val="21"/>
        </w:rPr>
        <w:t>unilaterales,</w:t>
      </w:r>
      <w:r w:rsidRPr="00BC720A">
        <w:rPr>
          <w:rFonts w:ascii="Abadi" w:hAnsi="Abadi"/>
          <w:spacing w:val="37"/>
          <w:sz w:val="21"/>
          <w:szCs w:val="21"/>
        </w:rPr>
        <w:t xml:space="preserve"> </w:t>
      </w:r>
      <w:r w:rsidRPr="00BC720A">
        <w:rPr>
          <w:rFonts w:ascii="Abadi" w:hAnsi="Abadi"/>
          <w:sz w:val="21"/>
          <w:szCs w:val="21"/>
        </w:rPr>
        <w:t>sin</w:t>
      </w:r>
      <w:r w:rsidRPr="00BC720A">
        <w:rPr>
          <w:rFonts w:ascii="Abadi" w:hAnsi="Abadi"/>
          <w:spacing w:val="33"/>
          <w:sz w:val="21"/>
          <w:szCs w:val="21"/>
        </w:rPr>
        <w:t xml:space="preserve"> </w:t>
      </w:r>
      <w:r w:rsidRPr="00BC720A">
        <w:rPr>
          <w:rFonts w:ascii="Abadi" w:hAnsi="Abadi"/>
          <w:sz w:val="21"/>
          <w:szCs w:val="21"/>
        </w:rPr>
        <w:t>planear,</w:t>
      </w:r>
      <w:r w:rsidRPr="00BC720A">
        <w:rPr>
          <w:rFonts w:ascii="Abadi" w:hAnsi="Abadi"/>
          <w:spacing w:val="35"/>
          <w:sz w:val="21"/>
          <w:szCs w:val="21"/>
        </w:rPr>
        <w:t xml:space="preserve"> </w:t>
      </w:r>
      <w:r w:rsidRPr="00BC720A">
        <w:rPr>
          <w:rFonts w:ascii="Abadi" w:hAnsi="Abadi"/>
          <w:sz w:val="21"/>
          <w:szCs w:val="21"/>
        </w:rPr>
        <w:t>sin</w:t>
      </w:r>
      <w:r w:rsidRPr="00BC720A">
        <w:rPr>
          <w:rFonts w:ascii="Abadi" w:hAnsi="Abadi"/>
          <w:spacing w:val="35"/>
          <w:sz w:val="21"/>
          <w:szCs w:val="21"/>
        </w:rPr>
        <w:t xml:space="preserve"> </w:t>
      </w:r>
      <w:r w:rsidRPr="00BC720A">
        <w:rPr>
          <w:rFonts w:ascii="Abadi" w:hAnsi="Abadi"/>
          <w:sz w:val="21"/>
          <w:szCs w:val="21"/>
        </w:rPr>
        <w:t>proyecto,</w:t>
      </w:r>
      <w:r w:rsidRPr="00BC720A">
        <w:rPr>
          <w:rFonts w:ascii="Abadi" w:hAnsi="Abadi"/>
          <w:spacing w:val="35"/>
          <w:sz w:val="21"/>
          <w:szCs w:val="21"/>
        </w:rPr>
        <w:t xml:space="preserve"> </w:t>
      </w:r>
      <w:r w:rsidRPr="00BC720A">
        <w:rPr>
          <w:rFonts w:ascii="Abadi" w:hAnsi="Abadi"/>
          <w:sz w:val="21"/>
          <w:szCs w:val="21"/>
        </w:rPr>
        <w:t>sin</w:t>
      </w:r>
      <w:r w:rsidRPr="00BC720A">
        <w:rPr>
          <w:rFonts w:ascii="Abadi" w:hAnsi="Abadi"/>
          <w:spacing w:val="35"/>
          <w:sz w:val="21"/>
          <w:szCs w:val="21"/>
        </w:rPr>
        <w:t xml:space="preserve"> </w:t>
      </w:r>
      <w:r w:rsidRPr="00BC720A">
        <w:rPr>
          <w:rFonts w:ascii="Abadi" w:hAnsi="Abadi"/>
          <w:sz w:val="21"/>
          <w:szCs w:val="21"/>
        </w:rPr>
        <w:t>análisis,</w:t>
      </w:r>
      <w:r w:rsidRPr="00BC720A">
        <w:rPr>
          <w:rFonts w:ascii="Abadi" w:hAnsi="Abadi"/>
          <w:spacing w:val="35"/>
          <w:sz w:val="21"/>
          <w:szCs w:val="21"/>
        </w:rPr>
        <w:t xml:space="preserve"> </w:t>
      </w:r>
      <w:r w:rsidRPr="00BC720A">
        <w:rPr>
          <w:rFonts w:ascii="Abadi" w:hAnsi="Abadi"/>
          <w:sz w:val="21"/>
          <w:szCs w:val="21"/>
        </w:rPr>
        <w:t>sin</w:t>
      </w:r>
      <w:r w:rsidRPr="00BC720A">
        <w:rPr>
          <w:rFonts w:ascii="Abadi" w:hAnsi="Abadi"/>
          <w:spacing w:val="35"/>
          <w:sz w:val="21"/>
          <w:szCs w:val="21"/>
        </w:rPr>
        <w:t xml:space="preserve"> </w:t>
      </w:r>
      <w:r w:rsidRPr="00BC720A">
        <w:rPr>
          <w:rFonts w:ascii="Abadi" w:hAnsi="Abadi"/>
          <w:sz w:val="21"/>
          <w:szCs w:val="21"/>
        </w:rPr>
        <w:t>apoyo</w:t>
      </w:r>
      <w:r w:rsidRPr="00BC720A">
        <w:rPr>
          <w:rFonts w:ascii="Abadi" w:hAnsi="Abadi"/>
          <w:spacing w:val="-2"/>
          <w:sz w:val="21"/>
          <w:szCs w:val="21"/>
        </w:rPr>
        <w:t xml:space="preserve"> </w:t>
      </w:r>
      <w:r w:rsidRPr="00BC720A">
        <w:rPr>
          <w:rFonts w:ascii="Abadi" w:hAnsi="Abadi"/>
          <w:sz w:val="21"/>
          <w:szCs w:val="21"/>
        </w:rPr>
        <w:t>en</w:t>
      </w:r>
      <w:r w:rsidRPr="00BC720A">
        <w:rPr>
          <w:rFonts w:ascii="Abadi" w:hAnsi="Abadi"/>
          <w:spacing w:val="66"/>
          <w:sz w:val="21"/>
          <w:szCs w:val="21"/>
        </w:rPr>
        <w:t xml:space="preserve"> </w:t>
      </w:r>
      <w:r w:rsidRPr="00BC720A">
        <w:rPr>
          <w:rFonts w:ascii="Abadi" w:hAnsi="Abadi"/>
          <w:sz w:val="21"/>
          <w:szCs w:val="21"/>
        </w:rPr>
        <w:t>los</w:t>
      </w:r>
      <w:r w:rsidRPr="00BC720A">
        <w:rPr>
          <w:rFonts w:ascii="Abadi" w:hAnsi="Abadi"/>
          <w:spacing w:val="66"/>
          <w:sz w:val="21"/>
          <w:szCs w:val="21"/>
        </w:rPr>
        <w:t xml:space="preserve"> </w:t>
      </w:r>
      <w:r w:rsidRPr="00BC720A">
        <w:rPr>
          <w:rFonts w:ascii="Abadi" w:hAnsi="Abadi"/>
          <w:sz w:val="21"/>
          <w:szCs w:val="21"/>
        </w:rPr>
        <w:t>especialistas</w:t>
      </w:r>
      <w:r w:rsidRPr="00BC720A">
        <w:rPr>
          <w:rFonts w:ascii="Abadi" w:hAnsi="Abadi"/>
          <w:spacing w:val="66"/>
          <w:sz w:val="21"/>
          <w:szCs w:val="21"/>
        </w:rPr>
        <w:t xml:space="preserve"> </w:t>
      </w:r>
      <w:r w:rsidRPr="00BC720A">
        <w:rPr>
          <w:rFonts w:ascii="Abadi" w:hAnsi="Abadi"/>
          <w:sz w:val="21"/>
          <w:szCs w:val="21"/>
        </w:rPr>
        <w:t>de</w:t>
      </w:r>
      <w:r w:rsidRPr="00BC720A">
        <w:rPr>
          <w:rFonts w:ascii="Abadi" w:hAnsi="Abadi"/>
          <w:spacing w:val="66"/>
          <w:sz w:val="21"/>
          <w:szCs w:val="21"/>
        </w:rPr>
        <w:t xml:space="preserve"> </w:t>
      </w:r>
      <w:r w:rsidRPr="00BC720A">
        <w:rPr>
          <w:rFonts w:ascii="Abadi" w:hAnsi="Abadi"/>
          <w:sz w:val="21"/>
          <w:szCs w:val="21"/>
        </w:rPr>
        <w:t>cada</w:t>
      </w:r>
      <w:r w:rsidRPr="00BC720A">
        <w:rPr>
          <w:rFonts w:ascii="Abadi" w:hAnsi="Abadi"/>
          <w:spacing w:val="66"/>
          <w:sz w:val="21"/>
          <w:szCs w:val="21"/>
        </w:rPr>
        <w:t xml:space="preserve"> </w:t>
      </w:r>
      <w:r w:rsidRPr="00BC720A">
        <w:rPr>
          <w:rFonts w:ascii="Abadi" w:hAnsi="Abadi"/>
          <w:sz w:val="21"/>
          <w:szCs w:val="21"/>
        </w:rPr>
        <w:t>tema,</w:t>
      </w:r>
      <w:r w:rsidRPr="00BC720A">
        <w:rPr>
          <w:rFonts w:ascii="Abadi" w:hAnsi="Abadi"/>
          <w:spacing w:val="66"/>
          <w:sz w:val="21"/>
          <w:szCs w:val="21"/>
        </w:rPr>
        <w:t xml:space="preserve"> </w:t>
      </w:r>
      <w:r w:rsidRPr="00BC720A">
        <w:rPr>
          <w:rFonts w:ascii="Abadi" w:hAnsi="Abadi"/>
          <w:sz w:val="21"/>
          <w:szCs w:val="21"/>
        </w:rPr>
        <w:t>sin</w:t>
      </w:r>
      <w:r w:rsidRPr="00BC720A">
        <w:rPr>
          <w:rFonts w:ascii="Abadi" w:hAnsi="Abadi"/>
          <w:spacing w:val="65"/>
          <w:sz w:val="21"/>
          <w:szCs w:val="21"/>
        </w:rPr>
        <w:t xml:space="preserve"> </w:t>
      </w:r>
      <w:r w:rsidRPr="00BC720A">
        <w:rPr>
          <w:rFonts w:ascii="Abadi" w:hAnsi="Abadi"/>
          <w:sz w:val="21"/>
          <w:szCs w:val="21"/>
        </w:rPr>
        <w:t>escuchar</w:t>
      </w:r>
      <w:r w:rsidRPr="00BC720A">
        <w:rPr>
          <w:rFonts w:ascii="Abadi" w:hAnsi="Abadi"/>
          <w:spacing w:val="65"/>
          <w:sz w:val="21"/>
          <w:szCs w:val="21"/>
        </w:rPr>
        <w:t xml:space="preserve"> </w:t>
      </w:r>
      <w:r w:rsidRPr="00BC720A">
        <w:rPr>
          <w:rFonts w:ascii="Abadi" w:hAnsi="Abadi"/>
          <w:sz w:val="21"/>
          <w:szCs w:val="21"/>
        </w:rPr>
        <w:t>a</w:t>
      </w:r>
      <w:r w:rsidRPr="00BC720A">
        <w:rPr>
          <w:rFonts w:ascii="Abadi" w:hAnsi="Abadi"/>
          <w:spacing w:val="65"/>
          <w:sz w:val="21"/>
          <w:szCs w:val="21"/>
        </w:rPr>
        <w:t xml:space="preserve"> </w:t>
      </w:r>
      <w:r w:rsidRPr="00BC720A">
        <w:rPr>
          <w:rFonts w:ascii="Abadi" w:hAnsi="Abadi"/>
          <w:sz w:val="21"/>
          <w:szCs w:val="21"/>
        </w:rPr>
        <w:t>los</w:t>
      </w:r>
      <w:r w:rsidRPr="00BC720A">
        <w:rPr>
          <w:rFonts w:ascii="Abadi" w:hAnsi="Abadi"/>
          <w:spacing w:val="66"/>
          <w:sz w:val="21"/>
          <w:szCs w:val="21"/>
        </w:rPr>
        <w:t xml:space="preserve"> </w:t>
      </w:r>
      <w:r w:rsidRPr="00BC720A">
        <w:rPr>
          <w:rFonts w:ascii="Abadi" w:hAnsi="Abadi"/>
          <w:sz w:val="21"/>
          <w:szCs w:val="21"/>
        </w:rPr>
        <w:t xml:space="preserve">que </w:t>
      </w:r>
      <w:r w:rsidRPr="00BC720A">
        <w:rPr>
          <w:rFonts w:ascii="Abadi" w:hAnsi="Abadi"/>
          <w:spacing w:val="-2"/>
          <w:sz w:val="21"/>
          <w:szCs w:val="21"/>
        </w:rPr>
        <w:t>saben.</w:t>
      </w:r>
    </w:p>
    <w:p w14:paraId="21157240" w14:textId="77777777" w:rsidR="00BC720A" w:rsidRPr="00BC720A" w:rsidRDefault="00BC720A" w:rsidP="00EE2825">
      <w:pPr>
        <w:kinsoku w:val="0"/>
        <w:overflowPunct w:val="0"/>
        <w:autoSpaceDE w:val="0"/>
        <w:autoSpaceDN w:val="0"/>
        <w:adjustRightInd w:val="0"/>
        <w:ind w:left="102"/>
        <w:jc w:val="both"/>
        <w:rPr>
          <w:rFonts w:ascii="Abadi" w:hAnsi="Abadi"/>
          <w:spacing w:val="-2"/>
          <w:sz w:val="21"/>
          <w:szCs w:val="21"/>
        </w:rPr>
      </w:pPr>
    </w:p>
    <w:p w14:paraId="4ECCB33A" w14:textId="139A2FA2" w:rsidR="00BC720A" w:rsidRPr="00BC720A" w:rsidRDefault="00230F14" w:rsidP="00EE2825">
      <w:pPr>
        <w:pStyle w:val="Textoindependiente"/>
        <w:kinsoku w:val="0"/>
        <w:overflowPunct w:val="0"/>
        <w:spacing w:before="32"/>
        <w:ind w:left="102"/>
        <w:rPr>
          <w:rFonts w:ascii="Abadi" w:hAnsi="Abadi"/>
          <w:b w:val="0"/>
          <w:bCs w:val="0"/>
          <w:sz w:val="21"/>
          <w:szCs w:val="21"/>
        </w:rPr>
      </w:pPr>
      <w:r w:rsidRPr="00BC720A">
        <w:rPr>
          <w:rFonts w:ascii="Abadi" w:hAnsi="Abadi"/>
          <w:b w:val="0"/>
          <w:bCs w:val="0"/>
          <w:sz w:val="21"/>
          <w:szCs w:val="21"/>
        </w:rPr>
        <w:t>En</w:t>
      </w:r>
      <w:r w:rsidRPr="00BC720A">
        <w:rPr>
          <w:rFonts w:ascii="Abadi" w:hAnsi="Abadi"/>
          <w:b w:val="0"/>
          <w:bCs w:val="0"/>
          <w:spacing w:val="69"/>
          <w:sz w:val="21"/>
          <w:szCs w:val="21"/>
        </w:rPr>
        <w:t xml:space="preserve"> </w:t>
      </w:r>
      <w:r>
        <w:rPr>
          <w:rFonts w:ascii="Abadi" w:hAnsi="Abadi"/>
          <w:b w:val="0"/>
          <w:bCs w:val="0"/>
          <w:spacing w:val="69"/>
          <w:sz w:val="21"/>
          <w:szCs w:val="21"/>
        </w:rPr>
        <w:t>el</w:t>
      </w:r>
      <w:r w:rsidR="00BC720A" w:rsidRPr="00BC720A">
        <w:rPr>
          <w:rFonts w:ascii="Abadi" w:hAnsi="Abadi"/>
          <w:b w:val="0"/>
          <w:bCs w:val="0"/>
          <w:spacing w:val="69"/>
          <w:sz w:val="21"/>
          <w:szCs w:val="21"/>
        </w:rPr>
        <w:t xml:space="preserve"> </w:t>
      </w:r>
      <w:r w:rsidR="00BC720A" w:rsidRPr="00BC720A">
        <w:rPr>
          <w:rFonts w:ascii="Abadi" w:hAnsi="Abadi"/>
          <w:b w:val="0"/>
          <w:bCs w:val="0"/>
          <w:sz w:val="21"/>
          <w:szCs w:val="21"/>
        </w:rPr>
        <w:t>año</w:t>
      </w:r>
      <w:r w:rsidR="00BC720A" w:rsidRPr="00BC720A">
        <w:rPr>
          <w:rFonts w:ascii="Abadi" w:hAnsi="Abadi"/>
          <w:b w:val="0"/>
          <w:bCs w:val="0"/>
          <w:spacing w:val="69"/>
          <w:sz w:val="21"/>
          <w:szCs w:val="21"/>
        </w:rPr>
        <w:t xml:space="preserve">  </w:t>
      </w:r>
      <w:r w:rsidR="00BC720A" w:rsidRPr="00BC720A">
        <w:rPr>
          <w:rFonts w:ascii="Abadi" w:hAnsi="Abadi"/>
          <w:b w:val="0"/>
          <w:bCs w:val="0"/>
          <w:sz w:val="21"/>
          <w:szCs w:val="21"/>
        </w:rPr>
        <w:t>2021,</w:t>
      </w:r>
      <w:r w:rsidR="00BC720A" w:rsidRPr="00BC720A">
        <w:rPr>
          <w:rFonts w:ascii="Abadi" w:hAnsi="Abadi"/>
          <w:b w:val="0"/>
          <w:bCs w:val="0"/>
          <w:spacing w:val="69"/>
          <w:sz w:val="21"/>
          <w:szCs w:val="21"/>
        </w:rPr>
        <w:t xml:space="preserve">  </w:t>
      </w:r>
      <w:r w:rsidR="00BC720A" w:rsidRPr="00BC720A">
        <w:rPr>
          <w:rFonts w:ascii="Abadi" w:hAnsi="Abadi"/>
          <w:b w:val="0"/>
          <w:bCs w:val="0"/>
          <w:sz w:val="21"/>
          <w:szCs w:val="21"/>
        </w:rPr>
        <w:t>la</w:t>
      </w:r>
      <w:r w:rsidR="00BC720A" w:rsidRPr="00BC720A">
        <w:rPr>
          <w:rFonts w:ascii="Abadi" w:hAnsi="Abadi"/>
          <w:b w:val="0"/>
          <w:bCs w:val="0"/>
          <w:spacing w:val="68"/>
          <w:sz w:val="21"/>
          <w:szCs w:val="21"/>
        </w:rPr>
        <w:t xml:space="preserve">  </w:t>
      </w:r>
      <w:r w:rsidR="00BC720A" w:rsidRPr="00BC720A">
        <w:rPr>
          <w:rFonts w:ascii="Abadi" w:hAnsi="Abadi"/>
          <w:b w:val="0"/>
          <w:bCs w:val="0"/>
          <w:sz w:val="21"/>
          <w:szCs w:val="21"/>
        </w:rPr>
        <w:t>PAOT,</w:t>
      </w:r>
      <w:r w:rsidR="00BC720A" w:rsidRPr="00BC720A">
        <w:rPr>
          <w:rFonts w:ascii="Abadi" w:hAnsi="Abadi"/>
          <w:b w:val="0"/>
          <w:bCs w:val="0"/>
          <w:spacing w:val="68"/>
          <w:sz w:val="21"/>
          <w:szCs w:val="21"/>
        </w:rPr>
        <w:t xml:space="preserve">  </w:t>
      </w:r>
      <w:r w:rsidR="00BC720A" w:rsidRPr="00BC720A">
        <w:rPr>
          <w:rFonts w:ascii="Abadi" w:hAnsi="Abadi"/>
          <w:b w:val="0"/>
          <w:bCs w:val="0"/>
          <w:sz w:val="21"/>
          <w:szCs w:val="21"/>
        </w:rPr>
        <w:t>emitió</w:t>
      </w:r>
      <w:r w:rsidR="00BC720A" w:rsidRPr="00BC720A">
        <w:rPr>
          <w:rFonts w:ascii="Abadi" w:hAnsi="Abadi"/>
          <w:b w:val="0"/>
          <w:bCs w:val="0"/>
          <w:spacing w:val="68"/>
          <w:sz w:val="21"/>
          <w:szCs w:val="21"/>
        </w:rPr>
        <w:t xml:space="preserve">  </w:t>
      </w:r>
      <w:r w:rsidR="00BC720A" w:rsidRPr="00BC720A">
        <w:rPr>
          <w:rFonts w:ascii="Abadi" w:hAnsi="Abadi"/>
          <w:b w:val="0"/>
          <w:bCs w:val="0"/>
          <w:sz w:val="21"/>
          <w:szCs w:val="21"/>
        </w:rPr>
        <w:t>nuevamente</w:t>
      </w:r>
      <w:r w:rsidR="00BC720A" w:rsidRPr="00BC720A">
        <w:rPr>
          <w:rFonts w:ascii="Abadi" w:hAnsi="Abadi"/>
          <w:b w:val="0"/>
          <w:bCs w:val="0"/>
          <w:spacing w:val="69"/>
          <w:sz w:val="21"/>
          <w:szCs w:val="21"/>
        </w:rPr>
        <w:t xml:space="preserve">  </w:t>
      </w:r>
      <w:r w:rsidR="00BC720A" w:rsidRPr="00BC720A">
        <w:rPr>
          <w:rFonts w:ascii="Abadi" w:hAnsi="Abadi"/>
          <w:b w:val="0"/>
          <w:bCs w:val="0"/>
          <w:sz w:val="21"/>
          <w:szCs w:val="21"/>
        </w:rPr>
        <w:t>una</w:t>
      </w:r>
      <w:r w:rsidR="00BC720A" w:rsidRPr="00BC720A">
        <w:rPr>
          <w:rFonts w:ascii="Abadi" w:hAnsi="Abadi"/>
          <w:b w:val="0"/>
          <w:bCs w:val="0"/>
          <w:spacing w:val="-4"/>
          <w:sz w:val="21"/>
          <w:szCs w:val="21"/>
        </w:rPr>
        <w:t xml:space="preserve"> </w:t>
      </w:r>
      <w:r w:rsidR="00BC720A" w:rsidRPr="00BC720A">
        <w:rPr>
          <w:rFonts w:ascii="Abadi" w:hAnsi="Abadi"/>
          <w:b w:val="0"/>
          <w:bCs w:val="0"/>
          <w:sz w:val="21"/>
          <w:szCs w:val="21"/>
        </w:rPr>
        <w:t>recomendación</w:t>
      </w:r>
      <w:r w:rsidR="00BC720A" w:rsidRPr="00BC720A">
        <w:rPr>
          <w:rFonts w:ascii="Abadi" w:hAnsi="Abadi"/>
          <w:b w:val="0"/>
          <w:bCs w:val="0"/>
          <w:spacing w:val="60"/>
          <w:sz w:val="21"/>
          <w:szCs w:val="21"/>
        </w:rPr>
        <w:t xml:space="preserve"> </w:t>
      </w:r>
      <w:r w:rsidR="00BC720A" w:rsidRPr="00BC720A">
        <w:rPr>
          <w:rFonts w:ascii="Abadi" w:hAnsi="Abadi"/>
          <w:b w:val="0"/>
          <w:bCs w:val="0"/>
          <w:sz w:val="21"/>
          <w:szCs w:val="21"/>
        </w:rPr>
        <w:t>al</w:t>
      </w:r>
      <w:r w:rsidR="00BC720A" w:rsidRPr="00BC720A">
        <w:rPr>
          <w:rFonts w:ascii="Abadi" w:hAnsi="Abadi"/>
          <w:b w:val="0"/>
          <w:bCs w:val="0"/>
          <w:spacing w:val="59"/>
          <w:sz w:val="21"/>
          <w:szCs w:val="21"/>
        </w:rPr>
        <w:t xml:space="preserve"> </w:t>
      </w:r>
      <w:r w:rsidR="00BC720A" w:rsidRPr="00BC720A">
        <w:rPr>
          <w:rFonts w:ascii="Abadi" w:hAnsi="Abadi"/>
          <w:b w:val="0"/>
          <w:bCs w:val="0"/>
          <w:sz w:val="21"/>
          <w:szCs w:val="21"/>
        </w:rPr>
        <w:t>municipio</w:t>
      </w:r>
      <w:r w:rsidR="00BC720A" w:rsidRPr="00BC720A">
        <w:rPr>
          <w:rFonts w:ascii="Abadi" w:hAnsi="Abadi"/>
          <w:b w:val="0"/>
          <w:bCs w:val="0"/>
          <w:spacing w:val="58"/>
          <w:sz w:val="21"/>
          <w:szCs w:val="21"/>
        </w:rPr>
        <w:t xml:space="preserve"> </w:t>
      </w:r>
      <w:r w:rsidR="00BC720A" w:rsidRPr="00BC720A">
        <w:rPr>
          <w:rFonts w:ascii="Abadi" w:hAnsi="Abadi"/>
          <w:b w:val="0"/>
          <w:bCs w:val="0"/>
          <w:sz w:val="21"/>
          <w:szCs w:val="21"/>
        </w:rPr>
        <w:t>en</w:t>
      </w:r>
      <w:r w:rsidR="00BC720A" w:rsidRPr="00BC720A">
        <w:rPr>
          <w:rFonts w:ascii="Abadi" w:hAnsi="Abadi"/>
          <w:b w:val="0"/>
          <w:bCs w:val="0"/>
          <w:spacing w:val="58"/>
          <w:sz w:val="21"/>
          <w:szCs w:val="21"/>
        </w:rPr>
        <w:t xml:space="preserve"> </w:t>
      </w:r>
      <w:r w:rsidR="00BC720A" w:rsidRPr="00BC720A">
        <w:rPr>
          <w:rFonts w:ascii="Abadi" w:hAnsi="Abadi"/>
          <w:b w:val="0"/>
          <w:bCs w:val="0"/>
          <w:sz w:val="21"/>
          <w:szCs w:val="21"/>
        </w:rPr>
        <w:t>la</w:t>
      </w:r>
      <w:r w:rsidR="00BC720A" w:rsidRPr="00BC720A">
        <w:rPr>
          <w:rFonts w:ascii="Abadi" w:hAnsi="Abadi"/>
          <w:b w:val="0"/>
          <w:bCs w:val="0"/>
          <w:spacing w:val="58"/>
          <w:sz w:val="21"/>
          <w:szCs w:val="21"/>
        </w:rPr>
        <w:t xml:space="preserve"> </w:t>
      </w:r>
      <w:r w:rsidR="00BC720A" w:rsidRPr="00BC720A">
        <w:rPr>
          <w:rFonts w:ascii="Abadi" w:hAnsi="Abadi"/>
          <w:b w:val="0"/>
          <w:bCs w:val="0"/>
          <w:sz w:val="21"/>
          <w:szCs w:val="21"/>
        </w:rPr>
        <w:t>que</w:t>
      </w:r>
      <w:r w:rsidR="00BC720A" w:rsidRPr="00BC720A">
        <w:rPr>
          <w:rFonts w:ascii="Abadi" w:hAnsi="Abadi"/>
          <w:b w:val="0"/>
          <w:bCs w:val="0"/>
          <w:spacing w:val="58"/>
          <w:sz w:val="21"/>
          <w:szCs w:val="21"/>
        </w:rPr>
        <w:t xml:space="preserve"> </w:t>
      </w:r>
      <w:r w:rsidR="00BC720A" w:rsidRPr="00BC720A">
        <w:rPr>
          <w:rFonts w:ascii="Abadi" w:hAnsi="Abadi"/>
          <w:b w:val="0"/>
          <w:bCs w:val="0"/>
          <w:sz w:val="21"/>
          <w:szCs w:val="21"/>
        </w:rPr>
        <w:t>se</w:t>
      </w:r>
      <w:r w:rsidR="00BC720A" w:rsidRPr="00BC720A">
        <w:rPr>
          <w:rFonts w:ascii="Abadi" w:hAnsi="Abadi"/>
          <w:b w:val="0"/>
          <w:bCs w:val="0"/>
          <w:spacing w:val="58"/>
          <w:sz w:val="21"/>
          <w:szCs w:val="21"/>
        </w:rPr>
        <w:t xml:space="preserve"> </w:t>
      </w:r>
      <w:r w:rsidR="00BC720A" w:rsidRPr="00BC720A">
        <w:rPr>
          <w:rFonts w:ascii="Abadi" w:hAnsi="Abadi"/>
          <w:b w:val="0"/>
          <w:bCs w:val="0"/>
          <w:sz w:val="21"/>
          <w:szCs w:val="21"/>
        </w:rPr>
        <w:t>le</w:t>
      </w:r>
      <w:r w:rsidR="00BC720A" w:rsidRPr="00BC720A">
        <w:rPr>
          <w:rFonts w:ascii="Abadi" w:hAnsi="Abadi"/>
          <w:b w:val="0"/>
          <w:bCs w:val="0"/>
          <w:spacing w:val="58"/>
          <w:sz w:val="21"/>
          <w:szCs w:val="21"/>
        </w:rPr>
        <w:t xml:space="preserve"> </w:t>
      </w:r>
      <w:r w:rsidR="00BC720A" w:rsidRPr="00BC720A">
        <w:rPr>
          <w:rFonts w:ascii="Abadi" w:hAnsi="Abadi"/>
          <w:b w:val="0"/>
          <w:bCs w:val="0"/>
          <w:sz w:val="21"/>
          <w:szCs w:val="21"/>
        </w:rPr>
        <w:t>informaba</w:t>
      </w:r>
      <w:r w:rsidR="00BC720A" w:rsidRPr="00BC720A">
        <w:rPr>
          <w:rFonts w:ascii="Abadi" w:hAnsi="Abadi"/>
          <w:b w:val="0"/>
          <w:bCs w:val="0"/>
          <w:spacing w:val="60"/>
          <w:sz w:val="21"/>
          <w:szCs w:val="21"/>
        </w:rPr>
        <w:t xml:space="preserve"> </w:t>
      </w:r>
      <w:r w:rsidR="00BC720A" w:rsidRPr="00BC720A">
        <w:rPr>
          <w:rFonts w:ascii="Abadi" w:hAnsi="Abadi"/>
          <w:b w:val="0"/>
          <w:bCs w:val="0"/>
          <w:sz w:val="21"/>
          <w:szCs w:val="21"/>
        </w:rPr>
        <w:t>que</w:t>
      </w:r>
      <w:r w:rsidR="00BC720A" w:rsidRPr="00BC720A">
        <w:rPr>
          <w:rFonts w:ascii="Abadi" w:hAnsi="Abadi"/>
          <w:b w:val="0"/>
          <w:bCs w:val="0"/>
          <w:spacing w:val="-4"/>
          <w:sz w:val="21"/>
          <w:szCs w:val="21"/>
        </w:rPr>
        <w:t xml:space="preserve"> </w:t>
      </w:r>
      <w:r w:rsidR="00BC720A" w:rsidRPr="00BC720A">
        <w:rPr>
          <w:rFonts w:ascii="Abadi" w:hAnsi="Abadi"/>
          <w:b w:val="0"/>
          <w:bCs w:val="0"/>
          <w:sz w:val="21"/>
          <w:szCs w:val="21"/>
        </w:rPr>
        <w:t>operaba</w:t>
      </w:r>
      <w:r w:rsidR="00BC720A" w:rsidRPr="00BC720A">
        <w:rPr>
          <w:rFonts w:ascii="Abadi" w:hAnsi="Abadi"/>
          <w:b w:val="0"/>
          <w:bCs w:val="0"/>
          <w:spacing w:val="40"/>
          <w:sz w:val="21"/>
          <w:szCs w:val="21"/>
        </w:rPr>
        <w:t xml:space="preserve"> </w:t>
      </w:r>
      <w:r w:rsidR="00BC720A" w:rsidRPr="00BC720A">
        <w:rPr>
          <w:rFonts w:ascii="Abadi" w:hAnsi="Abadi"/>
          <w:b w:val="0"/>
          <w:bCs w:val="0"/>
          <w:sz w:val="21"/>
          <w:szCs w:val="21"/>
        </w:rPr>
        <w:t>un</w:t>
      </w:r>
      <w:r w:rsidR="00BC720A" w:rsidRPr="00BC720A">
        <w:rPr>
          <w:rFonts w:ascii="Abadi" w:hAnsi="Abadi"/>
          <w:b w:val="0"/>
          <w:bCs w:val="0"/>
          <w:spacing w:val="40"/>
          <w:sz w:val="21"/>
          <w:szCs w:val="21"/>
        </w:rPr>
        <w:t xml:space="preserve"> </w:t>
      </w:r>
      <w:r w:rsidR="00BC720A" w:rsidRPr="00BC720A">
        <w:rPr>
          <w:rFonts w:ascii="Abadi" w:hAnsi="Abadi"/>
          <w:b w:val="0"/>
          <w:bCs w:val="0"/>
          <w:sz w:val="21"/>
          <w:szCs w:val="21"/>
        </w:rPr>
        <w:t>sitio</w:t>
      </w:r>
      <w:r w:rsidR="00BC720A" w:rsidRPr="00BC720A">
        <w:rPr>
          <w:rFonts w:ascii="Abadi" w:hAnsi="Abadi"/>
          <w:b w:val="0"/>
          <w:bCs w:val="0"/>
          <w:spacing w:val="40"/>
          <w:sz w:val="21"/>
          <w:szCs w:val="21"/>
        </w:rPr>
        <w:t xml:space="preserve"> </w:t>
      </w:r>
      <w:r w:rsidR="00BC720A" w:rsidRPr="00BC720A">
        <w:rPr>
          <w:rFonts w:ascii="Abadi" w:hAnsi="Abadi"/>
          <w:b w:val="0"/>
          <w:bCs w:val="0"/>
          <w:sz w:val="21"/>
          <w:szCs w:val="21"/>
        </w:rPr>
        <w:t>de</w:t>
      </w:r>
      <w:r w:rsidR="00BC720A" w:rsidRPr="00BC720A">
        <w:rPr>
          <w:rFonts w:ascii="Abadi" w:hAnsi="Abadi"/>
          <w:b w:val="0"/>
          <w:bCs w:val="0"/>
          <w:spacing w:val="40"/>
          <w:sz w:val="21"/>
          <w:szCs w:val="21"/>
        </w:rPr>
        <w:t xml:space="preserve"> </w:t>
      </w:r>
      <w:r w:rsidR="00BC720A" w:rsidRPr="00BC720A">
        <w:rPr>
          <w:rFonts w:ascii="Abadi" w:hAnsi="Abadi"/>
          <w:b w:val="0"/>
          <w:bCs w:val="0"/>
          <w:sz w:val="21"/>
          <w:szCs w:val="21"/>
        </w:rPr>
        <w:t>disposición</w:t>
      </w:r>
      <w:r w:rsidR="00BC720A" w:rsidRPr="00BC720A">
        <w:rPr>
          <w:rFonts w:ascii="Abadi" w:hAnsi="Abadi"/>
          <w:b w:val="0"/>
          <w:bCs w:val="0"/>
          <w:spacing w:val="40"/>
          <w:sz w:val="21"/>
          <w:szCs w:val="21"/>
        </w:rPr>
        <w:t xml:space="preserve"> </w:t>
      </w:r>
      <w:r w:rsidR="00BC720A" w:rsidRPr="00BC720A">
        <w:rPr>
          <w:rFonts w:ascii="Abadi" w:hAnsi="Abadi"/>
          <w:b w:val="0"/>
          <w:bCs w:val="0"/>
          <w:sz w:val="21"/>
          <w:szCs w:val="21"/>
        </w:rPr>
        <w:t>final</w:t>
      </w:r>
      <w:r w:rsidR="00BC720A" w:rsidRPr="00BC720A">
        <w:rPr>
          <w:rFonts w:ascii="Abadi" w:hAnsi="Abadi"/>
          <w:b w:val="0"/>
          <w:bCs w:val="0"/>
          <w:spacing w:val="40"/>
          <w:sz w:val="21"/>
          <w:szCs w:val="21"/>
        </w:rPr>
        <w:t xml:space="preserve"> </w:t>
      </w:r>
      <w:r w:rsidR="00BC720A" w:rsidRPr="00BC720A">
        <w:rPr>
          <w:rFonts w:ascii="Abadi" w:hAnsi="Abadi"/>
          <w:b w:val="0"/>
          <w:bCs w:val="0"/>
          <w:sz w:val="21"/>
          <w:szCs w:val="21"/>
        </w:rPr>
        <w:t>de</w:t>
      </w:r>
      <w:r w:rsidR="00BC720A" w:rsidRPr="00BC720A">
        <w:rPr>
          <w:rFonts w:ascii="Abadi" w:hAnsi="Abadi"/>
          <w:b w:val="0"/>
          <w:bCs w:val="0"/>
          <w:spacing w:val="40"/>
          <w:sz w:val="21"/>
          <w:szCs w:val="21"/>
        </w:rPr>
        <w:t xml:space="preserve"> </w:t>
      </w:r>
      <w:r w:rsidR="00BC720A" w:rsidRPr="00BC720A">
        <w:rPr>
          <w:rFonts w:ascii="Abadi" w:hAnsi="Abadi"/>
          <w:b w:val="0"/>
          <w:bCs w:val="0"/>
          <w:sz w:val="21"/>
          <w:szCs w:val="21"/>
        </w:rPr>
        <w:t>residuos</w:t>
      </w:r>
      <w:r w:rsidR="00BC720A" w:rsidRPr="00BC720A">
        <w:rPr>
          <w:rFonts w:ascii="Abadi" w:hAnsi="Abadi"/>
          <w:b w:val="0"/>
          <w:bCs w:val="0"/>
          <w:spacing w:val="49"/>
          <w:sz w:val="21"/>
          <w:szCs w:val="21"/>
        </w:rPr>
        <w:t xml:space="preserve"> </w:t>
      </w:r>
      <w:r w:rsidR="00BC720A" w:rsidRPr="00062582">
        <w:rPr>
          <w:rFonts w:ascii="Abadi" w:hAnsi="Abadi"/>
          <w:sz w:val="21"/>
          <w:szCs w:val="21"/>
        </w:rPr>
        <w:t>sin</w:t>
      </w:r>
      <w:r w:rsidR="00BC720A" w:rsidRPr="00062582">
        <w:rPr>
          <w:rFonts w:ascii="Abadi" w:hAnsi="Abadi"/>
          <w:spacing w:val="40"/>
          <w:sz w:val="21"/>
          <w:szCs w:val="21"/>
        </w:rPr>
        <w:t xml:space="preserve"> </w:t>
      </w:r>
      <w:r w:rsidR="00BC720A" w:rsidRPr="00062582">
        <w:rPr>
          <w:rFonts w:ascii="Abadi" w:hAnsi="Abadi"/>
          <w:sz w:val="21"/>
          <w:szCs w:val="21"/>
        </w:rPr>
        <w:t>contar</w:t>
      </w:r>
      <w:r w:rsidR="00BC720A" w:rsidRPr="00062582">
        <w:rPr>
          <w:rFonts w:ascii="Abadi" w:hAnsi="Abadi"/>
          <w:spacing w:val="-4"/>
          <w:sz w:val="21"/>
          <w:szCs w:val="21"/>
        </w:rPr>
        <w:t xml:space="preserve"> </w:t>
      </w:r>
      <w:r w:rsidR="00BC720A" w:rsidRPr="00062582">
        <w:rPr>
          <w:rFonts w:ascii="Abadi" w:hAnsi="Abadi"/>
          <w:sz w:val="21"/>
          <w:szCs w:val="21"/>
        </w:rPr>
        <w:t>con</w:t>
      </w:r>
      <w:r w:rsidR="00BC720A" w:rsidRPr="00062582">
        <w:rPr>
          <w:rFonts w:ascii="Abadi" w:hAnsi="Abadi"/>
          <w:spacing w:val="27"/>
          <w:sz w:val="21"/>
          <w:szCs w:val="21"/>
        </w:rPr>
        <w:t xml:space="preserve"> </w:t>
      </w:r>
      <w:r w:rsidR="00BC720A" w:rsidRPr="00062582">
        <w:rPr>
          <w:rFonts w:ascii="Abadi" w:hAnsi="Abadi"/>
          <w:sz w:val="21"/>
          <w:szCs w:val="21"/>
        </w:rPr>
        <w:t>previa</w:t>
      </w:r>
      <w:r w:rsidR="00BC720A" w:rsidRPr="00062582">
        <w:rPr>
          <w:rFonts w:ascii="Abadi" w:hAnsi="Abadi"/>
          <w:spacing w:val="29"/>
          <w:sz w:val="21"/>
          <w:szCs w:val="21"/>
        </w:rPr>
        <w:t xml:space="preserve"> </w:t>
      </w:r>
      <w:r w:rsidR="00BC720A" w:rsidRPr="00062582">
        <w:rPr>
          <w:rFonts w:ascii="Abadi" w:hAnsi="Abadi"/>
          <w:sz w:val="21"/>
          <w:szCs w:val="21"/>
        </w:rPr>
        <w:t>autorización</w:t>
      </w:r>
      <w:r w:rsidR="00BC720A" w:rsidRPr="00062582">
        <w:rPr>
          <w:rFonts w:ascii="Abadi" w:hAnsi="Abadi"/>
          <w:spacing w:val="27"/>
          <w:sz w:val="21"/>
          <w:szCs w:val="21"/>
        </w:rPr>
        <w:t xml:space="preserve"> </w:t>
      </w:r>
      <w:r w:rsidR="00BC720A" w:rsidRPr="00062582">
        <w:rPr>
          <w:rFonts w:ascii="Abadi" w:hAnsi="Abadi"/>
          <w:sz w:val="21"/>
          <w:szCs w:val="21"/>
        </w:rPr>
        <w:t>en</w:t>
      </w:r>
      <w:r w:rsidR="00BC720A" w:rsidRPr="00062582">
        <w:rPr>
          <w:rFonts w:ascii="Abadi" w:hAnsi="Abadi"/>
          <w:spacing w:val="30"/>
          <w:sz w:val="21"/>
          <w:szCs w:val="21"/>
        </w:rPr>
        <w:t xml:space="preserve"> </w:t>
      </w:r>
      <w:r w:rsidR="00BC720A" w:rsidRPr="00062582">
        <w:rPr>
          <w:rFonts w:ascii="Abadi" w:hAnsi="Abadi"/>
          <w:sz w:val="21"/>
          <w:szCs w:val="21"/>
        </w:rPr>
        <w:t>materia</w:t>
      </w:r>
      <w:r w:rsidR="00BC720A" w:rsidRPr="00062582">
        <w:rPr>
          <w:rFonts w:ascii="Abadi" w:hAnsi="Abadi"/>
          <w:spacing w:val="29"/>
          <w:sz w:val="21"/>
          <w:szCs w:val="21"/>
        </w:rPr>
        <w:t xml:space="preserve"> </w:t>
      </w:r>
      <w:r w:rsidR="00BC720A" w:rsidRPr="00062582">
        <w:rPr>
          <w:rFonts w:ascii="Abadi" w:hAnsi="Abadi"/>
          <w:sz w:val="21"/>
          <w:szCs w:val="21"/>
        </w:rPr>
        <w:t>de</w:t>
      </w:r>
      <w:r w:rsidR="00BC720A" w:rsidRPr="00062582">
        <w:rPr>
          <w:rFonts w:ascii="Abadi" w:hAnsi="Abadi"/>
          <w:spacing w:val="28"/>
          <w:sz w:val="21"/>
          <w:szCs w:val="21"/>
        </w:rPr>
        <w:t xml:space="preserve"> </w:t>
      </w:r>
      <w:r w:rsidR="00BC720A" w:rsidRPr="00062582">
        <w:rPr>
          <w:rFonts w:ascii="Abadi" w:hAnsi="Abadi"/>
          <w:sz w:val="21"/>
          <w:szCs w:val="21"/>
        </w:rPr>
        <w:t>impacto</w:t>
      </w:r>
      <w:r w:rsidR="00BC720A" w:rsidRPr="00062582">
        <w:rPr>
          <w:rFonts w:ascii="Abadi" w:hAnsi="Abadi"/>
          <w:spacing w:val="30"/>
          <w:sz w:val="21"/>
          <w:szCs w:val="21"/>
        </w:rPr>
        <w:t xml:space="preserve"> </w:t>
      </w:r>
      <w:r w:rsidR="00BC720A" w:rsidRPr="00062582">
        <w:rPr>
          <w:rFonts w:ascii="Abadi" w:hAnsi="Abadi"/>
          <w:sz w:val="21"/>
          <w:szCs w:val="21"/>
        </w:rPr>
        <w:t>ambiental</w:t>
      </w:r>
      <w:r w:rsidR="00BC720A" w:rsidRPr="00062582">
        <w:rPr>
          <w:rFonts w:ascii="Abadi" w:hAnsi="Abadi"/>
          <w:spacing w:val="-3"/>
          <w:sz w:val="21"/>
          <w:szCs w:val="21"/>
        </w:rPr>
        <w:t xml:space="preserve"> </w:t>
      </w:r>
      <w:r w:rsidR="00BC720A" w:rsidRPr="00062582">
        <w:rPr>
          <w:rFonts w:ascii="Abadi" w:hAnsi="Abadi"/>
          <w:sz w:val="21"/>
          <w:szCs w:val="21"/>
        </w:rPr>
        <w:t>emitida</w:t>
      </w:r>
      <w:r w:rsidR="00BC720A" w:rsidRPr="00062582">
        <w:rPr>
          <w:rFonts w:ascii="Abadi" w:hAnsi="Abadi"/>
          <w:spacing w:val="80"/>
          <w:sz w:val="21"/>
          <w:szCs w:val="21"/>
        </w:rPr>
        <w:t xml:space="preserve">  </w:t>
      </w:r>
      <w:r w:rsidR="00BC720A" w:rsidRPr="00062582">
        <w:rPr>
          <w:rFonts w:ascii="Abadi" w:hAnsi="Abadi"/>
          <w:sz w:val="21"/>
          <w:szCs w:val="21"/>
        </w:rPr>
        <w:t>por</w:t>
      </w:r>
      <w:r w:rsidR="00BC720A" w:rsidRPr="00062582">
        <w:rPr>
          <w:rFonts w:ascii="Abadi" w:hAnsi="Abadi"/>
          <w:spacing w:val="80"/>
          <w:sz w:val="21"/>
          <w:szCs w:val="21"/>
        </w:rPr>
        <w:t xml:space="preserve">  </w:t>
      </w:r>
      <w:r w:rsidR="00BC720A" w:rsidRPr="00062582">
        <w:rPr>
          <w:rFonts w:ascii="Abadi" w:hAnsi="Abadi"/>
          <w:sz w:val="21"/>
          <w:szCs w:val="21"/>
        </w:rPr>
        <w:t>la</w:t>
      </w:r>
      <w:r w:rsidR="00BC720A" w:rsidRPr="00062582">
        <w:rPr>
          <w:rFonts w:ascii="Abadi" w:hAnsi="Abadi"/>
          <w:spacing w:val="41"/>
          <w:w w:val="150"/>
          <w:sz w:val="21"/>
          <w:szCs w:val="21"/>
        </w:rPr>
        <w:t xml:space="preserve">  </w:t>
      </w:r>
      <w:r w:rsidR="00BC720A" w:rsidRPr="00062582">
        <w:rPr>
          <w:rFonts w:ascii="Abadi" w:hAnsi="Abadi"/>
          <w:sz w:val="21"/>
          <w:szCs w:val="21"/>
        </w:rPr>
        <w:t>Secretaría</w:t>
      </w:r>
      <w:r w:rsidR="00BC720A" w:rsidRPr="00062582">
        <w:rPr>
          <w:rFonts w:ascii="Abadi" w:hAnsi="Abadi"/>
          <w:spacing w:val="41"/>
          <w:w w:val="150"/>
          <w:sz w:val="21"/>
          <w:szCs w:val="21"/>
        </w:rPr>
        <w:t xml:space="preserve">  </w:t>
      </w:r>
      <w:r w:rsidR="00BC720A" w:rsidRPr="00062582">
        <w:rPr>
          <w:rFonts w:ascii="Abadi" w:hAnsi="Abadi"/>
          <w:sz w:val="21"/>
          <w:szCs w:val="21"/>
        </w:rPr>
        <w:t>de</w:t>
      </w:r>
      <w:r w:rsidR="00BC720A" w:rsidRPr="00062582">
        <w:rPr>
          <w:rFonts w:ascii="Abadi" w:hAnsi="Abadi"/>
          <w:spacing w:val="80"/>
          <w:sz w:val="21"/>
          <w:szCs w:val="21"/>
        </w:rPr>
        <w:t xml:space="preserve">  </w:t>
      </w:r>
      <w:r w:rsidR="00BC720A" w:rsidRPr="00062582">
        <w:rPr>
          <w:rFonts w:ascii="Abadi" w:hAnsi="Abadi"/>
          <w:sz w:val="21"/>
          <w:szCs w:val="21"/>
        </w:rPr>
        <w:t>Medio</w:t>
      </w:r>
      <w:r w:rsidR="00BC720A" w:rsidRPr="00062582">
        <w:rPr>
          <w:rFonts w:ascii="Abadi" w:hAnsi="Abadi"/>
          <w:spacing w:val="75"/>
          <w:sz w:val="21"/>
          <w:szCs w:val="21"/>
        </w:rPr>
        <w:t xml:space="preserve">  </w:t>
      </w:r>
      <w:r w:rsidR="00BC720A" w:rsidRPr="00062582">
        <w:rPr>
          <w:rFonts w:ascii="Abadi" w:hAnsi="Abadi"/>
          <w:sz w:val="21"/>
          <w:szCs w:val="21"/>
        </w:rPr>
        <w:t>Ambiente</w:t>
      </w:r>
      <w:r w:rsidR="00BC720A" w:rsidRPr="00062582">
        <w:rPr>
          <w:rFonts w:ascii="Abadi" w:hAnsi="Abadi"/>
          <w:spacing w:val="41"/>
          <w:w w:val="150"/>
          <w:sz w:val="21"/>
          <w:szCs w:val="21"/>
        </w:rPr>
        <w:t xml:space="preserve">  </w:t>
      </w:r>
      <w:r w:rsidR="00BC720A" w:rsidRPr="00062582">
        <w:rPr>
          <w:rFonts w:ascii="Abadi" w:hAnsi="Abadi"/>
          <w:sz w:val="21"/>
          <w:szCs w:val="21"/>
        </w:rPr>
        <w:t>y</w:t>
      </w:r>
      <w:r w:rsidR="00BC720A" w:rsidRPr="00062582">
        <w:rPr>
          <w:rFonts w:ascii="Abadi" w:hAnsi="Abadi"/>
          <w:spacing w:val="-3"/>
          <w:sz w:val="21"/>
          <w:szCs w:val="21"/>
        </w:rPr>
        <w:t xml:space="preserve"> </w:t>
      </w:r>
      <w:r w:rsidR="00BC720A" w:rsidRPr="00062582">
        <w:rPr>
          <w:rFonts w:ascii="Abadi" w:hAnsi="Abadi"/>
          <w:sz w:val="21"/>
          <w:szCs w:val="21"/>
        </w:rPr>
        <w:t>Ordenamiento</w:t>
      </w:r>
      <w:r w:rsidR="00BC720A" w:rsidRPr="00062582">
        <w:rPr>
          <w:rFonts w:ascii="Abadi" w:hAnsi="Abadi"/>
          <w:spacing w:val="-20"/>
          <w:sz w:val="21"/>
          <w:szCs w:val="21"/>
        </w:rPr>
        <w:t xml:space="preserve"> </w:t>
      </w:r>
      <w:r w:rsidR="00BC720A" w:rsidRPr="00062582">
        <w:rPr>
          <w:rFonts w:ascii="Abadi" w:hAnsi="Abadi"/>
          <w:sz w:val="21"/>
          <w:szCs w:val="21"/>
        </w:rPr>
        <w:t>Territorial</w:t>
      </w:r>
      <w:r w:rsidR="00BC720A" w:rsidRPr="00BC720A">
        <w:rPr>
          <w:rFonts w:ascii="Abadi" w:hAnsi="Abadi"/>
          <w:b w:val="0"/>
          <w:bCs w:val="0"/>
          <w:sz w:val="21"/>
          <w:szCs w:val="21"/>
        </w:rPr>
        <w:t>,</w:t>
      </w:r>
      <w:r w:rsidR="00BC720A" w:rsidRPr="00BC720A">
        <w:rPr>
          <w:rFonts w:ascii="Abadi" w:hAnsi="Abadi"/>
          <w:b w:val="0"/>
          <w:bCs w:val="0"/>
          <w:spacing w:val="-17"/>
          <w:sz w:val="21"/>
          <w:szCs w:val="21"/>
        </w:rPr>
        <w:t xml:space="preserve"> </w:t>
      </w:r>
      <w:r w:rsidR="00BC720A" w:rsidRPr="00BC720A">
        <w:rPr>
          <w:rFonts w:ascii="Abadi" w:hAnsi="Abadi"/>
          <w:b w:val="0"/>
          <w:bCs w:val="0"/>
          <w:sz w:val="21"/>
          <w:szCs w:val="21"/>
        </w:rPr>
        <w:t>autorización</w:t>
      </w:r>
      <w:r w:rsidR="00BC720A" w:rsidRPr="00BC720A">
        <w:rPr>
          <w:rFonts w:ascii="Abadi" w:hAnsi="Abadi"/>
          <w:b w:val="0"/>
          <w:bCs w:val="0"/>
          <w:spacing w:val="-19"/>
          <w:sz w:val="21"/>
          <w:szCs w:val="21"/>
        </w:rPr>
        <w:t xml:space="preserve"> </w:t>
      </w:r>
      <w:r w:rsidR="00BC720A" w:rsidRPr="00BC720A">
        <w:rPr>
          <w:rFonts w:ascii="Abadi" w:hAnsi="Abadi"/>
          <w:b w:val="0"/>
          <w:bCs w:val="0"/>
          <w:sz w:val="21"/>
          <w:szCs w:val="21"/>
        </w:rPr>
        <w:t>que</w:t>
      </w:r>
      <w:r w:rsidR="00BC720A" w:rsidRPr="00BC720A">
        <w:rPr>
          <w:rFonts w:ascii="Abadi" w:hAnsi="Abadi"/>
          <w:b w:val="0"/>
          <w:bCs w:val="0"/>
          <w:spacing w:val="-19"/>
          <w:sz w:val="21"/>
          <w:szCs w:val="21"/>
        </w:rPr>
        <w:t xml:space="preserve"> </w:t>
      </w:r>
      <w:r w:rsidR="00BC720A" w:rsidRPr="00BC720A">
        <w:rPr>
          <w:rFonts w:ascii="Abadi" w:hAnsi="Abadi"/>
          <w:b w:val="0"/>
          <w:bCs w:val="0"/>
          <w:sz w:val="21"/>
          <w:szCs w:val="21"/>
        </w:rPr>
        <w:t>dos</w:t>
      </w:r>
      <w:r w:rsidR="00BC720A" w:rsidRPr="00BC720A">
        <w:rPr>
          <w:rFonts w:ascii="Abadi" w:hAnsi="Abadi"/>
          <w:b w:val="0"/>
          <w:bCs w:val="0"/>
          <w:spacing w:val="-18"/>
          <w:sz w:val="21"/>
          <w:szCs w:val="21"/>
        </w:rPr>
        <w:t xml:space="preserve"> </w:t>
      </w:r>
      <w:r w:rsidR="00BC720A" w:rsidRPr="00BC720A">
        <w:rPr>
          <w:rFonts w:ascii="Abadi" w:hAnsi="Abadi"/>
          <w:b w:val="0"/>
          <w:bCs w:val="0"/>
          <w:sz w:val="21"/>
          <w:szCs w:val="21"/>
        </w:rPr>
        <w:t>años</w:t>
      </w:r>
      <w:r w:rsidR="00BC720A" w:rsidRPr="00BC720A">
        <w:rPr>
          <w:rFonts w:ascii="Abadi" w:hAnsi="Abadi"/>
          <w:b w:val="0"/>
          <w:bCs w:val="0"/>
          <w:spacing w:val="-18"/>
          <w:sz w:val="21"/>
          <w:szCs w:val="21"/>
        </w:rPr>
        <w:t xml:space="preserve"> </w:t>
      </w:r>
      <w:r w:rsidR="00BC720A" w:rsidRPr="00BC720A">
        <w:rPr>
          <w:rFonts w:ascii="Abadi" w:hAnsi="Abadi"/>
          <w:b w:val="0"/>
          <w:bCs w:val="0"/>
          <w:sz w:val="21"/>
          <w:szCs w:val="21"/>
        </w:rPr>
        <w:t>después</w:t>
      </w:r>
      <w:r w:rsidR="00BC720A" w:rsidRPr="00BC720A">
        <w:rPr>
          <w:rFonts w:ascii="Abadi" w:hAnsi="Abadi"/>
          <w:b w:val="0"/>
          <w:bCs w:val="0"/>
          <w:spacing w:val="-3"/>
          <w:sz w:val="21"/>
          <w:szCs w:val="21"/>
        </w:rPr>
        <w:t xml:space="preserve"> </w:t>
      </w:r>
      <w:r w:rsidR="00BC720A" w:rsidRPr="00BC720A">
        <w:rPr>
          <w:rFonts w:ascii="Abadi" w:hAnsi="Abadi"/>
          <w:b w:val="0"/>
          <w:bCs w:val="0"/>
          <w:sz w:val="21"/>
          <w:szCs w:val="21"/>
        </w:rPr>
        <w:t>sigue</w:t>
      </w:r>
      <w:r w:rsidR="00BC720A" w:rsidRPr="00BC720A">
        <w:rPr>
          <w:rFonts w:ascii="Abadi" w:hAnsi="Abadi"/>
          <w:b w:val="0"/>
          <w:bCs w:val="0"/>
          <w:spacing w:val="51"/>
          <w:sz w:val="21"/>
          <w:szCs w:val="21"/>
        </w:rPr>
        <w:t xml:space="preserve"> </w:t>
      </w:r>
      <w:r w:rsidR="00BC720A" w:rsidRPr="00BC720A">
        <w:rPr>
          <w:rFonts w:ascii="Abadi" w:hAnsi="Abadi"/>
          <w:b w:val="0"/>
          <w:bCs w:val="0"/>
          <w:sz w:val="21"/>
          <w:szCs w:val="21"/>
        </w:rPr>
        <w:t>sin</w:t>
      </w:r>
      <w:r w:rsidR="00BC720A" w:rsidRPr="00BC720A">
        <w:rPr>
          <w:rFonts w:ascii="Abadi" w:hAnsi="Abadi"/>
          <w:b w:val="0"/>
          <w:bCs w:val="0"/>
          <w:spacing w:val="51"/>
          <w:sz w:val="21"/>
          <w:szCs w:val="21"/>
        </w:rPr>
        <w:t xml:space="preserve"> </w:t>
      </w:r>
      <w:r w:rsidR="00BC720A" w:rsidRPr="00BC720A">
        <w:rPr>
          <w:rFonts w:ascii="Abadi" w:hAnsi="Abadi"/>
          <w:b w:val="0"/>
          <w:bCs w:val="0"/>
          <w:sz w:val="21"/>
          <w:szCs w:val="21"/>
        </w:rPr>
        <w:t>existir.</w:t>
      </w:r>
      <w:r w:rsidR="00BC720A" w:rsidRPr="00BC720A">
        <w:rPr>
          <w:rFonts w:ascii="Abadi" w:hAnsi="Abadi"/>
          <w:b w:val="0"/>
          <w:bCs w:val="0"/>
          <w:spacing w:val="48"/>
          <w:sz w:val="21"/>
          <w:szCs w:val="21"/>
        </w:rPr>
        <w:t xml:space="preserve"> </w:t>
      </w:r>
      <w:r w:rsidR="00BC720A" w:rsidRPr="00BC720A">
        <w:rPr>
          <w:rFonts w:ascii="Abadi" w:hAnsi="Abadi"/>
          <w:b w:val="0"/>
          <w:bCs w:val="0"/>
          <w:sz w:val="21"/>
          <w:szCs w:val="21"/>
        </w:rPr>
        <w:t>Ven</w:t>
      </w:r>
      <w:r w:rsidR="00BC720A" w:rsidRPr="00BC720A">
        <w:rPr>
          <w:rFonts w:ascii="Abadi" w:hAnsi="Abadi"/>
          <w:b w:val="0"/>
          <w:bCs w:val="0"/>
          <w:spacing w:val="51"/>
          <w:sz w:val="21"/>
          <w:szCs w:val="21"/>
        </w:rPr>
        <w:t xml:space="preserve"> </w:t>
      </w:r>
      <w:r w:rsidR="00BC720A" w:rsidRPr="00BC720A">
        <w:rPr>
          <w:rFonts w:ascii="Abadi" w:hAnsi="Abadi"/>
          <w:b w:val="0"/>
          <w:bCs w:val="0"/>
          <w:sz w:val="21"/>
          <w:szCs w:val="21"/>
        </w:rPr>
        <w:t>porque</w:t>
      </w:r>
      <w:r w:rsidR="00BC720A" w:rsidRPr="00BC720A">
        <w:rPr>
          <w:rFonts w:ascii="Abadi" w:hAnsi="Abadi"/>
          <w:b w:val="0"/>
          <w:bCs w:val="0"/>
          <w:spacing w:val="51"/>
          <w:sz w:val="21"/>
          <w:szCs w:val="21"/>
        </w:rPr>
        <w:t xml:space="preserve"> </w:t>
      </w:r>
      <w:r w:rsidR="00BC720A" w:rsidRPr="00BC720A">
        <w:rPr>
          <w:rFonts w:ascii="Abadi" w:hAnsi="Abadi"/>
          <w:b w:val="0"/>
          <w:bCs w:val="0"/>
          <w:sz w:val="21"/>
          <w:szCs w:val="21"/>
        </w:rPr>
        <w:t>decimos</w:t>
      </w:r>
      <w:r w:rsidR="00BC720A" w:rsidRPr="00BC720A">
        <w:rPr>
          <w:rFonts w:ascii="Abadi" w:hAnsi="Abadi"/>
          <w:b w:val="0"/>
          <w:bCs w:val="0"/>
          <w:spacing w:val="52"/>
          <w:sz w:val="21"/>
          <w:szCs w:val="21"/>
        </w:rPr>
        <w:t xml:space="preserve"> </w:t>
      </w:r>
      <w:r w:rsidR="00BC720A" w:rsidRPr="00BC720A">
        <w:rPr>
          <w:rFonts w:ascii="Abadi" w:hAnsi="Abadi"/>
          <w:b w:val="0"/>
          <w:bCs w:val="0"/>
          <w:sz w:val="21"/>
          <w:szCs w:val="21"/>
        </w:rPr>
        <w:t>que</w:t>
      </w:r>
      <w:r w:rsidR="00BC720A" w:rsidRPr="00BC720A">
        <w:rPr>
          <w:rFonts w:ascii="Abadi" w:hAnsi="Abadi"/>
          <w:b w:val="0"/>
          <w:bCs w:val="0"/>
          <w:spacing w:val="51"/>
          <w:sz w:val="21"/>
          <w:szCs w:val="21"/>
        </w:rPr>
        <w:t xml:space="preserve"> </w:t>
      </w:r>
      <w:r w:rsidR="00BC720A" w:rsidRPr="00BC720A">
        <w:rPr>
          <w:rFonts w:ascii="Abadi" w:hAnsi="Abadi"/>
          <w:b w:val="0"/>
          <w:bCs w:val="0"/>
          <w:sz w:val="21"/>
          <w:szCs w:val="21"/>
        </w:rPr>
        <w:t>el</w:t>
      </w:r>
      <w:r w:rsidR="00BC720A" w:rsidRPr="00BC720A">
        <w:rPr>
          <w:rFonts w:ascii="Abadi" w:hAnsi="Abadi"/>
          <w:b w:val="0"/>
          <w:bCs w:val="0"/>
          <w:spacing w:val="51"/>
          <w:sz w:val="21"/>
          <w:szCs w:val="21"/>
        </w:rPr>
        <w:t xml:space="preserve"> </w:t>
      </w:r>
      <w:r w:rsidR="00BC720A" w:rsidRPr="00BC720A">
        <w:rPr>
          <w:rFonts w:ascii="Abadi" w:hAnsi="Abadi"/>
          <w:b w:val="0"/>
          <w:bCs w:val="0"/>
          <w:sz w:val="21"/>
          <w:szCs w:val="21"/>
        </w:rPr>
        <w:t>culpable</w:t>
      </w:r>
      <w:r w:rsidR="00BC720A" w:rsidRPr="00BC720A">
        <w:rPr>
          <w:rFonts w:ascii="Abadi" w:hAnsi="Abadi"/>
          <w:b w:val="0"/>
          <w:bCs w:val="0"/>
          <w:spacing w:val="51"/>
          <w:sz w:val="21"/>
          <w:szCs w:val="21"/>
        </w:rPr>
        <w:t xml:space="preserve"> </w:t>
      </w:r>
      <w:r w:rsidR="00BC720A" w:rsidRPr="00BC720A">
        <w:rPr>
          <w:rFonts w:ascii="Abadi" w:hAnsi="Abadi"/>
          <w:b w:val="0"/>
          <w:bCs w:val="0"/>
          <w:sz w:val="21"/>
          <w:szCs w:val="21"/>
        </w:rPr>
        <w:t>de</w:t>
      </w:r>
      <w:r w:rsidR="00BC720A" w:rsidRPr="00BC720A">
        <w:rPr>
          <w:rFonts w:ascii="Abadi" w:hAnsi="Abadi"/>
          <w:b w:val="0"/>
          <w:bCs w:val="0"/>
          <w:spacing w:val="51"/>
          <w:sz w:val="21"/>
          <w:szCs w:val="21"/>
        </w:rPr>
        <w:t xml:space="preserve"> </w:t>
      </w:r>
      <w:r w:rsidR="00BC720A" w:rsidRPr="00BC720A">
        <w:rPr>
          <w:rFonts w:ascii="Abadi" w:hAnsi="Abadi"/>
          <w:b w:val="0"/>
          <w:bCs w:val="0"/>
          <w:sz w:val="21"/>
          <w:szCs w:val="21"/>
        </w:rPr>
        <w:t>lo</w:t>
      </w:r>
      <w:r w:rsidR="00BC720A" w:rsidRPr="00BC720A">
        <w:rPr>
          <w:rFonts w:ascii="Abadi" w:hAnsi="Abadi"/>
          <w:b w:val="0"/>
          <w:bCs w:val="0"/>
          <w:spacing w:val="-3"/>
          <w:sz w:val="21"/>
          <w:szCs w:val="21"/>
        </w:rPr>
        <w:t xml:space="preserve"> </w:t>
      </w:r>
      <w:r w:rsidR="00BC720A" w:rsidRPr="00BC720A">
        <w:rPr>
          <w:rFonts w:ascii="Abadi" w:hAnsi="Abadi"/>
          <w:b w:val="0"/>
          <w:bCs w:val="0"/>
          <w:sz w:val="21"/>
          <w:szCs w:val="21"/>
        </w:rPr>
        <w:t>ocurrido</w:t>
      </w:r>
      <w:r w:rsidR="00BC720A" w:rsidRPr="00BC720A">
        <w:rPr>
          <w:rFonts w:ascii="Abadi" w:hAnsi="Abadi"/>
          <w:b w:val="0"/>
          <w:bCs w:val="0"/>
          <w:spacing w:val="55"/>
          <w:sz w:val="21"/>
          <w:szCs w:val="21"/>
        </w:rPr>
        <w:t xml:space="preserve"> </w:t>
      </w:r>
      <w:r w:rsidR="00BC720A" w:rsidRPr="00BC720A">
        <w:rPr>
          <w:rFonts w:ascii="Abadi" w:hAnsi="Abadi"/>
          <w:b w:val="0"/>
          <w:bCs w:val="0"/>
          <w:sz w:val="21"/>
          <w:szCs w:val="21"/>
        </w:rPr>
        <w:t>es</w:t>
      </w:r>
      <w:r w:rsidR="00BC720A" w:rsidRPr="00BC720A">
        <w:rPr>
          <w:rFonts w:ascii="Abadi" w:hAnsi="Abadi"/>
          <w:b w:val="0"/>
          <w:bCs w:val="0"/>
          <w:spacing w:val="56"/>
          <w:sz w:val="21"/>
          <w:szCs w:val="21"/>
        </w:rPr>
        <w:t xml:space="preserve"> </w:t>
      </w:r>
      <w:r w:rsidR="00BC720A" w:rsidRPr="00BC720A">
        <w:rPr>
          <w:rFonts w:ascii="Abadi" w:hAnsi="Abadi"/>
          <w:b w:val="0"/>
          <w:bCs w:val="0"/>
          <w:sz w:val="21"/>
          <w:szCs w:val="21"/>
        </w:rPr>
        <w:t>el</w:t>
      </w:r>
      <w:r w:rsidR="00BC720A" w:rsidRPr="00BC720A">
        <w:rPr>
          <w:rFonts w:ascii="Abadi" w:hAnsi="Abadi"/>
          <w:b w:val="0"/>
          <w:bCs w:val="0"/>
          <w:spacing w:val="56"/>
          <w:sz w:val="21"/>
          <w:szCs w:val="21"/>
        </w:rPr>
        <w:t xml:space="preserve"> </w:t>
      </w:r>
      <w:r w:rsidR="00BC720A" w:rsidRPr="00BC720A">
        <w:rPr>
          <w:rFonts w:ascii="Abadi" w:hAnsi="Abadi"/>
          <w:b w:val="0"/>
          <w:bCs w:val="0"/>
          <w:sz w:val="21"/>
          <w:szCs w:val="21"/>
        </w:rPr>
        <w:t>alcalde</w:t>
      </w:r>
      <w:r w:rsidR="00BC720A" w:rsidRPr="00BC720A">
        <w:rPr>
          <w:rFonts w:ascii="Abadi" w:hAnsi="Abadi"/>
          <w:b w:val="0"/>
          <w:bCs w:val="0"/>
          <w:spacing w:val="55"/>
          <w:sz w:val="21"/>
          <w:szCs w:val="21"/>
        </w:rPr>
        <w:t xml:space="preserve"> </w:t>
      </w:r>
      <w:r w:rsidR="00BC720A" w:rsidRPr="00BC720A">
        <w:rPr>
          <w:rFonts w:ascii="Abadi" w:hAnsi="Abadi"/>
          <w:b w:val="0"/>
          <w:bCs w:val="0"/>
          <w:sz w:val="21"/>
          <w:szCs w:val="21"/>
        </w:rPr>
        <w:t>Navarro</w:t>
      </w:r>
      <w:r w:rsidR="00BC720A" w:rsidRPr="00BC720A">
        <w:rPr>
          <w:rFonts w:ascii="Abadi" w:hAnsi="Abadi"/>
          <w:b w:val="0"/>
          <w:bCs w:val="0"/>
          <w:spacing w:val="55"/>
          <w:sz w:val="21"/>
          <w:szCs w:val="21"/>
        </w:rPr>
        <w:t xml:space="preserve"> </w:t>
      </w:r>
      <w:r w:rsidR="00BC720A" w:rsidRPr="00BC720A">
        <w:rPr>
          <w:rFonts w:ascii="Abadi" w:hAnsi="Abadi"/>
          <w:b w:val="0"/>
          <w:bCs w:val="0"/>
          <w:sz w:val="21"/>
          <w:szCs w:val="21"/>
        </w:rPr>
        <w:t>y</w:t>
      </w:r>
      <w:r w:rsidR="00BC720A" w:rsidRPr="00BC720A">
        <w:rPr>
          <w:rFonts w:ascii="Abadi" w:hAnsi="Abadi"/>
          <w:b w:val="0"/>
          <w:bCs w:val="0"/>
          <w:spacing w:val="56"/>
          <w:sz w:val="21"/>
          <w:szCs w:val="21"/>
        </w:rPr>
        <w:t xml:space="preserve"> </w:t>
      </w:r>
      <w:r w:rsidR="00BC720A" w:rsidRPr="00BC720A">
        <w:rPr>
          <w:rFonts w:ascii="Abadi" w:hAnsi="Abadi"/>
          <w:b w:val="0"/>
          <w:bCs w:val="0"/>
          <w:sz w:val="21"/>
          <w:szCs w:val="21"/>
        </w:rPr>
        <w:t>aún</w:t>
      </w:r>
      <w:r w:rsidR="00BC720A" w:rsidRPr="00BC720A">
        <w:rPr>
          <w:rFonts w:ascii="Abadi" w:hAnsi="Abadi"/>
          <w:b w:val="0"/>
          <w:bCs w:val="0"/>
          <w:spacing w:val="55"/>
          <w:sz w:val="21"/>
          <w:szCs w:val="21"/>
        </w:rPr>
        <w:t xml:space="preserve"> </w:t>
      </w:r>
      <w:r w:rsidR="00BC720A" w:rsidRPr="00BC720A">
        <w:rPr>
          <w:rFonts w:ascii="Abadi" w:hAnsi="Abadi"/>
          <w:b w:val="0"/>
          <w:bCs w:val="0"/>
          <w:sz w:val="21"/>
          <w:szCs w:val="21"/>
        </w:rPr>
        <w:t>así</w:t>
      </w:r>
      <w:r w:rsidR="00BC720A" w:rsidRPr="00BC720A">
        <w:rPr>
          <w:rFonts w:ascii="Abadi" w:hAnsi="Abadi"/>
          <w:b w:val="0"/>
          <w:bCs w:val="0"/>
          <w:spacing w:val="55"/>
          <w:sz w:val="21"/>
          <w:szCs w:val="21"/>
        </w:rPr>
        <w:t xml:space="preserve"> </w:t>
      </w:r>
      <w:r w:rsidR="00BC720A" w:rsidRPr="00BC720A">
        <w:rPr>
          <w:rFonts w:ascii="Abadi" w:hAnsi="Abadi"/>
          <w:b w:val="0"/>
          <w:bCs w:val="0"/>
          <w:sz w:val="21"/>
          <w:szCs w:val="21"/>
        </w:rPr>
        <w:t>tiene</w:t>
      </w:r>
      <w:r w:rsidR="00BC720A" w:rsidRPr="00BC720A">
        <w:rPr>
          <w:rFonts w:ascii="Abadi" w:hAnsi="Abadi"/>
          <w:b w:val="0"/>
          <w:bCs w:val="0"/>
          <w:spacing w:val="55"/>
          <w:sz w:val="21"/>
          <w:szCs w:val="21"/>
        </w:rPr>
        <w:t xml:space="preserve"> </w:t>
      </w:r>
      <w:r w:rsidR="00BC720A" w:rsidRPr="00BC720A">
        <w:rPr>
          <w:rFonts w:ascii="Abadi" w:hAnsi="Abadi"/>
          <w:b w:val="0"/>
          <w:bCs w:val="0"/>
          <w:sz w:val="21"/>
          <w:szCs w:val="21"/>
        </w:rPr>
        <w:t>aspiraciones</w:t>
      </w:r>
      <w:r w:rsidR="00BC720A" w:rsidRPr="00BC720A">
        <w:rPr>
          <w:rFonts w:ascii="Abadi" w:hAnsi="Abadi"/>
          <w:b w:val="0"/>
          <w:bCs w:val="0"/>
          <w:spacing w:val="-3"/>
          <w:sz w:val="21"/>
          <w:szCs w:val="21"/>
        </w:rPr>
        <w:t xml:space="preserve"> </w:t>
      </w:r>
      <w:r w:rsidR="00BC720A" w:rsidRPr="00BC720A">
        <w:rPr>
          <w:rFonts w:ascii="Abadi" w:hAnsi="Abadi"/>
          <w:b w:val="0"/>
          <w:bCs w:val="0"/>
          <w:sz w:val="21"/>
          <w:szCs w:val="21"/>
        </w:rPr>
        <w:t>políticas,</w:t>
      </w:r>
      <w:r w:rsidR="00BC720A" w:rsidRPr="00BC720A">
        <w:rPr>
          <w:rFonts w:ascii="Abadi" w:hAnsi="Abadi"/>
          <w:b w:val="0"/>
          <w:bCs w:val="0"/>
          <w:spacing w:val="-3"/>
          <w:sz w:val="21"/>
          <w:szCs w:val="21"/>
        </w:rPr>
        <w:t xml:space="preserve"> </w:t>
      </w:r>
      <w:r w:rsidR="00BC720A" w:rsidRPr="00BC720A">
        <w:rPr>
          <w:rFonts w:ascii="Abadi" w:hAnsi="Abadi"/>
          <w:b w:val="0"/>
          <w:bCs w:val="0"/>
          <w:sz w:val="21"/>
          <w:szCs w:val="21"/>
        </w:rPr>
        <w:t>un</w:t>
      </w:r>
      <w:r w:rsidR="00BC720A" w:rsidRPr="00BC720A">
        <w:rPr>
          <w:rFonts w:ascii="Abadi" w:hAnsi="Abadi"/>
          <w:b w:val="0"/>
          <w:bCs w:val="0"/>
          <w:spacing w:val="-3"/>
          <w:sz w:val="21"/>
          <w:szCs w:val="21"/>
        </w:rPr>
        <w:t xml:space="preserve"> </w:t>
      </w:r>
      <w:r w:rsidR="00BC720A" w:rsidRPr="00BC720A">
        <w:rPr>
          <w:rFonts w:ascii="Abadi" w:hAnsi="Abadi"/>
          <w:b w:val="0"/>
          <w:bCs w:val="0"/>
          <w:sz w:val="21"/>
          <w:szCs w:val="21"/>
        </w:rPr>
        <w:t>verdadero</w:t>
      </w:r>
      <w:r w:rsidR="00BC720A" w:rsidRPr="00BC720A">
        <w:rPr>
          <w:rFonts w:ascii="Abadi" w:hAnsi="Abadi"/>
          <w:b w:val="0"/>
          <w:bCs w:val="0"/>
          <w:spacing w:val="-3"/>
          <w:sz w:val="21"/>
          <w:szCs w:val="21"/>
        </w:rPr>
        <w:t xml:space="preserve"> </w:t>
      </w:r>
      <w:r w:rsidR="00BC720A" w:rsidRPr="00BC720A">
        <w:rPr>
          <w:rFonts w:ascii="Abadi" w:hAnsi="Abadi"/>
          <w:b w:val="0"/>
          <w:bCs w:val="0"/>
          <w:sz w:val="21"/>
          <w:szCs w:val="21"/>
        </w:rPr>
        <w:t>descaro.</w:t>
      </w:r>
    </w:p>
    <w:p w14:paraId="1E0497D5" w14:textId="77777777" w:rsidR="00BC720A" w:rsidRPr="00BC720A" w:rsidRDefault="00BC720A" w:rsidP="00BC720A">
      <w:pPr>
        <w:pStyle w:val="Textoindependiente"/>
        <w:kinsoku w:val="0"/>
        <w:overflowPunct w:val="0"/>
        <w:spacing w:before="32"/>
        <w:ind w:left="102" w:right="116"/>
        <w:rPr>
          <w:rFonts w:ascii="Abadi" w:hAnsi="Abadi"/>
          <w:b w:val="0"/>
          <w:bCs w:val="0"/>
          <w:sz w:val="21"/>
          <w:szCs w:val="21"/>
        </w:rPr>
      </w:pPr>
    </w:p>
    <w:p w14:paraId="31417F1A" w14:textId="77777777" w:rsidR="00BC720A" w:rsidRPr="00BC720A" w:rsidRDefault="00BC720A" w:rsidP="00BC720A">
      <w:pPr>
        <w:pStyle w:val="Textoindependiente"/>
        <w:kinsoku w:val="0"/>
        <w:overflowPunct w:val="0"/>
        <w:rPr>
          <w:rFonts w:ascii="Abadi" w:hAnsi="Abadi"/>
          <w:b w:val="0"/>
          <w:bCs w:val="0"/>
          <w:sz w:val="21"/>
          <w:szCs w:val="21"/>
        </w:rPr>
      </w:pPr>
      <w:r w:rsidRPr="00BC720A">
        <w:rPr>
          <w:rFonts w:ascii="Abadi" w:hAnsi="Abadi"/>
          <w:b w:val="0"/>
          <w:bCs w:val="0"/>
          <w:sz w:val="21"/>
          <w:szCs w:val="21"/>
        </w:rPr>
        <w:t>En</w:t>
      </w:r>
      <w:r w:rsidRPr="00BC720A">
        <w:rPr>
          <w:rFonts w:ascii="Abadi" w:hAnsi="Abadi"/>
          <w:b w:val="0"/>
          <w:bCs w:val="0"/>
          <w:spacing w:val="40"/>
          <w:sz w:val="21"/>
          <w:szCs w:val="21"/>
        </w:rPr>
        <w:t xml:space="preserve"> </w:t>
      </w:r>
      <w:r w:rsidRPr="00BC720A">
        <w:rPr>
          <w:rFonts w:ascii="Abadi" w:hAnsi="Abadi"/>
          <w:b w:val="0"/>
          <w:bCs w:val="0"/>
          <w:sz w:val="21"/>
          <w:szCs w:val="21"/>
        </w:rPr>
        <w:t>el</w:t>
      </w:r>
      <w:r w:rsidRPr="00BC720A">
        <w:rPr>
          <w:rFonts w:ascii="Abadi" w:hAnsi="Abadi"/>
          <w:b w:val="0"/>
          <w:bCs w:val="0"/>
          <w:spacing w:val="40"/>
          <w:sz w:val="21"/>
          <w:szCs w:val="21"/>
        </w:rPr>
        <w:t xml:space="preserve"> </w:t>
      </w:r>
      <w:r w:rsidRPr="00BC720A">
        <w:rPr>
          <w:rFonts w:ascii="Abadi" w:hAnsi="Abadi"/>
          <w:b w:val="0"/>
          <w:bCs w:val="0"/>
          <w:sz w:val="21"/>
          <w:szCs w:val="21"/>
        </w:rPr>
        <w:t>mes</w:t>
      </w:r>
      <w:r w:rsidRPr="00BC720A">
        <w:rPr>
          <w:rFonts w:ascii="Abadi" w:hAnsi="Abadi"/>
          <w:b w:val="0"/>
          <w:bCs w:val="0"/>
          <w:spacing w:val="40"/>
          <w:sz w:val="21"/>
          <w:szCs w:val="21"/>
        </w:rPr>
        <w:t xml:space="preserve"> </w:t>
      </w:r>
      <w:r w:rsidRPr="00BC720A">
        <w:rPr>
          <w:rFonts w:ascii="Abadi" w:hAnsi="Abadi"/>
          <w:b w:val="0"/>
          <w:bCs w:val="0"/>
          <w:sz w:val="21"/>
          <w:szCs w:val="21"/>
        </w:rPr>
        <w:t>de</w:t>
      </w:r>
      <w:r w:rsidRPr="00BC720A">
        <w:rPr>
          <w:rFonts w:ascii="Abadi" w:hAnsi="Abadi"/>
          <w:b w:val="0"/>
          <w:bCs w:val="0"/>
          <w:spacing w:val="40"/>
          <w:sz w:val="21"/>
          <w:szCs w:val="21"/>
        </w:rPr>
        <w:t xml:space="preserve"> </w:t>
      </w:r>
      <w:r w:rsidRPr="00BC720A">
        <w:rPr>
          <w:rFonts w:ascii="Abadi" w:hAnsi="Abadi"/>
          <w:b w:val="0"/>
          <w:bCs w:val="0"/>
          <w:sz w:val="21"/>
          <w:szCs w:val="21"/>
        </w:rPr>
        <w:t>diciembre</w:t>
      </w:r>
      <w:r w:rsidRPr="00BC720A">
        <w:rPr>
          <w:rFonts w:ascii="Abadi" w:hAnsi="Abadi"/>
          <w:b w:val="0"/>
          <w:bCs w:val="0"/>
          <w:spacing w:val="40"/>
          <w:sz w:val="21"/>
          <w:szCs w:val="21"/>
        </w:rPr>
        <w:t xml:space="preserve"> </w:t>
      </w:r>
      <w:r w:rsidRPr="00BC720A">
        <w:rPr>
          <w:rFonts w:ascii="Abadi" w:hAnsi="Abadi"/>
          <w:b w:val="0"/>
          <w:bCs w:val="0"/>
          <w:sz w:val="21"/>
          <w:szCs w:val="21"/>
        </w:rPr>
        <w:t>del</w:t>
      </w:r>
      <w:r w:rsidRPr="00BC720A">
        <w:rPr>
          <w:rFonts w:ascii="Abadi" w:hAnsi="Abadi"/>
          <w:b w:val="0"/>
          <w:bCs w:val="0"/>
          <w:spacing w:val="40"/>
          <w:sz w:val="21"/>
          <w:szCs w:val="21"/>
        </w:rPr>
        <w:t xml:space="preserve"> </w:t>
      </w:r>
      <w:r w:rsidRPr="00BC720A">
        <w:rPr>
          <w:rFonts w:ascii="Abadi" w:hAnsi="Abadi"/>
          <w:b w:val="0"/>
          <w:bCs w:val="0"/>
          <w:sz w:val="21"/>
          <w:szCs w:val="21"/>
        </w:rPr>
        <w:t>año</w:t>
      </w:r>
      <w:r w:rsidRPr="00BC720A">
        <w:rPr>
          <w:rFonts w:ascii="Abadi" w:hAnsi="Abadi"/>
          <w:b w:val="0"/>
          <w:bCs w:val="0"/>
          <w:spacing w:val="40"/>
          <w:sz w:val="21"/>
          <w:szCs w:val="21"/>
        </w:rPr>
        <w:t xml:space="preserve"> </w:t>
      </w:r>
      <w:r w:rsidRPr="00BC720A">
        <w:rPr>
          <w:rFonts w:ascii="Abadi" w:hAnsi="Abadi"/>
          <w:b w:val="0"/>
          <w:bCs w:val="0"/>
          <w:sz w:val="21"/>
          <w:szCs w:val="21"/>
        </w:rPr>
        <w:t>2022,</w:t>
      </w:r>
      <w:r w:rsidRPr="00BC720A">
        <w:rPr>
          <w:rFonts w:ascii="Abadi" w:hAnsi="Abadi"/>
          <w:b w:val="0"/>
          <w:bCs w:val="0"/>
          <w:spacing w:val="40"/>
          <w:sz w:val="21"/>
          <w:szCs w:val="21"/>
        </w:rPr>
        <w:t xml:space="preserve"> </w:t>
      </w:r>
      <w:r w:rsidRPr="00BC720A">
        <w:rPr>
          <w:rFonts w:ascii="Abadi" w:hAnsi="Abadi"/>
          <w:b w:val="0"/>
          <w:bCs w:val="0"/>
          <w:sz w:val="21"/>
          <w:szCs w:val="21"/>
        </w:rPr>
        <w:t>El</w:t>
      </w:r>
      <w:r w:rsidRPr="00BC720A">
        <w:rPr>
          <w:rFonts w:ascii="Abadi" w:hAnsi="Abadi"/>
          <w:b w:val="0"/>
          <w:bCs w:val="0"/>
          <w:spacing w:val="40"/>
          <w:sz w:val="21"/>
          <w:szCs w:val="21"/>
        </w:rPr>
        <w:t xml:space="preserve"> </w:t>
      </w:r>
      <w:r w:rsidRPr="00BC720A">
        <w:rPr>
          <w:rFonts w:ascii="Abadi" w:hAnsi="Abadi"/>
          <w:b w:val="0"/>
          <w:bCs w:val="0"/>
          <w:sz w:val="21"/>
          <w:szCs w:val="21"/>
        </w:rPr>
        <w:t>Ayuntamiento</w:t>
      </w:r>
      <w:r w:rsidRPr="00BC720A">
        <w:rPr>
          <w:rFonts w:ascii="Abadi" w:hAnsi="Abadi"/>
          <w:b w:val="0"/>
          <w:bCs w:val="0"/>
          <w:spacing w:val="40"/>
          <w:sz w:val="21"/>
          <w:szCs w:val="21"/>
        </w:rPr>
        <w:t xml:space="preserve"> </w:t>
      </w:r>
      <w:r w:rsidRPr="00BC720A">
        <w:rPr>
          <w:rFonts w:ascii="Abadi" w:hAnsi="Abadi"/>
          <w:b w:val="0"/>
          <w:bCs w:val="0"/>
          <w:sz w:val="21"/>
          <w:szCs w:val="21"/>
        </w:rPr>
        <w:t>en planeo</w:t>
      </w:r>
      <w:r w:rsidRPr="00BC720A">
        <w:rPr>
          <w:rFonts w:ascii="Abadi" w:hAnsi="Abadi"/>
          <w:b w:val="0"/>
          <w:bCs w:val="0"/>
          <w:spacing w:val="15"/>
          <w:sz w:val="21"/>
          <w:szCs w:val="21"/>
        </w:rPr>
        <w:t xml:space="preserve"> </w:t>
      </w:r>
      <w:r w:rsidRPr="00BC720A">
        <w:rPr>
          <w:rFonts w:ascii="Abadi" w:hAnsi="Abadi"/>
          <w:b w:val="0"/>
          <w:bCs w:val="0"/>
          <w:sz w:val="21"/>
          <w:szCs w:val="21"/>
        </w:rPr>
        <w:t>aprobó</w:t>
      </w:r>
      <w:r w:rsidRPr="00BC720A">
        <w:rPr>
          <w:rFonts w:ascii="Abadi" w:hAnsi="Abadi"/>
          <w:b w:val="0"/>
          <w:bCs w:val="0"/>
          <w:spacing w:val="14"/>
          <w:sz w:val="21"/>
          <w:szCs w:val="21"/>
        </w:rPr>
        <w:t xml:space="preserve"> </w:t>
      </w:r>
      <w:r w:rsidRPr="00BC720A">
        <w:rPr>
          <w:rFonts w:ascii="Abadi" w:hAnsi="Abadi"/>
          <w:b w:val="0"/>
          <w:bCs w:val="0"/>
          <w:sz w:val="21"/>
          <w:szCs w:val="21"/>
        </w:rPr>
        <w:t>acordar</w:t>
      </w:r>
      <w:r w:rsidRPr="00BC720A">
        <w:rPr>
          <w:rFonts w:ascii="Abadi" w:hAnsi="Abadi"/>
          <w:b w:val="0"/>
          <w:bCs w:val="0"/>
          <w:spacing w:val="13"/>
          <w:sz w:val="21"/>
          <w:szCs w:val="21"/>
        </w:rPr>
        <w:t xml:space="preserve"> </w:t>
      </w:r>
      <w:r w:rsidRPr="00BC720A">
        <w:rPr>
          <w:rFonts w:ascii="Abadi" w:hAnsi="Abadi"/>
          <w:b w:val="0"/>
          <w:bCs w:val="0"/>
          <w:sz w:val="21"/>
          <w:szCs w:val="21"/>
        </w:rPr>
        <w:t>más</w:t>
      </w:r>
      <w:r w:rsidRPr="00BC720A">
        <w:rPr>
          <w:rFonts w:ascii="Abadi" w:hAnsi="Abadi"/>
          <w:b w:val="0"/>
          <w:bCs w:val="0"/>
          <w:spacing w:val="16"/>
          <w:sz w:val="21"/>
          <w:szCs w:val="21"/>
        </w:rPr>
        <w:t xml:space="preserve"> </w:t>
      </w:r>
      <w:r w:rsidRPr="00BC720A">
        <w:rPr>
          <w:rFonts w:ascii="Abadi" w:hAnsi="Abadi"/>
          <w:b w:val="0"/>
          <w:bCs w:val="0"/>
          <w:sz w:val="21"/>
          <w:szCs w:val="21"/>
        </w:rPr>
        <w:t>de</w:t>
      </w:r>
      <w:r w:rsidRPr="00BC720A">
        <w:rPr>
          <w:rFonts w:ascii="Abadi" w:hAnsi="Abadi"/>
          <w:b w:val="0"/>
          <w:bCs w:val="0"/>
          <w:spacing w:val="15"/>
          <w:sz w:val="21"/>
          <w:szCs w:val="21"/>
        </w:rPr>
        <w:t xml:space="preserve"> </w:t>
      </w:r>
      <w:r w:rsidRPr="00BC720A">
        <w:rPr>
          <w:rFonts w:ascii="Abadi" w:hAnsi="Abadi"/>
          <w:b w:val="0"/>
          <w:bCs w:val="0"/>
          <w:sz w:val="21"/>
          <w:szCs w:val="21"/>
        </w:rPr>
        <w:t>medio</w:t>
      </w:r>
      <w:r w:rsidRPr="00BC720A">
        <w:rPr>
          <w:rFonts w:ascii="Abadi" w:hAnsi="Abadi"/>
          <w:b w:val="0"/>
          <w:bCs w:val="0"/>
          <w:spacing w:val="15"/>
          <w:sz w:val="21"/>
          <w:szCs w:val="21"/>
        </w:rPr>
        <w:t xml:space="preserve"> </w:t>
      </w:r>
      <w:r w:rsidRPr="00BC720A">
        <w:rPr>
          <w:rFonts w:ascii="Abadi" w:hAnsi="Abadi"/>
          <w:b w:val="0"/>
          <w:bCs w:val="0"/>
          <w:sz w:val="21"/>
          <w:szCs w:val="21"/>
        </w:rPr>
        <w:t>millón</w:t>
      </w:r>
      <w:r w:rsidRPr="00BC720A">
        <w:rPr>
          <w:rFonts w:ascii="Abadi" w:hAnsi="Abadi"/>
          <w:b w:val="0"/>
          <w:bCs w:val="0"/>
          <w:spacing w:val="15"/>
          <w:sz w:val="21"/>
          <w:szCs w:val="21"/>
        </w:rPr>
        <w:t xml:space="preserve"> </w:t>
      </w:r>
      <w:r w:rsidRPr="00BC720A">
        <w:rPr>
          <w:rFonts w:ascii="Abadi" w:hAnsi="Abadi"/>
          <w:b w:val="0"/>
          <w:bCs w:val="0"/>
          <w:sz w:val="21"/>
          <w:szCs w:val="21"/>
        </w:rPr>
        <w:t>de</w:t>
      </w:r>
      <w:r w:rsidRPr="00BC720A">
        <w:rPr>
          <w:rFonts w:ascii="Abadi" w:hAnsi="Abadi"/>
          <w:b w:val="0"/>
          <w:bCs w:val="0"/>
          <w:spacing w:val="15"/>
          <w:sz w:val="21"/>
          <w:szCs w:val="21"/>
        </w:rPr>
        <w:t xml:space="preserve"> </w:t>
      </w:r>
      <w:r w:rsidRPr="00BC720A">
        <w:rPr>
          <w:rFonts w:ascii="Abadi" w:hAnsi="Abadi"/>
          <w:b w:val="0"/>
          <w:bCs w:val="0"/>
          <w:sz w:val="21"/>
          <w:szCs w:val="21"/>
        </w:rPr>
        <w:t>pesos</w:t>
      </w:r>
      <w:r w:rsidRPr="00BC720A">
        <w:rPr>
          <w:rFonts w:ascii="Abadi" w:hAnsi="Abadi"/>
          <w:b w:val="0"/>
          <w:bCs w:val="0"/>
          <w:spacing w:val="15"/>
          <w:sz w:val="21"/>
          <w:szCs w:val="21"/>
        </w:rPr>
        <w:t xml:space="preserve"> </w:t>
      </w:r>
      <w:r w:rsidRPr="00BC720A">
        <w:rPr>
          <w:rFonts w:ascii="Abadi" w:hAnsi="Abadi"/>
          <w:b w:val="0"/>
          <w:bCs w:val="0"/>
          <w:sz w:val="21"/>
          <w:szCs w:val="21"/>
        </w:rPr>
        <w:t>para</w:t>
      </w:r>
      <w:r w:rsidRPr="00BC720A">
        <w:rPr>
          <w:rFonts w:ascii="Abadi" w:hAnsi="Abadi"/>
          <w:b w:val="0"/>
          <w:bCs w:val="0"/>
          <w:spacing w:val="14"/>
          <w:sz w:val="21"/>
          <w:szCs w:val="21"/>
        </w:rPr>
        <w:t xml:space="preserve"> </w:t>
      </w:r>
      <w:r w:rsidRPr="00BC720A">
        <w:rPr>
          <w:rFonts w:ascii="Abadi" w:hAnsi="Abadi"/>
          <w:b w:val="0"/>
          <w:bCs w:val="0"/>
          <w:sz w:val="21"/>
          <w:szCs w:val="21"/>
        </w:rPr>
        <w:t>la elaboración</w:t>
      </w:r>
      <w:r w:rsidRPr="00BC720A">
        <w:rPr>
          <w:rFonts w:ascii="Abadi" w:hAnsi="Abadi"/>
          <w:b w:val="0"/>
          <w:bCs w:val="0"/>
          <w:spacing w:val="80"/>
          <w:sz w:val="21"/>
          <w:szCs w:val="21"/>
        </w:rPr>
        <w:t xml:space="preserve"> </w:t>
      </w:r>
      <w:r w:rsidRPr="00BC720A">
        <w:rPr>
          <w:rFonts w:ascii="Abadi" w:hAnsi="Abadi"/>
          <w:b w:val="0"/>
          <w:bCs w:val="0"/>
          <w:sz w:val="21"/>
          <w:szCs w:val="21"/>
        </w:rPr>
        <w:t>del</w:t>
      </w:r>
      <w:r w:rsidRPr="00BC720A">
        <w:rPr>
          <w:rFonts w:ascii="Abadi" w:hAnsi="Abadi"/>
          <w:b w:val="0"/>
          <w:bCs w:val="0"/>
          <w:spacing w:val="80"/>
          <w:sz w:val="21"/>
          <w:szCs w:val="21"/>
        </w:rPr>
        <w:t xml:space="preserve"> </w:t>
      </w:r>
      <w:r w:rsidRPr="00BC720A">
        <w:rPr>
          <w:rFonts w:ascii="Abadi" w:hAnsi="Abadi"/>
          <w:b w:val="0"/>
          <w:bCs w:val="0"/>
          <w:sz w:val="21"/>
          <w:szCs w:val="21"/>
        </w:rPr>
        <w:t>programa</w:t>
      </w:r>
      <w:r w:rsidRPr="00BC720A">
        <w:rPr>
          <w:rFonts w:ascii="Abadi" w:hAnsi="Abadi"/>
          <w:b w:val="0"/>
          <w:bCs w:val="0"/>
          <w:spacing w:val="80"/>
          <w:sz w:val="21"/>
          <w:szCs w:val="21"/>
        </w:rPr>
        <w:t xml:space="preserve"> </w:t>
      </w:r>
      <w:r w:rsidRPr="00BC720A">
        <w:rPr>
          <w:rFonts w:ascii="Abadi" w:hAnsi="Abadi"/>
          <w:b w:val="0"/>
          <w:bCs w:val="0"/>
          <w:sz w:val="21"/>
          <w:szCs w:val="21"/>
        </w:rPr>
        <w:t>Integral</w:t>
      </w:r>
      <w:r w:rsidRPr="00BC720A">
        <w:rPr>
          <w:rFonts w:ascii="Abadi" w:hAnsi="Abadi"/>
          <w:b w:val="0"/>
          <w:bCs w:val="0"/>
          <w:spacing w:val="80"/>
          <w:sz w:val="21"/>
          <w:szCs w:val="21"/>
        </w:rPr>
        <w:t xml:space="preserve"> </w:t>
      </w:r>
      <w:r w:rsidRPr="00BC720A">
        <w:rPr>
          <w:rFonts w:ascii="Abadi" w:hAnsi="Abadi"/>
          <w:b w:val="0"/>
          <w:bCs w:val="0"/>
          <w:sz w:val="21"/>
          <w:szCs w:val="21"/>
        </w:rPr>
        <w:t>de</w:t>
      </w:r>
      <w:r w:rsidRPr="00BC720A">
        <w:rPr>
          <w:rFonts w:ascii="Abadi" w:hAnsi="Abadi"/>
          <w:b w:val="0"/>
          <w:bCs w:val="0"/>
          <w:spacing w:val="80"/>
          <w:sz w:val="21"/>
          <w:szCs w:val="21"/>
        </w:rPr>
        <w:t xml:space="preserve"> </w:t>
      </w:r>
      <w:r w:rsidRPr="00BC720A">
        <w:rPr>
          <w:rFonts w:ascii="Abadi" w:hAnsi="Abadi"/>
          <w:b w:val="0"/>
          <w:bCs w:val="0"/>
          <w:sz w:val="21"/>
          <w:szCs w:val="21"/>
        </w:rPr>
        <w:t>Manejo</w:t>
      </w:r>
      <w:r w:rsidRPr="00BC720A">
        <w:rPr>
          <w:rFonts w:ascii="Abadi" w:hAnsi="Abadi"/>
          <w:b w:val="0"/>
          <w:bCs w:val="0"/>
          <w:spacing w:val="80"/>
          <w:sz w:val="21"/>
          <w:szCs w:val="21"/>
        </w:rPr>
        <w:t xml:space="preserve"> </w:t>
      </w:r>
      <w:r w:rsidRPr="00BC720A">
        <w:rPr>
          <w:rFonts w:ascii="Abadi" w:hAnsi="Abadi"/>
          <w:b w:val="0"/>
          <w:bCs w:val="0"/>
          <w:sz w:val="21"/>
          <w:szCs w:val="21"/>
        </w:rPr>
        <w:t>de</w:t>
      </w:r>
      <w:r w:rsidRPr="00BC720A">
        <w:rPr>
          <w:rFonts w:ascii="Abadi" w:hAnsi="Abadi"/>
          <w:b w:val="0"/>
          <w:bCs w:val="0"/>
          <w:spacing w:val="80"/>
          <w:sz w:val="21"/>
          <w:szCs w:val="21"/>
        </w:rPr>
        <w:t xml:space="preserve"> </w:t>
      </w:r>
      <w:r w:rsidRPr="00BC720A">
        <w:rPr>
          <w:rFonts w:ascii="Abadi" w:hAnsi="Abadi"/>
          <w:b w:val="0"/>
          <w:bCs w:val="0"/>
          <w:sz w:val="21"/>
          <w:szCs w:val="21"/>
        </w:rPr>
        <w:t>Residuos Sólidos</w:t>
      </w:r>
      <w:r w:rsidRPr="00BC720A">
        <w:rPr>
          <w:rFonts w:ascii="Abadi" w:hAnsi="Abadi"/>
          <w:b w:val="0"/>
          <w:bCs w:val="0"/>
          <w:spacing w:val="60"/>
          <w:w w:val="150"/>
          <w:sz w:val="21"/>
          <w:szCs w:val="21"/>
        </w:rPr>
        <w:t xml:space="preserve"> </w:t>
      </w:r>
      <w:r w:rsidRPr="00BC720A">
        <w:rPr>
          <w:rFonts w:ascii="Abadi" w:hAnsi="Abadi"/>
          <w:b w:val="0"/>
          <w:bCs w:val="0"/>
          <w:sz w:val="21"/>
          <w:szCs w:val="21"/>
        </w:rPr>
        <w:t>para</w:t>
      </w:r>
      <w:r w:rsidRPr="00BC720A">
        <w:rPr>
          <w:rFonts w:ascii="Abadi" w:hAnsi="Abadi"/>
          <w:b w:val="0"/>
          <w:bCs w:val="0"/>
          <w:spacing w:val="58"/>
          <w:w w:val="150"/>
          <w:sz w:val="21"/>
          <w:szCs w:val="21"/>
        </w:rPr>
        <w:t xml:space="preserve"> </w:t>
      </w:r>
      <w:r w:rsidRPr="00BC720A">
        <w:rPr>
          <w:rFonts w:ascii="Abadi" w:hAnsi="Abadi"/>
          <w:b w:val="0"/>
          <w:bCs w:val="0"/>
          <w:sz w:val="21"/>
          <w:szCs w:val="21"/>
        </w:rPr>
        <w:t>el</w:t>
      </w:r>
      <w:r w:rsidRPr="00BC720A">
        <w:rPr>
          <w:rFonts w:ascii="Abadi" w:hAnsi="Abadi"/>
          <w:b w:val="0"/>
          <w:bCs w:val="0"/>
          <w:spacing w:val="62"/>
          <w:w w:val="150"/>
          <w:sz w:val="21"/>
          <w:szCs w:val="21"/>
        </w:rPr>
        <w:t xml:space="preserve"> </w:t>
      </w:r>
      <w:r w:rsidRPr="00BC720A">
        <w:rPr>
          <w:rFonts w:ascii="Abadi" w:hAnsi="Abadi"/>
          <w:b w:val="0"/>
          <w:bCs w:val="0"/>
          <w:sz w:val="21"/>
          <w:szCs w:val="21"/>
        </w:rPr>
        <w:t>Municipio</w:t>
      </w:r>
      <w:r w:rsidRPr="00BC720A">
        <w:rPr>
          <w:rFonts w:ascii="Abadi" w:hAnsi="Abadi"/>
          <w:b w:val="0"/>
          <w:bCs w:val="0"/>
          <w:spacing w:val="58"/>
          <w:w w:val="150"/>
          <w:sz w:val="21"/>
          <w:szCs w:val="21"/>
        </w:rPr>
        <w:t xml:space="preserve"> </w:t>
      </w:r>
      <w:r w:rsidRPr="00BC720A">
        <w:rPr>
          <w:rFonts w:ascii="Abadi" w:hAnsi="Abadi"/>
          <w:b w:val="0"/>
          <w:bCs w:val="0"/>
          <w:sz w:val="21"/>
          <w:szCs w:val="21"/>
        </w:rPr>
        <w:t>de</w:t>
      </w:r>
      <w:r w:rsidRPr="00BC720A">
        <w:rPr>
          <w:rFonts w:ascii="Abadi" w:hAnsi="Abadi"/>
          <w:b w:val="0"/>
          <w:bCs w:val="0"/>
          <w:spacing w:val="61"/>
          <w:w w:val="150"/>
          <w:sz w:val="21"/>
          <w:szCs w:val="21"/>
        </w:rPr>
        <w:t xml:space="preserve"> </w:t>
      </w:r>
      <w:r w:rsidRPr="00BC720A">
        <w:rPr>
          <w:rFonts w:ascii="Abadi" w:hAnsi="Abadi"/>
          <w:b w:val="0"/>
          <w:bCs w:val="0"/>
          <w:sz w:val="21"/>
          <w:szCs w:val="21"/>
        </w:rPr>
        <w:t>Guanajuato,</w:t>
      </w:r>
      <w:r w:rsidRPr="00BC720A">
        <w:rPr>
          <w:rFonts w:ascii="Abadi" w:hAnsi="Abadi"/>
          <w:b w:val="0"/>
          <w:bCs w:val="0"/>
          <w:spacing w:val="59"/>
          <w:w w:val="150"/>
          <w:sz w:val="21"/>
          <w:szCs w:val="21"/>
        </w:rPr>
        <w:t xml:space="preserve"> </w:t>
      </w:r>
      <w:r w:rsidRPr="00BC720A">
        <w:rPr>
          <w:rFonts w:ascii="Abadi" w:hAnsi="Abadi"/>
          <w:b w:val="0"/>
          <w:bCs w:val="0"/>
          <w:sz w:val="21"/>
          <w:szCs w:val="21"/>
        </w:rPr>
        <w:t>y</w:t>
      </w:r>
      <w:r w:rsidRPr="00BC720A">
        <w:rPr>
          <w:rFonts w:ascii="Abadi" w:hAnsi="Abadi"/>
          <w:b w:val="0"/>
          <w:bCs w:val="0"/>
          <w:spacing w:val="62"/>
          <w:w w:val="150"/>
          <w:sz w:val="21"/>
          <w:szCs w:val="21"/>
        </w:rPr>
        <w:t xml:space="preserve"> </w:t>
      </w:r>
      <w:r w:rsidRPr="00BC720A">
        <w:rPr>
          <w:rFonts w:ascii="Abadi" w:hAnsi="Abadi"/>
          <w:b w:val="0"/>
          <w:bCs w:val="0"/>
          <w:sz w:val="21"/>
          <w:szCs w:val="21"/>
        </w:rPr>
        <w:t>apenas</w:t>
      </w:r>
      <w:r w:rsidRPr="00BC720A">
        <w:rPr>
          <w:rFonts w:ascii="Abadi" w:hAnsi="Abadi"/>
          <w:b w:val="0"/>
          <w:bCs w:val="0"/>
          <w:spacing w:val="60"/>
          <w:w w:val="150"/>
          <w:sz w:val="21"/>
          <w:szCs w:val="21"/>
        </w:rPr>
        <w:t xml:space="preserve"> </w:t>
      </w:r>
      <w:r w:rsidRPr="00BC720A">
        <w:rPr>
          <w:rFonts w:ascii="Abadi" w:hAnsi="Abadi"/>
          <w:b w:val="0"/>
          <w:bCs w:val="0"/>
          <w:sz w:val="21"/>
          <w:szCs w:val="21"/>
        </w:rPr>
        <w:t>hace aproximadamente</w:t>
      </w:r>
      <w:r w:rsidRPr="00BC720A">
        <w:rPr>
          <w:rFonts w:ascii="Abadi" w:hAnsi="Abadi"/>
          <w:b w:val="0"/>
          <w:bCs w:val="0"/>
          <w:spacing w:val="-1"/>
          <w:sz w:val="21"/>
          <w:szCs w:val="21"/>
        </w:rPr>
        <w:t xml:space="preserve"> </w:t>
      </w:r>
      <w:r w:rsidRPr="00BC720A">
        <w:rPr>
          <w:rFonts w:ascii="Abadi" w:hAnsi="Abadi"/>
          <w:b w:val="0"/>
          <w:bCs w:val="0"/>
          <w:sz w:val="21"/>
          <w:szCs w:val="21"/>
        </w:rPr>
        <w:t>un</w:t>
      </w:r>
      <w:r w:rsidRPr="00BC720A">
        <w:rPr>
          <w:rFonts w:ascii="Abadi" w:hAnsi="Abadi"/>
          <w:b w:val="0"/>
          <w:bCs w:val="0"/>
          <w:spacing w:val="-1"/>
          <w:sz w:val="21"/>
          <w:szCs w:val="21"/>
        </w:rPr>
        <w:t xml:space="preserve"> </w:t>
      </w:r>
      <w:r w:rsidRPr="00BC720A">
        <w:rPr>
          <w:rFonts w:ascii="Abadi" w:hAnsi="Abadi"/>
          <w:b w:val="0"/>
          <w:bCs w:val="0"/>
          <w:sz w:val="21"/>
          <w:szCs w:val="21"/>
        </w:rPr>
        <w:t>mes se</w:t>
      </w:r>
      <w:r w:rsidRPr="00BC720A">
        <w:rPr>
          <w:rFonts w:ascii="Abadi" w:hAnsi="Abadi"/>
          <w:b w:val="0"/>
          <w:bCs w:val="0"/>
          <w:spacing w:val="-1"/>
          <w:sz w:val="21"/>
          <w:szCs w:val="21"/>
        </w:rPr>
        <w:t xml:space="preserve"> </w:t>
      </w:r>
      <w:r w:rsidRPr="00BC720A">
        <w:rPr>
          <w:rFonts w:ascii="Abadi" w:hAnsi="Abadi"/>
          <w:b w:val="0"/>
          <w:bCs w:val="0"/>
          <w:sz w:val="21"/>
          <w:szCs w:val="21"/>
        </w:rPr>
        <w:t>otorgó</w:t>
      </w:r>
      <w:r w:rsidRPr="00BC720A">
        <w:rPr>
          <w:rFonts w:ascii="Abadi" w:hAnsi="Abadi"/>
          <w:b w:val="0"/>
          <w:bCs w:val="0"/>
          <w:spacing w:val="-1"/>
          <w:sz w:val="21"/>
          <w:szCs w:val="21"/>
        </w:rPr>
        <w:t xml:space="preserve"> </w:t>
      </w:r>
      <w:r w:rsidRPr="00BC720A">
        <w:rPr>
          <w:rFonts w:ascii="Abadi" w:hAnsi="Abadi"/>
          <w:b w:val="0"/>
          <w:bCs w:val="0"/>
          <w:sz w:val="21"/>
          <w:szCs w:val="21"/>
        </w:rPr>
        <w:t>el contrato</w:t>
      </w:r>
      <w:r w:rsidRPr="00BC720A">
        <w:rPr>
          <w:rFonts w:ascii="Abadi" w:hAnsi="Abadi"/>
          <w:b w:val="0"/>
          <w:bCs w:val="0"/>
          <w:spacing w:val="-1"/>
          <w:sz w:val="21"/>
          <w:szCs w:val="21"/>
        </w:rPr>
        <w:t xml:space="preserve"> </w:t>
      </w:r>
      <w:r w:rsidRPr="00BC720A">
        <w:rPr>
          <w:rFonts w:ascii="Abadi" w:hAnsi="Abadi"/>
          <w:b w:val="0"/>
          <w:bCs w:val="0"/>
          <w:sz w:val="21"/>
          <w:szCs w:val="21"/>
        </w:rPr>
        <w:t>a una</w:t>
      </w:r>
      <w:r w:rsidRPr="00BC720A">
        <w:rPr>
          <w:rFonts w:ascii="Abadi" w:hAnsi="Abadi"/>
          <w:b w:val="0"/>
          <w:bCs w:val="0"/>
          <w:spacing w:val="-1"/>
          <w:sz w:val="21"/>
          <w:szCs w:val="21"/>
        </w:rPr>
        <w:t xml:space="preserve"> </w:t>
      </w:r>
      <w:r w:rsidRPr="00BC720A">
        <w:rPr>
          <w:rFonts w:ascii="Abadi" w:hAnsi="Abadi"/>
          <w:b w:val="0"/>
          <w:bCs w:val="0"/>
          <w:sz w:val="21"/>
          <w:szCs w:val="21"/>
        </w:rPr>
        <w:t>persona física</w:t>
      </w:r>
      <w:r w:rsidRPr="00BC720A">
        <w:rPr>
          <w:rFonts w:ascii="Abadi" w:hAnsi="Abadi"/>
          <w:b w:val="0"/>
          <w:bCs w:val="0"/>
          <w:spacing w:val="40"/>
          <w:sz w:val="21"/>
          <w:szCs w:val="21"/>
        </w:rPr>
        <w:t xml:space="preserve"> </w:t>
      </w:r>
      <w:r w:rsidRPr="00BC720A">
        <w:rPr>
          <w:rFonts w:ascii="Abadi" w:hAnsi="Abadi"/>
          <w:b w:val="0"/>
          <w:bCs w:val="0"/>
          <w:sz w:val="21"/>
          <w:szCs w:val="21"/>
        </w:rPr>
        <w:t>para</w:t>
      </w:r>
      <w:r w:rsidRPr="00BC720A">
        <w:rPr>
          <w:rFonts w:ascii="Abadi" w:hAnsi="Abadi"/>
          <w:b w:val="0"/>
          <w:bCs w:val="0"/>
          <w:spacing w:val="40"/>
          <w:sz w:val="21"/>
          <w:szCs w:val="21"/>
        </w:rPr>
        <w:t xml:space="preserve"> </w:t>
      </w:r>
      <w:r w:rsidRPr="00BC720A">
        <w:rPr>
          <w:rFonts w:ascii="Abadi" w:hAnsi="Abadi"/>
          <w:b w:val="0"/>
          <w:bCs w:val="0"/>
          <w:sz w:val="21"/>
          <w:szCs w:val="21"/>
        </w:rPr>
        <w:t>que</w:t>
      </w:r>
      <w:r w:rsidRPr="00BC720A">
        <w:rPr>
          <w:rFonts w:ascii="Abadi" w:hAnsi="Abadi"/>
          <w:b w:val="0"/>
          <w:bCs w:val="0"/>
          <w:spacing w:val="40"/>
          <w:sz w:val="21"/>
          <w:szCs w:val="21"/>
        </w:rPr>
        <w:t xml:space="preserve"> </w:t>
      </w:r>
      <w:r w:rsidRPr="00BC720A">
        <w:rPr>
          <w:rFonts w:ascii="Abadi" w:hAnsi="Abadi"/>
          <w:b w:val="0"/>
          <w:bCs w:val="0"/>
          <w:sz w:val="21"/>
          <w:szCs w:val="21"/>
        </w:rPr>
        <w:t>iniciara</w:t>
      </w:r>
      <w:r w:rsidRPr="00BC720A">
        <w:rPr>
          <w:rFonts w:ascii="Abadi" w:hAnsi="Abadi"/>
          <w:b w:val="0"/>
          <w:bCs w:val="0"/>
          <w:spacing w:val="40"/>
          <w:sz w:val="21"/>
          <w:szCs w:val="21"/>
        </w:rPr>
        <w:t xml:space="preserve"> </w:t>
      </w:r>
      <w:r w:rsidRPr="00BC720A">
        <w:rPr>
          <w:rFonts w:ascii="Abadi" w:hAnsi="Abadi"/>
          <w:b w:val="0"/>
          <w:bCs w:val="0"/>
          <w:sz w:val="21"/>
          <w:szCs w:val="21"/>
        </w:rPr>
        <w:t>los</w:t>
      </w:r>
      <w:r w:rsidRPr="00BC720A">
        <w:rPr>
          <w:rFonts w:ascii="Abadi" w:hAnsi="Abadi"/>
          <w:b w:val="0"/>
          <w:bCs w:val="0"/>
          <w:spacing w:val="40"/>
          <w:sz w:val="21"/>
          <w:szCs w:val="21"/>
        </w:rPr>
        <w:t xml:space="preserve"> </w:t>
      </w:r>
      <w:r w:rsidRPr="00BC720A">
        <w:rPr>
          <w:rFonts w:ascii="Abadi" w:hAnsi="Abadi"/>
          <w:b w:val="0"/>
          <w:bCs w:val="0"/>
          <w:sz w:val="21"/>
          <w:szCs w:val="21"/>
        </w:rPr>
        <w:t>trabajos</w:t>
      </w:r>
      <w:r w:rsidRPr="00BC720A">
        <w:rPr>
          <w:rFonts w:ascii="Abadi" w:hAnsi="Abadi"/>
          <w:b w:val="0"/>
          <w:bCs w:val="0"/>
          <w:spacing w:val="40"/>
          <w:sz w:val="21"/>
          <w:szCs w:val="21"/>
        </w:rPr>
        <w:t xml:space="preserve"> </w:t>
      </w:r>
      <w:r w:rsidRPr="00BC720A">
        <w:rPr>
          <w:rFonts w:ascii="Abadi" w:hAnsi="Abadi"/>
          <w:b w:val="0"/>
          <w:bCs w:val="0"/>
          <w:sz w:val="21"/>
          <w:szCs w:val="21"/>
        </w:rPr>
        <w:t>de</w:t>
      </w:r>
      <w:r w:rsidRPr="00BC720A">
        <w:rPr>
          <w:rFonts w:ascii="Abadi" w:hAnsi="Abadi"/>
          <w:b w:val="0"/>
          <w:bCs w:val="0"/>
          <w:spacing w:val="40"/>
          <w:sz w:val="21"/>
          <w:szCs w:val="21"/>
        </w:rPr>
        <w:t xml:space="preserve"> </w:t>
      </w:r>
      <w:r w:rsidRPr="00BC720A">
        <w:rPr>
          <w:rFonts w:ascii="Abadi" w:hAnsi="Abadi"/>
          <w:b w:val="0"/>
          <w:bCs w:val="0"/>
          <w:sz w:val="21"/>
          <w:szCs w:val="21"/>
        </w:rPr>
        <w:t>este</w:t>
      </w:r>
      <w:r w:rsidRPr="00BC720A">
        <w:rPr>
          <w:rFonts w:ascii="Abadi" w:hAnsi="Abadi"/>
          <w:b w:val="0"/>
          <w:bCs w:val="0"/>
          <w:spacing w:val="40"/>
          <w:sz w:val="21"/>
          <w:szCs w:val="21"/>
        </w:rPr>
        <w:t xml:space="preserve"> </w:t>
      </w:r>
      <w:r w:rsidRPr="00BC720A">
        <w:rPr>
          <w:rFonts w:ascii="Abadi" w:hAnsi="Abadi"/>
          <w:b w:val="0"/>
          <w:bCs w:val="0"/>
          <w:sz w:val="21"/>
          <w:szCs w:val="21"/>
        </w:rPr>
        <w:t>estudio,</w:t>
      </w:r>
      <w:r w:rsidRPr="00BC720A">
        <w:rPr>
          <w:rFonts w:ascii="Abadi" w:hAnsi="Abadi"/>
          <w:b w:val="0"/>
          <w:bCs w:val="0"/>
          <w:spacing w:val="40"/>
          <w:sz w:val="21"/>
          <w:szCs w:val="21"/>
        </w:rPr>
        <w:t xml:space="preserve"> </w:t>
      </w:r>
      <w:r w:rsidRPr="00BC720A">
        <w:rPr>
          <w:rFonts w:ascii="Abadi" w:hAnsi="Abadi"/>
          <w:b w:val="0"/>
          <w:bCs w:val="0"/>
          <w:sz w:val="21"/>
          <w:szCs w:val="21"/>
        </w:rPr>
        <w:t>que</w:t>
      </w:r>
      <w:r w:rsidRPr="00BC720A">
        <w:rPr>
          <w:rFonts w:ascii="Abadi" w:hAnsi="Abadi"/>
          <w:b w:val="0"/>
          <w:bCs w:val="0"/>
          <w:spacing w:val="40"/>
          <w:sz w:val="21"/>
          <w:szCs w:val="21"/>
        </w:rPr>
        <w:t xml:space="preserve"> </w:t>
      </w:r>
      <w:r w:rsidRPr="00BC720A">
        <w:rPr>
          <w:rFonts w:ascii="Abadi" w:hAnsi="Abadi"/>
          <w:b w:val="0"/>
          <w:bCs w:val="0"/>
          <w:sz w:val="21"/>
          <w:szCs w:val="21"/>
        </w:rPr>
        <w:t>no queremos dudar de su profesionalismo, pero se desconoce la experiencia</w:t>
      </w:r>
      <w:r w:rsidRPr="00BC720A">
        <w:rPr>
          <w:rFonts w:ascii="Abadi" w:hAnsi="Abadi"/>
          <w:b w:val="0"/>
          <w:bCs w:val="0"/>
          <w:spacing w:val="-10"/>
          <w:sz w:val="21"/>
          <w:szCs w:val="21"/>
        </w:rPr>
        <w:t xml:space="preserve"> </w:t>
      </w:r>
      <w:r w:rsidRPr="00BC720A">
        <w:rPr>
          <w:rFonts w:ascii="Abadi" w:hAnsi="Abadi"/>
          <w:b w:val="0"/>
          <w:bCs w:val="0"/>
          <w:sz w:val="21"/>
          <w:szCs w:val="21"/>
        </w:rPr>
        <w:t>y</w:t>
      </w:r>
      <w:r w:rsidRPr="00BC720A">
        <w:rPr>
          <w:rFonts w:ascii="Abadi" w:hAnsi="Abadi"/>
          <w:b w:val="0"/>
          <w:bCs w:val="0"/>
          <w:spacing w:val="-9"/>
          <w:sz w:val="21"/>
          <w:szCs w:val="21"/>
        </w:rPr>
        <w:t xml:space="preserve"> </w:t>
      </w:r>
      <w:r w:rsidRPr="00BC720A">
        <w:rPr>
          <w:rFonts w:ascii="Abadi" w:hAnsi="Abadi"/>
          <w:b w:val="0"/>
          <w:bCs w:val="0"/>
          <w:sz w:val="21"/>
          <w:szCs w:val="21"/>
        </w:rPr>
        <w:t>capacidad</w:t>
      </w:r>
      <w:r w:rsidRPr="00BC720A">
        <w:rPr>
          <w:rFonts w:ascii="Abadi" w:hAnsi="Abadi"/>
          <w:b w:val="0"/>
          <w:bCs w:val="0"/>
          <w:spacing w:val="-10"/>
          <w:sz w:val="21"/>
          <w:szCs w:val="21"/>
        </w:rPr>
        <w:t xml:space="preserve"> </w:t>
      </w:r>
      <w:r w:rsidRPr="00BC720A">
        <w:rPr>
          <w:rFonts w:ascii="Abadi" w:hAnsi="Abadi"/>
          <w:b w:val="0"/>
          <w:bCs w:val="0"/>
          <w:sz w:val="21"/>
          <w:szCs w:val="21"/>
        </w:rPr>
        <w:t>del</w:t>
      </w:r>
      <w:r w:rsidRPr="00BC720A">
        <w:rPr>
          <w:rFonts w:ascii="Abadi" w:hAnsi="Abadi"/>
          <w:b w:val="0"/>
          <w:bCs w:val="0"/>
          <w:spacing w:val="-9"/>
          <w:sz w:val="21"/>
          <w:szCs w:val="21"/>
        </w:rPr>
        <w:t xml:space="preserve"> </w:t>
      </w:r>
      <w:r w:rsidRPr="00BC720A">
        <w:rPr>
          <w:rFonts w:ascii="Abadi" w:hAnsi="Abadi"/>
          <w:b w:val="0"/>
          <w:bCs w:val="0"/>
          <w:sz w:val="21"/>
          <w:szCs w:val="21"/>
        </w:rPr>
        <w:t>contratado,</w:t>
      </w:r>
      <w:r w:rsidRPr="00BC720A">
        <w:rPr>
          <w:rFonts w:ascii="Abadi" w:hAnsi="Abadi"/>
          <w:b w:val="0"/>
          <w:bCs w:val="0"/>
          <w:spacing w:val="-10"/>
          <w:sz w:val="21"/>
          <w:szCs w:val="21"/>
        </w:rPr>
        <w:t xml:space="preserve"> </w:t>
      </w:r>
      <w:r w:rsidRPr="00BC720A">
        <w:rPr>
          <w:rFonts w:ascii="Abadi" w:hAnsi="Abadi"/>
          <w:b w:val="0"/>
          <w:bCs w:val="0"/>
          <w:sz w:val="21"/>
          <w:szCs w:val="21"/>
        </w:rPr>
        <w:t>dicho</w:t>
      </w:r>
      <w:r w:rsidRPr="00BC720A">
        <w:rPr>
          <w:rFonts w:ascii="Abadi" w:hAnsi="Abadi"/>
          <w:b w:val="0"/>
          <w:bCs w:val="0"/>
          <w:spacing w:val="-10"/>
          <w:sz w:val="21"/>
          <w:szCs w:val="21"/>
        </w:rPr>
        <w:t xml:space="preserve"> </w:t>
      </w:r>
      <w:r w:rsidRPr="00BC720A">
        <w:rPr>
          <w:rFonts w:ascii="Abadi" w:hAnsi="Abadi"/>
          <w:b w:val="0"/>
          <w:bCs w:val="0"/>
          <w:sz w:val="21"/>
          <w:szCs w:val="21"/>
        </w:rPr>
        <w:t>estudio</w:t>
      </w:r>
      <w:r w:rsidRPr="00BC720A">
        <w:rPr>
          <w:rFonts w:ascii="Abadi" w:hAnsi="Abadi"/>
          <w:b w:val="0"/>
          <w:bCs w:val="0"/>
          <w:spacing w:val="-10"/>
          <w:sz w:val="21"/>
          <w:szCs w:val="21"/>
        </w:rPr>
        <w:t xml:space="preserve"> </w:t>
      </w:r>
      <w:r w:rsidRPr="00BC720A">
        <w:rPr>
          <w:rFonts w:ascii="Abadi" w:hAnsi="Abadi"/>
          <w:b w:val="0"/>
          <w:bCs w:val="0"/>
          <w:sz w:val="21"/>
          <w:szCs w:val="21"/>
        </w:rPr>
        <w:t>estará</w:t>
      </w:r>
      <w:r w:rsidRPr="00BC720A">
        <w:rPr>
          <w:rFonts w:ascii="Abadi" w:hAnsi="Abadi"/>
          <w:b w:val="0"/>
          <w:bCs w:val="0"/>
          <w:spacing w:val="-11"/>
          <w:sz w:val="21"/>
          <w:szCs w:val="21"/>
        </w:rPr>
        <w:t xml:space="preserve"> </w:t>
      </w:r>
      <w:r w:rsidRPr="00BC720A">
        <w:rPr>
          <w:rFonts w:ascii="Abadi" w:hAnsi="Abadi"/>
          <w:b w:val="0"/>
          <w:bCs w:val="0"/>
          <w:sz w:val="21"/>
          <w:szCs w:val="21"/>
        </w:rPr>
        <w:t>si</w:t>
      </w:r>
      <w:r w:rsidRPr="00BC720A">
        <w:rPr>
          <w:rFonts w:ascii="Abadi" w:hAnsi="Abadi"/>
          <w:b w:val="0"/>
          <w:bCs w:val="0"/>
          <w:spacing w:val="-1"/>
          <w:sz w:val="21"/>
          <w:szCs w:val="21"/>
        </w:rPr>
        <w:t xml:space="preserve"> </w:t>
      </w:r>
      <w:r w:rsidRPr="00BC720A">
        <w:rPr>
          <w:rFonts w:ascii="Abadi" w:hAnsi="Abadi"/>
          <w:b w:val="0"/>
          <w:bCs w:val="0"/>
          <w:sz w:val="21"/>
          <w:szCs w:val="21"/>
        </w:rPr>
        <w:t>bien</w:t>
      </w:r>
      <w:r w:rsidRPr="00BC720A">
        <w:rPr>
          <w:rFonts w:ascii="Abadi" w:hAnsi="Abadi"/>
          <w:b w:val="0"/>
          <w:bCs w:val="0"/>
          <w:spacing w:val="-10"/>
          <w:sz w:val="21"/>
          <w:szCs w:val="21"/>
        </w:rPr>
        <w:t xml:space="preserve"> </w:t>
      </w:r>
      <w:r w:rsidRPr="00BC720A">
        <w:rPr>
          <w:rFonts w:ascii="Abadi" w:hAnsi="Abadi"/>
          <w:b w:val="0"/>
          <w:bCs w:val="0"/>
          <w:sz w:val="21"/>
          <w:szCs w:val="21"/>
        </w:rPr>
        <w:t>nos</w:t>
      </w:r>
      <w:r w:rsidRPr="00BC720A">
        <w:rPr>
          <w:rFonts w:ascii="Abadi" w:hAnsi="Abadi"/>
          <w:b w:val="0"/>
          <w:bCs w:val="0"/>
          <w:spacing w:val="-9"/>
          <w:sz w:val="21"/>
          <w:szCs w:val="21"/>
        </w:rPr>
        <w:t xml:space="preserve"> </w:t>
      </w:r>
      <w:r w:rsidRPr="00BC720A">
        <w:rPr>
          <w:rFonts w:ascii="Abadi" w:hAnsi="Abadi"/>
          <w:b w:val="0"/>
          <w:bCs w:val="0"/>
          <w:sz w:val="21"/>
          <w:szCs w:val="21"/>
        </w:rPr>
        <w:t>va</w:t>
      </w:r>
      <w:r w:rsidRPr="00BC720A">
        <w:rPr>
          <w:rFonts w:ascii="Abadi" w:hAnsi="Abadi"/>
          <w:b w:val="0"/>
          <w:bCs w:val="0"/>
          <w:spacing w:val="-10"/>
          <w:sz w:val="21"/>
          <w:szCs w:val="21"/>
        </w:rPr>
        <w:t xml:space="preserve"> </w:t>
      </w:r>
      <w:r w:rsidRPr="00BC720A">
        <w:rPr>
          <w:rFonts w:ascii="Abadi" w:hAnsi="Abadi"/>
          <w:b w:val="0"/>
          <w:bCs w:val="0"/>
          <w:sz w:val="21"/>
          <w:szCs w:val="21"/>
        </w:rPr>
        <w:t>a</w:t>
      </w:r>
      <w:r w:rsidRPr="00BC720A">
        <w:rPr>
          <w:rFonts w:ascii="Abadi" w:hAnsi="Abadi"/>
          <w:b w:val="0"/>
          <w:bCs w:val="0"/>
          <w:spacing w:val="-10"/>
          <w:sz w:val="21"/>
          <w:szCs w:val="21"/>
        </w:rPr>
        <w:t xml:space="preserve"> </w:t>
      </w:r>
      <w:r w:rsidRPr="00BC720A">
        <w:rPr>
          <w:rFonts w:ascii="Abadi" w:hAnsi="Abadi"/>
          <w:b w:val="0"/>
          <w:bCs w:val="0"/>
          <w:sz w:val="21"/>
          <w:szCs w:val="21"/>
        </w:rPr>
        <w:t>finales</w:t>
      </w:r>
      <w:r w:rsidRPr="00BC720A">
        <w:rPr>
          <w:rFonts w:ascii="Abadi" w:hAnsi="Abadi"/>
          <w:b w:val="0"/>
          <w:bCs w:val="0"/>
          <w:spacing w:val="-9"/>
          <w:sz w:val="21"/>
          <w:szCs w:val="21"/>
        </w:rPr>
        <w:t xml:space="preserve"> </w:t>
      </w:r>
      <w:r w:rsidRPr="00BC720A">
        <w:rPr>
          <w:rFonts w:ascii="Abadi" w:hAnsi="Abadi"/>
          <w:b w:val="0"/>
          <w:bCs w:val="0"/>
          <w:sz w:val="21"/>
          <w:szCs w:val="21"/>
        </w:rPr>
        <w:t>de</w:t>
      </w:r>
      <w:r w:rsidRPr="00BC720A">
        <w:rPr>
          <w:rFonts w:ascii="Abadi" w:hAnsi="Abadi"/>
          <w:b w:val="0"/>
          <w:bCs w:val="0"/>
          <w:spacing w:val="-10"/>
          <w:sz w:val="21"/>
          <w:szCs w:val="21"/>
        </w:rPr>
        <w:t xml:space="preserve"> </w:t>
      </w:r>
      <w:r w:rsidRPr="00BC720A">
        <w:rPr>
          <w:rFonts w:ascii="Abadi" w:hAnsi="Abadi"/>
          <w:b w:val="0"/>
          <w:bCs w:val="0"/>
          <w:sz w:val="21"/>
          <w:szCs w:val="21"/>
        </w:rPr>
        <w:t>este</w:t>
      </w:r>
      <w:r w:rsidRPr="00BC720A">
        <w:rPr>
          <w:rFonts w:ascii="Abadi" w:hAnsi="Abadi"/>
          <w:b w:val="0"/>
          <w:bCs w:val="0"/>
          <w:spacing w:val="-10"/>
          <w:sz w:val="21"/>
          <w:szCs w:val="21"/>
        </w:rPr>
        <w:t xml:space="preserve"> </w:t>
      </w:r>
      <w:r w:rsidRPr="00BC720A">
        <w:rPr>
          <w:rFonts w:ascii="Abadi" w:hAnsi="Abadi"/>
          <w:b w:val="0"/>
          <w:bCs w:val="0"/>
          <w:sz w:val="21"/>
          <w:szCs w:val="21"/>
        </w:rPr>
        <w:t>año,</w:t>
      </w:r>
      <w:r w:rsidRPr="00BC720A">
        <w:rPr>
          <w:rFonts w:ascii="Abadi" w:hAnsi="Abadi"/>
          <w:b w:val="0"/>
          <w:bCs w:val="0"/>
          <w:spacing w:val="-10"/>
          <w:sz w:val="21"/>
          <w:szCs w:val="21"/>
        </w:rPr>
        <w:t xml:space="preserve"> </w:t>
      </w:r>
      <w:r w:rsidRPr="00BC720A">
        <w:rPr>
          <w:rFonts w:ascii="Abadi" w:hAnsi="Abadi"/>
          <w:b w:val="0"/>
          <w:bCs w:val="0"/>
          <w:sz w:val="21"/>
          <w:szCs w:val="21"/>
        </w:rPr>
        <w:t>es</w:t>
      </w:r>
      <w:r w:rsidRPr="00BC720A">
        <w:rPr>
          <w:rFonts w:ascii="Abadi" w:hAnsi="Abadi"/>
          <w:b w:val="0"/>
          <w:bCs w:val="0"/>
          <w:spacing w:val="-9"/>
          <w:sz w:val="21"/>
          <w:szCs w:val="21"/>
        </w:rPr>
        <w:t xml:space="preserve"> </w:t>
      </w:r>
      <w:r w:rsidRPr="00BC720A">
        <w:rPr>
          <w:rFonts w:ascii="Abadi" w:hAnsi="Abadi"/>
          <w:b w:val="0"/>
          <w:bCs w:val="0"/>
          <w:sz w:val="21"/>
          <w:szCs w:val="21"/>
        </w:rPr>
        <w:t>decir</w:t>
      </w:r>
      <w:r w:rsidRPr="00BC720A">
        <w:rPr>
          <w:rFonts w:ascii="Abadi" w:hAnsi="Abadi"/>
          <w:b w:val="0"/>
          <w:bCs w:val="0"/>
          <w:spacing w:val="-11"/>
          <w:sz w:val="21"/>
          <w:szCs w:val="21"/>
        </w:rPr>
        <w:t xml:space="preserve"> </w:t>
      </w:r>
      <w:r w:rsidRPr="00BC720A">
        <w:rPr>
          <w:rFonts w:ascii="Abadi" w:hAnsi="Abadi"/>
          <w:b w:val="0"/>
          <w:bCs w:val="0"/>
          <w:sz w:val="21"/>
          <w:szCs w:val="21"/>
        </w:rPr>
        <w:t>un</w:t>
      </w:r>
      <w:r w:rsidRPr="00BC720A">
        <w:rPr>
          <w:rFonts w:ascii="Abadi" w:hAnsi="Abadi"/>
          <w:b w:val="0"/>
          <w:bCs w:val="0"/>
          <w:spacing w:val="-10"/>
          <w:sz w:val="21"/>
          <w:szCs w:val="21"/>
        </w:rPr>
        <w:t xml:space="preserve"> </w:t>
      </w:r>
      <w:r w:rsidRPr="00BC720A">
        <w:rPr>
          <w:rFonts w:ascii="Abadi" w:hAnsi="Abadi"/>
          <w:b w:val="0"/>
          <w:bCs w:val="0"/>
          <w:sz w:val="21"/>
          <w:szCs w:val="21"/>
        </w:rPr>
        <w:t>año</w:t>
      </w:r>
      <w:r w:rsidRPr="00BC720A">
        <w:rPr>
          <w:rFonts w:ascii="Abadi" w:hAnsi="Abadi"/>
          <w:b w:val="0"/>
          <w:bCs w:val="0"/>
          <w:spacing w:val="-10"/>
          <w:sz w:val="21"/>
          <w:szCs w:val="21"/>
        </w:rPr>
        <w:t xml:space="preserve"> </w:t>
      </w:r>
      <w:r w:rsidRPr="00BC720A">
        <w:rPr>
          <w:rFonts w:ascii="Abadi" w:hAnsi="Abadi"/>
          <w:b w:val="0"/>
          <w:bCs w:val="0"/>
          <w:sz w:val="21"/>
          <w:szCs w:val="21"/>
        </w:rPr>
        <w:t>más</w:t>
      </w:r>
      <w:r w:rsidRPr="00BC720A">
        <w:rPr>
          <w:rFonts w:ascii="Abadi" w:hAnsi="Abadi"/>
          <w:b w:val="0"/>
          <w:bCs w:val="0"/>
          <w:spacing w:val="-9"/>
          <w:sz w:val="21"/>
          <w:szCs w:val="21"/>
        </w:rPr>
        <w:t xml:space="preserve"> </w:t>
      </w:r>
      <w:r w:rsidRPr="00BC720A">
        <w:rPr>
          <w:rFonts w:ascii="Abadi" w:hAnsi="Abadi"/>
          <w:b w:val="0"/>
          <w:bCs w:val="0"/>
          <w:sz w:val="21"/>
          <w:szCs w:val="21"/>
        </w:rPr>
        <w:t>estando</w:t>
      </w:r>
      <w:r w:rsidRPr="00BC720A">
        <w:rPr>
          <w:rFonts w:ascii="Abadi" w:hAnsi="Abadi"/>
          <w:b w:val="0"/>
          <w:bCs w:val="0"/>
          <w:spacing w:val="-2"/>
          <w:sz w:val="21"/>
          <w:szCs w:val="21"/>
        </w:rPr>
        <w:t xml:space="preserve"> </w:t>
      </w:r>
      <w:r w:rsidRPr="00BC720A">
        <w:rPr>
          <w:rFonts w:ascii="Abadi" w:hAnsi="Abadi"/>
          <w:b w:val="0"/>
          <w:bCs w:val="0"/>
          <w:sz w:val="21"/>
          <w:szCs w:val="21"/>
        </w:rPr>
        <w:t>por fuera</w:t>
      </w:r>
      <w:r w:rsidRPr="00BC720A">
        <w:rPr>
          <w:rFonts w:ascii="Abadi" w:hAnsi="Abadi"/>
          <w:b w:val="0"/>
          <w:bCs w:val="0"/>
          <w:spacing w:val="8"/>
          <w:sz w:val="21"/>
          <w:szCs w:val="21"/>
        </w:rPr>
        <w:t xml:space="preserve"> </w:t>
      </w:r>
      <w:r w:rsidRPr="00BC720A">
        <w:rPr>
          <w:rFonts w:ascii="Abadi" w:hAnsi="Abadi"/>
          <w:b w:val="0"/>
          <w:bCs w:val="0"/>
          <w:sz w:val="21"/>
          <w:szCs w:val="21"/>
        </w:rPr>
        <w:t>de</w:t>
      </w:r>
      <w:r w:rsidRPr="00BC720A">
        <w:rPr>
          <w:rFonts w:ascii="Abadi" w:hAnsi="Abadi"/>
          <w:b w:val="0"/>
          <w:bCs w:val="0"/>
          <w:spacing w:val="7"/>
          <w:sz w:val="21"/>
          <w:szCs w:val="21"/>
        </w:rPr>
        <w:t xml:space="preserve"> </w:t>
      </w:r>
      <w:r w:rsidRPr="00BC720A">
        <w:rPr>
          <w:rFonts w:ascii="Abadi" w:hAnsi="Abadi"/>
          <w:b w:val="0"/>
          <w:bCs w:val="0"/>
          <w:sz w:val="21"/>
          <w:szCs w:val="21"/>
        </w:rPr>
        <w:t>la ley</w:t>
      </w:r>
      <w:r w:rsidRPr="00BC720A">
        <w:rPr>
          <w:rFonts w:ascii="Abadi" w:hAnsi="Abadi"/>
          <w:b w:val="0"/>
          <w:bCs w:val="0"/>
          <w:spacing w:val="7"/>
          <w:sz w:val="21"/>
          <w:szCs w:val="21"/>
        </w:rPr>
        <w:t xml:space="preserve"> </w:t>
      </w:r>
      <w:r w:rsidRPr="00BC720A">
        <w:rPr>
          <w:rFonts w:ascii="Abadi" w:hAnsi="Abadi"/>
          <w:b w:val="0"/>
          <w:bCs w:val="0"/>
          <w:sz w:val="21"/>
          <w:szCs w:val="21"/>
        </w:rPr>
        <w:t>el</w:t>
      </w:r>
      <w:r w:rsidRPr="00BC720A">
        <w:rPr>
          <w:rFonts w:ascii="Abadi" w:hAnsi="Abadi"/>
          <w:b w:val="0"/>
          <w:bCs w:val="0"/>
          <w:spacing w:val="7"/>
          <w:sz w:val="21"/>
          <w:szCs w:val="21"/>
        </w:rPr>
        <w:t xml:space="preserve"> </w:t>
      </w:r>
      <w:r w:rsidRPr="00BC720A">
        <w:rPr>
          <w:rFonts w:ascii="Abadi" w:hAnsi="Abadi"/>
          <w:b w:val="0"/>
          <w:bCs w:val="0"/>
          <w:sz w:val="21"/>
          <w:szCs w:val="21"/>
        </w:rPr>
        <w:t>basurero,</w:t>
      </w:r>
      <w:r w:rsidRPr="00BC720A">
        <w:rPr>
          <w:rFonts w:ascii="Abadi" w:hAnsi="Abadi"/>
          <w:b w:val="0"/>
          <w:bCs w:val="0"/>
          <w:spacing w:val="9"/>
          <w:sz w:val="21"/>
          <w:szCs w:val="21"/>
        </w:rPr>
        <w:t xml:space="preserve"> </w:t>
      </w:r>
      <w:r w:rsidRPr="00BC720A">
        <w:rPr>
          <w:rFonts w:ascii="Abadi" w:hAnsi="Abadi"/>
          <w:b w:val="0"/>
          <w:bCs w:val="0"/>
          <w:sz w:val="21"/>
          <w:szCs w:val="21"/>
        </w:rPr>
        <w:t>pues</w:t>
      </w:r>
      <w:r w:rsidRPr="00BC720A">
        <w:rPr>
          <w:rFonts w:ascii="Abadi" w:hAnsi="Abadi"/>
          <w:b w:val="0"/>
          <w:bCs w:val="0"/>
          <w:spacing w:val="7"/>
          <w:sz w:val="21"/>
          <w:szCs w:val="21"/>
        </w:rPr>
        <w:t xml:space="preserve"> </w:t>
      </w:r>
      <w:r w:rsidRPr="00BC720A">
        <w:rPr>
          <w:rFonts w:ascii="Abadi" w:hAnsi="Abadi"/>
          <w:b w:val="0"/>
          <w:bCs w:val="0"/>
          <w:sz w:val="21"/>
          <w:szCs w:val="21"/>
        </w:rPr>
        <w:t>que</w:t>
      </w:r>
      <w:r w:rsidRPr="00BC720A">
        <w:rPr>
          <w:rFonts w:ascii="Abadi" w:hAnsi="Abadi"/>
          <w:b w:val="0"/>
          <w:bCs w:val="0"/>
          <w:spacing w:val="7"/>
          <w:sz w:val="21"/>
          <w:szCs w:val="21"/>
        </w:rPr>
        <w:t xml:space="preserve"> </w:t>
      </w:r>
      <w:r w:rsidRPr="00BC720A">
        <w:rPr>
          <w:rFonts w:ascii="Abadi" w:hAnsi="Abadi"/>
          <w:b w:val="0"/>
          <w:bCs w:val="0"/>
          <w:sz w:val="21"/>
          <w:szCs w:val="21"/>
        </w:rPr>
        <w:t>hay</w:t>
      </w:r>
      <w:r w:rsidRPr="00BC720A">
        <w:rPr>
          <w:rFonts w:ascii="Abadi" w:hAnsi="Abadi"/>
          <w:b w:val="0"/>
          <w:bCs w:val="0"/>
          <w:spacing w:val="10"/>
          <w:sz w:val="21"/>
          <w:szCs w:val="21"/>
        </w:rPr>
        <w:t xml:space="preserve"> </w:t>
      </w:r>
      <w:r w:rsidRPr="00BC720A">
        <w:rPr>
          <w:rFonts w:ascii="Abadi" w:hAnsi="Abadi"/>
          <w:b w:val="0"/>
          <w:bCs w:val="0"/>
          <w:sz w:val="21"/>
          <w:szCs w:val="21"/>
        </w:rPr>
        <w:t>detrás</w:t>
      </w:r>
      <w:r w:rsidRPr="00BC720A">
        <w:rPr>
          <w:rFonts w:ascii="Abadi" w:hAnsi="Abadi"/>
          <w:b w:val="0"/>
          <w:bCs w:val="0"/>
          <w:spacing w:val="7"/>
          <w:sz w:val="21"/>
          <w:szCs w:val="21"/>
        </w:rPr>
        <w:t xml:space="preserve"> </w:t>
      </w:r>
      <w:r w:rsidRPr="00BC720A">
        <w:rPr>
          <w:rFonts w:ascii="Abadi" w:hAnsi="Abadi"/>
          <w:b w:val="0"/>
          <w:bCs w:val="0"/>
          <w:sz w:val="21"/>
          <w:szCs w:val="21"/>
        </w:rPr>
        <w:t>que</w:t>
      </w:r>
      <w:r w:rsidRPr="00BC720A">
        <w:rPr>
          <w:rFonts w:ascii="Abadi" w:hAnsi="Abadi"/>
          <w:b w:val="0"/>
          <w:bCs w:val="0"/>
          <w:spacing w:val="7"/>
          <w:sz w:val="21"/>
          <w:szCs w:val="21"/>
        </w:rPr>
        <w:t xml:space="preserve"> </w:t>
      </w:r>
      <w:r w:rsidRPr="00BC720A">
        <w:rPr>
          <w:rFonts w:ascii="Abadi" w:hAnsi="Abadi"/>
          <w:b w:val="0"/>
          <w:bCs w:val="0"/>
          <w:sz w:val="21"/>
          <w:szCs w:val="21"/>
        </w:rPr>
        <w:t>no</w:t>
      </w:r>
      <w:r w:rsidRPr="00BC720A">
        <w:rPr>
          <w:rFonts w:ascii="Abadi" w:hAnsi="Abadi"/>
          <w:b w:val="0"/>
          <w:bCs w:val="0"/>
          <w:spacing w:val="9"/>
          <w:sz w:val="21"/>
          <w:szCs w:val="21"/>
        </w:rPr>
        <w:t xml:space="preserve"> </w:t>
      </w:r>
      <w:r w:rsidRPr="00BC720A">
        <w:rPr>
          <w:rFonts w:ascii="Abadi" w:hAnsi="Abadi"/>
          <w:b w:val="0"/>
          <w:bCs w:val="0"/>
          <w:sz w:val="21"/>
          <w:szCs w:val="21"/>
        </w:rPr>
        <w:t>le</w:t>
      </w:r>
      <w:r w:rsidRPr="00BC720A">
        <w:rPr>
          <w:rFonts w:ascii="Abadi" w:hAnsi="Abadi"/>
          <w:b w:val="0"/>
          <w:bCs w:val="0"/>
          <w:spacing w:val="-1"/>
          <w:sz w:val="21"/>
          <w:szCs w:val="21"/>
        </w:rPr>
        <w:t xml:space="preserve"> </w:t>
      </w:r>
      <w:r w:rsidRPr="00BC720A">
        <w:rPr>
          <w:rFonts w:ascii="Abadi" w:hAnsi="Abadi"/>
          <w:b w:val="0"/>
          <w:bCs w:val="0"/>
          <w:sz w:val="21"/>
          <w:szCs w:val="21"/>
        </w:rPr>
        <w:t>interesa</w:t>
      </w:r>
      <w:r w:rsidRPr="00BC720A">
        <w:rPr>
          <w:rFonts w:ascii="Abadi" w:hAnsi="Abadi"/>
          <w:b w:val="0"/>
          <w:bCs w:val="0"/>
          <w:spacing w:val="-7"/>
          <w:sz w:val="21"/>
          <w:szCs w:val="21"/>
        </w:rPr>
        <w:t xml:space="preserve"> </w:t>
      </w:r>
      <w:r w:rsidRPr="00BC720A">
        <w:rPr>
          <w:rFonts w:ascii="Abadi" w:hAnsi="Abadi"/>
          <w:b w:val="0"/>
          <w:bCs w:val="0"/>
          <w:sz w:val="21"/>
          <w:szCs w:val="21"/>
        </w:rPr>
        <w:t>meterle</w:t>
      </w:r>
      <w:r w:rsidRPr="00BC720A">
        <w:rPr>
          <w:rFonts w:ascii="Abadi" w:hAnsi="Abadi"/>
          <w:b w:val="0"/>
          <w:bCs w:val="0"/>
          <w:spacing w:val="-8"/>
          <w:sz w:val="21"/>
          <w:szCs w:val="21"/>
        </w:rPr>
        <w:t xml:space="preserve"> </w:t>
      </w:r>
      <w:r w:rsidRPr="00BC720A">
        <w:rPr>
          <w:rFonts w:ascii="Abadi" w:hAnsi="Abadi"/>
          <w:b w:val="0"/>
          <w:bCs w:val="0"/>
          <w:sz w:val="21"/>
          <w:szCs w:val="21"/>
        </w:rPr>
        <w:t>velocidad</w:t>
      </w:r>
      <w:r w:rsidRPr="00BC720A">
        <w:rPr>
          <w:rFonts w:ascii="Abadi" w:hAnsi="Abadi"/>
          <w:b w:val="0"/>
          <w:bCs w:val="0"/>
          <w:spacing w:val="-7"/>
          <w:sz w:val="21"/>
          <w:szCs w:val="21"/>
        </w:rPr>
        <w:t xml:space="preserve"> </w:t>
      </w:r>
      <w:r w:rsidRPr="00BC720A">
        <w:rPr>
          <w:rFonts w:ascii="Abadi" w:hAnsi="Abadi"/>
          <w:b w:val="0"/>
          <w:bCs w:val="0"/>
          <w:sz w:val="21"/>
          <w:szCs w:val="21"/>
        </w:rPr>
        <w:t>y</w:t>
      </w:r>
      <w:r w:rsidRPr="00BC720A">
        <w:rPr>
          <w:rFonts w:ascii="Abadi" w:hAnsi="Abadi"/>
          <w:b w:val="0"/>
          <w:bCs w:val="0"/>
          <w:spacing w:val="-9"/>
          <w:sz w:val="21"/>
          <w:szCs w:val="21"/>
        </w:rPr>
        <w:t xml:space="preserve"> </w:t>
      </w:r>
      <w:r w:rsidRPr="00BC720A">
        <w:rPr>
          <w:rFonts w:ascii="Abadi" w:hAnsi="Abadi"/>
          <w:b w:val="0"/>
          <w:bCs w:val="0"/>
          <w:sz w:val="21"/>
          <w:szCs w:val="21"/>
        </w:rPr>
        <w:t>resolver</w:t>
      </w:r>
      <w:r w:rsidRPr="00BC720A">
        <w:rPr>
          <w:rFonts w:ascii="Abadi" w:hAnsi="Abadi"/>
          <w:b w:val="0"/>
          <w:bCs w:val="0"/>
          <w:spacing w:val="-8"/>
          <w:sz w:val="21"/>
          <w:szCs w:val="21"/>
        </w:rPr>
        <w:t xml:space="preserve"> </w:t>
      </w:r>
      <w:r w:rsidRPr="00BC720A">
        <w:rPr>
          <w:rFonts w:ascii="Abadi" w:hAnsi="Abadi"/>
          <w:b w:val="0"/>
          <w:bCs w:val="0"/>
          <w:sz w:val="21"/>
          <w:szCs w:val="21"/>
        </w:rPr>
        <w:t>el</w:t>
      </w:r>
      <w:r w:rsidRPr="00BC720A">
        <w:rPr>
          <w:rFonts w:ascii="Abadi" w:hAnsi="Abadi"/>
          <w:b w:val="0"/>
          <w:bCs w:val="0"/>
          <w:spacing w:val="-7"/>
          <w:sz w:val="21"/>
          <w:szCs w:val="21"/>
        </w:rPr>
        <w:t xml:space="preserve"> </w:t>
      </w:r>
      <w:r w:rsidRPr="00BC720A">
        <w:rPr>
          <w:rFonts w:ascii="Abadi" w:hAnsi="Abadi"/>
          <w:b w:val="0"/>
          <w:bCs w:val="0"/>
          <w:sz w:val="21"/>
          <w:szCs w:val="21"/>
        </w:rPr>
        <w:t>problema</w:t>
      </w:r>
      <w:r w:rsidRPr="00BC720A">
        <w:rPr>
          <w:rFonts w:ascii="Abadi" w:hAnsi="Abadi"/>
          <w:b w:val="0"/>
          <w:bCs w:val="0"/>
          <w:spacing w:val="-8"/>
          <w:sz w:val="21"/>
          <w:szCs w:val="21"/>
        </w:rPr>
        <w:t xml:space="preserve"> </w:t>
      </w:r>
      <w:r w:rsidRPr="00BC720A">
        <w:rPr>
          <w:rFonts w:ascii="Abadi" w:hAnsi="Abadi"/>
          <w:b w:val="0"/>
          <w:bCs w:val="0"/>
          <w:sz w:val="21"/>
          <w:szCs w:val="21"/>
        </w:rPr>
        <w:t>de</w:t>
      </w:r>
      <w:r w:rsidRPr="00BC720A">
        <w:rPr>
          <w:rFonts w:ascii="Abadi" w:hAnsi="Abadi"/>
          <w:b w:val="0"/>
          <w:bCs w:val="0"/>
          <w:spacing w:val="-8"/>
          <w:sz w:val="21"/>
          <w:szCs w:val="21"/>
        </w:rPr>
        <w:t xml:space="preserve"> </w:t>
      </w:r>
      <w:r w:rsidRPr="00BC720A">
        <w:rPr>
          <w:rFonts w:ascii="Abadi" w:hAnsi="Abadi"/>
          <w:b w:val="0"/>
          <w:bCs w:val="0"/>
          <w:sz w:val="21"/>
          <w:szCs w:val="21"/>
        </w:rPr>
        <w:t>la</w:t>
      </w:r>
      <w:r w:rsidRPr="00BC720A">
        <w:rPr>
          <w:rFonts w:ascii="Abadi" w:hAnsi="Abadi"/>
          <w:b w:val="0"/>
          <w:bCs w:val="0"/>
          <w:spacing w:val="-8"/>
          <w:sz w:val="21"/>
          <w:szCs w:val="21"/>
        </w:rPr>
        <w:t xml:space="preserve"> </w:t>
      </w:r>
      <w:r w:rsidRPr="00BC720A">
        <w:rPr>
          <w:rFonts w:ascii="Abadi" w:hAnsi="Abadi"/>
          <w:b w:val="0"/>
          <w:bCs w:val="0"/>
          <w:sz w:val="21"/>
          <w:szCs w:val="21"/>
        </w:rPr>
        <w:t>basura,</w:t>
      </w:r>
      <w:r w:rsidRPr="00BC720A">
        <w:rPr>
          <w:rFonts w:ascii="Abadi" w:hAnsi="Abadi"/>
          <w:b w:val="0"/>
          <w:bCs w:val="0"/>
          <w:spacing w:val="-1"/>
          <w:sz w:val="21"/>
          <w:szCs w:val="21"/>
        </w:rPr>
        <w:t xml:space="preserve"> </w:t>
      </w:r>
      <w:r w:rsidRPr="00BC720A">
        <w:rPr>
          <w:rFonts w:ascii="Abadi" w:hAnsi="Abadi"/>
          <w:b w:val="0"/>
          <w:bCs w:val="0"/>
          <w:sz w:val="21"/>
          <w:szCs w:val="21"/>
        </w:rPr>
        <w:t>que</w:t>
      </w:r>
      <w:r w:rsidRPr="00BC720A">
        <w:rPr>
          <w:rFonts w:ascii="Abadi" w:hAnsi="Abadi"/>
          <w:b w:val="0"/>
          <w:bCs w:val="0"/>
          <w:spacing w:val="-1"/>
          <w:sz w:val="21"/>
          <w:szCs w:val="21"/>
        </w:rPr>
        <w:t xml:space="preserve"> </w:t>
      </w:r>
      <w:r w:rsidRPr="00BC720A">
        <w:rPr>
          <w:rFonts w:ascii="Abadi" w:hAnsi="Abadi"/>
          <w:b w:val="0"/>
          <w:bCs w:val="0"/>
          <w:sz w:val="21"/>
          <w:szCs w:val="21"/>
        </w:rPr>
        <w:t>está</w:t>
      </w:r>
      <w:r w:rsidRPr="00BC720A">
        <w:rPr>
          <w:rFonts w:ascii="Abadi" w:hAnsi="Abadi"/>
          <w:b w:val="0"/>
          <w:bCs w:val="0"/>
          <w:spacing w:val="-1"/>
          <w:sz w:val="21"/>
          <w:szCs w:val="21"/>
        </w:rPr>
        <w:t xml:space="preserve"> </w:t>
      </w:r>
      <w:r w:rsidRPr="00BC720A">
        <w:rPr>
          <w:rFonts w:ascii="Abadi" w:hAnsi="Abadi"/>
          <w:b w:val="0"/>
          <w:bCs w:val="0"/>
          <w:sz w:val="21"/>
          <w:szCs w:val="21"/>
        </w:rPr>
        <w:t>esperando</w:t>
      </w:r>
      <w:r w:rsidRPr="00BC720A">
        <w:rPr>
          <w:rFonts w:ascii="Abadi" w:hAnsi="Abadi"/>
          <w:b w:val="0"/>
          <w:bCs w:val="0"/>
          <w:spacing w:val="-1"/>
          <w:sz w:val="21"/>
          <w:szCs w:val="21"/>
        </w:rPr>
        <w:t xml:space="preserve"> </w:t>
      </w:r>
      <w:r w:rsidRPr="00BC720A">
        <w:rPr>
          <w:rFonts w:ascii="Abadi" w:hAnsi="Abadi"/>
          <w:b w:val="0"/>
          <w:bCs w:val="0"/>
          <w:sz w:val="21"/>
          <w:szCs w:val="21"/>
        </w:rPr>
        <w:t>o</w:t>
      </w:r>
      <w:r w:rsidRPr="00BC720A">
        <w:rPr>
          <w:rFonts w:ascii="Abadi" w:hAnsi="Abadi"/>
          <w:b w:val="0"/>
          <w:bCs w:val="0"/>
          <w:spacing w:val="-1"/>
          <w:sz w:val="21"/>
          <w:szCs w:val="21"/>
        </w:rPr>
        <w:t xml:space="preserve"> </w:t>
      </w:r>
      <w:r w:rsidRPr="00BC720A">
        <w:rPr>
          <w:rFonts w:ascii="Abadi" w:hAnsi="Abadi"/>
          <w:b w:val="0"/>
          <w:bCs w:val="0"/>
          <w:sz w:val="21"/>
          <w:szCs w:val="21"/>
        </w:rPr>
        <w:t>a</w:t>
      </w:r>
      <w:r w:rsidRPr="00BC720A">
        <w:rPr>
          <w:rFonts w:ascii="Abadi" w:hAnsi="Abadi"/>
          <w:b w:val="0"/>
          <w:bCs w:val="0"/>
          <w:spacing w:val="-1"/>
          <w:sz w:val="21"/>
          <w:szCs w:val="21"/>
        </w:rPr>
        <w:t xml:space="preserve"> </w:t>
      </w:r>
      <w:r w:rsidRPr="00BC720A">
        <w:rPr>
          <w:rFonts w:ascii="Abadi" w:hAnsi="Abadi"/>
          <w:b w:val="0"/>
          <w:bCs w:val="0"/>
          <w:sz w:val="21"/>
          <w:szCs w:val="21"/>
        </w:rPr>
        <w:t>quien</w:t>
      </w:r>
      <w:r w:rsidRPr="00BC720A">
        <w:rPr>
          <w:rFonts w:ascii="Abadi" w:hAnsi="Abadi"/>
          <w:b w:val="0"/>
          <w:bCs w:val="0"/>
          <w:spacing w:val="-1"/>
          <w:sz w:val="21"/>
          <w:szCs w:val="21"/>
        </w:rPr>
        <w:t xml:space="preserve"> </w:t>
      </w:r>
      <w:r w:rsidRPr="00BC720A">
        <w:rPr>
          <w:rFonts w:ascii="Abadi" w:hAnsi="Abadi"/>
          <w:b w:val="0"/>
          <w:bCs w:val="0"/>
          <w:sz w:val="21"/>
          <w:szCs w:val="21"/>
        </w:rPr>
        <w:t>está</w:t>
      </w:r>
      <w:r w:rsidRPr="00BC720A">
        <w:rPr>
          <w:rFonts w:ascii="Abadi" w:hAnsi="Abadi"/>
          <w:b w:val="0"/>
          <w:bCs w:val="0"/>
          <w:spacing w:val="-1"/>
          <w:sz w:val="21"/>
          <w:szCs w:val="21"/>
        </w:rPr>
        <w:t xml:space="preserve"> </w:t>
      </w:r>
      <w:r w:rsidRPr="00BC720A">
        <w:rPr>
          <w:rFonts w:ascii="Abadi" w:hAnsi="Abadi"/>
          <w:b w:val="0"/>
          <w:bCs w:val="0"/>
          <w:sz w:val="21"/>
          <w:szCs w:val="21"/>
        </w:rPr>
        <w:t>esperando.</w:t>
      </w:r>
    </w:p>
    <w:p w14:paraId="38B5CF2E" w14:textId="77777777" w:rsidR="00BC720A" w:rsidRPr="00BC720A" w:rsidRDefault="00BC720A" w:rsidP="00BC720A">
      <w:pPr>
        <w:pStyle w:val="Textoindependiente"/>
        <w:kinsoku w:val="0"/>
        <w:overflowPunct w:val="0"/>
        <w:rPr>
          <w:rFonts w:ascii="Abadi" w:hAnsi="Abadi"/>
          <w:b w:val="0"/>
          <w:bCs w:val="0"/>
          <w:sz w:val="21"/>
          <w:szCs w:val="21"/>
        </w:rPr>
      </w:pPr>
    </w:p>
    <w:p w14:paraId="31D9DD2C" w14:textId="368B426C" w:rsidR="00BC720A" w:rsidRPr="00BC720A" w:rsidRDefault="00BC720A" w:rsidP="00BC720A">
      <w:pPr>
        <w:pStyle w:val="Textoindependiente"/>
        <w:kinsoku w:val="0"/>
        <w:overflowPunct w:val="0"/>
        <w:rPr>
          <w:rFonts w:ascii="Abadi" w:hAnsi="Abadi"/>
          <w:b w:val="0"/>
          <w:bCs w:val="0"/>
          <w:sz w:val="21"/>
          <w:szCs w:val="21"/>
        </w:rPr>
      </w:pPr>
      <w:r w:rsidRPr="00BC720A">
        <w:rPr>
          <w:rFonts w:ascii="Abadi" w:hAnsi="Abadi"/>
          <w:b w:val="0"/>
          <w:bCs w:val="0"/>
          <w:sz w:val="21"/>
          <w:szCs w:val="21"/>
        </w:rPr>
        <w:t>Y</w:t>
      </w:r>
      <w:r w:rsidRPr="00BC720A">
        <w:rPr>
          <w:rFonts w:ascii="Abadi" w:hAnsi="Abadi"/>
          <w:b w:val="0"/>
          <w:bCs w:val="0"/>
          <w:spacing w:val="-11"/>
          <w:sz w:val="21"/>
          <w:szCs w:val="21"/>
        </w:rPr>
        <w:t xml:space="preserve"> </w:t>
      </w:r>
      <w:r w:rsidRPr="00BC720A">
        <w:rPr>
          <w:rFonts w:ascii="Abadi" w:hAnsi="Abadi"/>
          <w:b w:val="0"/>
          <w:bCs w:val="0"/>
          <w:sz w:val="21"/>
          <w:szCs w:val="21"/>
        </w:rPr>
        <w:t>ahora,</w:t>
      </w:r>
      <w:r w:rsidRPr="00BC720A">
        <w:rPr>
          <w:rFonts w:ascii="Abadi" w:hAnsi="Abadi"/>
          <w:b w:val="0"/>
          <w:bCs w:val="0"/>
          <w:spacing w:val="-4"/>
          <w:sz w:val="21"/>
          <w:szCs w:val="21"/>
        </w:rPr>
        <w:t xml:space="preserve"> </w:t>
      </w:r>
      <w:r w:rsidRPr="00BC720A">
        <w:rPr>
          <w:rFonts w:ascii="Abadi" w:hAnsi="Abadi"/>
          <w:b w:val="0"/>
          <w:bCs w:val="0"/>
          <w:sz w:val="21"/>
          <w:szCs w:val="21"/>
        </w:rPr>
        <w:t xml:space="preserve">nuevamente </w:t>
      </w:r>
      <w:r w:rsidRPr="0099772F">
        <w:rPr>
          <w:rFonts w:ascii="Abadi" w:hAnsi="Abadi"/>
          <w:sz w:val="21"/>
          <w:szCs w:val="21"/>
        </w:rPr>
        <w:t>Alejandro Navarro</w:t>
      </w:r>
      <w:r w:rsidRPr="0099772F">
        <w:rPr>
          <w:rFonts w:ascii="Abadi" w:hAnsi="Abadi"/>
          <w:spacing w:val="-4"/>
          <w:sz w:val="21"/>
          <w:szCs w:val="21"/>
        </w:rPr>
        <w:t xml:space="preserve"> </w:t>
      </w:r>
      <w:r w:rsidRPr="0099772F">
        <w:rPr>
          <w:rFonts w:ascii="Abadi" w:hAnsi="Abadi"/>
          <w:sz w:val="21"/>
          <w:szCs w:val="21"/>
        </w:rPr>
        <w:t>en</w:t>
      </w:r>
      <w:r w:rsidRPr="0099772F">
        <w:rPr>
          <w:rFonts w:ascii="Abadi" w:hAnsi="Abadi"/>
          <w:spacing w:val="-4"/>
          <w:sz w:val="21"/>
          <w:szCs w:val="21"/>
        </w:rPr>
        <w:t xml:space="preserve"> </w:t>
      </w:r>
      <w:r w:rsidRPr="0099772F">
        <w:rPr>
          <w:rFonts w:ascii="Abadi" w:hAnsi="Abadi"/>
          <w:sz w:val="21"/>
          <w:szCs w:val="21"/>
        </w:rPr>
        <w:t>complicidad</w:t>
      </w:r>
      <w:r w:rsidRPr="0099772F">
        <w:rPr>
          <w:rFonts w:ascii="Abadi" w:hAnsi="Abadi"/>
          <w:spacing w:val="-4"/>
          <w:sz w:val="21"/>
          <w:szCs w:val="21"/>
        </w:rPr>
        <w:t xml:space="preserve"> </w:t>
      </w:r>
      <w:r w:rsidRPr="0099772F">
        <w:rPr>
          <w:rFonts w:ascii="Abadi" w:hAnsi="Abadi"/>
          <w:sz w:val="21"/>
          <w:szCs w:val="21"/>
        </w:rPr>
        <w:t>con y Rodrigo Martínez Nieto, Stefany Martínez, Mariel Padilla,</w:t>
      </w:r>
      <w:r w:rsidRPr="0099772F">
        <w:rPr>
          <w:rFonts w:ascii="Abadi" w:hAnsi="Abadi"/>
          <w:spacing w:val="-1"/>
          <w:sz w:val="21"/>
          <w:szCs w:val="21"/>
        </w:rPr>
        <w:t xml:space="preserve"> </w:t>
      </w:r>
      <w:r w:rsidRPr="0099772F">
        <w:rPr>
          <w:rFonts w:ascii="Abadi" w:hAnsi="Abadi"/>
          <w:sz w:val="21"/>
          <w:szCs w:val="21"/>
        </w:rPr>
        <w:t>Carlos</w:t>
      </w:r>
      <w:r w:rsidRPr="0099772F">
        <w:rPr>
          <w:rFonts w:ascii="Abadi" w:hAnsi="Abadi"/>
          <w:spacing w:val="40"/>
          <w:sz w:val="21"/>
          <w:szCs w:val="21"/>
        </w:rPr>
        <w:t xml:space="preserve"> </w:t>
      </w:r>
      <w:r w:rsidRPr="0099772F">
        <w:rPr>
          <w:rFonts w:ascii="Abadi" w:hAnsi="Abadi"/>
          <w:sz w:val="21"/>
          <w:szCs w:val="21"/>
        </w:rPr>
        <w:t>Chávez,</w:t>
      </w:r>
      <w:r w:rsidRPr="0099772F">
        <w:rPr>
          <w:rFonts w:ascii="Abadi" w:hAnsi="Abadi"/>
          <w:spacing w:val="40"/>
          <w:sz w:val="21"/>
          <w:szCs w:val="21"/>
        </w:rPr>
        <w:t xml:space="preserve"> </w:t>
      </w:r>
      <w:r w:rsidRPr="0099772F">
        <w:rPr>
          <w:rFonts w:ascii="Abadi" w:hAnsi="Abadi"/>
          <w:sz w:val="21"/>
          <w:szCs w:val="21"/>
        </w:rPr>
        <w:t>Cecilia</w:t>
      </w:r>
      <w:r w:rsidRPr="0099772F">
        <w:rPr>
          <w:rFonts w:ascii="Abadi" w:hAnsi="Abadi"/>
          <w:spacing w:val="40"/>
          <w:sz w:val="21"/>
          <w:szCs w:val="21"/>
        </w:rPr>
        <w:t xml:space="preserve"> </w:t>
      </w:r>
      <w:r w:rsidRPr="0099772F">
        <w:rPr>
          <w:rFonts w:ascii="Abadi" w:hAnsi="Abadi"/>
          <w:sz w:val="21"/>
          <w:szCs w:val="21"/>
        </w:rPr>
        <w:t>Phols,</w:t>
      </w:r>
      <w:r w:rsidRPr="0099772F">
        <w:rPr>
          <w:rFonts w:ascii="Abadi" w:hAnsi="Abadi"/>
          <w:spacing w:val="40"/>
          <w:sz w:val="21"/>
          <w:szCs w:val="21"/>
        </w:rPr>
        <w:t xml:space="preserve"> </w:t>
      </w:r>
      <w:r w:rsidRPr="0099772F">
        <w:rPr>
          <w:rFonts w:ascii="Abadi" w:hAnsi="Abadi"/>
          <w:sz w:val="21"/>
          <w:szCs w:val="21"/>
        </w:rPr>
        <w:t>Victor</w:t>
      </w:r>
      <w:r w:rsidRPr="0099772F">
        <w:rPr>
          <w:rFonts w:ascii="Abadi" w:hAnsi="Abadi"/>
          <w:spacing w:val="40"/>
          <w:sz w:val="21"/>
          <w:szCs w:val="21"/>
        </w:rPr>
        <w:t xml:space="preserve"> </w:t>
      </w:r>
      <w:r w:rsidRPr="0099772F">
        <w:rPr>
          <w:rFonts w:ascii="Abadi" w:hAnsi="Abadi"/>
          <w:sz w:val="21"/>
          <w:szCs w:val="21"/>
        </w:rPr>
        <w:t>Chávez,</w:t>
      </w:r>
      <w:r w:rsidRPr="0099772F">
        <w:rPr>
          <w:rFonts w:ascii="Abadi" w:hAnsi="Abadi"/>
          <w:spacing w:val="26"/>
          <w:sz w:val="21"/>
          <w:szCs w:val="21"/>
        </w:rPr>
        <w:t xml:space="preserve"> </w:t>
      </w:r>
      <w:r w:rsidRPr="0099772F">
        <w:rPr>
          <w:rFonts w:ascii="Abadi" w:hAnsi="Abadi"/>
          <w:sz w:val="21"/>
          <w:szCs w:val="21"/>
        </w:rPr>
        <w:t>Ana</w:t>
      </w:r>
      <w:r w:rsidRPr="0099772F">
        <w:rPr>
          <w:rFonts w:ascii="Abadi" w:hAnsi="Abadi"/>
          <w:spacing w:val="39"/>
          <w:sz w:val="21"/>
          <w:szCs w:val="21"/>
        </w:rPr>
        <w:t xml:space="preserve"> </w:t>
      </w:r>
      <w:r w:rsidRPr="0099772F">
        <w:rPr>
          <w:rFonts w:ascii="Abadi" w:hAnsi="Abadi"/>
          <w:sz w:val="21"/>
          <w:szCs w:val="21"/>
        </w:rPr>
        <w:t>Cecilia</w:t>
      </w:r>
      <w:r w:rsidRPr="0099772F">
        <w:rPr>
          <w:rFonts w:ascii="Abadi" w:hAnsi="Abadi"/>
          <w:spacing w:val="-2"/>
          <w:sz w:val="21"/>
          <w:szCs w:val="21"/>
        </w:rPr>
        <w:t xml:space="preserve"> </w:t>
      </w:r>
      <w:r w:rsidRPr="0099772F">
        <w:rPr>
          <w:rFonts w:ascii="Abadi" w:hAnsi="Abadi"/>
          <w:sz w:val="21"/>
          <w:szCs w:val="21"/>
        </w:rPr>
        <w:t>González</w:t>
      </w:r>
      <w:r w:rsidRPr="0099772F">
        <w:rPr>
          <w:rFonts w:ascii="Abadi" w:hAnsi="Abadi"/>
          <w:spacing w:val="58"/>
          <w:sz w:val="21"/>
          <w:szCs w:val="21"/>
        </w:rPr>
        <w:t xml:space="preserve"> </w:t>
      </w:r>
      <w:r w:rsidRPr="0099772F">
        <w:rPr>
          <w:rFonts w:ascii="Abadi" w:hAnsi="Abadi"/>
          <w:sz w:val="21"/>
          <w:szCs w:val="21"/>
        </w:rPr>
        <w:t>y</w:t>
      </w:r>
      <w:r w:rsidRPr="0099772F">
        <w:rPr>
          <w:rFonts w:ascii="Abadi" w:hAnsi="Abadi"/>
          <w:spacing w:val="57"/>
          <w:sz w:val="21"/>
          <w:szCs w:val="21"/>
        </w:rPr>
        <w:t xml:space="preserve"> </w:t>
      </w:r>
      <w:r w:rsidRPr="0099772F">
        <w:rPr>
          <w:rFonts w:ascii="Abadi" w:hAnsi="Abadi"/>
          <w:sz w:val="21"/>
          <w:szCs w:val="21"/>
        </w:rPr>
        <w:t>Marco</w:t>
      </w:r>
      <w:r w:rsidRPr="0099772F">
        <w:rPr>
          <w:rFonts w:ascii="Abadi" w:hAnsi="Abadi"/>
          <w:spacing w:val="40"/>
          <w:sz w:val="21"/>
          <w:szCs w:val="21"/>
        </w:rPr>
        <w:t xml:space="preserve"> </w:t>
      </w:r>
      <w:r w:rsidRPr="0099772F">
        <w:rPr>
          <w:rFonts w:ascii="Abadi" w:hAnsi="Abadi"/>
          <w:sz w:val="21"/>
          <w:szCs w:val="21"/>
        </w:rPr>
        <w:t>Antonio</w:t>
      </w:r>
      <w:r w:rsidRPr="0099772F">
        <w:rPr>
          <w:rFonts w:ascii="Abadi" w:hAnsi="Abadi"/>
          <w:spacing w:val="57"/>
          <w:sz w:val="21"/>
          <w:szCs w:val="21"/>
        </w:rPr>
        <w:t xml:space="preserve"> </w:t>
      </w:r>
      <w:r w:rsidRPr="0099772F">
        <w:rPr>
          <w:rFonts w:ascii="Abadi" w:hAnsi="Abadi"/>
          <w:sz w:val="21"/>
          <w:szCs w:val="21"/>
        </w:rPr>
        <w:t>Campos,</w:t>
      </w:r>
      <w:r w:rsidRPr="00BC720A">
        <w:rPr>
          <w:rFonts w:ascii="Abadi" w:hAnsi="Abadi"/>
          <w:b w:val="0"/>
          <w:bCs w:val="0"/>
          <w:spacing w:val="57"/>
          <w:sz w:val="21"/>
          <w:szCs w:val="21"/>
        </w:rPr>
        <w:t xml:space="preserve"> </w:t>
      </w:r>
      <w:r w:rsidRPr="00BC720A">
        <w:rPr>
          <w:rFonts w:ascii="Abadi" w:hAnsi="Abadi"/>
          <w:b w:val="0"/>
          <w:bCs w:val="0"/>
          <w:sz w:val="21"/>
          <w:szCs w:val="21"/>
        </w:rPr>
        <w:t>juegan</w:t>
      </w:r>
      <w:r w:rsidRPr="00BC720A">
        <w:rPr>
          <w:rFonts w:ascii="Abadi" w:hAnsi="Abadi"/>
          <w:b w:val="0"/>
          <w:bCs w:val="0"/>
          <w:spacing w:val="57"/>
          <w:sz w:val="21"/>
          <w:szCs w:val="21"/>
        </w:rPr>
        <w:t xml:space="preserve"> </w:t>
      </w:r>
      <w:r w:rsidRPr="00BC720A">
        <w:rPr>
          <w:rFonts w:ascii="Abadi" w:hAnsi="Abadi"/>
          <w:b w:val="0"/>
          <w:bCs w:val="0"/>
          <w:sz w:val="21"/>
          <w:szCs w:val="21"/>
        </w:rPr>
        <w:t>con</w:t>
      </w:r>
      <w:r w:rsidRPr="00BC720A">
        <w:rPr>
          <w:rFonts w:ascii="Abadi" w:hAnsi="Abadi"/>
          <w:b w:val="0"/>
          <w:bCs w:val="0"/>
          <w:spacing w:val="57"/>
          <w:sz w:val="21"/>
          <w:szCs w:val="21"/>
        </w:rPr>
        <w:t xml:space="preserve"> </w:t>
      </w:r>
      <w:r w:rsidRPr="00BC720A">
        <w:rPr>
          <w:rFonts w:ascii="Abadi" w:hAnsi="Abadi"/>
          <w:b w:val="0"/>
          <w:bCs w:val="0"/>
          <w:sz w:val="21"/>
          <w:szCs w:val="21"/>
        </w:rPr>
        <w:t>la</w:t>
      </w:r>
      <w:r w:rsidRPr="00BC720A">
        <w:rPr>
          <w:rFonts w:ascii="Abadi" w:hAnsi="Abadi"/>
          <w:b w:val="0"/>
          <w:bCs w:val="0"/>
          <w:spacing w:val="-1"/>
          <w:sz w:val="21"/>
          <w:szCs w:val="21"/>
        </w:rPr>
        <w:t xml:space="preserve"> </w:t>
      </w:r>
      <w:r w:rsidRPr="00BC720A">
        <w:rPr>
          <w:rFonts w:ascii="Abadi" w:hAnsi="Abadi"/>
          <w:b w:val="0"/>
          <w:bCs w:val="0"/>
          <w:sz w:val="21"/>
          <w:szCs w:val="21"/>
        </w:rPr>
        <w:t>inteligencia</w:t>
      </w:r>
      <w:r w:rsidRPr="00BC720A">
        <w:rPr>
          <w:rFonts w:ascii="Abadi" w:hAnsi="Abadi"/>
          <w:b w:val="0"/>
          <w:bCs w:val="0"/>
          <w:spacing w:val="-8"/>
          <w:sz w:val="21"/>
          <w:szCs w:val="21"/>
        </w:rPr>
        <w:t xml:space="preserve"> </w:t>
      </w:r>
      <w:r w:rsidRPr="00BC720A">
        <w:rPr>
          <w:rFonts w:ascii="Abadi" w:hAnsi="Abadi"/>
          <w:b w:val="0"/>
          <w:bCs w:val="0"/>
          <w:sz w:val="21"/>
          <w:szCs w:val="21"/>
        </w:rPr>
        <w:t>de</w:t>
      </w:r>
      <w:r w:rsidRPr="00BC720A">
        <w:rPr>
          <w:rFonts w:ascii="Abadi" w:hAnsi="Abadi"/>
          <w:b w:val="0"/>
          <w:bCs w:val="0"/>
          <w:spacing w:val="-8"/>
          <w:sz w:val="21"/>
          <w:szCs w:val="21"/>
        </w:rPr>
        <w:t xml:space="preserve"> </w:t>
      </w:r>
      <w:r w:rsidRPr="00BC720A">
        <w:rPr>
          <w:rFonts w:ascii="Abadi" w:hAnsi="Abadi"/>
          <w:b w:val="0"/>
          <w:bCs w:val="0"/>
          <w:sz w:val="21"/>
          <w:szCs w:val="21"/>
        </w:rPr>
        <w:t>los</w:t>
      </w:r>
      <w:r w:rsidRPr="00BC720A">
        <w:rPr>
          <w:rFonts w:ascii="Abadi" w:hAnsi="Abadi"/>
          <w:b w:val="0"/>
          <w:bCs w:val="0"/>
          <w:spacing w:val="-7"/>
          <w:sz w:val="21"/>
          <w:szCs w:val="21"/>
        </w:rPr>
        <w:t xml:space="preserve"> </w:t>
      </w:r>
      <w:r w:rsidRPr="00BC720A">
        <w:rPr>
          <w:rFonts w:ascii="Abadi" w:hAnsi="Abadi"/>
          <w:b w:val="0"/>
          <w:bCs w:val="0"/>
          <w:sz w:val="21"/>
          <w:szCs w:val="21"/>
        </w:rPr>
        <w:t>guanajuatenses</w:t>
      </w:r>
      <w:r w:rsidRPr="00BC720A">
        <w:rPr>
          <w:rFonts w:ascii="Abadi" w:hAnsi="Abadi"/>
          <w:b w:val="0"/>
          <w:bCs w:val="0"/>
          <w:spacing w:val="-7"/>
          <w:sz w:val="21"/>
          <w:szCs w:val="21"/>
        </w:rPr>
        <w:t xml:space="preserve"> </w:t>
      </w:r>
      <w:r w:rsidRPr="00BC720A">
        <w:rPr>
          <w:rFonts w:ascii="Abadi" w:hAnsi="Abadi"/>
          <w:b w:val="0"/>
          <w:bCs w:val="0"/>
          <w:sz w:val="21"/>
          <w:szCs w:val="21"/>
        </w:rPr>
        <w:t>dándoles</w:t>
      </w:r>
      <w:r w:rsidRPr="00BC720A">
        <w:rPr>
          <w:rFonts w:ascii="Abadi" w:hAnsi="Abadi"/>
          <w:b w:val="0"/>
          <w:bCs w:val="0"/>
          <w:spacing w:val="-7"/>
          <w:sz w:val="21"/>
          <w:szCs w:val="21"/>
        </w:rPr>
        <w:t xml:space="preserve"> </w:t>
      </w:r>
      <w:r w:rsidRPr="00BC720A">
        <w:rPr>
          <w:rFonts w:ascii="Abadi" w:hAnsi="Abadi"/>
          <w:b w:val="0"/>
          <w:bCs w:val="0"/>
          <w:sz w:val="21"/>
          <w:szCs w:val="21"/>
        </w:rPr>
        <w:t>atole</w:t>
      </w:r>
      <w:r w:rsidRPr="00BC720A">
        <w:rPr>
          <w:rFonts w:ascii="Abadi" w:hAnsi="Abadi"/>
          <w:b w:val="0"/>
          <w:bCs w:val="0"/>
          <w:spacing w:val="-8"/>
          <w:sz w:val="21"/>
          <w:szCs w:val="21"/>
        </w:rPr>
        <w:t xml:space="preserve"> </w:t>
      </w:r>
      <w:r w:rsidRPr="00BC720A">
        <w:rPr>
          <w:rFonts w:ascii="Abadi" w:hAnsi="Abadi"/>
          <w:b w:val="0"/>
          <w:bCs w:val="0"/>
          <w:sz w:val="21"/>
          <w:szCs w:val="21"/>
        </w:rPr>
        <w:t>con</w:t>
      </w:r>
      <w:r w:rsidRPr="00BC720A">
        <w:rPr>
          <w:rFonts w:ascii="Abadi" w:hAnsi="Abadi"/>
          <w:b w:val="0"/>
          <w:bCs w:val="0"/>
          <w:spacing w:val="-8"/>
          <w:sz w:val="21"/>
          <w:szCs w:val="21"/>
        </w:rPr>
        <w:t xml:space="preserve"> </w:t>
      </w:r>
      <w:r w:rsidRPr="00BC720A">
        <w:rPr>
          <w:rFonts w:ascii="Abadi" w:hAnsi="Abadi"/>
          <w:b w:val="0"/>
          <w:bCs w:val="0"/>
          <w:sz w:val="21"/>
          <w:szCs w:val="21"/>
        </w:rPr>
        <w:t>el</w:t>
      </w:r>
      <w:r w:rsidRPr="00BC720A">
        <w:rPr>
          <w:rFonts w:ascii="Abadi" w:hAnsi="Abadi"/>
          <w:b w:val="0"/>
          <w:bCs w:val="0"/>
          <w:spacing w:val="-7"/>
          <w:sz w:val="21"/>
          <w:szCs w:val="21"/>
        </w:rPr>
        <w:t xml:space="preserve"> </w:t>
      </w:r>
      <w:r w:rsidRPr="00BC720A">
        <w:rPr>
          <w:rFonts w:ascii="Abadi" w:hAnsi="Abadi"/>
          <w:b w:val="0"/>
          <w:bCs w:val="0"/>
          <w:sz w:val="21"/>
          <w:szCs w:val="21"/>
        </w:rPr>
        <w:t>dedo,</w:t>
      </w:r>
      <w:r w:rsidRPr="00BC720A">
        <w:rPr>
          <w:rFonts w:ascii="Abadi" w:hAnsi="Abadi"/>
          <w:b w:val="0"/>
          <w:bCs w:val="0"/>
          <w:spacing w:val="-1"/>
          <w:sz w:val="21"/>
          <w:szCs w:val="21"/>
        </w:rPr>
        <w:t xml:space="preserve"> </w:t>
      </w:r>
      <w:r w:rsidRPr="00BC720A">
        <w:rPr>
          <w:rFonts w:ascii="Abadi" w:hAnsi="Abadi"/>
          <w:b w:val="0"/>
          <w:bCs w:val="0"/>
          <w:sz w:val="21"/>
          <w:szCs w:val="21"/>
        </w:rPr>
        <w:t>y dando</w:t>
      </w:r>
      <w:r w:rsidRPr="00BC720A">
        <w:rPr>
          <w:rFonts w:ascii="Abadi" w:hAnsi="Abadi"/>
          <w:b w:val="0"/>
          <w:bCs w:val="0"/>
          <w:spacing w:val="-1"/>
          <w:sz w:val="21"/>
          <w:szCs w:val="21"/>
        </w:rPr>
        <w:t xml:space="preserve"> </w:t>
      </w:r>
      <w:r w:rsidRPr="00BC720A">
        <w:rPr>
          <w:rFonts w:ascii="Abadi" w:hAnsi="Abadi"/>
          <w:b w:val="0"/>
          <w:bCs w:val="0"/>
          <w:sz w:val="21"/>
          <w:szCs w:val="21"/>
        </w:rPr>
        <w:t>largas</w:t>
      </w:r>
      <w:r w:rsidRPr="00BC720A">
        <w:rPr>
          <w:rFonts w:ascii="Abadi" w:hAnsi="Abadi"/>
          <w:b w:val="0"/>
          <w:bCs w:val="0"/>
          <w:spacing w:val="-1"/>
          <w:sz w:val="21"/>
          <w:szCs w:val="21"/>
        </w:rPr>
        <w:t xml:space="preserve"> </w:t>
      </w:r>
      <w:r w:rsidRPr="00BC720A">
        <w:rPr>
          <w:rFonts w:ascii="Abadi" w:hAnsi="Abadi"/>
          <w:b w:val="0"/>
          <w:bCs w:val="0"/>
          <w:sz w:val="21"/>
          <w:szCs w:val="21"/>
        </w:rPr>
        <w:t>a la</w:t>
      </w:r>
      <w:r w:rsidRPr="00BC720A">
        <w:rPr>
          <w:rFonts w:ascii="Abadi" w:hAnsi="Abadi"/>
          <w:b w:val="0"/>
          <w:bCs w:val="0"/>
          <w:spacing w:val="-1"/>
          <w:sz w:val="21"/>
          <w:szCs w:val="21"/>
        </w:rPr>
        <w:t xml:space="preserve"> </w:t>
      </w:r>
      <w:r w:rsidRPr="00BC720A">
        <w:rPr>
          <w:rFonts w:ascii="Abadi" w:hAnsi="Abadi"/>
          <w:b w:val="0"/>
          <w:bCs w:val="0"/>
          <w:sz w:val="21"/>
          <w:szCs w:val="21"/>
        </w:rPr>
        <w:t>solución</w:t>
      </w:r>
      <w:r w:rsidRPr="00BC720A">
        <w:rPr>
          <w:rFonts w:ascii="Abadi" w:hAnsi="Abadi"/>
          <w:b w:val="0"/>
          <w:bCs w:val="0"/>
          <w:spacing w:val="-1"/>
          <w:sz w:val="21"/>
          <w:szCs w:val="21"/>
        </w:rPr>
        <w:t xml:space="preserve"> </w:t>
      </w:r>
      <w:r w:rsidRPr="00BC720A">
        <w:rPr>
          <w:rFonts w:ascii="Abadi" w:hAnsi="Abadi"/>
          <w:b w:val="0"/>
          <w:bCs w:val="0"/>
          <w:sz w:val="21"/>
          <w:szCs w:val="21"/>
        </w:rPr>
        <w:t>real del problema.</w:t>
      </w:r>
    </w:p>
    <w:p w14:paraId="0E06A313" w14:textId="77777777" w:rsidR="00BC720A" w:rsidRPr="00BC720A" w:rsidRDefault="00BC720A" w:rsidP="00BC720A">
      <w:pPr>
        <w:pStyle w:val="Textoindependiente"/>
        <w:kinsoku w:val="0"/>
        <w:overflowPunct w:val="0"/>
        <w:rPr>
          <w:rFonts w:ascii="Abadi" w:hAnsi="Abadi"/>
          <w:b w:val="0"/>
          <w:bCs w:val="0"/>
          <w:sz w:val="21"/>
          <w:szCs w:val="21"/>
        </w:rPr>
      </w:pPr>
    </w:p>
    <w:p w14:paraId="2FAACB52" w14:textId="0F297E3A" w:rsidR="00BC720A" w:rsidRPr="00BC720A" w:rsidRDefault="00BC720A" w:rsidP="00BC720A">
      <w:pPr>
        <w:pStyle w:val="Textoindependiente"/>
        <w:kinsoku w:val="0"/>
        <w:overflowPunct w:val="0"/>
        <w:rPr>
          <w:rFonts w:ascii="Abadi" w:hAnsi="Abadi"/>
          <w:b w:val="0"/>
          <w:bCs w:val="0"/>
          <w:sz w:val="21"/>
          <w:szCs w:val="21"/>
        </w:rPr>
      </w:pPr>
      <w:r w:rsidRPr="00BC720A">
        <w:rPr>
          <w:rFonts w:ascii="Abadi" w:hAnsi="Abadi"/>
          <w:b w:val="0"/>
          <w:bCs w:val="0"/>
          <w:sz w:val="21"/>
          <w:szCs w:val="21"/>
        </w:rPr>
        <w:t>Con</w:t>
      </w:r>
      <w:r w:rsidRPr="00BC720A">
        <w:rPr>
          <w:rFonts w:ascii="Abadi" w:hAnsi="Abadi"/>
          <w:b w:val="0"/>
          <w:bCs w:val="0"/>
          <w:spacing w:val="37"/>
          <w:sz w:val="21"/>
          <w:szCs w:val="21"/>
        </w:rPr>
        <w:t xml:space="preserve"> </w:t>
      </w:r>
      <w:r w:rsidRPr="00BC720A">
        <w:rPr>
          <w:rFonts w:ascii="Abadi" w:hAnsi="Abadi"/>
          <w:b w:val="0"/>
          <w:bCs w:val="0"/>
          <w:sz w:val="21"/>
          <w:szCs w:val="21"/>
        </w:rPr>
        <w:t>la</w:t>
      </w:r>
      <w:r w:rsidRPr="00BC720A">
        <w:rPr>
          <w:rFonts w:ascii="Abadi" w:hAnsi="Abadi"/>
          <w:b w:val="0"/>
          <w:bCs w:val="0"/>
          <w:spacing w:val="37"/>
          <w:sz w:val="21"/>
          <w:szCs w:val="21"/>
        </w:rPr>
        <w:t xml:space="preserve"> </w:t>
      </w:r>
      <w:r w:rsidRPr="00BC720A">
        <w:rPr>
          <w:rFonts w:ascii="Abadi" w:hAnsi="Abadi"/>
          <w:b w:val="0"/>
          <w:bCs w:val="0"/>
          <w:sz w:val="21"/>
          <w:szCs w:val="21"/>
        </w:rPr>
        <w:t>aprobación</w:t>
      </w:r>
      <w:r w:rsidRPr="00BC720A">
        <w:rPr>
          <w:rFonts w:ascii="Abadi" w:hAnsi="Abadi"/>
          <w:b w:val="0"/>
          <w:bCs w:val="0"/>
          <w:spacing w:val="38"/>
          <w:sz w:val="21"/>
          <w:szCs w:val="21"/>
        </w:rPr>
        <w:t xml:space="preserve"> </w:t>
      </w:r>
      <w:r w:rsidRPr="00BC720A">
        <w:rPr>
          <w:rFonts w:ascii="Abadi" w:hAnsi="Abadi"/>
          <w:b w:val="0"/>
          <w:bCs w:val="0"/>
          <w:sz w:val="21"/>
          <w:szCs w:val="21"/>
        </w:rPr>
        <w:t>de</w:t>
      </w:r>
      <w:r w:rsidRPr="00BC720A">
        <w:rPr>
          <w:rFonts w:ascii="Abadi" w:hAnsi="Abadi"/>
          <w:b w:val="0"/>
          <w:bCs w:val="0"/>
          <w:spacing w:val="39"/>
          <w:sz w:val="21"/>
          <w:szCs w:val="21"/>
        </w:rPr>
        <w:t xml:space="preserve"> </w:t>
      </w:r>
      <w:r w:rsidRPr="00BC720A">
        <w:rPr>
          <w:rFonts w:ascii="Abadi" w:hAnsi="Abadi"/>
          <w:b w:val="0"/>
          <w:bCs w:val="0"/>
          <w:sz w:val="21"/>
          <w:szCs w:val="21"/>
        </w:rPr>
        <w:t>8</w:t>
      </w:r>
      <w:r w:rsidRPr="00BC720A">
        <w:rPr>
          <w:rFonts w:ascii="Abadi" w:hAnsi="Abadi"/>
          <w:b w:val="0"/>
          <w:bCs w:val="0"/>
          <w:spacing w:val="37"/>
          <w:sz w:val="21"/>
          <w:szCs w:val="21"/>
        </w:rPr>
        <w:t xml:space="preserve"> </w:t>
      </w:r>
      <w:r w:rsidRPr="00BC720A">
        <w:rPr>
          <w:rFonts w:ascii="Abadi" w:hAnsi="Abadi"/>
          <w:b w:val="0"/>
          <w:bCs w:val="0"/>
          <w:sz w:val="21"/>
          <w:szCs w:val="21"/>
        </w:rPr>
        <w:t>millones</w:t>
      </w:r>
      <w:r w:rsidRPr="00BC720A">
        <w:rPr>
          <w:rFonts w:ascii="Abadi" w:hAnsi="Abadi"/>
          <w:b w:val="0"/>
          <w:bCs w:val="0"/>
          <w:spacing w:val="39"/>
          <w:sz w:val="21"/>
          <w:szCs w:val="21"/>
        </w:rPr>
        <w:t xml:space="preserve"> </w:t>
      </w:r>
      <w:r w:rsidRPr="00BC720A">
        <w:rPr>
          <w:rFonts w:ascii="Abadi" w:hAnsi="Abadi"/>
          <w:b w:val="0"/>
          <w:bCs w:val="0"/>
          <w:sz w:val="21"/>
          <w:szCs w:val="21"/>
        </w:rPr>
        <w:t>de</w:t>
      </w:r>
      <w:r w:rsidRPr="00BC720A">
        <w:rPr>
          <w:rFonts w:ascii="Abadi" w:hAnsi="Abadi"/>
          <w:b w:val="0"/>
          <w:bCs w:val="0"/>
          <w:spacing w:val="38"/>
          <w:sz w:val="21"/>
          <w:szCs w:val="21"/>
        </w:rPr>
        <w:t xml:space="preserve"> </w:t>
      </w:r>
      <w:r w:rsidRPr="00BC720A">
        <w:rPr>
          <w:rFonts w:ascii="Abadi" w:hAnsi="Abadi"/>
          <w:b w:val="0"/>
          <w:bCs w:val="0"/>
          <w:sz w:val="21"/>
          <w:szCs w:val="21"/>
        </w:rPr>
        <w:t>pesos</w:t>
      </w:r>
      <w:r w:rsidRPr="00BC720A">
        <w:rPr>
          <w:rFonts w:ascii="Abadi" w:hAnsi="Abadi"/>
          <w:b w:val="0"/>
          <w:bCs w:val="0"/>
          <w:spacing w:val="39"/>
          <w:sz w:val="21"/>
          <w:szCs w:val="21"/>
        </w:rPr>
        <w:t xml:space="preserve"> </w:t>
      </w:r>
      <w:r w:rsidRPr="00BC720A">
        <w:rPr>
          <w:rFonts w:ascii="Abadi" w:hAnsi="Abadi"/>
          <w:b w:val="0"/>
          <w:bCs w:val="0"/>
          <w:sz w:val="21"/>
          <w:szCs w:val="21"/>
        </w:rPr>
        <w:t>dentro</w:t>
      </w:r>
      <w:r w:rsidRPr="00BC720A">
        <w:rPr>
          <w:rFonts w:ascii="Abadi" w:hAnsi="Abadi"/>
          <w:b w:val="0"/>
          <w:bCs w:val="0"/>
          <w:spacing w:val="38"/>
          <w:sz w:val="21"/>
          <w:szCs w:val="21"/>
        </w:rPr>
        <w:t xml:space="preserve"> </w:t>
      </w:r>
      <w:r w:rsidRPr="00BC720A">
        <w:rPr>
          <w:rFonts w:ascii="Abadi" w:hAnsi="Abadi"/>
          <w:b w:val="0"/>
          <w:bCs w:val="0"/>
          <w:sz w:val="21"/>
          <w:szCs w:val="21"/>
        </w:rPr>
        <w:t>del presupuesto</w:t>
      </w:r>
      <w:r w:rsidRPr="00BC720A">
        <w:rPr>
          <w:rFonts w:ascii="Abadi" w:hAnsi="Abadi"/>
          <w:b w:val="0"/>
          <w:bCs w:val="0"/>
          <w:spacing w:val="10"/>
          <w:sz w:val="21"/>
          <w:szCs w:val="21"/>
        </w:rPr>
        <w:t xml:space="preserve"> </w:t>
      </w:r>
      <w:r w:rsidRPr="00BC720A">
        <w:rPr>
          <w:rFonts w:ascii="Abadi" w:hAnsi="Abadi"/>
          <w:b w:val="0"/>
          <w:bCs w:val="0"/>
          <w:sz w:val="21"/>
          <w:szCs w:val="21"/>
        </w:rPr>
        <w:t>de</w:t>
      </w:r>
      <w:r w:rsidRPr="00BC720A">
        <w:rPr>
          <w:rFonts w:ascii="Abadi" w:hAnsi="Abadi"/>
          <w:b w:val="0"/>
          <w:bCs w:val="0"/>
          <w:spacing w:val="12"/>
          <w:sz w:val="21"/>
          <w:szCs w:val="21"/>
        </w:rPr>
        <w:t xml:space="preserve"> </w:t>
      </w:r>
      <w:r w:rsidRPr="00BC720A">
        <w:rPr>
          <w:rFonts w:ascii="Abadi" w:hAnsi="Abadi"/>
          <w:b w:val="0"/>
          <w:bCs w:val="0"/>
          <w:sz w:val="21"/>
          <w:szCs w:val="21"/>
        </w:rPr>
        <w:t>obra</w:t>
      </w:r>
      <w:r w:rsidRPr="00BC720A">
        <w:rPr>
          <w:rFonts w:ascii="Abadi" w:hAnsi="Abadi"/>
          <w:b w:val="0"/>
          <w:bCs w:val="0"/>
          <w:spacing w:val="9"/>
          <w:sz w:val="21"/>
          <w:szCs w:val="21"/>
        </w:rPr>
        <w:t xml:space="preserve"> </w:t>
      </w:r>
      <w:r w:rsidRPr="00BC720A">
        <w:rPr>
          <w:rFonts w:ascii="Abadi" w:hAnsi="Abadi"/>
          <w:b w:val="0"/>
          <w:bCs w:val="0"/>
          <w:sz w:val="21"/>
          <w:szCs w:val="21"/>
        </w:rPr>
        <w:t>pública</w:t>
      </w:r>
      <w:r w:rsidRPr="00BC720A">
        <w:rPr>
          <w:rFonts w:ascii="Abadi" w:hAnsi="Abadi"/>
          <w:b w:val="0"/>
          <w:bCs w:val="0"/>
          <w:spacing w:val="10"/>
          <w:sz w:val="21"/>
          <w:szCs w:val="21"/>
        </w:rPr>
        <w:t xml:space="preserve"> </w:t>
      </w:r>
      <w:r w:rsidRPr="00BC720A">
        <w:rPr>
          <w:rFonts w:ascii="Abadi" w:hAnsi="Abadi"/>
          <w:b w:val="0"/>
          <w:bCs w:val="0"/>
          <w:sz w:val="21"/>
          <w:szCs w:val="21"/>
        </w:rPr>
        <w:t>para</w:t>
      </w:r>
      <w:r w:rsidRPr="00BC720A">
        <w:rPr>
          <w:rFonts w:ascii="Abadi" w:hAnsi="Abadi"/>
          <w:b w:val="0"/>
          <w:bCs w:val="0"/>
          <w:spacing w:val="10"/>
          <w:sz w:val="21"/>
          <w:szCs w:val="21"/>
        </w:rPr>
        <w:t xml:space="preserve"> </w:t>
      </w:r>
      <w:r w:rsidRPr="00BC720A">
        <w:rPr>
          <w:rFonts w:ascii="Abadi" w:hAnsi="Abadi"/>
          <w:b w:val="0"/>
          <w:bCs w:val="0"/>
          <w:sz w:val="21"/>
          <w:szCs w:val="21"/>
        </w:rPr>
        <w:t>este</w:t>
      </w:r>
      <w:r w:rsidRPr="00BC720A">
        <w:rPr>
          <w:rFonts w:ascii="Abadi" w:hAnsi="Abadi"/>
          <w:b w:val="0"/>
          <w:bCs w:val="0"/>
          <w:spacing w:val="10"/>
          <w:sz w:val="21"/>
          <w:szCs w:val="21"/>
        </w:rPr>
        <w:t xml:space="preserve"> </w:t>
      </w:r>
      <w:r w:rsidRPr="00BC720A">
        <w:rPr>
          <w:rFonts w:ascii="Abadi" w:hAnsi="Abadi"/>
          <w:b w:val="0"/>
          <w:bCs w:val="0"/>
          <w:sz w:val="21"/>
          <w:szCs w:val="21"/>
        </w:rPr>
        <w:t>2023,</w:t>
      </w:r>
      <w:r w:rsidRPr="00BC720A">
        <w:rPr>
          <w:rFonts w:ascii="Abadi" w:hAnsi="Abadi"/>
          <w:b w:val="0"/>
          <w:bCs w:val="0"/>
          <w:spacing w:val="10"/>
          <w:sz w:val="21"/>
          <w:szCs w:val="21"/>
        </w:rPr>
        <w:t xml:space="preserve"> </w:t>
      </w:r>
      <w:r w:rsidRPr="00BC720A">
        <w:rPr>
          <w:rFonts w:ascii="Abadi" w:hAnsi="Abadi"/>
          <w:b w:val="0"/>
          <w:bCs w:val="0"/>
          <w:sz w:val="21"/>
          <w:szCs w:val="21"/>
        </w:rPr>
        <w:t>para</w:t>
      </w:r>
      <w:r w:rsidRPr="00BC720A">
        <w:rPr>
          <w:rFonts w:ascii="Abadi" w:hAnsi="Abadi"/>
          <w:b w:val="0"/>
          <w:bCs w:val="0"/>
          <w:spacing w:val="10"/>
          <w:sz w:val="21"/>
          <w:szCs w:val="21"/>
        </w:rPr>
        <w:t xml:space="preserve"> </w:t>
      </w:r>
      <w:r w:rsidRPr="00BC720A">
        <w:rPr>
          <w:rFonts w:ascii="Abadi" w:hAnsi="Abadi"/>
          <w:b w:val="0"/>
          <w:bCs w:val="0"/>
          <w:sz w:val="21"/>
          <w:szCs w:val="21"/>
        </w:rPr>
        <w:t>algo</w:t>
      </w:r>
      <w:r w:rsidRPr="00BC720A">
        <w:rPr>
          <w:rFonts w:ascii="Abadi" w:hAnsi="Abadi"/>
          <w:b w:val="0"/>
          <w:bCs w:val="0"/>
          <w:spacing w:val="10"/>
          <w:sz w:val="21"/>
          <w:szCs w:val="21"/>
        </w:rPr>
        <w:t xml:space="preserve"> </w:t>
      </w:r>
      <w:r w:rsidRPr="00BC720A">
        <w:rPr>
          <w:rFonts w:ascii="Abadi" w:hAnsi="Abadi"/>
          <w:b w:val="0"/>
          <w:bCs w:val="0"/>
          <w:sz w:val="21"/>
          <w:szCs w:val="21"/>
        </w:rPr>
        <w:t>que</w:t>
      </w:r>
      <w:r w:rsidRPr="00BC720A">
        <w:rPr>
          <w:rFonts w:ascii="Abadi" w:hAnsi="Abadi"/>
          <w:b w:val="0"/>
          <w:bCs w:val="0"/>
          <w:spacing w:val="12"/>
          <w:sz w:val="21"/>
          <w:szCs w:val="21"/>
        </w:rPr>
        <w:t xml:space="preserve"> </w:t>
      </w:r>
      <w:r w:rsidRPr="00BC720A">
        <w:rPr>
          <w:rFonts w:ascii="Abadi" w:hAnsi="Abadi"/>
          <w:b w:val="0"/>
          <w:bCs w:val="0"/>
          <w:sz w:val="21"/>
          <w:szCs w:val="21"/>
        </w:rPr>
        <w:t>ni</w:t>
      </w:r>
      <w:r w:rsidRPr="00BC720A">
        <w:rPr>
          <w:rFonts w:ascii="Abadi" w:hAnsi="Abadi"/>
          <w:b w:val="0"/>
          <w:bCs w:val="0"/>
          <w:spacing w:val="-1"/>
          <w:sz w:val="21"/>
          <w:szCs w:val="21"/>
        </w:rPr>
        <w:t xml:space="preserve"> </w:t>
      </w:r>
      <w:r w:rsidRPr="00BC720A">
        <w:rPr>
          <w:rFonts w:ascii="Abadi" w:hAnsi="Abadi"/>
          <w:b w:val="0"/>
          <w:bCs w:val="0"/>
          <w:sz w:val="21"/>
          <w:szCs w:val="21"/>
        </w:rPr>
        <w:t>siquiera</w:t>
      </w:r>
      <w:r w:rsidRPr="00BC720A">
        <w:rPr>
          <w:rFonts w:ascii="Abadi" w:hAnsi="Abadi"/>
          <w:b w:val="0"/>
          <w:bCs w:val="0"/>
          <w:spacing w:val="16"/>
          <w:sz w:val="21"/>
          <w:szCs w:val="21"/>
        </w:rPr>
        <w:t xml:space="preserve"> </w:t>
      </w:r>
      <w:r w:rsidRPr="00BC720A">
        <w:rPr>
          <w:rFonts w:ascii="Abadi" w:hAnsi="Abadi"/>
          <w:b w:val="0"/>
          <w:bCs w:val="0"/>
          <w:sz w:val="21"/>
          <w:szCs w:val="21"/>
        </w:rPr>
        <w:t>hay</w:t>
      </w:r>
      <w:r w:rsidRPr="00BC720A">
        <w:rPr>
          <w:rFonts w:ascii="Abadi" w:hAnsi="Abadi"/>
          <w:b w:val="0"/>
          <w:bCs w:val="0"/>
          <w:spacing w:val="18"/>
          <w:sz w:val="21"/>
          <w:szCs w:val="21"/>
        </w:rPr>
        <w:t xml:space="preserve"> </w:t>
      </w:r>
      <w:r w:rsidRPr="00BC720A">
        <w:rPr>
          <w:rFonts w:ascii="Abadi" w:hAnsi="Abadi"/>
          <w:b w:val="0"/>
          <w:bCs w:val="0"/>
          <w:sz w:val="21"/>
          <w:szCs w:val="21"/>
        </w:rPr>
        <w:t>proyecto,</w:t>
      </w:r>
      <w:r w:rsidRPr="00BC720A">
        <w:rPr>
          <w:rFonts w:ascii="Abadi" w:hAnsi="Abadi"/>
          <w:b w:val="0"/>
          <w:bCs w:val="0"/>
          <w:spacing w:val="17"/>
          <w:sz w:val="21"/>
          <w:szCs w:val="21"/>
        </w:rPr>
        <w:t xml:space="preserve"> </w:t>
      </w:r>
      <w:r w:rsidRPr="00BC720A">
        <w:rPr>
          <w:rFonts w:ascii="Abadi" w:hAnsi="Abadi"/>
          <w:b w:val="0"/>
          <w:bCs w:val="0"/>
          <w:sz w:val="21"/>
          <w:szCs w:val="21"/>
        </w:rPr>
        <w:t>no</w:t>
      </w:r>
      <w:r w:rsidRPr="00BC720A">
        <w:rPr>
          <w:rFonts w:ascii="Abadi" w:hAnsi="Abadi"/>
          <w:b w:val="0"/>
          <w:bCs w:val="0"/>
          <w:spacing w:val="17"/>
          <w:sz w:val="21"/>
          <w:szCs w:val="21"/>
        </w:rPr>
        <w:t xml:space="preserve"> </w:t>
      </w:r>
      <w:r w:rsidRPr="00BC720A">
        <w:rPr>
          <w:rFonts w:ascii="Abadi" w:hAnsi="Abadi"/>
          <w:b w:val="0"/>
          <w:bCs w:val="0"/>
          <w:sz w:val="21"/>
          <w:szCs w:val="21"/>
        </w:rPr>
        <w:t>hay</w:t>
      </w:r>
      <w:r w:rsidRPr="00BC720A">
        <w:rPr>
          <w:rFonts w:ascii="Abadi" w:hAnsi="Abadi"/>
          <w:b w:val="0"/>
          <w:bCs w:val="0"/>
          <w:spacing w:val="18"/>
          <w:sz w:val="21"/>
          <w:szCs w:val="21"/>
        </w:rPr>
        <w:t xml:space="preserve"> </w:t>
      </w:r>
      <w:r w:rsidRPr="00BC720A">
        <w:rPr>
          <w:rFonts w:ascii="Abadi" w:hAnsi="Abadi"/>
          <w:b w:val="0"/>
          <w:bCs w:val="0"/>
          <w:sz w:val="21"/>
          <w:szCs w:val="21"/>
        </w:rPr>
        <w:t>un</w:t>
      </w:r>
      <w:r w:rsidRPr="00BC720A">
        <w:rPr>
          <w:rFonts w:ascii="Abadi" w:hAnsi="Abadi"/>
          <w:b w:val="0"/>
          <w:bCs w:val="0"/>
          <w:spacing w:val="19"/>
          <w:sz w:val="21"/>
          <w:szCs w:val="21"/>
        </w:rPr>
        <w:t xml:space="preserve"> </w:t>
      </w:r>
      <w:r w:rsidRPr="00BC720A">
        <w:rPr>
          <w:rFonts w:ascii="Abadi" w:hAnsi="Abadi"/>
          <w:b w:val="0"/>
          <w:bCs w:val="0"/>
          <w:sz w:val="21"/>
          <w:szCs w:val="21"/>
        </w:rPr>
        <w:t>plan,</w:t>
      </w:r>
      <w:r w:rsidRPr="00BC720A">
        <w:rPr>
          <w:rFonts w:ascii="Abadi" w:hAnsi="Abadi"/>
          <w:b w:val="0"/>
          <w:bCs w:val="0"/>
          <w:spacing w:val="17"/>
          <w:sz w:val="21"/>
          <w:szCs w:val="21"/>
        </w:rPr>
        <w:t xml:space="preserve"> </w:t>
      </w:r>
      <w:r w:rsidRPr="00BC720A">
        <w:rPr>
          <w:rFonts w:ascii="Abadi" w:hAnsi="Abadi"/>
          <w:b w:val="0"/>
          <w:bCs w:val="0"/>
          <w:sz w:val="21"/>
          <w:szCs w:val="21"/>
        </w:rPr>
        <w:t>en</w:t>
      </w:r>
      <w:r w:rsidRPr="00BC720A">
        <w:rPr>
          <w:rFonts w:ascii="Abadi" w:hAnsi="Abadi"/>
          <w:b w:val="0"/>
          <w:bCs w:val="0"/>
          <w:spacing w:val="19"/>
          <w:sz w:val="21"/>
          <w:szCs w:val="21"/>
        </w:rPr>
        <w:t xml:space="preserve"> </w:t>
      </w:r>
      <w:r w:rsidRPr="00BC720A">
        <w:rPr>
          <w:rFonts w:ascii="Abadi" w:hAnsi="Abadi"/>
          <w:b w:val="0"/>
          <w:bCs w:val="0"/>
          <w:sz w:val="21"/>
          <w:szCs w:val="21"/>
        </w:rPr>
        <w:t>Guanajuato</w:t>
      </w:r>
      <w:r w:rsidRPr="00BC720A">
        <w:rPr>
          <w:rFonts w:ascii="Abadi" w:hAnsi="Abadi"/>
          <w:b w:val="0"/>
          <w:bCs w:val="0"/>
          <w:spacing w:val="17"/>
          <w:sz w:val="21"/>
          <w:szCs w:val="21"/>
        </w:rPr>
        <w:t xml:space="preserve"> </w:t>
      </w:r>
      <w:r w:rsidRPr="00BC720A">
        <w:rPr>
          <w:rFonts w:ascii="Abadi" w:hAnsi="Abadi"/>
          <w:b w:val="0"/>
          <w:bCs w:val="0"/>
          <w:sz w:val="21"/>
          <w:szCs w:val="21"/>
        </w:rPr>
        <w:t>Capital</w:t>
      </w:r>
      <w:r w:rsidRPr="00BC720A">
        <w:rPr>
          <w:rFonts w:ascii="Abadi" w:hAnsi="Abadi"/>
          <w:b w:val="0"/>
          <w:bCs w:val="0"/>
          <w:spacing w:val="-1"/>
          <w:sz w:val="21"/>
          <w:szCs w:val="21"/>
        </w:rPr>
        <w:t xml:space="preserve"> </w:t>
      </w:r>
      <w:r w:rsidRPr="00BC720A">
        <w:rPr>
          <w:rFonts w:ascii="Abadi" w:hAnsi="Abadi"/>
          <w:b w:val="0"/>
          <w:bCs w:val="0"/>
          <w:sz w:val="21"/>
          <w:szCs w:val="21"/>
        </w:rPr>
        <w:t>no</w:t>
      </w:r>
      <w:r w:rsidRPr="00BC720A">
        <w:rPr>
          <w:rFonts w:ascii="Abadi" w:hAnsi="Abadi"/>
          <w:b w:val="0"/>
          <w:bCs w:val="0"/>
          <w:spacing w:val="72"/>
          <w:w w:val="150"/>
          <w:sz w:val="21"/>
          <w:szCs w:val="21"/>
        </w:rPr>
        <w:t xml:space="preserve"> </w:t>
      </w:r>
      <w:r w:rsidRPr="00BC720A">
        <w:rPr>
          <w:rFonts w:ascii="Abadi" w:hAnsi="Abadi"/>
          <w:b w:val="0"/>
          <w:bCs w:val="0"/>
          <w:sz w:val="21"/>
          <w:szCs w:val="21"/>
        </w:rPr>
        <w:t>aplican</w:t>
      </w:r>
      <w:r w:rsidRPr="00BC720A">
        <w:rPr>
          <w:rFonts w:ascii="Abadi" w:hAnsi="Abadi"/>
          <w:b w:val="0"/>
          <w:bCs w:val="0"/>
          <w:spacing w:val="72"/>
          <w:w w:val="150"/>
          <w:sz w:val="21"/>
          <w:szCs w:val="21"/>
        </w:rPr>
        <w:t xml:space="preserve"> </w:t>
      </w:r>
      <w:r w:rsidRPr="00BC720A">
        <w:rPr>
          <w:rFonts w:ascii="Abadi" w:hAnsi="Abadi"/>
          <w:b w:val="0"/>
          <w:bCs w:val="0"/>
          <w:sz w:val="21"/>
          <w:szCs w:val="21"/>
        </w:rPr>
        <w:t>la</w:t>
      </w:r>
      <w:r w:rsidRPr="00BC720A">
        <w:rPr>
          <w:rFonts w:ascii="Abadi" w:hAnsi="Abadi"/>
          <w:b w:val="0"/>
          <w:bCs w:val="0"/>
          <w:spacing w:val="71"/>
          <w:w w:val="150"/>
          <w:sz w:val="21"/>
          <w:szCs w:val="21"/>
        </w:rPr>
        <w:t xml:space="preserve"> </w:t>
      </w:r>
      <w:r w:rsidRPr="00BC720A">
        <w:rPr>
          <w:rFonts w:ascii="Abadi" w:hAnsi="Abadi"/>
          <w:b w:val="0"/>
          <w:bCs w:val="0"/>
          <w:sz w:val="21"/>
          <w:szCs w:val="21"/>
        </w:rPr>
        <w:t>frase</w:t>
      </w:r>
      <w:r w:rsidRPr="00BC720A">
        <w:rPr>
          <w:rFonts w:ascii="Abadi" w:hAnsi="Abadi"/>
          <w:b w:val="0"/>
          <w:bCs w:val="0"/>
          <w:spacing w:val="71"/>
          <w:w w:val="150"/>
          <w:sz w:val="21"/>
          <w:szCs w:val="21"/>
        </w:rPr>
        <w:t xml:space="preserve"> </w:t>
      </w:r>
      <w:r w:rsidRPr="00BC720A">
        <w:rPr>
          <w:rFonts w:ascii="Abadi" w:hAnsi="Abadi"/>
          <w:b w:val="0"/>
          <w:bCs w:val="0"/>
          <w:sz w:val="21"/>
          <w:szCs w:val="21"/>
        </w:rPr>
        <w:t>“El</w:t>
      </w:r>
      <w:r w:rsidRPr="00BC720A">
        <w:rPr>
          <w:rFonts w:ascii="Abadi" w:hAnsi="Abadi"/>
          <w:b w:val="0"/>
          <w:bCs w:val="0"/>
          <w:spacing w:val="72"/>
          <w:w w:val="150"/>
          <w:sz w:val="21"/>
          <w:szCs w:val="21"/>
        </w:rPr>
        <w:t xml:space="preserve"> </w:t>
      </w:r>
      <w:r w:rsidRPr="00BC720A">
        <w:rPr>
          <w:rFonts w:ascii="Abadi" w:hAnsi="Abadi"/>
          <w:b w:val="0"/>
          <w:bCs w:val="0"/>
          <w:sz w:val="21"/>
          <w:szCs w:val="21"/>
        </w:rPr>
        <w:t>dinero</w:t>
      </w:r>
      <w:r w:rsidRPr="00BC720A">
        <w:rPr>
          <w:rFonts w:ascii="Abadi" w:hAnsi="Abadi"/>
          <w:b w:val="0"/>
          <w:bCs w:val="0"/>
          <w:spacing w:val="74"/>
          <w:w w:val="150"/>
          <w:sz w:val="21"/>
          <w:szCs w:val="21"/>
        </w:rPr>
        <w:t xml:space="preserve"> </w:t>
      </w:r>
      <w:r w:rsidRPr="00BC720A">
        <w:rPr>
          <w:rFonts w:ascii="Abadi" w:hAnsi="Abadi"/>
          <w:b w:val="0"/>
          <w:bCs w:val="0"/>
          <w:sz w:val="21"/>
          <w:szCs w:val="21"/>
        </w:rPr>
        <w:t>de</w:t>
      </w:r>
      <w:r w:rsidRPr="00BC720A">
        <w:rPr>
          <w:rFonts w:ascii="Abadi" w:hAnsi="Abadi"/>
          <w:b w:val="0"/>
          <w:bCs w:val="0"/>
          <w:spacing w:val="72"/>
          <w:w w:val="150"/>
          <w:sz w:val="21"/>
          <w:szCs w:val="21"/>
        </w:rPr>
        <w:t xml:space="preserve"> </w:t>
      </w:r>
      <w:r w:rsidRPr="00BC720A">
        <w:rPr>
          <w:rFonts w:ascii="Abadi" w:hAnsi="Abadi"/>
          <w:b w:val="0"/>
          <w:bCs w:val="0"/>
          <w:sz w:val="21"/>
          <w:szCs w:val="21"/>
        </w:rPr>
        <w:t>los</w:t>
      </w:r>
      <w:r w:rsidRPr="00BC720A">
        <w:rPr>
          <w:rFonts w:ascii="Abadi" w:hAnsi="Abadi"/>
          <w:b w:val="0"/>
          <w:bCs w:val="0"/>
          <w:spacing w:val="72"/>
          <w:w w:val="150"/>
          <w:sz w:val="21"/>
          <w:szCs w:val="21"/>
        </w:rPr>
        <w:t xml:space="preserve"> </w:t>
      </w:r>
      <w:r w:rsidRPr="00BC720A">
        <w:rPr>
          <w:rFonts w:ascii="Abadi" w:hAnsi="Abadi"/>
          <w:b w:val="0"/>
          <w:bCs w:val="0"/>
          <w:sz w:val="21"/>
          <w:szCs w:val="21"/>
        </w:rPr>
        <w:t>guanajuatenses</w:t>
      </w:r>
      <w:r w:rsidRPr="00BC720A">
        <w:rPr>
          <w:rFonts w:ascii="Abadi" w:hAnsi="Abadi"/>
          <w:b w:val="0"/>
          <w:bCs w:val="0"/>
          <w:spacing w:val="72"/>
          <w:w w:val="150"/>
          <w:sz w:val="21"/>
          <w:szCs w:val="21"/>
        </w:rPr>
        <w:t xml:space="preserve"> </w:t>
      </w:r>
      <w:r w:rsidRPr="00BC720A">
        <w:rPr>
          <w:rFonts w:ascii="Abadi" w:hAnsi="Abadi"/>
          <w:b w:val="0"/>
          <w:bCs w:val="0"/>
          <w:sz w:val="21"/>
          <w:szCs w:val="21"/>
        </w:rPr>
        <w:t>en</w:t>
      </w:r>
      <w:r w:rsidRPr="00BC720A">
        <w:rPr>
          <w:rFonts w:ascii="Abadi" w:hAnsi="Abadi"/>
          <w:b w:val="0"/>
          <w:bCs w:val="0"/>
          <w:spacing w:val="-1"/>
          <w:sz w:val="21"/>
          <w:szCs w:val="21"/>
        </w:rPr>
        <w:t xml:space="preserve"> </w:t>
      </w:r>
      <w:r w:rsidRPr="00BC720A">
        <w:rPr>
          <w:rFonts w:ascii="Abadi" w:hAnsi="Abadi"/>
          <w:b w:val="0"/>
          <w:bCs w:val="0"/>
          <w:sz w:val="21"/>
          <w:szCs w:val="21"/>
        </w:rPr>
        <w:t>sagrado”, por que aprueban dinero sin saber si será necesario o es suficiente y en que se gastará.</w:t>
      </w:r>
    </w:p>
    <w:p w14:paraId="4646E434" w14:textId="77777777" w:rsidR="00BC720A" w:rsidRPr="00BC720A" w:rsidRDefault="00BC720A" w:rsidP="00BC720A">
      <w:pPr>
        <w:pStyle w:val="Textoindependiente"/>
        <w:kinsoku w:val="0"/>
        <w:overflowPunct w:val="0"/>
        <w:rPr>
          <w:rFonts w:ascii="Abadi" w:hAnsi="Abadi"/>
          <w:b w:val="0"/>
          <w:bCs w:val="0"/>
          <w:sz w:val="21"/>
          <w:szCs w:val="21"/>
        </w:rPr>
      </w:pPr>
    </w:p>
    <w:p w14:paraId="28AD6972" w14:textId="77777777" w:rsidR="00BC720A" w:rsidRPr="00BC720A" w:rsidRDefault="00BC720A" w:rsidP="00BC720A">
      <w:pPr>
        <w:pStyle w:val="Textoindependiente"/>
        <w:kinsoku w:val="0"/>
        <w:overflowPunct w:val="0"/>
        <w:rPr>
          <w:rFonts w:ascii="Abadi" w:hAnsi="Abadi"/>
          <w:b w:val="0"/>
          <w:bCs w:val="0"/>
          <w:sz w:val="21"/>
          <w:szCs w:val="21"/>
        </w:rPr>
      </w:pPr>
      <w:r w:rsidRPr="00BC720A">
        <w:rPr>
          <w:rFonts w:ascii="Abadi" w:hAnsi="Abadi"/>
          <w:b w:val="0"/>
          <w:bCs w:val="0"/>
          <w:sz w:val="21"/>
          <w:szCs w:val="21"/>
        </w:rPr>
        <w:t>El nuevo sitio de disposición final de residuos sólidos urbanos debe</w:t>
      </w:r>
      <w:r w:rsidRPr="00BC720A">
        <w:rPr>
          <w:rFonts w:ascii="Abadi" w:hAnsi="Abadi"/>
          <w:b w:val="0"/>
          <w:bCs w:val="0"/>
          <w:spacing w:val="-4"/>
          <w:sz w:val="21"/>
          <w:szCs w:val="21"/>
        </w:rPr>
        <w:t xml:space="preserve"> </w:t>
      </w:r>
      <w:r w:rsidRPr="00BC720A">
        <w:rPr>
          <w:rFonts w:ascii="Abadi" w:hAnsi="Abadi"/>
          <w:b w:val="0"/>
          <w:bCs w:val="0"/>
          <w:sz w:val="21"/>
          <w:szCs w:val="21"/>
        </w:rPr>
        <w:t>si</w:t>
      </w:r>
      <w:r w:rsidRPr="00BC720A">
        <w:rPr>
          <w:rFonts w:ascii="Abadi" w:hAnsi="Abadi"/>
          <w:b w:val="0"/>
          <w:bCs w:val="0"/>
          <w:spacing w:val="-3"/>
          <w:sz w:val="21"/>
          <w:szCs w:val="21"/>
        </w:rPr>
        <w:t xml:space="preserve"> </w:t>
      </w:r>
      <w:r w:rsidRPr="00BC720A">
        <w:rPr>
          <w:rFonts w:ascii="Abadi" w:hAnsi="Abadi"/>
          <w:b w:val="0"/>
          <w:bCs w:val="0"/>
          <w:sz w:val="21"/>
          <w:szCs w:val="21"/>
        </w:rPr>
        <w:t>bien</w:t>
      </w:r>
      <w:r w:rsidRPr="00BC720A">
        <w:rPr>
          <w:rFonts w:ascii="Abadi" w:hAnsi="Abadi"/>
          <w:b w:val="0"/>
          <w:bCs w:val="0"/>
          <w:spacing w:val="-4"/>
          <w:sz w:val="21"/>
          <w:szCs w:val="21"/>
        </w:rPr>
        <w:t xml:space="preserve"> </w:t>
      </w:r>
      <w:r w:rsidRPr="00BC720A">
        <w:rPr>
          <w:rFonts w:ascii="Abadi" w:hAnsi="Abadi"/>
          <w:b w:val="0"/>
          <w:bCs w:val="0"/>
          <w:sz w:val="21"/>
          <w:szCs w:val="21"/>
        </w:rPr>
        <w:t>es</w:t>
      </w:r>
      <w:r w:rsidRPr="00BC720A">
        <w:rPr>
          <w:rFonts w:ascii="Abadi" w:hAnsi="Abadi"/>
          <w:b w:val="0"/>
          <w:bCs w:val="0"/>
          <w:spacing w:val="-5"/>
          <w:sz w:val="21"/>
          <w:szCs w:val="21"/>
        </w:rPr>
        <w:t xml:space="preserve"> </w:t>
      </w:r>
      <w:r w:rsidRPr="00BC720A">
        <w:rPr>
          <w:rFonts w:ascii="Abadi" w:hAnsi="Abadi"/>
          <w:b w:val="0"/>
          <w:bCs w:val="0"/>
          <w:sz w:val="21"/>
          <w:szCs w:val="21"/>
        </w:rPr>
        <w:t>cierto</w:t>
      </w:r>
      <w:r w:rsidRPr="00BC720A">
        <w:rPr>
          <w:rFonts w:ascii="Abadi" w:hAnsi="Abadi"/>
          <w:b w:val="0"/>
          <w:bCs w:val="0"/>
          <w:spacing w:val="-5"/>
          <w:sz w:val="21"/>
          <w:szCs w:val="21"/>
        </w:rPr>
        <w:t xml:space="preserve"> </w:t>
      </w:r>
      <w:r w:rsidRPr="00BC720A">
        <w:rPr>
          <w:rFonts w:ascii="Abadi" w:hAnsi="Abadi"/>
          <w:b w:val="0"/>
          <w:bCs w:val="0"/>
          <w:sz w:val="21"/>
          <w:szCs w:val="21"/>
        </w:rPr>
        <w:t>es</w:t>
      </w:r>
      <w:r w:rsidRPr="00BC720A">
        <w:rPr>
          <w:rFonts w:ascii="Abadi" w:hAnsi="Abadi"/>
          <w:b w:val="0"/>
          <w:bCs w:val="0"/>
          <w:spacing w:val="-3"/>
          <w:sz w:val="21"/>
          <w:szCs w:val="21"/>
        </w:rPr>
        <w:t xml:space="preserve"> </w:t>
      </w:r>
      <w:r w:rsidRPr="00BC720A">
        <w:rPr>
          <w:rFonts w:ascii="Abadi" w:hAnsi="Abadi"/>
          <w:b w:val="0"/>
          <w:bCs w:val="0"/>
          <w:sz w:val="21"/>
          <w:szCs w:val="21"/>
        </w:rPr>
        <w:t>urgente,</w:t>
      </w:r>
      <w:r w:rsidRPr="00BC720A">
        <w:rPr>
          <w:rFonts w:ascii="Abadi" w:hAnsi="Abadi"/>
          <w:b w:val="0"/>
          <w:bCs w:val="0"/>
          <w:spacing w:val="-2"/>
          <w:sz w:val="21"/>
          <w:szCs w:val="21"/>
        </w:rPr>
        <w:t xml:space="preserve"> </w:t>
      </w:r>
      <w:r w:rsidRPr="00BC720A">
        <w:rPr>
          <w:rFonts w:ascii="Abadi" w:hAnsi="Abadi"/>
          <w:b w:val="0"/>
          <w:bCs w:val="0"/>
          <w:sz w:val="21"/>
          <w:szCs w:val="21"/>
        </w:rPr>
        <w:t>debe</w:t>
      </w:r>
      <w:r w:rsidRPr="00BC720A">
        <w:rPr>
          <w:rFonts w:ascii="Abadi" w:hAnsi="Abadi"/>
          <w:b w:val="0"/>
          <w:bCs w:val="0"/>
          <w:spacing w:val="-3"/>
          <w:sz w:val="21"/>
          <w:szCs w:val="21"/>
        </w:rPr>
        <w:t xml:space="preserve"> </w:t>
      </w:r>
      <w:r w:rsidRPr="00BC720A">
        <w:rPr>
          <w:rFonts w:ascii="Abadi" w:hAnsi="Abadi"/>
          <w:b w:val="0"/>
          <w:bCs w:val="0"/>
          <w:sz w:val="21"/>
          <w:szCs w:val="21"/>
        </w:rPr>
        <w:t>de</w:t>
      </w:r>
      <w:r w:rsidRPr="00BC720A">
        <w:rPr>
          <w:rFonts w:ascii="Abadi" w:hAnsi="Abadi"/>
          <w:b w:val="0"/>
          <w:bCs w:val="0"/>
          <w:spacing w:val="-4"/>
          <w:sz w:val="21"/>
          <w:szCs w:val="21"/>
        </w:rPr>
        <w:t xml:space="preserve"> </w:t>
      </w:r>
      <w:r w:rsidRPr="00BC720A">
        <w:rPr>
          <w:rFonts w:ascii="Abadi" w:hAnsi="Abadi"/>
          <w:b w:val="0"/>
          <w:bCs w:val="0"/>
          <w:sz w:val="21"/>
          <w:szCs w:val="21"/>
        </w:rPr>
        <w:t>ser</w:t>
      </w:r>
      <w:r w:rsidRPr="00BC720A">
        <w:rPr>
          <w:rFonts w:ascii="Abadi" w:hAnsi="Abadi"/>
          <w:b w:val="0"/>
          <w:bCs w:val="0"/>
          <w:spacing w:val="-5"/>
          <w:sz w:val="21"/>
          <w:szCs w:val="21"/>
        </w:rPr>
        <w:t xml:space="preserve"> </w:t>
      </w:r>
      <w:r w:rsidRPr="00BC720A">
        <w:rPr>
          <w:rFonts w:ascii="Abadi" w:hAnsi="Abadi"/>
          <w:b w:val="0"/>
          <w:bCs w:val="0"/>
          <w:sz w:val="21"/>
          <w:szCs w:val="21"/>
        </w:rPr>
        <w:t>precedido</w:t>
      </w:r>
      <w:r w:rsidRPr="00BC720A">
        <w:rPr>
          <w:rFonts w:ascii="Abadi" w:hAnsi="Abadi"/>
          <w:b w:val="0"/>
          <w:bCs w:val="0"/>
          <w:spacing w:val="-4"/>
          <w:sz w:val="21"/>
          <w:szCs w:val="21"/>
        </w:rPr>
        <w:t xml:space="preserve"> </w:t>
      </w:r>
      <w:r w:rsidRPr="00BC720A">
        <w:rPr>
          <w:rFonts w:ascii="Abadi" w:hAnsi="Abadi"/>
          <w:b w:val="0"/>
          <w:bCs w:val="0"/>
          <w:sz w:val="21"/>
          <w:szCs w:val="21"/>
        </w:rPr>
        <w:t>de</w:t>
      </w:r>
      <w:r w:rsidRPr="00BC720A">
        <w:rPr>
          <w:rFonts w:ascii="Abadi" w:hAnsi="Abadi"/>
          <w:b w:val="0"/>
          <w:bCs w:val="0"/>
          <w:spacing w:val="-4"/>
          <w:sz w:val="21"/>
          <w:szCs w:val="21"/>
        </w:rPr>
        <w:t xml:space="preserve"> </w:t>
      </w:r>
      <w:r w:rsidRPr="00BC720A">
        <w:rPr>
          <w:rFonts w:ascii="Abadi" w:hAnsi="Abadi"/>
          <w:b w:val="0"/>
          <w:bCs w:val="0"/>
          <w:sz w:val="21"/>
          <w:szCs w:val="21"/>
        </w:rPr>
        <w:t>un</w:t>
      </w:r>
      <w:r w:rsidRPr="00BC720A">
        <w:rPr>
          <w:rFonts w:ascii="Abadi" w:hAnsi="Abadi"/>
          <w:b w:val="0"/>
          <w:bCs w:val="0"/>
          <w:spacing w:val="-3"/>
          <w:sz w:val="21"/>
          <w:szCs w:val="21"/>
        </w:rPr>
        <w:t xml:space="preserve"> </w:t>
      </w:r>
      <w:r w:rsidRPr="00BC720A">
        <w:rPr>
          <w:rFonts w:ascii="Abadi" w:hAnsi="Abadi"/>
          <w:b w:val="0"/>
          <w:bCs w:val="0"/>
          <w:sz w:val="21"/>
          <w:szCs w:val="21"/>
        </w:rPr>
        <w:t>estudio</w:t>
      </w:r>
      <w:r w:rsidRPr="00BC720A">
        <w:rPr>
          <w:rFonts w:ascii="Abadi" w:hAnsi="Abadi"/>
          <w:b w:val="0"/>
          <w:bCs w:val="0"/>
          <w:spacing w:val="58"/>
          <w:w w:val="150"/>
          <w:sz w:val="21"/>
          <w:szCs w:val="21"/>
        </w:rPr>
        <w:t xml:space="preserve"> </w:t>
      </w:r>
      <w:r w:rsidRPr="00BC720A">
        <w:rPr>
          <w:rFonts w:ascii="Abadi" w:hAnsi="Abadi"/>
          <w:b w:val="0"/>
          <w:bCs w:val="0"/>
          <w:sz w:val="21"/>
          <w:szCs w:val="21"/>
        </w:rPr>
        <w:t>integral</w:t>
      </w:r>
      <w:r w:rsidRPr="00BC720A">
        <w:rPr>
          <w:rFonts w:ascii="Abadi" w:hAnsi="Abadi"/>
          <w:b w:val="0"/>
          <w:bCs w:val="0"/>
          <w:spacing w:val="61"/>
          <w:w w:val="150"/>
          <w:sz w:val="21"/>
          <w:szCs w:val="21"/>
        </w:rPr>
        <w:t xml:space="preserve"> </w:t>
      </w:r>
      <w:r w:rsidRPr="00BC720A">
        <w:rPr>
          <w:rFonts w:ascii="Abadi" w:hAnsi="Abadi"/>
          <w:b w:val="0"/>
          <w:bCs w:val="0"/>
          <w:sz w:val="21"/>
          <w:szCs w:val="21"/>
        </w:rPr>
        <w:t>que</w:t>
      </w:r>
      <w:r w:rsidRPr="00BC720A">
        <w:rPr>
          <w:rFonts w:ascii="Abadi" w:hAnsi="Abadi"/>
          <w:b w:val="0"/>
          <w:bCs w:val="0"/>
          <w:spacing w:val="58"/>
          <w:w w:val="150"/>
          <w:sz w:val="21"/>
          <w:szCs w:val="21"/>
        </w:rPr>
        <w:t xml:space="preserve"> </w:t>
      </w:r>
      <w:r w:rsidRPr="00BC720A">
        <w:rPr>
          <w:rFonts w:ascii="Abadi" w:hAnsi="Abadi"/>
          <w:b w:val="0"/>
          <w:bCs w:val="0"/>
          <w:sz w:val="21"/>
          <w:szCs w:val="21"/>
        </w:rPr>
        <w:t>contenga</w:t>
      </w:r>
      <w:r w:rsidRPr="00BC720A">
        <w:rPr>
          <w:rFonts w:ascii="Abadi" w:hAnsi="Abadi"/>
          <w:b w:val="0"/>
          <w:bCs w:val="0"/>
          <w:spacing w:val="61"/>
          <w:w w:val="150"/>
          <w:sz w:val="21"/>
          <w:szCs w:val="21"/>
        </w:rPr>
        <w:t xml:space="preserve"> </w:t>
      </w:r>
      <w:r w:rsidRPr="00BC720A">
        <w:rPr>
          <w:rFonts w:ascii="Abadi" w:hAnsi="Abadi"/>
          <w:b w:val="0"/>
          <w:bCs w:val="0"/>
          <w:sz w:val="21"/>
          <w:szCs w:val="21"/>
        </w:rPr>
        <w:t>la</w:t>
      </w:r>
      <w:r w:rsidRPr="00BC720A">
        <w:rPr>
          <w:rFonts w:ascii="Abadi" w:hAnsi="Abadi"/>
          <w:b w:val="0"/>
          <w:bCs w:val="0"/>
          <w:spacing w:val="58"/>
          <w:w w:val="150"/>
          <w:sz w:val="21"/>
          <w:szCs w:val="21"/>
        </w:rPr>
        <w:t xml:space="preserve"> </w:t>
      </w:r>
      <w:r w:rsidRPr="00BC720A">
        <w:rPr>
          <w:rFonts w:ascii="Abadi" w:hAnsi="Abadi"/>
          <w:b w:val="0"/>
          <w:bCs w:val="0"/>
          <w:sz w:val="21"/>
          <w:szCs w:val="21"/>
        </w:rPr>
        <w:t>clausura</w:t>
      </w:r>
      <w:r w:rsidRPr="00BC720A">
        <w:rPr>
          <w:rFonts w:ascii="Abadi" w:hAnsi="Abadi"/>
          <w:b w:val="0"/>
          <w:bCs w:val="0"/>
          <w:spacing w:val="57"/>
          <w:w w:val="150"/>
          <w:sz w:val="21"/>
          <w:szCs w:val="21"/>
        </w:rPr>
        <w:t xml:space="preserve"> </w:t>
      </w:r>
      <w:r w:rsidRPr="00BC720A">
        <w:rPr>
          <w:rFonts w:ascii="Abadi" w:hAnsi="Abadi"/>
          <w:b w:val="0"/>
          <w:bCs w:val="0"/>
          <w:sz w:val="21"/>
          <w:szCs w:val="21"/>
        </w:rPr>
        <w:t>del</w:t>
      </w:r>
      <w:r w:rsidRPr="00BC720A">
        <w:rPr>
          <w:rFonts w:ascii="Abadi" w:hAnsi="Abadi"/>
          <w:b w:val="0"/>
          <w:bCs w:val="0"/>
          <w:spacing w:val="59"/>
          <w:w w:val="150"/>
          <w:sz w:val="21"/>
          <w:szCs w:val="21"/>
        </w:rPr>
        <w:t xml:space="preserve"> </w:t>
      </w:r>
      <w:r w:rsidRPr="00BC720A">
        <w:rPr>
          <w:rFonts w:ascii="Abadi" w:hAnsi="Abadi"/>
          <w:b w:val="0"/>
          <w:bCs w:val="0"/>
          <w:sz w:val="21"/>
          <w:szCs w:val="21"/>
        </w:rPr>
        <w:t>actual</w:t>
      </w:r>
      <w:r w:rsidRPr="00BC720A">
        <w:rPr>
          <w:rFonts w:ascii="Abadi" w:hAnsi="Abadi"/>
          <w:b w:val="0"/>
          <w:bCs w:val="0"/>
          <w:spacing w:val="59"/>
          <w:w w:val="150"/>
          <w:sz w:val="21"/>
          <w:szCs w:val="21"/>
        </w:rPr>
        <w:t xml:space="preserve"> </w:t>
      </w:r>
      <w:r w:rsidRPr="00BC720A">
        <w:rPr>
          <w:rFonts w:ascii="Abadi" w:hAnsi="Abadi"/>
          <w:b w:val="0"/>
          <w:bCs w:val="0"/>
          <w:sz w:val="21"/>
          <w:szCs w:val="21"/>
        </w:rPr>
        <w:t>y</w:t>
      </w:r>
      <w:r w:rsidRPr="00BC720A">
        <w:rPr>
          <w:rFonts w:ascii="Abadi" w:hAnsi="Abadi"/>
          <w:b w:val="0"/>
          <w:bCs w:val="0"/>
          <w:spacing w:val="59"/>
          <w:w w:val="150"/>
          <w:sz w:val="21"/>
          <w:szCs w:val="21"/>
        </w:rPr>
        <w:t xml:space="preserve"> </w:t>
      </w:r>
      <w:r w:rsidRPr="00BC720A">
        <w:rPr>
          <w:rFonts w:ascii="Abadi" w:hAnsi="Abadi"/>
          <w:b w:val="0"/>
          <w:bCs w:val="0"/>
          <w:sz w:val="21"/>
          <w:szCs w:val="21"/>
        </w:rPr>
        <w:t>la</w:t>
      </w:r>
      <w:r w:rsidRPr="00BC720A">
        <w:rPr>
          <w:rFonts w:ascii="Abadi" w:hAnsi="Abadi"/>
          <w:b w:val="0"/>
          <w:bCs w:val="0"/>
          <w:spacing w:val="-2"/>
          <w:sz w:val="21"/>
          <w:szCs w:val="21"/>
        </w:rPr>
        <w:t xml:space="preserve"> </w:t>
      </w:r>
      <w:r w:rsidRPr="00BC720A">
        <w:rPr>
          <w:rFonts w:ascii="Abadi" w:hAnsi="Abadi"/>
          <w:b w:val="0"/>
          <w:bCs w:val="0"/>
          <w:sz w:val="21"/>
          <w:szCs w:val="21"/>
        </w:rPr>
        <w:t>selección</w:t>
      </w:r>
      <w:r w:rsidRPr="00BC720A">
        <w:rPr>
          <w:rFonts w:ascii="Abadi" w:hAnsi="Abadi"/>
          <w:b w:val="0"/>
          <w:bCs w:val="0"/>
          <w:spacing w:val="53"/>
          <w:w w:val="150"/>
          <w:sz w:val="21"/>
          <w:szCs w:val="21"/>
        </w:rPr>
        <w:t xml:space="preserve"> </w:t>
      </w:r>
      <w:r w:rsidRPr="00BC720A">
        <w:rPr>
          <w:rFonts w:ascii="Abadi" w:hAnsi="Abadi"/>
          <w:b w:val="0"/>
          <w:bCs w:val="0"/>
          <w:sz w:val="21"/>
          <w:szCs w:val="21"/>
        </w:rPr>
        <w:t>del</w:t>
      </w:r>
      <w:r w:rsidRPr="00BC720A">
        <w:rPr>
          <w:rFonts w:ascii="Abadi" w:hAnsi="Abadi"/>
          <w:b w:val="0"/>
          <w:bCs w:val="0"/>
          <w:spacing w:val="54"/>
          <w:w w:val="150"/>
          <w:sz w:val="21"/>
          <w:szCs w:val="21"/>
        </w:rPr>
        <w:t xml:space="preserve"> </w:t>
      </w:r>
      <w:r w:rsidRPr="00BC720A">
        <w:rPr>
          <w:rFonts w:ascii="Abadi" w:hAnsi="Abadi"/>
          <w:b w:val="0"/>
          <w:bCs w:val="0"/>
          <w:sz w:val="21"/>
          <w:szCs w:val="21"/>
        </w:rPr>
        <w:t>nuevo</w:t>
      </w:r>
      <w:r w:rsidRPr="00BC720A">
        <w:rPr>
          <w:rFonts w:ascii="Abadi" w:hAnsi="Abadi"/>
          <w:b w:val="0"/>
          <w:bCs w:val="0"/>
          <w:spacing w:val="53"/>
          <w:w w:val="150"/>
          <w:sz w:val="21"/>
          <w:szCs w:val="21"/>
        </w:rPr>
        <w:t xml:space="preserve"> </w:t>
      </w:r>
      <w:r w:rsidRPr="00BC720A">
        <w:rPr>
          <w:rFonts w:ascii="Abadi" w:hAnsi="Abadi"/>
          <w:b w:val="0"/>
          <w:bCs w:val="0"/>
          <w:sz w:val="21"/>
          <w:szCs w:val="21"/>
        </w:rPr>
        <w:t>sitio,</w:t>
      </w:r>
      <w:r w:rsidRPr="00BC720A">
        <w:rPr>
          <w:rFonts w:ascii="Abadi" w:hAnsi="Abadi"/>
          <w:b w:val="0"/>
          <w:bCs w:val="0"/>
          <w:spacing w:val="53"/>
          <w:w w:val="150"/>
          <w:sz w:val="21"/>
          <w:szCs w:val="21"/>
        </w:rPr>
        <w:t xml:space="preserve"> </w:t>
      </w:r>
      <w:r w:rsidRPr="00BC720A">
        <w:rPr>
          <w:rFonts w:ascii="Abadi" w:hAnsi="Abadi"/>
          <w:b w:val="0"/>
          <w:bCs w:val="0"/>
          <w:sz w:val="21"/>
          <w:szCs w:val="21"/>
        </w:rPr>
        <w:lastRenderedPageBreak/>
        <w:t>diseño,</w:t>
      </w:r>
      <w:r w:rsidRPr="00BC720A">
        <w:rPr>
          <w:rFonts w:ascii="Abadi" w:hAnsi="Abadi"/>
          <w:b w:val="0"/>
          <w:bCs w:val="0"/>
          <w:spacing w:val="53"/>
          <w:w w:val="150"/>
          <w:sz w:val="21"/>
          <w:szCs w:val="21"/>
        </w:rPr>
        <w:t xml:space="preserve"> </w:t>
      </w:r>
      <w:r w:rsidRPr="00BC720A">
        <w:rPr>
          <w:rFonts w:ascii="Abadi" w:hAnsi="Abadi"/>
          <w:b w:val="0"/>
          <w:bCs w:val="0"/>
          <w:sz w:val="21"/>
          <w:szCs w:val="21"/>
        </w:rPr>
        <w:t>construcción,</w:t>
      </w:r>
      <w:r w:rsidRPr="00BC720A">
        <w:rPr>
          <w:rFonts w:ascii="Abadi" w:hAnsi="Abadi"/>
          <w:b w:val="0"/>
          <w:bCs w:val="0"/>
          <w:spacing w:val="53"/>
          <w:w w:val="150"/>
          <w:sz w:val="21"/>
          <w:szCs w:val="21"/>
        </w:rPr>
        <w:t xml:space="preserve"> </w:t>
      </w:r>
      <w:r w:rsidRPr="00BC720A">
        <w:rPr>
          <w:rFonts w:ascii="Abadi" w:hAnsi="Abadi"/>
          <w:b w:val="0"/>
          <w:bCs w:val="0"/>
          <w:sz w:val="21"/>
          <w:szCs w:val="21"/>
        </w:rPr>
        <w:t>operación,</w:t>
      </w:r>
      <w:r w:rsidRPr="00BC720A">
        <w:rPr>
          <w:rFonts w:ascii="Abadi" w:hAnsi="Abadi"/>
          <w:b w:val="0"/>
          <w:bCs w:val="0"/>
          <w:spacing w:val="-2"/>
          <w:sz w:val="21"/>
          <w:szCs w:val="21"/>
        </w:rPr>
        <w:t xml:space="preserve"> </w:t>
      </w:r>
      <w:r w:rsidRPr="00BC720A">
        <w:rPr>
          <w:rFonts w:ascii="Abadi" w:hAnsi="Abadi"/>
          <w:b w:val="0"/>
          <w:bCs w:val="0"/>
          <w:sz w:val="21"/>
          <w:szCs w:val="21"/>
        </w:rPr>
        <w:t>monitoreo,</w:t>
      </w:r>
      <w:r w:rsidRPr="00BC720A">
        <w:rPr>
          <w:rFonts w:ascii="Abadi" w:hAnsi="Abadi"/>
          <w:b w:val="0"/>
          <w:bCs w:val="0"/>
          <w:spacing w:val="70"/>
          <w:w w:val="150"/>
          <w:sz w:val="21"/>
          <w:szCs w:val="21"/>
        </w:rPr>
        <w:t xml:space="preserve"> </w:t>
      </w:r>
      <w:r w:rsidRPr="00BC720A">
        <w:rPr>
          <w:rFonts w:ascii="Abadi" w:hAnsi="Abadi"/>
          <w:b w:val="0"/>
          <w:bCs w:val="0"/>
          <w:sz w:val="21"/>
          <w:szCs w:val="21"/>
        </w:rPr>
        <w:t>clausura</w:t>
      </w:r>
      <w:r w:rsidRPr="00BC720A">
        <w:rPr>
          <w:rFonts w:ascii="Abadi" w:hAnsi="Abadi"/>
          <w:b w:val="0"/>
          <w:bCs w:val="0"/>
          <w:spacing w:val="69"/>
          <w:w w:val="150"/>
          <w:sz w:val="21"/>
          <w:szCs w:val="21"/>
        </w:rPr>
        <w:t xml:space="preserve"> </w:t>
      </w:r>
      <w:r w:rsidRPr="00BC720A">
        <w:rPr>
          <w:rFonts w:ascii="Abadi" w:hAnsi="Abadi"/>
          <w:b w:val="0"/>
          <w:bCs w:val="0"/>
          <w:sz w:val="21"/>
          <w:szCs w:val="21"/>
        </w:rPr>
        <w:t>y</w:t>
      </w:r>
      <w:r w:rsidRPr="00BC720A">
        <w:rPr>
          <w:rFonts w:ascii="Abadi" w:hAnsi="Abadi"/>
          <w:b w:val="0"/>
          <w:bCs w:val="0"/>
          <w:spacing w:val="71"/>
          <w:w w:val="150"/>
          <w:sz w:val="21"/>
          <w:szCs w:val="21"/>
        </w:rPr>
        <w:t xml:space="preserve"> </w:t>
      </w:r>
      <w:r w:rsidRPr="00BC720A">
        <w:rPr>
          <w:rFonts w:ascii="Abadi" w:hAnsi="Abadi"/>
          <w:b w:val="0"/>
          <w:bCs w:val="0"/>
          <w:sz w:val="21"/>
          <w:szCs w:val="21"/>
        </w:rPr>
        <w:t>obras</w:t>
      </w:r>
      <w:r w:rsidRPr="00BC720A">
        <w:rPr>
          <w:rFonts w:ascii="Abadi" w:hAnsi="Abadi"/>
          <w:b w:val="0"/>
          <w:bCs w:val="0"/>
          <w:spacing w:val="71"/>
          <w:w w:val="150"/>
          <w:sz w:val="21"/>
          <w:szCs w:val="21"/>
        </w:rPr>
        <w:t xml:space="preserve"> </w:t>
      </w:r>
      <w:r w:rsidRPr="00BC720A">
        <w:rPr>
          <w:rFonts w:ascii="Abadi" w:hAnsi="Abadi"/>
          <w:b w:val="0"/>
          <w:bCs w:val="0"/>
          <w:sz w:val="21"/>
          <w:szCs w:val="21"/>
        </w:rPr>
        <w:t>complementarias</w:t>
      </w:r>
      <w:r w:rsidRPr="00BC720A">
        <w:rPr>
          <w:rFonts w:ascii="Abadi" w:hAnsi="Abadi"/>
          <w:b w:val="0"/>
          <w:bCs w:val="0"/>
          <w:spacing w:val="74"/>
          <w:w w:val="150"/>
          <w:sz w:val="21"/>
          <w:szCs w:val="21"/>
        </w:rPr>
        <w:t xml:space="preserve"> </w:t>
      </w:r>
      <w:r w:rsidRPr="00BC720A">
        <w:rPr>
          <w:rFonts w:ascii="Abadi" w:hAnsi="Abadi"/>
          <w:b w:val="0"/>
          <w:bCs w:val="0"/>
          <w:sz w:val="21"/>
          <w:szCs w:val="21"/>
        </w:rPr>
        <w:t>de</w:t>
      </w:r>
      <w:r w:rsidRPr="00BC720A">
        <w:rPr>
          <w:rFonts w:ascii="Abadi" w:hAnsi="Abadi"/>
          <w:b w:val="0"/>
          <w:bCs w:val="0"/>
          <w:spacing w:val="70"/>
          <w:w w:val="150"/>
          <w:sz w:val="21"/>
          <w:szCs w:val="21"/>
        </w:rPr>
        <w:t xml:space="preserve"> </w:t>
      </w:r>
      <w:r w:rsidRPr="00BC720A">
        <w:rPr>
          <w:rFonts w:ascii="Abadi" w:hAnsi="Abadi"/>
          <w:b w:val="0"/>
          <w:bCs w:val="0"/>
          <w:sz w:val="21"/>
          <w:szCs w:val="21"/>
        </w:rPr>
        <w:t>un</w:t>
      </w:r>
      <w:r w:rsidRPr="00BC720A">
        <w:rPr>
          <w:rFonts w:ascii="Abadi" w:hAnsi="Abadi"/>
          <w:b w:val="0"/>
          <w:bCs w:val="0"/>
          <w:spacing w:val="70"/>
          <w:w w:val="150"/>
          <w:sz w:val="21"/>
          <w:szCs w:val="21"/>
        </w:rPr>
        <w:t xml:space="preserve"> </w:t>
      </w:r>
      <w:r w:rsidRPr="00BC720A">
        <w:rPr>
          <w:rFonts w:ascii="Abadi" w:hAnsi="Abadi"/>
          <w:b w:val="0"/>
          <w:bCs w:val="0"/>
          <w:sz w:val="21"/>
          <w:szCs w:val="21"/>
        </w:rPr>
        <w:t>sitio</w:t>
      </w:r>
      <w:r w:rsidRPr="00BC720A">
        <w:rPr>
          <w:rFonts w:ascii="Abadi" w:hAnsi="Abadi"/>
          <w:b w:val="0"/>
          <w:bCs w:val="0"/>
          <w:spacing w:val="-2"/>
          <w:sz w:val="21"/>
          <w:szCs w:val="21"/>
        </w:rPr>
        <w:t xml:space="preserve"> </w:t>
      </w:r>
      <w:r w:rsidRPr="00BC720A">
        <w:rPr>
          <w:rFonts w:ascii="Abadi" w:hAnsi="Abadi"/>
          <w:b w:val="0"/>
          <w:bCs w:val="0"/>
          <w:sz w:val="21"/>
          <w:szCs w:val="21"/>
        </w:rPr>
        <w:t>disposición</w:t>
      </w:r>
      <w:r w:rsidRPr="00BC720A">
        <w:rPr>
          <w:rFonts w:ascii="Abadi" w:hAnsi="Abadi"/>
          <w:b w:val="0"/>
          <w:bCs w:val="0"/>
          <w:spacing w:val="8"/>
          <w:sz w:val="21"/>
          <w:szCs w:val="21"/>
        </w:rPr>
        <w:t xml:space="preserve"> </w:t>
      </w:r>
      <w:r w:rsidRPr="00BC720A">
        <w:rPr>
          <w:rFonts w:ascii="Abadi" w:hAnsi="Abadi"/>
          <w:b w:val="0"/>
          <w:bCs w:val="0"/>
          <w:sz w:val="21"/>
          <w:szCs w:val="21"/>
        </w:rPr>
        <w:t>final</w:t>
      </w:r>
      <w:r w:rsidRPr="00BC720A">
        <w:rPr>
          <w:rFonts w:ascii="Abadi" w:hAnsi="Abadi"/>
          <w:b w:val="0"/>
          <w:bCs w:val="0"/>
          <w:spacing w:val="6"/>
          <w:sz w:val="21"/>
          <w:szCs w:val="21"/>
        </w:rPr>
        <w:t xml:space="preserve"> </w:t>
      </w:r>
      <w:r w:rsidRPr="00BC720A">
        <w:rPr>
          <w:rFonts w:ascii="Abadi" w:hAnsi="Abadi"/>
          <w:b w:val="0"/>
          <w:bCs w:val="0"/>
          <w:sz w:val="21"/>
          <w:szCs w:val="21"/>
        </w:rPr>
        <w:t>de</w:t>
      </w:r>
      <w:r w:rsidRPr="00BC720A">
        <w:rPr>
          <w:rFonts w:ascii="Abadi" w:hAnsi="Abadi"/>
          <w:b w:val="0"/>
          <w:bCs w:val="0"/>
          <w:spacing w:val="8"/>
          <w:sz w:val="21"/>
          <w:szCs w:val="21"/>
        </w:rPr>
        <w:t xml:space="preserve"> </w:t>
      </w:r>
      <w:r w:rsidRPr="00BC720A">
        <w:rPr>
          <w:rFonts w:ascii="Abadi" w:hAnsi="Abadi"/>
          <w:b w:val="0"/>
          <w:bCs w:val="0"/>
          <w:sz w:val="21"/>
          <w:szCs w:val="21"/>
        </w:rPr>
        <w:t>residuos</w:t>
      </w:r>
      <w:r w:rsidRPr="00BC720A">
        <w:rPr>
          <w:rFonts w:ascii="Abadi" w:hAnsi="Abadi"/>
          <w:b w:val="0"/>
          <w:bCs w:val="0"/>
          <w:spacing w:val="9"/>
          <w:sz w:val="21"/>
          <w:szCs w:val="21"/>
        </w:rPr>
        <w:t xml:space="preserve"> </w:t>
      </w:r>
      <w:r w:rsidRPr="00BC720A">
        <w:rPr>
          <w:rFonts w:ascii="Abadi" w:hAnsi="Abadi"/>
          <w:b w:val="0"/>
          <w:bCs w:val="0"/>
          <w:sz w:val="21"/>
          <w:szCs w:val="21"/>
        </w:rPr>
        <w:t>urbanos</w:t>
      </w:r>
      <w:r w:rsidRPr="00BC720A">
        <w:rPr>
          <w:rFonts w:ascii="Abadi" w:hAnsi="Abadi"/>
          <w:b w:val="0"/>
          <w:bCs w:val="0"/>
          <w:spacing w:val="9"/>
          <w:sz w:val="21"/>
          <w:szCs w:val="21"/>
        </w:rPr>
        <w:t xml:space="preserve"> </w:t>
      </w:r>
      <w:r w:rsidRPr="00BC720A">
        <w:rPr>
          <w:rFonts w:ascii="Abadi" w:hAnsi="Abadi"/>
          <w:b w:val="0"/>
          <w:bCs w:val="0"/>
          <w:sz w:val="21"/>
          <w:szCs w:val="21"/>
        </w:rPr>
        <w:t>y</w:t>
      </w:r>
      <w:r w:rsidRPr="00BC720A">
        <w:rPr>
          <w:rFonts w:ascii="Abadi" w:hAnsi="Abadi"/>
          <w:b w:val="0"/>
          <w:bCs w:val="0"/>
          <w:spacing w:val="9"/>
          <w:sz w:val="21"/>
          <w:szCs w:val="21"/>
        </w:rPr>
        <w:t xml:space="preserve"> </w:t>
      </w:r>
      <w:r w:rsidRPr="00BC720A">
        <w:rPr>
          <w:rFonts w:ascii="Abadi" w:hAnsi="Abadi"/>
          <w:b w:val="0"/>
          <w:bCs w:val="0"/>
          <w:sz w:val="21"/>
          <w:szCs w:val="21"/>
        </w:rPr>
        <w:t>que</w:t>
      </w:r>
      <w:r w:rsidRPr="00BC720A">
        <w:rPr>
          <w:rFonts w:ascii="Abadi" w:hAnsi="Abadi"/>
          <w:b w:val="0"/>
          <w:bCs w:val="0"/>
          <w:spacing w:val="8"/>
          <w:sz w:val="21"/>
          <w:szCs w:val="21"/>
        </w:rPr>
        <w:t xml:space="preserve"> </w:t>
      </w:r>
      <w:r w:rsidRPr="00BC720A">
        <w:rPr>
          <w:rFonts w:ascii="Abadi" w:hAnsi="Abadi"/>
          <w:b w:val="0"/>
          <w:bCs w:val="0"/>
          <w:sz w:val="21"/>
          <w:szCs w:val="21"/>
        </w:rPr>
        <w:t>esté</w:t>
      </w:r>
      <w:r w:rsidRPr="00BC720A">
        <w:rPr>
          <w:rFonts w:ascii="Abadi" w:hAnsi="Abadi"/>
          <w:b w:val="0"/>
          <w:bCs w:val="0"/>
          <w:spacing w:val="8"/>
          <w:sz w:val="21"/>
          <w:szCs w:val="21"/>
        </w:rPr>
        <w:t xml:space="preserve"> </w:t>
      </w:r>
      <w:r w:rsidRPr="00BC720A">
        <w:rPr>
          <w:rFonts w:ascii="Abadi" w:hAnsi="Abadi"/>
          <w:b w:val="0"/>
          <w:bCs w:val="0"/>
          <w:sz w:val="21"/>
          <w:szCs w:val="21"/>
        </w:rPr>
        <w:t>apegado</w:t>
      </w:r>
      <w:r w:rsidRPr="00BC720A">
        <w:rPr>
          <w:rFonts w:ascii="Abadi" w:hAnsi="Abadi"/>
          <w:b w:val="0"/>
          <w:bCs w:val="0"/>
          <w:spacing w:val="9"/>
          <w:sz w:val="21"/>
          <w:szCs w:val="21"/>
        </w:rPr>
        <w:t xml:space="preserve"> </w:t>
      </w:r>
      <w:r w:rsidRPr="00BC720A">
        <w:rPr>
          <w:rFonts w:ascii="Abadi" w:hAnsi="Abadi"/>
          <w:b w:val="0"/>
          <w:bCs w:val="0"/>
          <w:sz w:val="21"/>
          <w:szCs w:val="21"/>
        </w:rPr>
        <w:t>a</w:t>
      </w:r>
      <w:r w:rsidRPr="00BC720A">
        <w:rPr>
          <w:rFonts w:ascii="Abadi" w:hAnsi="Abadi"/>
          <w:b w:val="0"/>
          <w:bCs w:val="0"/>
          <w:spacing w:val="8"/>
          <w:sz w:val="21"/>
          <w:szCs w:val="21"/>
        </w:rPr>
        <w:t xml:space="preserve"> </w:t>
      </w:r>
      <w:r w:rsidRPr="00BC720A">
        <w:rPr>
          <w:rFonts w:ascii="Abadi" w:hAnsi="Abadi"/>
          <w:b w:val="0"/>
          <w:bCs w:val="0"/>
          <w:sz w:val="21"/>
          <w:szCs w:val="21"/>
        </w:rPr>
        <w:t>lo</w:t>
      </w:r>
      <w:r w:rsidRPr="00BC720A">
        <w:rPr>
          <w:rFonts w:ascii="Abadi" w:hAnsi="Abadi"/>
          <w:b w:val="0"/>
          <w:bCs w:val="0"/>
          <w:spacing w:val="-2"/>
          <w:sz w:val="21"/>
          <w:szCs w:val="21"/>
        </w:rPr>
        <w:t xml:space="preserve"> </w:t>
      </w:r>
      <w:r w:rsidRPr="00BC720A">
        <w:rPr>
          <w:rFonts w:ascii="Abadi" w:hAnsi="Abadi"/>
          <w:b w:val="0"/>
          <w:bCs w:val="0"/>
          <w:sz w:val="21"/>
          <w:szCs w:val="21"/>
        </w:rPr>
        <w:t>establecido</w:t>
      </w:r>
      <w:r w:rsidRPr="00BC720A">
        <w:rPr>
          <w:rFonts w:ascii="Abadi" w:hAnsi="Abadi"/>
          <w:b w:val="0"/>
          <w:bCs w:val="0"/>
          <w:spacing w:val="-2"/>
          <w:sz w:val="21"/>
          <w:szCs w:val="21"/>
        </w:rPr>
        <w:t xml:space="preserve"> </w:t>
      </w:r>
      <w:r w:rsidRPr="00BC720A">
        <w:rPr>
          <w:rFonts w:ascii="Abadi" w:hAnsi="Abadi"/>
          <w:b w:val="0"/>
          <w:bCs w:val="0"/>
          <w:sz w:val="21"/>
          <w:szCs w:val="21"/>
        </w:rPr>
        <w:t>en</w:t>
      </w:r>
      <w:r w:rsidRPr="00BC720A">
        <w:rPr>
          <w:rFonts w:ascii="Abadi" w:hAnsi="Abadi"/>
          <w:b w:val="0"/>
          <w:bCs w:val="0"/>
          <w:spacing w:val="-2"/>
          <w:sz w:val="21"/>
          <w:szCs w:val="21"/>
        </w:rPr>
        <w:t xml:space="preserve"> </w:t>
      </w:r>
      <w:r w:rsidRPr="00BC720A">
        <w:rPr>
          <w:rFonts w:ascii="Abadi" w:hAnsi="Abadi"/>
          <w:b w:val="0"/>
          <w:bCs w:val="0"/>
          <w:sz w:val="21"/>
          <w:szCs w:val="21"/>
        </w:rPr>
        <w:t>la</w:t>
      </w:r>
      <w:r w:rsidRPr="00BC720A">
        <w:rPr>
          <w:rFonts w:ascii="Abadi" w:hAnsi="Abadi"/>
          <w:b w:val="0"/>
          <w:bCs w:val="0"/>
          <w:spacing w:val="-2"/>
          <w:sz w:val="21"/>
          <w:szCs w:val="21"/>
        </w:rPr>
        <w:t xml:space="preserve"> </w:t>
      </w:r>
      <w:r w:rsidRPr="00BC720A">
        <w:rPr>
          <w:rFonts w:ascii="Abadi" w:hAnsi="Abadi"/>
          <w:b w:val="0"/>
          <w:bCs w:val="0"/>
          <w:sz w:val="21"/>
          <w:szCs w:val="21"/>
        </w:rPr>
        <w:t>NOM-83-SEMARNAT-2003.</w:t>
      </w:r>
    </w:p>
    <w:p w14:paraId="1FB309FD" w14:textId="77777777" w:rsidR="00BC720A" w:rsidRPr="00BC720A" w:rsidRDefault="00BC720A" w:rsidP="00BC720A">
      <w:pPr>
        <w:pStyle w:val="Textoindependiente"/>
        <w:kinsoku w:val="0"/>
        <w:overflowPunct w:val="0"/>
        <w:rPr>
          <w:rFonts w:ascii="Abadi" w:hAnsi="Abadi"/>
          <w:b w:val="0"/>
          <w:bCs w:val="0"/>
          <w:sz w:val="21"/>
          <w:szCs w:val="21"/>
        </w:rPr>
      </w:pPr>
    </w:p>
    <w:p w14:paraId="32930501" w14:textId="77777777" w:rsidR="00BC720A" w:rsidRPr="00BC720A" w:rsidRDefault="00BC720A" w:rsidP="00BC720A">
      <w:pPr>
        <w:pStyle w:val="Textoindependiente"/>
        <w:kinsoku w:val="0"/>
        <w:overflowPunct w:val="0"/>
        <w:rPr>
          <w:rFonts w:ascii="Abadi" w:hAnsi="Abadi"/>
          <w:b w:val="0"/>
          <w:bCs w:val="0"/>
          <w:sz w:val="21"/>
          <w:szCs w:val="21"/>
        </w:rPr>
      </w:pPr>
      <w:r w:rsidRPr="00BC720A">
        <w:rPr>
          <w:rFonts w:ascii="Abadi" w:hAnsi="Abadi"/>
          <w:b w:val="0"/>
          <w:bCs w:val="0"/>
          <w:sz w:val="21"/>
          <w:szCs w:val="21"/>
        </w:rPr>
        <w:t>La</w:t>
      </w:r>
      <w:r w:rsidRPr="00BC720A">
        <w:rPr>
          <w:rFonts w:ascii="Abadi" w:hAnsi="Abadi"/>
          <w:b w:val="0"/>
          <w:bCs w:val="0"/>
          <w:spacing w:val="80"/>
          <w:sz w:val="21"/>
          <w:szCs w:val="21"/>
        </w:rPr>
        <w:t xml:space="preserve"> </w:t>
      </w:r>
      <w:r w:rsidRPr="00BC720A">
        <w:rPr>
          <w:rFonts w:ascii="Abadi" w:hAnsi="Abadi"/>
          <w:b w:val="0"/>
          <w:bCs w:val="0"/>
          <w:sz w:val="21"/>
          <w:szCs w:val="21"/>
        </w:rPr>
        <w:t>mayoría</w:t>
      </w:r>
      <w:r w:rsidRPr="00BC720A">
        <w:rPr>
          <w:rFonts w:ascii="Abadi" w:hAnsi="Abadi"/>
          <w:b w:val="0"/>
          <w:bCs w:val="0"/>
          <w:spacing w:val="80"/>
          <w:sz w:val="21"/>
          <w:szCs w:val="21"/>
        </w:rPr>
        <w:t xml:space="preserve"> </w:t>
      </w:r>
      <w:r w:rsidRPr="00BC720A">
        <w:rPr>
          <w:rFonts w:ascii="Abadi" w:hAnsi="Abadi"/>
          <w:b w:val="0"/>
          <w:bCs w:val="0"/>
          <w:sz w:val="21"/>
          <w:szCs w:val="21"/>
        </w:rPr>
        <w:t>panista</w:t>
      </w:r>
      <w:r w:rsidRPr="00BC720A">
        <w:rPr>
          <w:rFonts w:ascii="Abadi" w:hAnsi="Abadi"/>
          <w:b w:val="0"/>
          <w:bCs w:val="0"/>
          <w:spacing w:val="80"/>
          <w:sz w:val="21"/>
          <w:szCs w:val="21"/>
        </w:rPr>
        <w:t xml:space="preserve"> </w:t>
      </w:r>
      <w:r w:rsidRPr="00BC720A">
        <w:rPr>
          <w:rFonts w:ascii="Abadi" w:hAnsi="Abadi"/>
          <w:b w:val="0"/>
          <w:bCs w:val="0"/>
          <w:sz w:val="21"/>
          <w:szCs w:val="21"/>
        </w:rPr>
        <w:t>en</w:t>
      </w:r>
      <w:r w:rsidRPr="00BC720A">
        <w:rPr>
          <w:rFonts w:ascii="Abadi" w:hAnsi="Abadi"/>
          <w:b w:val="0"/>
          <w:bCs w:val="0"/>
          <w:spacing w:val="80"/>
          <w:sz w:val="21"/>
          <w:szCs w:val="21"/>
        </w:rPr>
        <w:t xml:space="preserve"> </w:t>
      </w:r>
      <w:r w:rsidRPr="00BC720A">
        <w:rPr>
          <w:rFonts w:ascii="Abadi" w:hAnsi="Abadi"/>
          <w:b w:val="0"/>
          <w:bCs w:val="0"/>
          <w:sz w:val="21"/>
          <w:szCs w:val="21"/>
        </w:rPr>
        <w:t>el</w:t>
      </w:r>
      <w:r w:rsidRPr="00BC720A">
        <w:rPr>
          <w:rFonts w:ascii="Abadi" w:hAnsi="Abadi"/>
          <w:b w:val="0"/>
          <w:bCs w:val="0"/>
          <w:spacing w:val="80"/>
          <w:sz w:val="21"/>
          <w:szCs w:val="21"/>
        </w:rPr>
        <w:t xml:space="preserve"> </w:t>
      </w:r>
      <w:r w:rsidRPr="00BC720A">
        <w:rPr>
          <w:rFonts w:ascii="Abadi" w:hAnsi="Abadi"/>
          <w:b w:val="0"/>
          <w:bCs w:val="0"/>
          <w:sz w:val="21"/>
          <w:szCs w:val="21"/>
        </w:rPr>
        <w:t>ayuntamiento</w:t>
      </w:r>
      <w:r w:rsidRPr="00BC720A">
        <w:rPr>
          <w:rFonts w:ascii="Abadi" w:hAnsi="Abadi"/>
          <w:b w:val="0"/>
          <w:bCs w:val="0"/>
          <w:spacing w:val="80"/>
          <w:sz w:val="21"/>
          <w:szCs w:val="21"/>
        </w:rPr>
        <w:t xml:space="preserve"> </w:t>
      </w:r>
      <w:r w:rsidRPr="00BC720A">
        <w:rPr>
          <w:rFonts w:ascii="Abadi" w:hAnsi="Abadi"/>
          <w:b w:val="0"/>
          <w:bCs w:val="0"/>
          <w:sz w:val="21"/>
          <w:szCs w:val="21"/>
        </w:rPr>
        <w:t>capitalino</w:t>
      </w:r>
      <w:r w:rsidRPr="00BC720A">
        <w:rPr>
          <w:rFonts w:ascii="Abadi" w:hAnsi="Abadi"/>
          <w:b w:val="0"/>
          <w:bCs w:val="0"/>
          <w:spacing w:val="80"/>
          <w:sz w:val="21"/>
          <w:szCs w:val="21"/>
        </w:rPr>
        <w:t xml:space="preserve"> </w:t>
      </w:r>
      <w:r w:rsidRPr="00BC720A">
        <w:rPr>
          <w:rFonts w:ascii="Abadi" w:hAnsi="Abadi"/>
          <w:b w:val="0"/>
          <w:bCs w:val="0"/>
          <w:sz w:val="21"/>
          <w:szCs w:val="21"/>
        </w:rPr>
        <w:t>se</w:t>
      </w:r>
      <w:r w:rsidRPr="00BC720A">
        <w:rPr>
          <w:rFonts w:ascii="Abadi" w:hAnsi="Abadi"/>
          <w:b w:val="0"/>
          <w:bCs w:val="0"/>
          <w:spacing w:val="80"/>
          <w:sz w:val="21"/>
          <w:szCs w:val="21"/>
        </w:rPr>
        <w:t xml:space="preserve"> </w:t>
      </w:r>
      <w:r w:rsidRPr="00BC720A">
        <w:rPr>
          <w:rFonts w:ascii="Abadi" w:hAnsi="Abadi"/>
          <w:b w:val="0"/>
          <w:bCs w:val="0"/>
          <w:sz w:val="21"/>
          <w:szCs w:val="21"/>
        </w:rPr>
        <w:t>están convirtiendo</w:t>
      </w:r>
      <w:r w:rsidRPr="00BC720A">
        <w:rPr>
          <w:rFonts w:ascii="Abadi" w:hAnsi="Abadi"/>
          <w:b w:val="0"/>
          <w:bCs w:val="0"/>
          <w:spacing w:val="38"/>
          <w:sz w:val="21"/>
          <w:szCs w:val="21"/>
        </w:rPr>
        <w:t xml:space="preserve"> </w:t>
      </w:r>
      <w:r w:rsidRPr="00BC720A">
        <w:rPr>
          <w:rFonts w:ascii="Abadi" w:hAnsi="Abadi"/>
          <w:b w:val="0"/>
          <w:bCs w:val="0"/>
          <w:sz w:val="21"/>
          <w:szCs w:val="21"/>
        </w:rPr>
        <w:t>en</w:t>
      </w:r>
      <w:r w:rsidRPr="00BC720A">
        <w:rPr>
          <w:rFonts w:ascii="Abadi" w:hAnsi="Abadi"/>
          <w:b w:val="0"/>
          <w:bCs w:val="0"/>
          <w:spacing w:val="38"/>
          <w:sz w:val="21"/>
          <w:szCs w:val="21"/>
        </w:rPr>
        <w:t xml:space="preserve"> </w:t>
      </w:r>
      <w:r w:rsidRPr="00BC720A">
        <w:rPr>
          <w:rFonts w:ascii="Abadi" w:hAnsi="Abadi"/>
          <w:b w:val="0"/>
          <w:bCs w:val="0"/>
          <w:sz w:val="21"/>
          <w:szCs w:val="21"/>
        </w:rPr>
        <w:t>cómplices</w:t>
      </w:r>
      <w:r w:rsidRPr="00BC720A">
        <w:rPr>
          <w:rFonts w:ascii="Abadi" w:hAnsi="Abadi"/>
          <w:b w:val="0"/>
          <w:bCs w:val="0"/>
          <w:spacing w:val="38"/>
          <w:sz w:val="21"/>
          <w:szCs w:val="21"/>
        </w:rPr>
        <w:t xml:space="preserve"> </w:t>
      </w:r>
      <w:r w:rsidRPr="00BC720A">
        <w:rPr>
          <w:rFonts w:ascii="Abadi" w:hAnsi="Abadi"/>
          <w:b w:val="0"/>
          <w:bCs w:val="0"/>
          <w:sz w:val="21"/>
          <w:szCs w:val="21"/>
        </w:rPr>
        <w:t>de</w:t>
      </w:r>
      <w:r w:rsidRPr="00BC720A">
        <w:rPr>
          <w:rFonts w:ascii="Abadi" w:hAnsi="Abadi"/>
          <w:b w:val="0"/>
          <w:bCs w:val="0"/>
          <w:spacing w:val="38"/>
          <w:sz w:val="21"/>
          <w:szCs w:val="21"/>
        </w:rPr>
        <w:t xml:space="preserve"> </w:t>
      </w:r>
      <w:r w:rsidRPr="00BC720A">
        <w:rPr>
          <w:rFonts w:ascii="Abadi" w:hAnsi="Abadi"/>
          <w:b w:val="0"/>
          <w:bCs w:val="0"/>
          <w:sz w:val="21"/>
          <w:szCs w:val="21"/>
        </w:rPr>
        <w:t>Navarro</w:t>
      </w:r>
      <w:r w:rsidRPr="00BC720A">
        <w:rPr>
          <w:rFonts w:ascii="Abadi" w:hAnsi="Abadi"/>
          <w:b w:val="0"/>
          <w:bCs w:val="0"/>
          <w:spacing w:val="38"/>
          <w:sz w:val="21"/>
          <w:szCs w:val="21"/>
        </w:rPr>
        <w:t xml:space="preserve"> </w:t>
      </w:r>
      <w:r w:rsidRPr="00BC720A">
        <w:rPr>
          <w:rFonts w:ascii="Abadi" w:hAnsi="Abadi"/>
          <w:b w:val="0"/>
          <w:bCs w:val="0"/>
          <w:sz w:val="21"/>
          <w:szCs w:val="21"/>
        </w:rPr>
        <w:t>y</w:t>
      </w:r>
      <w:r w:rsidRPr="00BC720A">
        <w:rPr>
          <w:rFonts w:ascii="Abadi" w:hAnsi="Abadi"/>
          <w:b w:val="0"/>
          <w:bCs w:val="0"/>
          <w:spacing w:val="38"/>
          <w:sz w:val="21"/>
          <w:szCs w:val="21"/>
        </w:rPr>
        <w:t xml:space="preserve"> </w:t>
      </w:r>
      <w:r w:rsidRPr="00BC720A">
        <w:rPr>
          <w:rFonts w:ascii="Abadi" w:hAnsi="Abadi"/>
          <w:b w:val="0"/>
          <w:bCs w:val="0"/>
          <w:sz w:val="21"/>
          <w:szCs w:val="21"/>
        </w:rPr>
        <w:t>sus</w:t>
      </w:r>
      <w:r w:rsidRPr="00BC720A">
        <w:rPr>
          <w:rFonts w:ascii="Abadi" w:hAnsi="Abadi"/>
          <w:b w:val="0"/>
          <w:bCs w:val="0"/>
          <w:spacing w:val="38"/>
          <w:sz w:val="21"/>
          <w:szCs w:val="21"/>
        </w:rPr>
        <w:t xml:space="preserve"> </w:t>
      </w:r>
      <w:r w:rsidRPr="00BC720A">
        <w:rPr>
          <w:rFonts w:ascii="Abadi" w:hAnsi="Abadi"/>
          <w:b w:val="0"/>
          <w:bCs w:val="0"/>
          <w:sz w:val="21"/>
          <w:szCs w:val="21"/>
        </w:rPr>
        <w:t>corruptelas,</w:t>
      </w:r>
      <w:r w:rsidRPr="00BC720A">
        <w:rPr>
          <w:rFonts w:ascii="Abadi" w:hAnsi="Abadi"/>
          <w:b w:val="0"/>
          <w:bCs w:val="0"/>
          <w:spacing w:val="38"/>
          <w:sz w:val="21"/>
          <w:szCs w:val="21"/>
        </w:rPr>
        <w:t xml:space="preserve"> </w:t>
      </w:r>
      <w:r w:rsidRPr="00BC720A">
        <w:rPr>
          <w:rFonts w:ascii="Abadi" w:hAnsi="Abadi"/>
          <w:b w:val="0"/>
          <w:bCs w:val="0"/>
          <w:sz w:val="21"/>
          <w:szCs w:val="21"/>
        </w:rPr>
        <w:t>mis</w:t>
      </w:r>
      <w:r w:rsidRPr="00BC720A">
        <w:rPr>
          <w:rFonts w:ascii="Abadi" w:hAnsi="Abadi"/>
          <w:b w:val="0"/>
          <w:bCs w:val="0"/>
          <w:spacing w:val="-1"/>
          <w:sz w:val="21"/>
          <w:szCs w:val="21"/>
        </w:rPr>
        <w:t xml:space="preserve"> </w:t>
      </w:r>
      <w:r w:rsidRPr="00BC720A">
        <w:rPr>
          <w:rFonts w:ascii="Abadi" w:hAnsi="Abadi"/>
          <w:b w:val="0"/>
          <w:bCs w:val="0"/>
          <w:sz w:val="21"/>
          <w:szCs w:val="21"/>
        </w:rPr>
        <w:t>respetos</w:t>
      </w:r>
      <w:r w:rsidRPr="00BC720A">
        <w:rPr>
          <w:rFonts w:ascii="Abadi" w:hAnsi="Abadi"/>
          <w:b w:val="0"/>
          <w:bCs w:val="0"/>
          <w:spacing w:val="-2"/>
          <w:sz w:val="21"/>
          <w:szCs w:val="21"/>
        </w:rPr>
        <w:t xml:space="preserve"> </w:t>
      </w:r>
      <w:r w:rsidRPr="00BC720A">
        <w:rPr>
          <w:rFonts w:ascii="Abadi" w:hAnsi="Abadi"/>
          <w:b w:val="0"/>
          <w:bCs w:val="0"/>
          <w:sz w:val="21"/>
          <w:szCs w:val="21"/>
        </w:rPr>
        <w:t>desde</w:t>
      </w:r>
      <w:r w:rsidRPr="00BC720A">
        <w:rPr>
          <w:rFonts w:ascii="Abadi" w:hAnsi="Abadi"/>
          <w:b w:val="0"/>
          <w:bCs w:val="0"/>
          <w:spacing w:val="-3"/>
          <w:sz w:val="21"/>
          <w:szCs w:val="21"/>
        </w:rPr>
        <w:t xml:space="preserve"> </w:t>
      </w:r>
      <w:r w:rsidRPr="00BC720A">
        <w:rPr>
          <w:rFonts w:ascii="Abadi" w:hAnsi="Abadi"/>
          <w:b w:val="0"/>
          <w:bCs w:val="0"/>
          <w:sz w:val="21"/>
          <w:szCs w:val="21"/>
        </w:rPr>
        <w:t>esta</w:t>
      </w:r>
      <w:r w:rsidRPr="00BC720A">
        <w:rPr>
          <w:rFonts w:ascii="Abadi" w:hAnsi="Abadi"/>
          <w:b w:val="0"/>
          <w:bCs w:val="0"/>
          <w:spacing w:val="-3"/>
          <w:sz w:val="21"/>
          <w:szCs w:val="21"/>
        </w:rPr>
        <w:t xml:space="preserve"> </w:t>
      </w:r>
      <w:r w:rsidRPr="00BC720A">
        <w:rPr>
          <w:rFonts w:ascii="Abadi" w:hAnsi="Abadi"/>
          <w:b w:val="0"/>
          <w:bCs w:val="0"/>
          <w:sz w:val="21"/>
          <w:szCs w:val="21"/>
        </w:rPr>
        <w:t>Congreso a</w:t>
      </w:r>
      <w:r w:rsidRPr="00BC720A">
        <w:rPr>
          <w:rFonts w:ascii="Abadi" w:hAnsi="Abadi"/>
          <w:b w:val="0"/>
          <w:bCs w:val="0"/>
          <w:spacing w:val="-3"/>
          <w:sz w:val="21"/>
          <w:szCs w:val="21"/>
        </w:rPr>
        <w:t xml:space="preserve"> </w:t>
      </w:r>
      <w:r w:rsidRPr="00BC720A">
        <w:rPr>
          <w:rFonts w:ascii="Abadi" w:hAnsi="Abadi"/>
          <w:b w:val="0"/>
          <w:bCs w:val="0"/>
          <w:sz w:val="21"/>
          <w:szCs w:val="21"/>
        </w:rPr>
        <w:t>la</w:t>
      </w:r>
      <w:r w:rsidRPr="00BC720A">
        <w:rPr>
          <w:rFonts w:ascii="Abadi" w:hAnsi="Abadi"/>
          <w:b w:val="0"/>
          <w:bCs w:val="0"/>
          <w:spacing w:val="-3"/>
          <w:sz w:val="21"/>
          <w:szCs w:val="21"/>
        </w:rPr>
        <w:t xml:space="preserve"> </w:t>
      </w:r>
      <w:r w:rsidRPr="00BC720A">
        <w:rPr>
          <w:rFonts w:ascii="Abadi" w:hAnsi="Abadi"/>
          <w:b w:val="0"/>
          <w:bCs w:val="0"/>
          <w:sz w:val="21"/>
          <w:szCs w:val="21"/>
        </w:rPr>
        <w:t>oposición</w:t>
      </w:r>
      <w:r w:rsidRPr="00BC720A">
        <w:rPr>
          <w:rFonts w:ascii="Abadi" w:hAnsi="Abadi"/>
          <w:b w:val="0"/>
          <w:bCs w:val="0"/>
          <w:spacing w:val="-3"/>
          <w:sz w:val="21"/>
          <w:szCs w:val="21"/>
        </w:rPr>
        <w:t xml:space="preserve"> </w:t>
      </w:r>
      <w:r w:rsidRPr="00BC720A">
        <w:rPr>
          <w:rFonts w:ascii="Abadi" w:hAnsi="Abadi"/>
          <w:b w:val="0"/>
          <w:bCs w:val="0"/>
          <w:sz w:val="21"/>
          <w:szCs w:val="21"/>
        </w:rPr>
        <w:t>que pesar</w:t>
      </w:r>
      <w:r w:rsidRPr="00BC720A">
        <w:rPr>
          <w:rFonts w:ascii="Abadi" w:hAnsi="Abadi"/>
          <w:b w:val="0"/>
          <w:bCs w:val="0"/>
          <w:spacing w:val="-4"/>
          <w:sz w:val="21"/>
          <w:szCs w:val="21"/>
        </w:rPr>
        <w:t xml:space="preserve"> </w:t>
      </w:r>
      <w:r w:rsidRPr="00BC720A">
        <w:rPr>
          <w:rFonts w:ascii="Abadi" w:hAnsi="Abadi"/>
          <w:b w:val="0"/>
          <w:bCs w:val="0"/>
          <w:sz w:val="21"/>
          <w:szCs w:val="21"/>
        </w:rPr>
        <w:t>de</w:t>
      </w:r>
      <w:r w:rsidRPr="00BC720A">
        <w:rPr>
          <w:rFonts w:ascii="Abadi" w:hAnsi="Abadi"/>
          <w:b w:val="0"/>
          <w:bCs w:val="0"/>
          <w:spacing w:val="-3"/>
          <w:sz w:val="21"/>
          <w:szCs w:val="21"/>
        </w:rPr>
        <w:t xml:space="preserve"> </w:t>
      </w:r>
      <w:r w:rsidRPr="00BC720A">
        <w:rPr>
          <w:rFonts w:ascii="Abadi" w:hAnsi="Abadi"/>
          <w:b w:val="0"/>
          <w:bCs w:val="0"/>
          <w:sz w:val="21"/>
          <w:szCs w:val="21"/>
        </w:rPr>
        <w:t>los</w:t>
      </w:r>
      <w:r w:rsidRPr="00BC720A">
        <w:rPr>
          <w:rFonts w:ascii="Abadi" w:hAnsi="Abadi"/>
          <w:b w:val="0"/>
          <w:bCs w:val="0"/>
          <w:spacing w:val="-1"/>
          <w:sz w:val="21"/>
          <w:szCs w:val="21"/>
        </w:rPr>
        <w:t xml:space="preserve"> </w:t>
      </w:r>
      <w:r w:rsidRPr="00BC720A">
        <w:rPr>
          <w:rFonts w:ascii="Abadi" w:hAnsi="Abadi"/>
          <w:b w:val="0"/>
          <w:bCs w:val="0"/>
          <w:sz w:val="21"/>
          <w:szCs w:val="21"/>
        </w:rPr>
        <w:t>esfuerzos</w:t>
      </w:r>
      <w:r w:rsidRPr="00BC720A">
        <w:rPr>
          <w:rFonts w:ascii="Abadi" w:hAnsi="Abadi"/>
          <w:b w:val="0"/>
          <w:bCs w:val="0"/>
          <w:spacing w:val="13"/>
          <w:sz w:val="21"/>
          <w:szCs w:val="21"/>
        </w:rPr>
        <w:t xml:space="preserve"> </w:t>
      </w:r>
      <w:r w:rsidRPr="00BC720A">
        <w:rPr>
          <w:rFonts w:ascii="Abadi" w:hAnsi="Abadi"/>
          <w:b w:val="0"/>
          <w:bCs w:val="0"/>
          <w:sz w:val="21"/>
          <w:szCs w:val="21"/>
        </w:rPr>
        <w:t>realizados</w:t>
      </w:r>
      <w:r w:rsidRPr="00BC720A">
        <w:rPr>
          <w:rFonts w:ascii="Abadi" w:hAnsi="Abadi"/>
          <w:b w:val="0"/>
          <w:bCs w:val="0"/>
          <w:spacing w:val="15"/>
          <w:sz w:val="21"/>
          <w:szCs w:val="21"/>
        </w:rPr>
        <w:t xml:space="preserve"> </w:t>
      </w:r>
      <w:r w:rsidRPr="00BC720A">
        <w:rPr>
          <w:rFonts w:ascii="Abadi" w:hAnsi="Abadi"/>
          <w:b w:val="0"/>
          <w:bCs w:val="0"/>
          <w:sz w:val="21"/>
          <w:szCs w:val="21"/>
        </w:rPr>
        <w:t>por</w:t>
      </w:r>
      <w:r w:rsidRPr="00BC720A">
        <w:rPr>
          <w:rFonts w:ascii="Abadi" w:hAnsi="Abadi"/>
          <w:b w:val="0"/>
          <w:bCs w:val="0"/>
          <w:spacing w:val="11"/>
          <w:sz w:val="21"/>
          <w:szCs w:val="21"/>
        </w:rPr>
        <w:t xml:space="preserve"> </w:t>
      </w:r>
      <w:r w:rsidRPr="00BC720A">
        <w:rPr>
          <w:rFonts w:ascii="Abadi" w:hAnsi="Abadi"/>
          <w:b w:val="0"/>
          <w:bCs w:val="0"/>
          <w:sz w:val="21"/>
          <w:szCs w:val="21"/>
        </w:rPr>
        <w:t>la</w:t>
      </w:r>
      <w:r w:rsidRPr="00BC720A">
        <w:rPr>
          <w:rFonts w:ascii="Abadi" w:hAnsi="Abadi"/>
          <w:b w:val="0"/>
          <w:bCs w:val="0"/>
          <w:spacing w:val="11"/>
          <w:sz w:val="21"/>
          <w:szCs w:val="21"/>
        </w:rPr>
        <w:t xml:space="preserve"> </w:t>
      </w:r>
      <w:r w:rsidRPr="00BC720A">
        <w:rPr>
          <w:rFonts w:ascii="Abadi" w:hAnsi="Abadi"/>
          <w:b w:val="0"/>
          <w:bCs w:val="0"/>
          <w:sz w:val="21"/>
          <w:szCs w:val="21"/>
        </w:rPr>
        <w:t>vía</w:t>
      </w:r>
      <w:r w:rsidRPr="00BC720A">
        <w:rPr>
          <w:rFonts w:ascii="Abadi" w:hAnsi="Abadi"/>
          <w:b w:val="0"/>
          <w:bCs w:val="0"/>
          <w:spacing w:val="11"/>
          <w:sz w:val="21"/>
          <w:szCs w:val="21"/>
        </w:rPr>
        <w:t xml:space="preserve"> </w:t>
      </w:r>
      <w:r w:rsidRPr="00BC720A">
        <w:rPr>
          <w:rFonts w:ascii="Abadi" w:hAnsi="Abadi"/>
          <w:b w:val="0"/>
          <w:bCs w:val="0"/>
          <w:sz w:val="21"/>
          <w:szCs w:val="21"/>
        </w:rPr>
        <w:t>legal</w:t>
      </w:r>
      <w:r w:rsidRPr="00BC720A">
        <w:rPr>
          <w:rFonts w:ascii="Abadi" w:hAnsi="Abadi"/>
          <w:b w:val="0"/>
          <w:bCs w:val="0"/>
          <w:spacing w:val="15"/>
          <w:sz w:val="21"/>
          <w:szCs w:val="21"/>
        </w:rPr>
        <w:t xml:space="preserve"> </w:t>
      </w:r>
      <w:r w:rsidRPr="00BC720A">
        <w:rPr>
          <w:rFonts w:ascii="Abadi" w:hAnsi="Abadi"/>
          <w:b w:val="0"/>
          <w:bCs w:val="0"/>
          <w:sz w:val="21"/>
          <w:szCs w:val="21"/>
        </w:rPr>
        <w:t>y</w:t>
      </w:r>
      <w:r w:rsidRPr="00BC720A">
        <w:rPr>
          <w:rFonts w:ascii="Abadi" w:hAnsi="Abadi"/>
          <w:b w:val="0"/>
          <w:bCs w:val="0"/>
          <w:spacing w:val="13"/>
          <w:sz w:val="21"/>
          <w:szCs w:val="21"/>
        </w:rPr>
        <w:t xml:space="preserve"> </w:t>
      </w:r>
      <w:r w:rsidRPr="00BC720A">
        <w:rPr>
          <w:rFonts w:ascii="Abadi" w:hAnsi="Abadi"/>
          <w:b w:val="0"/>
          <w:bCs w:val="0"/>
          <w:sz w:val="21"/>
          <w:szCs w:val="21"/>
        </w:rPr>
        <w:t>administrativa</w:t>
      </w:r>
      <w:r w:rsidRPr="00BC720A">
        <w:rPr>
          <w:rFonts w:ascii="Abadi" w:hAnsi="Abadi"/>
          <w:b w:val="0"/>
          <w:bCs w:val="0"/>
          <w:spacing w:val="13"/>
          <w:sz w:val="21"/>
          <w:szCs w:val="21"/>
        </w:rPr>
        <w:t xml:space="preserve"> </w:t>
      </w:r>
      <w:r w:rsidRPr="00BC720A">
        <w:rPr>
          <w:rFonts w:ascii="Abadi" w:hAnsi="Abadi"/>
          <w:b w:val="0"/>
          <w:bCs w:val="0"/>
          <w:sz w:val="21"/>
          <w:szCs w:val="21"/>
        </w:rPr>
        <w:t>y</w:t>
      </w:r>
      <w:r w:rsidRPr="00BC720A">
        <w:rPr>
          <w:rFonts w:ascii="Abadi" w:hAnsi="Abadi"/>
          <w:b w:val="0"/>
          <w:bCs w:val="0"/>
          <w:spacing w:val="12"/>
          <w:sz w:val="21"/>
          <w:szCs w:val="21"/>
        </w:rPr>
        <w:t xml:space="preserve"> </w:t>
      </w:r>
      <w:r w:rsidRPr="00BC720A">
        <w:rPr>
          <w:rFonts w:ascii="Abadi" w:hAnsi="Abadi"/>
          <w:b w:val="0"/>
          <w:bCs w:val="0"/>
          <w:sz w:val="21"/>
          <w:szCs w:val="21"/>
        </w:rPr>
        <w:t>ante</w:t>
      </w:r>
      <w:r w:rsidRPr="00BC720A">
        <w:rPr>
          <w:rFonts w:ascii="Abadi" w:hAnsi="Abadi"/>
          <w:b w:val="0"/>
          <w:bCs w:val="0"/>
          <w:spacing w:val="11"/>
          <w:sz w:val="21"/>
          <w:szCs w:val="21"/>
        </w:rPr>
        <w:t xml:space="preserve"> </w:t>
      </w:r>
      <w:r w:rsidRPr="00BC720A">
        <w:rPr>
          <w:rFonts w:ascii="Abadi" w:hAnsi="Abadi"/>
          <w:b w:val="0"/>
          <w:bCs w:val="0"/>
          <w:sz w:val="21"/>
          <w:szCs w:val="21"/>
        </w:rPr>
        <w:t>la</w:t>
      </w:r>
      <w:r w:rsidRPr="00BC720A">
        <w:rPr>
          <w:rFonts w:ascii="Abadi" w:hAnsi="Abadi"/>
          <w:b w:val="0"/>
          <w:bCs w:val="0"/>
          <w:spacing w:val="-1"/>
          <w:sz w:val="21"/>
          <w:szCs w:val="21"/>
        </w:rPr>
        <w:t xml:space="preserve"> </w:t>
      </w:r>
      <w:r w:rsidRPr="00BC720A">
        <w:rPr>
          <w:rFonts w:ascii="Abadi" w:hAnsi="Abadi"/>
          <w:b w:val="0"/>
          <w:bCs w:val="0"/>
          <w:sz w:val="21"/>
          <w:szCs w:val="21"/>
        </w:rPr>
        <w:t>cerrazón</w:t>
      </w:r>
      <w:r w:rsidRPr="00BC720A">
        <w:rPr>
          <w:rFonts w:ascii="Abadi" w:hAnsi="Abadi"/>
          <w:b w:val="0"/>
          <w:bCs w:val="0"/>
          <w:spacing w:val="17"/>
          <w:sz w:val="21"/>
          <w:szCs w:val="21"/>
        </w:rPr>
        <w:t xml:space="preserve"> </w:t>
      </w:r>
      <w:r w:rsidRPr="00BC720A">
        <w:rPr>
          <w:rFonts w:ascii="Abadi" w:hAnsi="Abadi"/>
          <w:b w:val="0"/>
          <w:bCs w:val="0"/>
          <w:sz w:val="21"/>
          <w:szCs w:val="21"/>
        </w:rPr>
        <w:t>de</w:t>
      </w:r>
      <w:r w:rsidRPr="00BC720A">
        <w:rPr>
          <w:rFonts w:ascii="Abadi" w:hAnsi="Abadi"/>
          <w:b w:val="0"/>
          <w:bCs w:val="0"/>
          <w:spacing w:val="18"/>
          <w:sz w:val="21"/>
          <w:szCs w:val="21"/>
        </w:rPr>
        <w:t xml:space="preserve"> </w:t>
      </w:r>
      <w:r w:rsidRPr="00BC720A">
        <w:rPr>
          <w:rFonts w:ascii="Abadi" w:hAnsi="Abadi"/>
          <w:b w:val="0"/>
          <w:bCs w:val="0"/>
          <w:sz w:val="21"/>
          <w:szCs w:val="21"/>
        </w:rPr>
        <w:t>la</w:t>
      </w:r>
      <w:r w:rsidRPr="00BC720A">
        <w:rPr>
          <w:rFonts w:ascii="Abadi" w:hAnsi="Abadi"/>
          <w:b w:val="0"/>
          <w:bCs w:val="0"/>
          <w:spacing w:val="16"/>
          <w:sz w:val="21"/>
          <w:szCs w:val="21"/>
        </w:rPr>
        <w:t xml:space="preserve"> </w:t>
      </w:r>
      <w:r w:rsidRPr="00BC720A">
        <w:rPr>
          <w:rFonts w:ascii="Abadi" w:hAnsi="Abadi"/>
          <w:b w:val="0"/>
          <w:bCs w:val="0"/>
          <w:sz w:val="21"/>
          <w:szCs w:val="21"/>
        </w:rPr>
        <w:t>mayoría</w:t>
      </w:r>
      <w:r w:rsidRPr="00BC720A">
        <w:rPr>
          <w:rFonts w:ascii="Abadi" w:hAnsi="Abadi"/>
          <w:b w:val="0"/>
          <w:bCs w:val="0"/>
          <w:spacing w:val="16"/>
          <w:sz w:val="21"/>
          <w:szCs w:val="21"/>
        </w:rPr>
        <w:t xml:space="preserve"> </w:t>
      </w:r>
      <w:r w:rsidRPr="00BC720A">
        <w:rPr>
          <w:rFonts w:ascii="Abadi" w:hAnsi="Abadi"/>
          <w:b w:val="0"/>
          <w:bCs w:val="0"/>
          <w:sz w:val="21"/>
          <w:szCs w:val="21"/>
        </w:rPr>
        <w:t>panista,</w:t>
      </w:r>
      <w:r w:rsidRPr="00BC720A">
        <w:rPr>
          <w:rFonts w:ascii="Abadi" w:hAnsi="Abadi"/>
          <w:b w:val="0"/>
          <w:bCs w:val="0"/>
          <w:spacing w:val="16"/>
          <w:sz w:val="21"/>
          <w:szCs w:val="21"/>
        </w:rPr>
        <w:t xml:space="preserve"> </w:t>
      </w:r>
      <w:r w:rsidRPr="00BC720A">
        <w:rPr>
          <w:rFonts w:ascii="Abadi" w:hAnsi="Abadi"/>
          <w:b w:val="0"/>
          <w:bCs w:val="0"/>
          <w:sz w:val="21"/>
          <w:szCs w:val="21"/>
        </w:rPr>
        <w:t>no</w:t>
      </w:r>
      <w:r w:rsidRPr="00BC720A">
        <w:rPr>
          <w:rFonts w:ascii="Abadi" w:hAnsi="Abadi"/>
          <w:b w:val="0"/>
          <w:bCs w:val="0"/>
          <w:spacing w:val="16"/>
          <w:sz w:val="21"/>
          <w:szCs w:val="21"/>
        </w:rPr>
        <w:t xml:space="preserve"> </w:t>
      </w:r>
      <w:r w:rsidRPr="00BC720A">
        <w:rPr>
          <w:rFonts w:ascii="Abadi" w:hAnsi="Abadi"/>
          <w:b w:val="0"/>
          <w:bCs w:val="0"/>
          <w:sz w:val="21"/>
          <w:szCs w:val="21"/>
        </w:rPr>
        <w:t>cesan</w:t>
      </w:r>
      <w:r w:rsidRPr="00BC720A">
        <w:rPr>
          <w:rFonts w:ascii="Abadi" w:hAnsi="Abadi"/>
          <w:b w:val="0"/>
          <w:bCs w:val="0"/>
          <w:spacing w:val="16"/>
          <w:sz w:val="21"/>
          <w:szCs w:val="21"/>
        </w:rPr>
        <w:t xml:space="preserve"> </w:t>
      </w:r>
      <w:r w:rsidRPr="00BC720A">
        <w:rPr>
          <w:rFonts w:ascii="Abadi" w:hAnsi="Abadi"/>
          <w:b w:val="0"/>
          <w:bCs w:val="0"/>
          <w:sz w:val="21"/>
          <w:szCs w:val="21"/>
        </w:rPr>
        <w:t>en</w:t>
      </w:r>
      <w:r w:rsidRPr="00BC720A">
        <w:rPr>
          <w:rFonts w:ascii="Abadi" w:hAnsi="Abadi"/>
          <w:b w:val="0"/>
          <w:bCs w:val="0"/>
          <w:spacing w:val="16"/>
          <w:sz w:val="21"/>
          <w:szCs w:val="21"/>
        </w:rPr>
        <w:t xml:space="preserve"> </w:t>
      </w:r>
      <w:r w:rsidRPr="00BC720A">
        <w:rPr>
          <w:rFonts w:ascii="Abadi" w:hAnsi="Abadi"/>
          <w:b w:val="0"/>
          <w:bCs w:val="0"/>
          <w:sz w:val="21"/>
          <w:szCs w:val="21"/>
        </w:rPr>
        <w:t>sus</w:t>
      </w:r>
      <w:r w:rsidRPr="00BC720A">
        <w:rPr>
          <w:rFonts w:ascii="Abadi" w:hAnsi="Abadi"/>
          <w:b w:val="0"/>
          <w:bCs w:val="0"/>
          <w:spacing w:val="17"/>
          <w:sz w:val="21"/>
          <w:szCs w:val="21"/>
        </w:rPr>
        <w:t xml:space="preserve"> </w:t>
      </w:r>
      <w:r w:rsidRPr="00BC720A">
        <w:rPr>
          <w:rFonts w:ascii="Abadi" w:hAnsi="Abadi"/>
          <w:b w:val="0"/>
          <w:bCs w:val="0"/>
          <w:sz w:val="21"/>
          <w:szCs w:val="21"/>
        </w:rPr>
        <w:t>intentos</w:t>
      </w:r>
      <w:r w:rsidRPr="00BC720A">
        <w:rPr>
          <w:rFonts w:ascii="Abadi" w:hAnsi="Abadi"/>
          <w:b w:val="0"/>
          <w:bCs w:val="0"/>
          <w:spacing w:val="18"/>
          <w:sz w:val="21"/>
          <w:szCs w:val="21"/>
        </w:rPr>
        <w:t xml:space="preserve"> </w:t>
      </w:r>
      <w:r w:rsidRPr="00BC720A">
        <w:rPr>
          <w:rFonts w:ascii="Abadi" w:hAnsi="Abadi"/>
          <w:b w:val="0"/>
          <w:bCs w:val="0"/>
          <w:sz w:val="21"/>
          <w:szCs w:val="21"/>
        </w:rPr>
        <w:t>por</w:t>
      </w:r>
      <w:r w:rsidRPr="00BC720A">
        <w:rPr>
          <w:rFonts w:ascii="Abadi" w:hAnsi="Abadi"/>
          <w:b w:val="0"/>
          <w:bCs w:val="0"/>
          <w:spacing w:val="-1"/>
          <w:sz w:val="21"/>
          <w:szCs w:val="21"/>
        </w:rPr>
        <w:t xml:space="preserve"> </w:t>
      </w:r>
      <w:r w:rsidRPr="00BC720A">
        <w:rPr>
          <w:rFonts w:ascii="Abadi" w:hAnsi="Abadi"/>
          <w:b w:val="0"/>
          <w:bCs w:val="0"/>
          <w:sz w:val="21"/>
          <w:szCs w:val="21"/>
        </w:rPr>
        <w:t>buscar</w:t>
      </w:r>
      <w:r w:rsidRPr="00BC720A">
        <w:rPr>
          <w:rFonts w:ascii="Abadi" w:hAnsi="Abadi"/>
          <w:b w:val="0"/>
          <w:bCs w:val="0"/>
          <w:spacing w:val="-1"/>
          <w:sz w:val="21"/>
          <w:szCs w:val="21"/>
        </w:rPr>
        <w:t xml:space="preserve"> </w:t>
      </w:r>
      <w:r w:rsidRPr="00BC720A">
        <w:rPr>
          <w:rFonts w:ascii="Abadi" w:hAnsi="Abadi"/>
          <w:b w:val="0"/>
          <w:bCs w:val="0"/>
          <w:sz w:val="21"/>
          <w:szCs w:val="21"/>
        </w:rPr>
        <w:t>el</w:t>
      </w:r>
      <w:r w:rsidRPr="00BC720A">
        <w:rPr>
          <w:rFonts w:ascii="Abadi" w:hAnsi="Abadi"/>
          <w:b w:val="0"/>
          <w:bCs w:val="0"/>
          <w:spacing w:val="-1"/>
          <w:sz w:val="21"/>
          <w:szCs w:val="21"/>
        </w:rPr>
        <w:t xml:space="preserve"> </w:t>
      </w:r>
      <w:r w:rsidRPr="00BC720A">
        <w:rPr>
          <w:rFonts w:ascii="Abadi" w:hAnsi="Abadi"/>
          <w:b w:val="0"/>
          <w:bCs w:val="0"/>
          <w:sz w:val="21"/>
          <w:szCs w:val="21"/>
        </w:rPr>
        <w:t>bienestar</w:t>
      </w:r>
      <w:r w:rsidRPr="00BC720A">
        <w:rPr>
          <w:rFonts w:ascii="Abadi" w:hAnsi="Abadi"/>
          <w:b w:val="0"/>
          <w:bCs w:val="0"/>
          <w:spacing w:val="-1"/>
          <w:sz w:val="21"/>
          <w:szCs w:val="21"/>
        </w:rPr>
        <w:t xml:space="preserve"> </w:t>
      </w:r>
      <w:r w:rsidRPr="00BC720A">
        <w:rPr>
          <w:rFonts w:ascii="Abadi" w:hAnsi="Abadi"/>
          <w:b w:val="0"/>
          <w:bCs w:val="0"/>
          <w:sz w:val="21"/>
          <w:szCs w:val="21"/>
        </w:rPr>
        <w:t>de</w:t>
      </w:r>
      <w:r w:rsidRPr="00BC720A">
        <w:rPr>
          <w:rFonts w:ascii="Abadi" w:hAnsi="Abadi"/>
          <w:b w:val="0"/>
          <w:bCs w:val="0"/>
          <w:spacing w:val="-1"/>
          <w:sz w:val="21"/>
          <w:szCs w:val="21"/>
        </w:rPr>
        <w:t xml:space="preserve"> </w:t>
      </w:r>
      <w:r w:rsidRPr="00BC720A">
        <w:rPr>
          <w:rFonts w:ascii="Abadi" w:hAnsi="Abadi"/>
          <w:b w:val="0"/>
          <w:bCs w:val="0"/>
          <w:sz w:val="21"/>
          <w:szCs w:val="21"/>
        </w:rPr>
        <w:t>los ciudadanos guanajuatenses.</w:t>
      </w:r>
    </w:p>
    <w:p w14:paraId="4D33C5E3" w14:textId="77777777" w:rsidR="00BC720A" w:rsidRPr="00BC720A" w:rsidRDefault="00BC720A" w:rsidP="00BC720A">
      <w:pPr>
        <w:pStyle w:val="Textoindependiente"/>
        <w:kinsoku w:val="0"/>
        <w:overflowPunct w:val="0"/>
        <w:rPr>
          <w:rFonts w:ascii="Abadi" w:hAnsi="Abadi"/>
          <w:b w:val="0"/>
          <w:bCs w:val="0"/>
          <w:sz w:val="21"/>
          <w:szCs w:val="21"/>
        </w:rPr>
      </w:pPr>
    </w:p>
    <w:p w14:paraId="433ABD36" w14:textId="2D9D3387" w:rsidR="00BC720A" w:rsidRPr="00646D0A" w:rsidRDefault="00BC720A" w:rsidP="00BC720A">
      <w:pPr>
        <w:pStyle w:val="Textoindependiente"/>
        <w:kinsoku w:val="0"/>
        <w:overflowPunct w:val="0"/>
        <w:rPr>
          <w:rFonts w:ascii="Abadi" w:hAnsi="Abadi"/>
          <w:b w:val="0"/>
          <w:bCs w:val="0"/>
          <w:sz w:val="21"/>
          <w:szCs w:val="21"/>
        </w:rPr>
      </w:pPr>
      <w:r w:rsidRPr="00BC720A">
        <w:rPr>
          <w:rFonts w:ascii="Abadi" w:hAnsi="Abadi"/>
          <w:b w:val="0"/>
          <w:bCs w:val="0"/>
          <w:sz w:val="21"/>
          <w:szCs w:val="21"/>
        </w:rPr>
        <w:t>Ejemplo de la cerrazón, incompetencia y falta de humildad del panismo</w:t>
      </w:r>
      <w:r w:rsidRPr="00BC720A">
        <w:rPr>
          <w:rFonts w:ascii="Abadi" w:hAnsi="Abadi"/>
          <w:b w:val="0"/>
          <w:bCs w:val="0"/>
          <w:spacing w:val="55"/>
          <w:sz w:val="21"/>
          <w:szCs w:val="21"/>
        </w:rPr>
        <w:t xml:space="preserve"> </w:t>
      </w:r>
      <w:r w:rsidRPr="00BC720A">
        <w:rPr>
          <w:rFonts w:ascii="Abadi" w:hAnsi="Abadi"/>
          <w:b w:val="0"/>
          <w:bCs w:val="0"/>
          <w:sz w:val="21"/>
          <w:szCs w:val="21"/>
        </w:rPr>
        <w:t>es</w:t>
      </w:r>
      <w:r w:rsidRPr="00BC720A">
        <w:rPr>
          <w:rFonts w:ascii="Abadi" w:hAnsi="Abadi"/>
          <w:b w:val="0"/>
          <w:bCs w:val="0"/>
          <w:spacing w:val="57"/>
          <w:sz w:val="21"/>
          <w:szCs w:val="21"/>
        </w:rPr>
        <w:t xml:space="preserve"> </w:t>
      </w:r>
      <w:r w:rsidRPr="00BC720A">
        <w:rPr>
          <w:rFonts w:ascii="Abadi" w:hAnsi="Abadi"/>
          <w:b w:val="0"/>
          <w:bCs w:val="0"/>
          <w:sz w:val="21"/>
          <w:szCs w:val="21"/>
        </w:rPr>
        <w:t>la</w:t>
      </w:r>
      <w:r w:rsidRPr="00BC720A">
        <w:rPr>
          <w:rFonts w:ascii="Abadi" w:hAnsi="Abadi"/>
          <w:b w:val="0"/>
          <w:bCs w:val="0"/>
          <w:spacing w:val="55"/>
          <w:sz w:val="21"/>
          <w:szCs w:val="21"/>
        </w:rPr>
        <w:t xml:space="preserve"> </w:t>
      </w:r>
      <w:r w:rsidRPr="00BC720A">
        <w:rPr>
          <w:rFonts w:ascii="Abadi" w:hAnsi="Abadi"/>
          <w:b w:val="0"/>
          <w:bCs w:val="0"/>
          <w:sz w:val="21"/>
          <w:szCs w:val="21"/>
        </w:rPr>
        <w:t>negativa</w:t>
      </w:r>
      <w:r w:rsidRPr="00BC720A">
        <w:rPr>
          <w:rFonts w:ascii="Abadi" w:hAnsi="Abadi"/>
          <w:b w:val="0"/>
          <w:bCs w:val="0"/>
          <w:spacing w:val="57"/>
          <w:sz w:val="21"/>
          <w:szCs w:val="21"/>
        </w:rPr>
        <w:t xml:space="preserve"> </w:t>
      </w:r>
      <w:r w:rsidRPr="00BC720A">
        <w:rPr>
          <w:rFonts w:ascii="Abadi" w:hAnsi="Abadi"/>
          <w:b w:val="0"/>
          <w:bCs w:val="0"/>
          <w:sz w:val="21"/>
          <w:szCs w:val="21"/>
        </w:rPr>
        <w:t>recibir</w:t>
      </w:r>
      <w:r w:rsidRPr="00BC720A">
        <w:rPr>
          <w:rFonts w:ascii="Abadi" w:hAnsi="Abadi"/>
          <w:b w:val="0"/>
          <w:bCs w:val="0"/>
          <w:spacing w:val="54"/>
          <w:sz w:val="21"/>
          <w:szCs w:val="21"/>
        </w:rPr>
        <w:t xml:space="preserve"> </w:t>
      </w:r>
      <w:r w:rsidRPr="00BC720A">
        <w:rPr>
          <w:rFonts w:ascii="Abadi" w:hAnsi="Abadi"/>
          <w:b w:val="0"/>
          <w:bCs w:val="0"/>
          <w:sz w:val="21"/>
          <w:szCs w:val="21"/>
        </w:rPr>
        <w:t>a</w:t>
      </w:r>
      <w:r w:rsidRPr="00BC720A">
        <w:rPr>
          <w:rFonts w:ascii="Abadi" w:hAnsi="Abadi"/>
          <w:b w:val="0"/>
          <w:bCs w:val="0"/>
          <w:spacing w:val="55"/>
          <w:sz w:val="21"/>
          <w:szCs w:val="21"/>
        </w:rPr>
        <w:t xml:space="preserve"> </w:t>
      </w:r>
      <w:r w:rsidRPr="00BC720A">
        <w:rPr>
          <w:rFonts w:ascii="Abadi" w:hAnsi="Abadi"/>
          <w:b w:val="0"/>
          <w:bCs w:val="0"/>
          <w:sz w:val="21"/>
          <w:szCs w:val="21"/>
        </w:rPr>
        <w:t>los</w:t>
      </w:r>
      <w:r w:rsidRPr="00BC720A">
        <w:rPr>
          <w:rFonts w:ascii="Abadi" w:hAnsi="Abadi"/>
          <w:b w:val="0"/>
          <w:bCs w:val="0"/>
          <w:spacing w:val="55"/>
          <w:sz w:val="21"/>
          <w:szCs w:val="21"/>
        </w:rPr>
        <w:t xml:space="preserve"> </w:t>
      </w:r>
      <w:r w:rsidRPr="00BC720A">
        <w:rPr>
          <w:rFonts w:ascii="Abadi" w:hAnsi="Abadi"/>
          <w:b w:val="0"/>
          <w:bCs w:val="0"/>
          <w:sz w:val="21"/>
          <w:szCs w:val="21"/>
        </w:rPr>
        <w:t>grupos</w:t>
      </w:r>
      <w:r w:rsidRPr="00BC720A">
        <w:rPr>
          <w:rFonts w:ascii="Abadi" w:hAnsi="Abadi"/>
          <w:b w:val="0"/>
          <w:bCs w:val="0"/>
          <w:spacing w:val="55"/>
          <w:sz w:val="21"/>
          <w:szCs w:val="21"/>
        </w:rPr>
        <w:t xml:space="preserve"> </w:t>
      </w:r>
      <w:r w:rsidRPr="00BC720A">
        <w:rPr>
          <w:rFonts w:ascii="Abadi" w:hAnsi="Abadi"/>
          <w:b w:val="0"/>
          <w:bCs w:val="0"/>
          <w:sz w:val="21"/>
          <w:szCs w:val="21"/>
        </w:rPr>
        <w:t>organizados</w:t>
      </w:r>
      <w:r w:rsidRPr="00BC720A">
        <w:rPr>
          <w:rFonts w:ascii="Abadi" w:hAnsi="Abadi"/>
          <w:b w:val="0"/>
          <w:bCs w:val="0"/>
          <w:spacing w:val="56"/>
          <w:sz w:val="21"/>
          <w:szCs w:val="21"/>
        </w:rPr>
        <w:t xml:space="preserve"> </w:t>
      </w:r>
      <w:r w:rsidRPr="00BC720A">
        <w:rPr>
          <w:rFonts w:ascii="Abadi" w:hAnsi="Abadi"/>
          <w:b w:val="0"/>
          <w:bCs w:val="0"/>
          <w:sz w:val="21"/>
          <w:szCs w:val="21"/>
        </w:rPr>
        <w:t>de</w:t>
      </w:r>
      <w:r w:rsidRPr="00BC720A">
        <w:rPr>
          <w:rFonts w:ascii="Abadi" w:hAnsi="Abadi"/>
          <w:b w:val="0"/>
          <w:bCs w:val="0"/>
          <w:spacing w:val="-2"/>
          <w:sz w:val="21"/>
          <w:szCs w:val="21"/>
        </w:rPr>
        <w:t xml:space="preserve"> </w:t>
      </w:r>
      <w:r w:rsidRPr="00BC720A">
        <w:rPr>
          <w:rFonts w:ascii="Abadi" w:hAnsi="Abadi"/>
          <w:b w:val="0"/>
          <w:bCs w:val="0"/>
          <w:sz w:val="21"/>
          <w:szCs w:val="21"/>
        </w:rPr>
        <w:t>ciudadanos</w:t>
      </w:r>
      <w:r w:rsidRPr="00BC720A">
        <w:rPr>
          <w:rFonts w:ascii="Abadi" w:hAnsi="Abadi"/>
          <w:b w:val="0"/>
          <w:bCs w:val="0"/>
          <w:spacing w:val="28"/>
          <w:sz w:val="21"/>
          <w:szCs w:val="21"/>
        </w:rPr>
        <w:t xml:space="preserve">  </w:t>
      </w:r>
      <w:r w:rsidRPr="00BC720A">
        <w:rPr>
          <w:rFonts w:ascii="Abadi" w:hAnsi="Abadi"/>
          <w:b w:val="0"/>
          <w:bCs w:val="0"/>
          <w:sz w:val="21"/>
          <w:szCs w:val="21"/>
        </w:rPr>
        <w:t>como</w:t>
      </w:r>
      <w:r w:rsidRPr="00BC720A">
        <w:rPr>
          <w:rFonts w:ascii="Abadi" w:hAnsi="Abadi"/>
          <w:b w:val="0"/>
          <w:bCs w:val="0"/>
          <w:spacing w:val="27"/>
          <w:sz w:val="21"/>
          <w:szCs w:val="21"/>
        </w:rPr>
        <w:t xml:space="preserve">  </w:t>
      </w:r>
      <w:r w:rsidRPr="00BC720A">
        <w:rPr>
          <w:rFonts w:ascii="Abadi" w:hAnsi="Abadi"/>
          <w:b w:val="0"/>
          <w:bCs w:val="0"/>
          <w:sz w:val="21"/>
          <w:szCs w:val="21"/>
        </w:rPr>
        <w:t>el</w:t>
      </w:r>
      <w:r w:rsidRPr="00BC720A">
        <w:rPr>
          <w:rFonts w:ascii="Abadi" w:hAnsi="Abadi"/>
          <w:b w:val="0"/>
          <w:bCs w:val="0"/>
          <w:spacing w:val="29"/>
          <w:sz w:val="21"/>
          <w:szCs w:val="21"/>
        </w:rPr>
        <w:t xml:space="preserve">  </w:t>
      </w:r>
      <w:r w:rsidRPr="0099772F">
        <w:rPr>
          <w:rFonts w:ascii="Abadi" w:hAnsi="Abadi"/>
          <w:sz w:val="21"/>
          <w:szCs w:val="21"/>
        </w:rPr>
        <w:t>Frente</w:t>
      </w:r>
      <w:r w:rsidRPr="0099772F">
        <w:rPr>
          <w:rFonts w:ascii="Abadi" w:hAnsi="Abadi"/>
          <w:spacing w:val="29"/>
          <w:sz w:val="21"/>
          <w:szCs w:val="21"/>
        </w:rPr>
        <w:t xml:space="preserve">  </w:t>
      </w:r>
      <w:r w:rsidRPr="0099772F">
        <w:rPr>
          <w:rFonts w:ascii="Abadi" w:hAnsi="Abadi"/>
          <w:sz w:val="21"/>
          <w:szCs w:val="21"/>
        </w:rPr>
        <w:t>Ciudadano</w:t>
      </w:r>
      <w:r w:rsidRPr="0099772F">
        <w:rPr>
          <w:rFonts w:ascii="Abadi" w:hAnsi="Abadi"/>
          <w:spacing w:val="28"/>
          <w:sz w:val="21"/>
          <w:szCs w:val="21"/>
        </w:rPr>
        <w:t xml:space="preserve">  </w:t>
      </w:r>
      <w:r w:rsidRPr="0099772F">
        <w:rPr>
          <w:rFonts w:ascii="Abadi" w:hAnsi="Abadi"/>
          <w:sz w:val="21"/>
          <w:szCs w:val="21"/>
        </w:rPr>
        <w:t>por</w:t>
      </w:r>
      <w:r w:rsidRPr="0099772F">
        <w:rPr>
          <w:rFonts w:ascii="Abadi" w:hAnsi="Abadi"/>
          <w:spacing w:val="28"/>
          <w:sz w:val="21"/>
          <w:szCs w:val="21"/>
        </w:rPr>
        <w:t xml:space="preserve">  </w:t>
      </w:r>
      <w:r w:rsidRPr="0099772F">
        <w:rPr>
          <w:rFonts w:ascii="Abadi" w:hAnsi="Abadi"/>
          <w:sz w:val="21"/>
          <w:szCs w:val="21"/>
        </w:rPr>
        <w:t>el</w:t>
      </w:r>
      <w:r w:rsidRPr="0099772F">
        <w:rPr>
          <w:rFonts w:ascii="Abadi" w:hAnsi="Abadi"/>
          <w:spacing w:val="28"/>
          <w:sz w:val="21"/>
          <w:szCs w:val="21"/>
        </w:rPr>
        <w:t xml:space="preserve">  </w:t>
      </w:r>
      <w:r w:rsidRPr="0099772F">
        <w:rPr>
          <w:rFonts w:ascii="Abadi" w:hAnsi="Abadi"/>
          <w:sz w:val="21"/>
          <w:szCs w:val="21"/>
        </w:rPr>
        <w:t>manejo</w:t>
      </w:r>
      <w:r w:rsidRPr="0099772F">
        <w:rPr>
          <w:rFonts w:ascii="Abadi" w:hAnsi="Abadi"/>
          <w:spacing w:val="-1"/>
          <w:sz w:val="21"/>
          <w:szCs w:val="21"/>
        </w:rPr>
        <w:t xml:space="preserve"> </w:t>
      </w:r>
      <w:r w:rsidRPr="0099772F">
        <w:rPr>
          <w:rFonts w:ascii="Abadi" w:hAnsi="Abadi"/>
          <w:sz w:val="21"/>
          <w:szCs w:val="21"/>
        </w:rPr>
        <w:t>integral</w:t>
      </w:r>
      <w:r w:rsidRPr="0099772F">
        <w:rPr>
          <w:rFonts w:ascii="Abadi" w:hAnsi="Abadi"/>
          <w:spacing w:val="69"/>
          <w:sz w:val="21"/>
          <w:szCs w:val="21"/>
        </w:rPr>
        <w:t xml:space="preserve"> </w:t>
      </w:r>
      <w:r w:rsidRPr="0099772F">
        <w:rPr>
          <w:rFonts w:ascii="Abadi" w:hAnsi="Abadi"/>
          <w:sz w:val="21"/>
          <w:szCs w:val="21"/>
        </w:rPr>
        <w:t>de</w:t>
      </w:r>
      <w:r w:rsidRPr="0099772F">
        <w:rPr>
          <w:rFonts w:ascii="Abadi" w:hAnsi="Abadi"/>
          <w:spacing w:val="68"/>
          <w:sz w:val="21"/>
          <w:szCs w:val="21"/>
        </w:rPr>
        <w:t xml:space="preserve"> </w:t>
      </w:r>
      <w:r w:rsidRPr="0099772F">
        <w:rPr>
          <w:rFonts w:ascii="Abadi" w:hAnsi="Abadi"/>
          <w:sz w:val="21"/>
          <w:szCs w:val="21"/>
        </w:rPr>
        <w:t>los</w:t>
      </w:r>
      <w:r w:rsidRPr="0099772F">
        <w:rPr>
          <w:rFonts w:ascii="Abadi" w:hAnsi="Abadi"/>
          <w:spacing w:val="70"/>
          <w:sz w:val="21"/>
          <w:szCs w:val="21"/>
        </w:rPr>
        <w:t xml:space="preserve"> </w:t>
      </w:r>
      <w:r w:rsidRPr="0099772F">
        <w:rPr>
          <w:rFonts w:ascii="Abadi" w:hAnsi="Abadi"/>
          <w:sz w:val="21"/>
          <w:szCs w:val="21"/>
        </w:rPr>
        <w:t>residuos</w:t>
      </w:r>
      <w:r w:rsidRPr="0099772F">
        <w:rPr>
          <w:rFonts w:ascii="Abadi" w:hAnsi="Abadi"/>
          <w:spacing w:val="68"/>
          <w:sz w:val="21"/>
          <w:szCs w:val="21"/>
        </w:rPr>
        <w:t xml:space="preserve"> </w:t>
      </w:r>
      <w:r w:rsidRPr="0099772F">
        <w:rPr>
          <w:rFonts w:ascii="Abadi" w:hAnsi="Abadi"/>
          <w:sz w:val="21"/>
          <w:szCs w:val="21"/>
        </w:rPr>
        <w:t>de</w:t>
      </w:r>
      <w:r w:rsidRPr="0099772F">
        <w:rPr>
          <w:rFonts w:ascii="Abadi" w:hAnsi="Abadi"/>
          <w:spacing w:val="69"/>
          <w:sz w:val="21"/>
          <w:szCs w:val="21"/>
        </w:rPr>
        <w:t xml:space="preserve"> </w:t>
      </w:r>
      <w:r w:rsidRPr="0099772F">
        <w:rPr>
          <w:rFonts w:ascii="Abadi" w:hAnsi="Abadi"/>
          <w:sz w:val="21"/>
          <w:szCs w:val="21"/>
        </w:rPr>
        <w:t>Guanajuato</w:t>
      </w:r>
      <w:r w:rsidRPr="0099772F">
        <w:rPr>
          <w:rFonts w:ascii="Abadi" w:hAnsi="Abadi"/>
          <w:spacing w:val="68"/>
          <w:sz w:val="21"/>
          <w:szCs w:val="21"/>
        </w:rPr>
        <w:t xml:space="preserve"> </w:t>
      </w:r>
      <w:r w:rsidRPr="0099772F">
        <w:rPr>
          <w:rFonts w:ascii="Abadi" w:hAnsi="Abadi"/>
          <w:sz w:val="21"/>
          <w:szCs w:val="21"/>
        </w:rPr>
        <w:t>Capital,</w:t>
      </w:r>
      <w:r w:rsidRPr="00BC720A">
        <w:rPr>
          <w:rFonts w:ascii="Abadi" w:hAnsi="Abadi"/>
          <w:b w:val="0"/>
          <w:bCs w:val="0"/>
          <w:spacing w:val="69"/>
          <w:sz w:val="21"/>
          <w:szCs w:val="21"/>
        </w:rPr>
        <w:t xml:space="preserve"> </w:t>
      </w:r>
      <w:r w:rsidRPr="00BC720A">
        <w:rPr>
          <w:rFonts w:ascii="Abadi" w:hAnsi="Abadi"/>
          <w:b w:val="0"/>
          <w:bCs w:val="0"/>
          <w:sz w:val="21"/>
          <w:szCs w:val="21"/>
        </w:rPr>
        <w:t>quienes</w:t>
      </w:r>
      <w:r w:rsidRPr="00BC720A">
        <w:rPr>
          <w:rFonts w:ascii="Abadi" w:hAnsi="Abadi"/>
          <w:b w:val="0"/>
          <w:bCs w:val="0"/>
          <w:spacing w:val="-1"/>
          <w:sz w:val="21"/>
          <w:szCs w:val="21"/>
        </w:rPr>
        <w:t xml:space="preserve"> </w:t>
      </w:r>
      <w:r w:rsidRPr="00BC720A">
        <w:rPr>
          <w:rFonts w:ascii="Abadi" w:hAnsi="Abadi"/>
          <w:b w:val="0"/>
          <w:bCs w:val="0"/>
          <w:sz w:val="21"/>
          <w:szCs w:val="21"/>
        </w:rPr>
        <w:t>solo</w:t>
      </w:r>
      <w:r w:rsidRPr="00BC720A">
        <w:rPr>
          <w:rFonts w:ascii="Abadi" w:hAnsi="Abadi"/>
          <w:b w:val="0"/>
          <w:bCs w:val="0"/>
          <w:spacing w:val="-17"/>
          <w:sz w:val="21"/>
          <w:szCs w:val="21"/>
        </w:rPr>
        <w:t xml:space="preserve"> </w:t>
      </w:r>
      <w:r w:rsidRPr="00BC720A">
        <w:rPr>
          <w:rFonts w:ascii="Abadi" w:hAnsi="Abadi"/>
          <w:b w:val="0"/>
          <w:bCs w:val="0"/>
          <w:sz w:val="21"/>
          <w:szCs w:val="21"/>
        </w:rPr>
        <w:t>buscan</w:t>
      </w:r>
      <w:r w:rsidRPr="00BC720A">
        <w:rPr>
          <w:rFonts w:ascii="Abadi" w:hAnsi="Abadi"/>
          <w:b w:val="0"/>
          <w:bCs w:val="0"/>
          <w:spacing w:val="-17"/>
          <w:sz w:val="21"/>
          <w:szCs w:val="21"/>
        </w:rPr>
        <w:t xml:space="preserve"> </w:t>
      </w:r>
      <w:r w:rsidRPr="00BC720A">
        <w:rPr>
          <w:rFonts w:ascii="Abadi" w:hAnsi="Abadi"/>
          <w:b w:val="0"/>
          <w:bCs w:val="0"/>
          <w:sz w:val="21"/>
          <w:szCs w:val="21"/>
        </w:rPr>
        <w:t>ser</w:t>
      </w:r>
      <w:r w:rsidRPr="00BC720A">
        <w:rPr>
          <w:rFonts w:ascii="Abadi" w:hAnsi="Abadi"/>
          <w:b w:val="0"/>
          <w:bCs w:val="0"/>
          <w:spacing w:val="-16"/>
          <w:sz w:val="21"/>
          <w:szCs w:val="21"/>
        </w:rPr>
        <w:t xml:space="preserve"> </w:t>
      </w:r>
      <w:r w:rsidRPr="00BC720A">
        <w:rPr>
          <w:rFonts w:ascii="Abadi" w:hAnsi="Abadi"/>
          <w:b w:val="0"/>
          <w:bCs w:val="0"/>
          <w:sz w:val="21"/>
          <w:szCs w:val="21"/>
        </w:rPr>
        <w:t>escuchados</w:t>
      </w:r>
      <w:r w:rsidRPr="00BC720A">
        <w:rPr>
          <w:rFonts w:ascii="Abadi" w:hAnsi="Abadi"/>
          <w:b w:val="0"/>
          <w:bCs w:val="0"/>
          <w:spacing w:val="-16"/>
          <w:sz w:val="21"/>
          <w:szCs w:val="21"/>
        </w:rPr>
        <w:t xml:space="preserve"> </w:t>
      </w:r>
      <w:r w:rsidRPr="00BC720A">
        <w:rPr>
          <w:rFonts w:ascii="Abadi" w:hAnsi="Abadi"/>
          <w:b w:val="0"/>
          <w:bCs w:val="0"/>
          <w:sz w:val="21"/>
          <w:szCs w:val="21"/>
        </w:rPr>
        <w:t>y</w:t>
      </w:r>
      <w:r w:rsidRPr="00BC720A">
        <w:rPr>
          <w:rFonts w:ascii="Abadi" w:hAnsi="Abadi"/>
          <w:b w:val="0"/>
          <w:bCs w:val="0"/>
          <w:spacing w:val="-16"/>
          <w:sz w:val="21"/>
          <w:szCs w:val="21"/>
        </w:rPr>
        <w:t xml:space="preserve"> </w:t>
      </w:r>
      <w:r w:rsidRPr="00BC720A">
        <w:rPr>
          <w:rFonts w:ascii="Abadi" w:hAnsi="Abadi"/>
          <w:b w:val="0"/>
          <w:bCs w:val="0"/>
          <w:sz w:val="21"/>
          <w:szCs w:val="21"/>
        </w:rPr>
        <w:t>dar</w:t>
      </w:r>
      <w:r w:rsidRPr="00BC720A">
        <w:rPr>
          <w:rFonts w:ascii="Abadi" w:hAnsi="Abadi"/>
          <w:b w:val="0"/>
          <w:bCs w:val="0"/>
          <w:spacing w:val="-18"/>
          <w:sz w:val="21"/>
          <w:szCs w:val="21"/>
        </w:rPr>
        <w:t xml:space="preserve"> </w:t>
      </w:r>
      <w:r w:rsidRPr="00BC720A">
        <w:rPr>
          <w:rFonts w:ascii="Abadi" w:hAnsi="Abadi"/>
          <w:b w:val="0"/>
          <w:bCs w:val="0"/>
          <w:sz w:val="21"/>
          <w:szCs w:val="21"/>
        </w:rPr>
        <w:t>sus</w:t>
      </w:r>
      <w:r w:rsidRPr="00BC720A">
        <w:rPr>
          <w:rFonts w:ascii="Abadi" w:hAnsi="Abadi"/>
          <w:b w:val="0"/>
          <w:bCs w:val="0"/>
          <w:spacing w:val="-16"/>
          <w:sz w:val="21"/>
          <w:szCs w:val="21"/>
        </w:rPr>
        <w:t xml:space="preserve"> </w:t>
      </w:r>
      <w:r w:rsidRPr="00BC720A">
        <w:rPr>
          <w:rFonts w:ascii="Abadi" w:hAnsi="Abadi"/>
          <w:b w:val="0"/>
          <w:bCs w:val="0"/>
          <w:sz w:val="21"/>
          <w:szCs w:val="21"/>
        </w:rPr>
        <w:t>opiniones</w:t>
      </w:r>
      <w:r w:rsidRPr="00BC720A">
        <w:rPr>
          <w:rFonts w:ascii="Abadi" w:hAnsi="Abadi"/>
          <w:b w:val="0"/>
          <w:bCs w:val="0"/>
          <w:spacing w:val="-16"/>
          <w:sz w:val="21"/>
          <w:szCs w:val="21"/>
        </w:rPr>
        <w:t xml:space="preserve"> </w:t>
      </w:r>
      <w:r w:rsidRPr="00BC720A">
        <w:rPr>
          <w:rFonts w:ascii="Abadi" w:hAnsi="Abadi"/>
          <w:b w:val="0"/>
          <w:bCs w:val="0"/>
          <w:sz w:val="21"/>
          <w:szCs w:val="21"/>
        </w:rPr>
        <w:t>sobre</w:t>
      </w:r>
      <w:r w:rsidRPr="00BC720A">
        <w:rPr>
          <w:rFonts w:ascii="Abadi" w:hAnsi="Abadi"/>
          <w:b w:val="0"/>
          <w:bCs w:val="0"/>
          <w:spacing w:val="-18"/>
          <w:sz w:val="21"/>
          <w:szCs w:val="21"/>
        </w:rPr>
        <w:t xml:space="preserve"> </w:t>
      </w:r>
      <w:r w:rsidRPr="00BC720A">
        <w:rPr>
          <w:rFonts w:ascii="Abadi" w:hAnsi="Abadi"/>
          <w:b w:val="0"/>
          <w:bCs w:val="0"/>
          <w:sz w:val="21"/>
          <w:szCs w:val="21"/>
        </w:rPr>
        <w:t>el</w:t>
      </w:r>
      <w:r w:rsidRPr="00BC720A">
        <w:rPr>
          <w:rFonts w:ascii="Abadi" w:hAnsi="Abadi"/>
          <w:b w:val="0"/>
          <w:bCs w:val="0"/>
          <w:spacing w:val="-16"/>
          <w:sz w:val="21"/>
          <w:szCs w:val="21"/>
        </w:rPr>
        <w:t xml:space="preserve"> </w:t>
      </w:r>
      <w:r w:rsidRPr="00BC720A">
        <w:rPr>
          <w:rFonts w:ascii="Abadi" w:hAnsi="Abadi"/>
          <w:b w:val="0"/>
          <w:bCs w:val="0"/>
          <w:sz w:val="21"/>
          <w:szCs w:val="21"/>
        </w:rPr>
        <w:t>tema,</w:t>
      </w:r>
      <w:r w:rsidRPr="00BC720A">
        <w:rPr>
          <w:rFonts w:ascii="Abadi" w:hAnsi="Abadi"/>
          <w:b w:val="0"/>
          <w:bCs w:val="0"/>
          <w:spacing w:val="-1"/>
          <w:sz w:val="21"/>
          <w:szCs w:val="21"/>
        </w:rPr>
        <w:t xml:space="preserve"> </w:t>
      </w:r>
      <w:r w:rsidRPr="00BC720A">
        <w:rPr>
          <w:rFonts w:ascii="Abadi" w:hAnsi="Abadi"/>
          <w:b w:val="0"/>
          <w:bCs w:val="0"/>
          <w:sz w:val="21"/>
          <w:szCs w:val="21"/>
        </w:rPr>
        <w:t>ya</w:t>
      </w:r>
      <w:r w:rsidRPr="00BC720A">
        <w:rPr>
          <w:rFonts w:ascii="Abadi" w:hAnsi="Abadi"/>
          <w:b w:val="0"/>
          <w:bCs w:val="0"/>
          <w:spacing w:val="11"/>
          <w:sz w:val="21"/>
          <w:szCs w:val="21"/>
        </w:rPr>
        <w:t xml:space="preserve"> </w:t>
      </w:r>
      <w:r w:rsidRPr="00BC720A">
        <w:rPr>
          <w:rFonts w:ascii="Abadi" w:hAnsi="Abadi"/>
          <w:b w:val="0"/>
          <w:bCs w:val="0"/>
          <w:sz w:val="21"/>
          <w:szCs w:val="21"/>
        </w:rPr>
        <w:t>que</w:t>
      </w:r>
      <w:r w:rsidRPr="00BC720A">
        <w:rPr>
          <w:rFonts w:ascii="Abadi" w:hAnsi="Abadi"/>
          <w:b w:val="0"/>
          <w:bCs w:val="0"/>
          <w:spacing w:val="11"/>
          <w:sz w:val="21"/>
          <w:szCs w:val="21"/>
        </w:rPr>
        <w:t xml:space="preserve"> </w:t>
      </w:r>
      <w:r w:rsidRPr="00BC720A">
        <w:rPr>
          <w:rFonts w:ascii="Abadi" w:hAnsi="Abadi"/>
          <w:b w:val="0"/>
          <w:bCs w:val="0"/>
          <w:sz w:val="21"/>
          <w:szCs w:val="21"/>
        </w:rPr>
        <w:t>en</w:t>
      </w:r>
      <w:r w:rsidRPr="00BC720A">
        <w:rPr>
          <w:rFonts w:ascii="Abadi" w:hAnsi="Abadi"/>
          <w:b w:val="0"/>
          <w:bCs w:val="0"/>
          <w:spacing w:val="11"/>
          <w:sz w:val="21"/>
          <w:szCs w:val="21"/>
        </w:rPr>
        <w:t xml:space="preserve"> </w:t>
      </w:r>
      <w:r w:rsidRPr="00BC720A">
        <w:rPr>
          <w:rFonts w:ascii="Abadi" w:hAnsi="Abadi"/>
          <w:b w:val="0"/>
          <w:bCs w:val="0"/>
          <w:sz w:val="21"/>
          <w:szCs w:val="21"/>
        </w:rPr>
        <w:t>dicho</w:t>
      </w:r>
      <w:r w:rsidRPr="00BC720A">
        <w:rPr>
          <w:rFonts w:ascii="Abadi" w:hAnsi="Abadi"/>
          <w:b w:val="0"/>
          <w:bCs w:val="0"/>
          <w:spacing w:val="14"/>
          <w:sz w:val="21"/>
          <w:szCs w:val="21"/>
        </w:rPr>
        <w:t xml:space="preserve"> </w:t>
      </w:r>
      <w:r w:rsidRPr="00BC720A">
        <w:rPr>
          <w:rFonts w:ascii="Abadi" w:hAnsi="Abadi"/>
          <w:b w:val="0"/>
          <w:bCs w:val="0"/>
          <w:sz w:val="21"/>
          <w:szCs w:val="21"/>
        </w:rPr>
        <w:t>grupo</w:t>
      </w:r>
      <w:r w:rsidRPr="00BC720A">
        <w:rPr>
          <w:rFonts w:ascii="Abadi" w:hAnsi="Abadi"/>
          <w:b w:val="0"/>
          <w:bCs w:val="0"/>
          <w:spacing w:val="11"/>
          <w:sz w:val="21"/>
          <w:szCs w:val="21"/>
        </w:rPr>
        <w:t xml:space="preserve"> </w:t>
      </w:r>
      <w:r w:rsidRPr="00BC720A">
        <w:rPr>
          <w:rFonts w:ascii="Abadi" w:hAnsi="Abadi"/>
          <w:b w:val="0"/>
          <w:bCs w:val="0"/>
          <w:sz w:val="21"/>
          <w:szCs w:val="21"/>
        </w:rPr>
        <w:t>se</w:t>
      </w:r>
      <w:r w:rsidRPr="00BC720A">
        <w:rPr>
          <w:rFonts w:ascii="Abadi" w:hAnsi="Abadi"/>
          <w:b w:val="0"/>
          <w:bCs w:val="0"/>
          <w:spacing w:val="13"/>
          <w:sz w:val="21"/>
          <w:szCs w:val="21"/>
        </w:rPr>
        <w:t xml:space="preserve"> </w:t>
      </w:r>
      <w:r w:rsidRPr="00BC720A">
        <w:rPr>
          <w:rFonts w:ascii="Abadi" w:hAnsi="Abadi"/>
          <w:b w:val="0"/>
          <w:bCs w:val="0"/>
          <w:sz w:val="21"/>
          <w:szCs w:val="21"/>
        </w:rPr>
        <w:t>encuentran</w:t>
      </w:r>
      <w:r w:rsidRPr="00BC720A">
        <w:rPr>
          <w:rFonts w:ascii="Abadi" w:hAnsi="Abadi"/>
          <w:b w:val="0"/>
          <w:bCs w:val="0"/>
          <w:spacing w:val="11"/>
          <w:sz w:val="21"/>
          <w:szCs w:val="21"/>
        </w:rPr>
        <w:t xml:space="preserve"> </w:t>
      </w:r>
      <w:r w:rsidRPr="00BC720A">
        <w:rPr>
          <w:rFonts w:ascii="Abadi" w:hAnsi="Abadi"/>
          <w:b w:val="0"/>
          <w:bCs w:val="0"/>
          <w:sz w:val="21"/>
          <w:szCs w:val="21"/>
        </w:rPr>
        <w:t>expertos</w:t>
      </w:r>
      <w:r w:rsidRPr="00BC720A">
        <w:rPr>
          <w:rFonts w:ascii="Abadi" w:hAnsi="Abadi"/>
          <w:b w:val="0"/>
          <w:bCs w:val="0"/>
          <w:spacing w:val="18"/>
          <w:sz w:val="21"/>
          <w:szCs w:val="21"/>
        </w:rPr>
        <w:t xml:space="preserve"> </w:t>
      </w:r>
      <w:r w:rsidRPr="00BC720A">
        <w:rPr>
          <w:rFonts w:ascii="Abadi" w:hAnsi="Abadi"/>
          <w:b w:val="0"/>
          <w:bCs w:val="0"/>
          <w:sz w:val="21"/>
          <w:szCs w:val="21"/>
        </w:rPr>
        <w:t>ambientalistas y</w:t>
      </w:r>
      <w:r w:rsidRPr="00BC720A">
        <w:rPr>
          <w:rFonts w:ascii="Abadi" w:hAnsi="Abadi"/>
          <w:b w:val="0"/>
          <w:bCs w:val="0"/>
          <w:spacing w:val="40"/>
          <w:sz w:val="21"/>
          <w:szCs w:val="21"/>
        </w:rPr>
        <w:t xml:space="preserve">  </w:t>
      </w:r>
      <w:r w:rsidRPr="00BC720A">
        <w:rPr>
          <w:rFonts w:ascii="Abadi" w:hAnsi="Abadi"/>
          <w:b w:val="0"/>
          <w:bCs w:val="0"/>
          <w:sz w:val="21"/>
          <w:szCs w:val="21"/>
        </w:rPr>
        <w:t>ciudadanos</w:t>
      </w:r>
      <w:r w:rsidRPr="00BC720A">
        <w:rPr>
          <w:rFonts w:ascii="Abadi" w:hAnsi="Abadi"/>
          <w:b w:val="0"/>
          <w:bCs w:val="0"/>
          <w:spacing w:val="40"/>
          <w:sz w:val="21"/>
          <w:szCs w:val="21"/>
        </w:rPr>
        <w:t xml:space="preserve">  </w:t>
      </w:r>
      <w:r w:rsidRPr="00BC720A">
        <w:rPr>
          <w:rFonts w:ascii="Abadi" w:hAnsi="Abadi"/>
          <w:b w:val="0"/>
          <w:bCs w:val="0"/>
          <w:sz w:val="21"/>
          <w:szCs w:val="21"/>
        </w:rPr>
        <w:t>interesados</w:t>
      </w:r>
      <w:r w:rsidRPr="00BC720A">
        <w:rPr>
          <w:rFonts w:ascii="Abadi" w:hAnsi="Abadi"/>
          <w:b w:val="0"/>
          <w:bCs w:val="0"/>
          <w:spacing w:val="40"/>
          <w:sz w:val="21"/>
          <w:szCs w:val="21"/>
        </w:rPr>
        <w:t xml:space="preserve">  </w:t>
      </w:r>
      <w:r w:rsidRPr="00BC720A">
        <w:rPr>
          <w:rFonts w:ascii="Abadi" w:hAnsi="Abadi"/>
          <w:b w:val="0"/>
          <w:bCs w:val="0"/>
          <w:sz w:val="21"/>
          <w:szCs w:val="21"/>
        </w:rPr>
        <w:t>en</w:t>
      </w:r>
      <w:r w:rsidRPr="00BC720A">
        <w:rPr>
          <w:rFonts w:ascii="Abadi" w:hAnsi="Abadi"/>
          <w:b w:val="0"/>
          <w:bCs w:val="0"/>
          <w:spacing w:val="40"/>
          <w:sz w:val="21"/>
          <w:szCs w:val="21"/>
        </w:rPr>
        <w:t xml:space="preserve">  </w:t>
      </w:r>
      <w:r w:rsidRPr="00BC720A">
        <w:rPr>
          <w:rFonts w:ascii="Abadi" w:hAnsi="Abadi"/>
          <w:b w:val="0"/>
          <w:bCs w:val="0"/>
          <w:sz w:val="21"/>
          <w:szCs w:val="21"/>
        </w:rPr>
        <w:t>ayudar</w:t>
      </w:r>
      <w:r w:rsidRPr="00BC720A">
        <w:rPr>
          <w:rFonts w:ascii="Abadi" w:hAnsi="Abadi"/>
          <w:b w:val="0"/>
          <w:bCs w:val="0"/>
          <w:spacing w:val="40"/>
          <w:sz w:val="21"/>
          <w:szCs w:val="21"/>
        </w:rPr>
        <w:t xml:space="preserve">  </w:t>
      </w:r>
      <w:r w:rsidRPr="00BC720A">
        <w:rPr>
          <w:rFonts w:ascii="Abadi" w:hAnsi="Abadi"/>
          <w:b w:val="0"/>
          <w:bCs w:val="0"/>
          <w:sz w:val="21"/>
          <w:szCs w:val="21"/>
        </w:rPr>
        <w:t>y</w:t>
      </w:r>
      <w:r w:rsidRPr="00BC720A">
        <w:rPr>
          <w:rFonts w:ascii="Abadi" w:hAnsi="Abadi"/>
          <w:b w:val="0"/>
          <w:bCs w:val="0"/>
          <w:spacing w:val="40"/>
          <w:sz w:val="21"/>
          <w:szCs w:val="21"/>
        </w:rPr>
        <w:t xml:space="preserve">  </w:t>
      </w:r>
      <w:r w:rsidRPr="00BC720A">
        <w:rPr>
          <w:rFonts w:ascii="Abadi" w:hAnsi="Abadi"/>
          <w:b w:val="0"/>
          <w:bCs w:val="0"/>
          <w:sz w:val="21"/>
          <w:szCs w:val="21"/>
        </w:rPr>
        <w:t>aportar</w:t>
      </w:r>
      <w:r w:rsidRPr="00BC720A">
        <w:rPr>
          <w:rFonts w:ascii="Abadi" w:hAnsi="Abadi"/>
          <w:b w:val="0"/>
          <w:bCs w:val="0"/>
          <w:spacing w:val="40"/>
          <w:sz w:val="21"/>
          <w:szCs w:val="21"/>
        </w:rPr>
        <w:t xml:space="preserve">  </w:t>
      </w:r>
      <w:r w:rsidRPr="00BC720A">
        <w:rPr>
          <w:rFonts w:ascii="Abadi" w:hAnsi="Abadi"/>
          <w:b w:val="0"/>
          <w:bCs w:val="0"/>
          <w:sz w:val="21"/>
          <w:szCs w:val="21"/>
        </w:rPr>
        <w:t>a</w:t>
      </w:r>
      <w:r w:rsidRPr="00BC720A">
        <w:rPr>
          <w:rFonts w:ascii="Abadi" w:hAnsi="Abadi"/>
          <w:b w:val="0"/>
          <w:bCs w:val="0"/>
          <w:spacing w:val="40"/>
          <w:sz w:val="21"/>
          <w:szCs w:val="21"/>
        </w:rPr>
        <w:t xml:space="preserve">  </w:t>
      </w:r>
      <w:r w:rsidRPr="00BC720A">
        <w:rPr>
          <w:rFonts w:ascii="Abadi" w:hAnsi="Abadi"/>
          <w:b w:val="0"/>
          <w:bCs w:val="0"/>
          <w:sz w:val="21"/>
          <w:szCs w:val="21"/>
        </w:rPr>
        <w:t xml:space="preserve">esta </w:t>
      </w:r>
      <w:r w:rsidRPr="00646D0A">
        <w:rPr>
          <w:rFonts w:ascii="Abadi" w:hAnsi="Abadi"/>
          <w:b w:val="0"/>
          <w:bCs w:val="0"/>
          <w:sz w:val="21"/>
          <w:szCs w:val="21"/>
        </w:rPr>
        <w:t>problemática</w:t>
      </w:r>
      <w:r w:rsidRPr="00646D0A">
        <w:rPr>
          <w:rFonts w:ascii="Abadi" w:hAnsi="Abadi"/>
          <w:b w:val="0"/>
          <w:bCs w:val="0"/>
          <w:spacing w:val="80"/>
          <w:sz w:val="21"/>
          <w:szCs w:val="21"/>
        </w:rPr>
        <w:t xml:space="preserve"> </w:t>
      </w:r>
      <w:r w:rsidRPr="00646D0A">
        <w:rPr>
          <w:rFonts w:ascii="Abadi" w:hAnsi="Abadi"/>
          <w:b w:val="0"/>
          <w:bCs w:val="0"/>
          <w:sz w:val="21"/>
          <w:szCs w:val="21"/>
        </w:rPr>
        <w:t>generada</w:t>
      </w:r>
      <w:r w:rsidRPr="00646D0A">
        <w:rPr>
          <w:rFonts w:ascii="Abadi" w:hAnsi="Abadi"/>
          <w:b w:val="0"/>
          <w:bCs w:val="0"/>
          <w:spacing w:val="80"/>
          <w:sz w:val="21"/>
          <w:szCs w:val="21"/>
        </w:rPr>
        <w:t xml:space="preserve"> </w:t>
      </w:r>
      <w:r w:rsidRPr="00646D0A">
        <w:rPr>
          <w:rFonts w:ascii="Abadi" w:hAnsi="Abadi"/>
          <w:b w:val="0"/>
          <w:bCs w:val="0"/>
          <w:sz w:val="21"/>
          <w:szCs w:val="21"/>
        </w:rPr>
        <w:t>por</w:t>
      </w:r>
      <w:r w:rsidRPr="00646D0A">
        <w:rPr>
          <w:rFonts w:ascii="Abadi" w:hAnsi="Abadi"/>
          <w:b w:val="0"/>
          <w:bCs w:val="0"/>
          <w:spacing w:val="80"/>
          <w:sz w:val="21"/>
          <w:szCs w:val="21"/>
        </w:rPr>
        <w:t xml:space="preserve"> </w:t>
      </w:r>
      <w:r w:rsidRPr="00646D0A">
        <w:rPr>
          <w:rFonts w:ascii="Abadi" w:hAnsi="Abadi"/>
          <w:b w:val="0"/>
          <w:bCs w:val="0"/>
          <w:sz w:val="21"/>
          <w:szCs w:val="21"/>
        </w:rPr>
        <w:t>la</w:t>
      </w:r>
      <w:r w:rsidRPr="00646D0A">
        <w:rPr>
          <w:rFonts w:ascii="Abadi" w:hAnsi="Abadi"/>
          <w:b w:val="0"/>
          <w:bCs w:val="0"/>
          <w:spacing w:val="80"/>
          <w:sz w:val="21"/>
          <w:szCs w:val="21"/>
        </w:rPr>
        <w:t xml:space="preserve"> </w:t>
      </w:r>
      <w:r w:rsidRPr="00646D0A">
        <w:rPr>
          <w:rFonts w:ascii="Abadi" w:hAnsi="Abadi"/>
          <w:b w:val="0"/>
          <w:bCs w:val="0"/>
          <w:sz w:val="21"/>
          <w:szCs w:val="21"/>
        </w:rPr>
        <w:t>necedad</w:t>
      </w:r>
      <w:r w:rsidRPr="00646D0A">
        <w:rPr>
          <w:rFonts w:ascii="Abadi" w:hAnsi="Abadi"/>
          <w:b w:val="0"/>
          <w:bCs w:val="0"/>
          <w:spacing w:val="80"/>
          <w:sz w:val="21"/>
          <w:szCs w:val="21"/>
        </w:rPr>
        <w:t xml:space="preserve"> </w:t>
      </w:r>
      <w:r w:rsidRPr="00646D0A">
        <w:rPr>
          <w:rFonts w:ascii="Abadi" w:hAnsi="Abadi"/>
          <w:b w:val="0"/>
          <w:bCs w:val="0"/>
          <w:sz w:val="21"/>
          <w:szCs w:val="21"/>
        </w:rPr>
        <w:t>y</w:t>
      </w:r>
      <w:r w:rsidRPr="00646D0A">
        <w:rPr>
          <w:rFonts w:ascii="Abadi" w:hAnsi="Abadi"/>
          <w:b w:val="0"/>
          <w:bCs w:val="0"/>
          <w:spacing w:val="80"/>
          <w:sz w:val="21"/>
          <w:szCs w:val="21"/>
        </w:rPr>
        <w:t xml:space="preserve"> </w:t>
      </w:r>
      <w:r w:rsidRPr="00646D0A">
        <w:rPr>
          <w:rFonts w:ascii="Abadi" w:hAnsi="Abadi"/>
          <w:b w:val="0"/>
          <w:bCs w:val="0"/>
          <w:sz w:val="21"/>
          <w:szCs w:val="21"/>
        </w:rPr>
        <w:t>egocentrismo</w:t>
      </w:r>
      <w:r w:rsidRPr="00646D0A">
        <w:rPr>
          <w:rFonts w:ascii="Abadi" w:hAnsi="Abadi"/>
          <w:b w:val="0"/>
          <w:bCs w:val="0"/>
          <w:spacing w:val="80"/>
          <w:sz w:val="21"/>
          <w:szCs w:val="21"/>
        </w:rPr>
        <w:t xml:space="preserve"> </w:t>
      </w:r>
      <w:r w:rsidRPr="00646D0A">
        <w:rPr>
          <w:rFonts w:ascii="Abadi" w:hAnsi="Abadi"/>
          <w:b w:val="0"/>
          <w:bCs w:val="0"/>
          <w:sz w:val="21"/>
          <w:szCs w:val="21"/>
        </w:rPr>
        <w:t>de</w:t>
      </w:r>
      <w:r>
        <w:rPr>
          <w:rFonts w:ascii="Abadi" w:hAnsi="Abadi"/>
          <w:b w:val="0"/>
          <w:bCs w:val="0"/>
          <w:sz w:val="21"/>
          <w:szCs w:val="21"/>
        </w:rPr>
        <w:t xml:space="preserve"> </w:t>
      </w:r>
      <w:r w:rsidRPr="00646D0A">
        <w:rPr>
          <w:rFonts w:ascii="Abadi" w:hAnsi="Abadi"/>
          <w:b w:val="0"/>
          <w:bCs w:val="0"/>
          <w:sz w:val="21"/>
          <w:szCs w:val="21"/>
        </w:rPr>
        <w:t>Navarro Saldaña</w:t>
      </w:r>
      <w:r w:rsidRPr="00BC720A">
        <w:rPr>
          <w:rFonts w:ascii="Abadi" w:hAnsi="Abadi"/>
          <w:b w:val="0"/>
          <w:bCs w:val="0"/>
          <w:sz w:val="21"/>
          <w:szCs w:val="21"/>
        </w:rPr>
        <w:t xml:space="preserve"> </w:t>
      </w:r>
      <w:r w:rsidRPr="00646D0A">
        <w:rPr>
          <w:rFonts w:ascii="Abadi" w:hAnsi="Abadi"/>
          <w:b w:val="0"/>
          <w:bCs w:val="0"/>
          <w:sz w:val="21"/>
          <w:szCs w:val="21"/>
        </w:rPr>
        <w:t>El municipio de Guanajuato, está violentando lo establecido en</w:t>
      </w:r>
      <w:r w:rsidRPr="00BC720A">
        <w:rPr>
          <w:rFonts w:ascii="Abadi" w:hAnsi="Abadi"/>
          <w:b w:val="0"/>
          <w:bCs w:val="0"/>
          <w:sz w:val="21"/>
          <w:szCs w:val="21"/>
        </w:rPr>
        <w:t xml:space="preserve"> </w:t>
      </w:r>
      <w:r w:rsidRPr="00646D0A">
        <w:rPr>
          <w:rFonts w:ascii="Abadi" w:hAnsi="Abadi"/>
          <w:b w:val="0"/>
          <w:bCs w:val="0"/>
          <w:sz w:val="21"/>
          <w:szCs w:val="21"/>
        </w:rPr>
        <w:t>distintos</w:t>
      </w:r>
      <w:r w:rsidRPr="00646D0A">
        <w:rPr>
          <w:rFonts w:ascii="Abadi" w:hAnsi="Abadi"/>
          <w:b w:val="0"/>
          <w:bCs w:val="0"/>
          <w:spacing w:val="58"/>
          <w:w w:val="150"/>
          <w:sz w:val="21"/>
          <w:szCs w:val="21"/>
        </w:rPr>
        <w:t xml:space="preserve"> </w:t>
      </w:r>
      <w:r w:rsidRPr="00646D0A">
        <w:rPr>
          <w:rFonts w:ascii="Abadi" w:hAnsi="Abadi"/>
          <w:b w:val="0"/>
          <w:bCs w:val="0"/>
          <w:sz w:val="21"/>
          <w:szCs w:val="21"/>
        </w:rPr>
        <w:t>artículos</w:t>
      </w:r>
      <w:r w:rsidRPr="00646D0A">
        <w:rPr>
          <w:rFonts w:ascii="Abadi" w:hAnsi="Abadi"/>
          <w:b w:val="0"/>
          <w:bCs w:val="0"/>
          <w:spacing w:val="58"/>
          <w:w w:val="150"/>
          <w:sz w:val="21"/>
          <w:szCs w:val="21"/>
        </w:rPr>
        <w:t xml:space="preserve"> </w:t>
      </w:r>
      <w:r w:rsidRPr="00646D0A">
        <w:rPr>
          <w:rFonts w:ascii="Abadi" w:hAnsi="Abadi"/>
          <w:b w:val="0"/>
          <w:bCs w:val="0"/>
          <w:sz w:val="21"/>
          <w:szCs w:val="21"/>
        </w:rPr>
        <w:t>de</w:t>
      </w:r>
      <w:r w:rsidRPr="00646D0A">
        <w:rPr>
          <w:rFonts w:ascii="Abadi" w:hAnsi="Abadi"/>
          <w:b w:val="0"/>
          <w:bCs w:val="0"/>
          <w:spacing w:val="57"/>
          <w:w w:val="150"/>
          <w:sz w:val="21"/>
          <w:szCs w:val="21"/>
        </w:rPr>
        <w:t xml:space="preserve"> </w:t>
      </w:r>
      <w:r w:rsidRPr="00646D0A">
        <w:rPr>
          <w:rFonts w:ascii="Abadi" w:hAnsi="Abadi"/>
          <w:b w:val="0"/>
          <w:bCs w:val="0"/>
          <w:sz w:val="21"/>
          <w:szCs w:val="21"/>
        </w:rPr>
        <w:t>la</w:t>
      </w:r>
      <w:r w:rsidRPr="00646D0A">
        <w:rPr>
          <w:rFonts w:ascii="Abadi" w:hAnsi="Abadi"/>
          <w:b w:val="0"/>
          <w:bCs w:val="0"/>
          <w:spacing w:val="57"/>
          <w:w w:val="150"/>
          <w:sz w:val="21"/>
          <w:szCs w:val="21"/>
        </w:rPr>
        <w:t xml:space="preserve"> </w:t>
      </w:r>
      <w:r w:rsidRPr="00646D0A">
        <w:rPr>
          <w:rFonts w:ascii="Abadi" w:hAnsi="Abadi"/>
          <w:b w:val="0"/>
          <w:bCs w:val="0"/>
          <w:sz w:val="21"/>
          <w:szCs w:val="21"/>
        </w:rPr>
        <w:t>Ley</w:t>
      </w:r>
      <w:r w:rsidRPr="00646D0A">
        <w:rPr>
          <w:rFonts w:ascii="Abadi" w:hAnsi="Abadi"/>
          <w:b w:val="0"/>
          <w:bCs w:val="0"/>
          <w:spacing w:val="65"/>
          <w:w w:val="150"/>
          <w:sz w:val="21"/>
          <w:szCs w:val="21"/>
        </w:rPr>
        <w:t xml:space="preserve"> </w:t>
      </w:r>
      <w:r w:rsidRPr="00646D0A">
        <w:rPr>
          <w:rFonts w:ascii="Abadi" w:hAnsi="Abadi"/>
          <w:b w:val="0"/>
          <w:bCs w:val="0"/>
          <w:sz w:val="21"/>
          <w:szCs w:val="21"/>
        </w:rPr>
        <w:t>de</w:t>
      </w:r>
      <w:r w:rsidRPr="00646D0A">
        <w:rPr>
          <w:rFonts w:ascii="Abadi" w:hAnsi="Abadi"/>
          <w:b w:val="0"/>
          <w:bCs w:val="0"/>
          <w:spacing w:val="59"/>
          <w:w w:val="150"/>
          <w:sz w:val="21"/>
          <w:szCs w:val="21"/>
        </w:rPr>
        <w:t xml:space="preserve"> </w:t>
      </w:r>
      <w:r w:rsidRPr="00646D0A">
        <w:rPr>
          <w:rFonts w:ascii="Abadi" w:hAnsi="Abadi"/>
          <w:b w:val="0"/>
          <w:bCs w:val="0"/>
          <w:sz w:val="21"/>
          <w:szCs w:val="21"/>
        </w:rPr>
        <w:t>Obra</w:t>
      </w:r>
      <w:r w:rsidRPr="00646D0A">
        <w:rPr>
          <w:rFonts w:ascii="Abadi" w:hAnsi="Abadi"/>
          <w:b w:val="0"/>
          <w:bCs w:val="0"/>
          <w:spacing w:val="58"/>
          <w:w w:val="150"/>
          <w:sz w:val="21"/>
          <w:szCs w:val="21"/>
        </w:rPr>
        <w:t xml:space="preserve"> </w:t>
      </w:r>
      <w:r w:rsidRPr="00646D0A">
        <w:rPr>
          <w:rFonts w:ascii="Abadi" w:hAnsi="Abadi"/>
          <w:b w:val="0"/>
          <w:bCs w:val="0"/>
          <w:sz w:val="21"/>
          <w:szCs w:val="21"/>
        </w:rPr>
        <w:t>Pública</w:t>
      </w:r>
      <w:r w:rsidRPr="00646D0A">
        <w:rPr>
          <w:rFonts w:ascii="Abadi" w:hAnsi="Abadi"/>
          <w:b w:val="0"/>
          <w:bCs w:val="0"/>
          <w:spacing w:val="57"/>
          <w:w w:val="150"/>
          <w:sz w:val="21"/>
          <w:szCs w:val="21"/>
        </w:rPr>
        <w:t xml:space="preserve"> </w:t>
      </w:r>
      <w:r w:rsidRPr="00646D0A">
        <w:rPr>
          <w:rFonts w:ascii="Abadi" w:hAnsi="Abadi"/>
          <w:b w:val="0"/>
          <w:bCs w:val="0"/>
          <w:sz w:val="21"/>
          <w:szCs w:val="21"/>
        </w:rPr>
        <w:t>y</w:t>
      </w:r>
      <w:r w:rsidRPr="00646D0A">
        <w:rPr>
          <w:rFonts w:ascii="Abadi" w:hAnsi="Abadi"/>
          <w:b w:val="0"/>
          <w:bCs w:val="0"/>
          <w:spacing w:val="58"/>
          <w:w w:val="150"/>
          <w:sz w:val="21"/>
          <w:szCs w:val="21"/>
        </w:rPr>
        <w:t xml:space="preserve"> </w:t>
      </w:r>
      <w:r w:rsidRPr="00646D0A">
        <w:rPr>
          <w:rFonts w:ascii="Abadi" w:hAnsi="Abadi"/>
          <w:b w:val="0"/>
          <w:bCs w:val="0"/>
          <w:sz w:val="21"/>
          <w:szCs w:val="21"/>
        </w:rPr>
        <w:t>Servicios</w:t>
      </w:r>
      <w:r w:rsidRPr="00646D0A">
        <w:rPr>
          <w:rFonts w:ascii="Abadi" w:hAnsi="Abadi"/>
          <w:b w:val="0"/>
          <w:bCs w:val="0"/>
          <w:spacing w:val="-2"/>
          <w:sz w:val="21"/>
          <w:szCs w:val="21"/>
        </w:rPr>
        <w:t xml:space="preserve"> </w:t>
      </w:r>
      <w:r w:rsidRPr="00646D0A">
        <w:rPr>
          <w:rFonts w:ascii="Abadi" w:hAnsi="Abadi"/>
          <w:b w:val="0"/>
          <w:bCs w:val="0"/>
          <w:sz w:val="21"/>
          <w:szCs w:val="21"/>
        </w:rPr>
        <w:t>Relacionados con la misma para</w:t>
      </w:r>
      <w:r w:rsidRPr="00646D0A">
        <w:rPr>
          <w:rFonts w:ascii="Abadi" w:hAnsi="Abadi"/>
          <w:b w:val="0"/>
          <w:bCs w:val="0"/>
          <w:spacing w:val="-2"/>
          <w:sz w:val="21"/>
          <w:szCs w:val="21"/>
        </w:rPr>
        <w:t xml:space="preserve"> </w:t>
      </w:r>
      <w:r w:rsidRPr="00646D0A">
        <w:rPr>
          <w:rFonts w:ascii="Abadi" w:hAnsi="Abadi"/>
          <w:b w:val="0"/>
          <w:bCs w:val="0"/>
          <w:sz w:val="21"/>
          <w:szCs w:val="21"/>
        </w:rPr>
        <w:t>el estado y los municipios de</w:t>
      </w:r>
      <w:r w:rsidRPr="00646D0A">
        <w:rPr>
          <w:rFonts w:ascii="Abadi" w:hAnsi="Abadi"/>
          <w:b w:val="0"/>
          <w:bCs w:val="0"/>
          <w:spacing w:val="-2"/>
          <w:sz w:val="21"/>
          <w:szCs w:val="21"/>
        </w:rPr>
        <w:t xml:space="preserve"> </w:t>
      </w:r>
      <w:r w:rsidRPr="00646D0A">
        <w:rPr>
          <w:rFonts w:ascii="Abadi" w:hAnsi="Abadi"/>
          <w:b w:val="0"/>
          <w:bCs w:val="0"/>
          <w:sz w:val="21"/>
          <w:szCs w:val="21"/>
        </w:rPr>
        <w:t>Guanajuato,</w:t>
      </w:r>
      <w:r w:rsidRPr="00646D0A">
        <w:rPr>
          <w:rFonts w:ascii="Abadi" w:hAnsi="Abadi"/>
          <w:b w:val="0"/>
          <w:bCs w:val="0"/>
          <w:spacing w:val="20"/>
          <w:sz w:val="21"/>
          <w:szCs w:val="21"/>
        </w:rPr>
        <w:t xml:space="preserve"> </w:t>
      </w:r>
      <w:r w:rsidRPr="00646D0A">
        <w:rPr>
          <w:rFonts w:ascii="Abadi" w:hAnsi="Abadi"/>
          <w:b w:val="0"/>
          <w:bCs w:val="0"/>
          <w:sz w:val="21"/>
          <w:szCs w:val="21"/>
        </w:rPr>
        <w:t>la</w:t>
      </w:r>
      <w:r w:rsidRPr="00646D0A">
        <w:rPr>
          <w:rFonts w:ascii="Abadi" w:hAnsi="Abadi"/>
          <w:b w:val="0"/>
          <w:bCs w:val="0"/>
          <w:spacing w:val="20"/>
          <w:sz w:val="21"/>
          <w:szCs w:val="21"/>
        </w:rPr>
        <w:t xml:space="preserve"> </w:t>
      </w:r>
      <w:r w:rsidRPr="00646D0A">
        <w:rPr>
          <w:rFonts w:ascii="Abadi" w:hAnsi="Abadi"/>
          <w:b w:val="0"/>
          <w:bCs w:val="0"/>
          <w:sz w:val="21"/>
          <w:szCs w:val="21"/>
        </w:rPr>
        <w:t>cual</w:t>
      </w:r>
      <w:r w:rsidRPr="00646D0A">
        <w:rPr>
          <w:rFonts w:ascii="Abadi" w:hAnsi="Abadi"/>
          <w:b w:val="0"/>
          <w:bCs w:val="0"/>
          <w:spacing w:val="21"/>
          <w:sz w:val="21"/>
          <w:szCs w:val="21"/>
        </w:rPr>
        <w:t xml:space="preserve"> </w:t>
      </w:r>
      <w:r w:rsidRPr="00646D0A">
        <w:rPr>
          <w:rFonts w:ascii="Abadi" w:hAnsi="Abadi"/>
          <w:b w:val="0"/>
          <w:bCs w:val="0"/>
          <w:sz w:val="21"/>
          <w:szCs w:val="21"/>
        </w:rPr>
        <w:t>indica</w:t>
      </w:r>
      <w:r w:rsidRPr="00646D0A">
        <w:rPr>
          <w:rFonts w:ascii="Abadi" w:hAnsi="Abadi"/>
          <w:b w:val="0"/>
          <w:bCs w:val="0"/>
          <w:spacing w:val="20"/>
          <w:sz w:val="21"/>
          <w:szCs w:val="21"/>
        </w:rPr>
        <w:t xml:space="preserve"> </w:t>
      </w:r>
      <w:r w:rsidRPr="00646D0A">
        <w:rPr>
          <w:rFonts w:ascii="Abadi" w:hAnsi="Abadi"/>
          <w:b w:val="0"/>
          <w:bCs w:val="0"/>
          <w:sz w:val="21"/>
          <w:szCs w:val="21"/>
        </w:rPr>
        <w:t>en</w:t>
      </w:r>
      <w:r w:rsidRPr="00646D0A">
        <w:rPr>
          <w:rFonts w:ascii="Abadi" w:hAnsi="Abadi"/>
          <w:b w:val="0"/>
          <w:bCs w:val="0"/>
          <w:spacing w:val="17"/>
          <w:sz w:val="21"/>
          <w:szCs w:val="21"/>
        </w:rPr>
        <w:t xml:space="preserve"> </w:t>
      </w:r>
      <w:r w:rsidRPr="00646D0A">
        <w:rPr>
          <w:rFonts w:ascii="Abadi" w:hAnsi="Abadi"/>
          <w:b w:val="0"/>
          <w:bCs w:val="0"/>
          <w:sz w:val="21"/>
          <w:szCs w:val="21"/>
        </w:rPr>
        <w:t>su</w:t>
      </w:r>
      <w:r w:rsidRPr="00646D0A">
        <w:rPr>
          <w:rFonts w:ascii="Abadi" w:hAnsi="Abadi"/>
          <w:b w:val="0"/>
          <w:bCs w:val="0"/>
          <w:spacing w:val="17"/>
          <w:sz w:val="21"/>
          <w:szCs w:val="21"/>
        </w:rPr>
        <w:t xml:space="preserve"> </w:t>
      </w:r>
      <w:r w:rsidRPr="00646D0A">
        <w:rPr>
          <w:rFonts w:ascii="Abadi" w:hAnsi="Abadi"/>
          <w:b w:val="0"/>
          <w:bCs w:val="0"/>
          <w:sz w:val="21"/>
          <w:szCs w:val="21"/>
        </w:rPr>
        <w:t>artículo</w:t>
      </w:r>
      <w:r w:rsidRPr="00646D0A">
        <w:rPr>
          <w:rFonts w:ascii="Abadi" w:hAnsi="Abadi"/>
          <w:b w:val="0"/>
          <w:bCs w:val="0"/>
          <w:spacing w:val="24"/>
          <w:sz w:val="21"/>
          <w:szCs w:val="21"/>
        </w:rPr>
        <w:t xml:space="preserve"> </w:t>
      </w:r>
      <w:r w:rsidRPr="00646D0A">
        <w:rPr>
          <w:rFonts w:ascii="Abadi" w:hAnsi="Abadi"/>
          <w:b w:val="0"/>
          <w:bCs w:val="0"/>
          <w:sz w:val="21"/>
          <w:szCs w:val="21"/>
        </w:rPr>
        <w:t>47,</w:t>
      </w:r>
      <w:r w:rsidRPr="00646D0A">
        <w:rPr>
          <w:rFonts w:ascii="Abadi" w:hAnsi="Abadi"/>
          <w:b w:val="0"/>
          <w:bCs w:val="0"/>
          <w:spacing w:val="20"/>
          <w:sz w:val="21"/>
          <w:szCs w:val="21"/>
        </w:rPr>
        <w:t xml:space="preserve"> </w:t>
      </w:r>
      <w:r w:rsidRPr="00646D0A">
        <w:rPr>
          <w:rFonts w:ascii="Abadi" w:hAnsi="Abadi"/>
          <w:b w:val="0"/>
          <w:bCs w:val="0"/>
          <w:sz w:val="21"/>
          <w:szCs w:val="21"/>
        </w:rPr>
        <w:t>que:</w:t>
      </w:r>
      <w:r w:rsidRPr="00646D0A">
        <w:rPr>
          <w:rFonts w:ascii="Abadi" w:hAnsi="Abadi"/>
          <w:b w:val="0"/>
          <w:bCs w:val="0"/>
          <w:spacing w:val="80"/>
          <w:w w:val="150"/>
          <w:sz w:val="21"/>
          <w:szCs w:val="21"/>
        </w:rPr>
        <w:t xml:space="preserve"> </w:t>
      </w:r>
      <w:r w:rsidRPr="00646D0A">
        <w:rPr>
          <w:rFonts w:ascii="Abadi" w:hAnsi="Abadi"/>
          <w:b w:val="0"/>
          <w:bCs w:val="0"/>
          <w:sz w:val="21"/>
          <w:szCs w:val="21"/>
        </w:rPr>
        <w:t>“Los</w:t>
      </w:r>
      <w:r w:rsidRPr="00646D0A">
        <w:rPr>
          <w:rFonts w:ascii="Abadi" w:hAnsi="Abadi"/>
          <w:b w:val="0"/>
          <w:bCs w:val="0"/>
          <w:spacing w:val="21"/>
          <w:sz w:val="21"/>
          <w:szCs w:val="21"/>
        </w:rPr>
        <w:t xml:space="preserve"> </w:t>
      </w:r>
      <w:r w:rsidRPr="00646D0A">
        <w:rPr>
          <w:rFonts w:ascii="Abadi" w:hAnsi="Abadi"/>
          <w:b w:val="0"/>
          <w:bCs w:val="0"/>
          <w:sz w:val="21"/>
          <w:szCs w:val="21"/>
        </w:rPr>
        <w:t>entes</w:t>
      </w:r>
      <w:r w:rsidRPr="00646D0A">
        <w:rPr>
          <w:rFonts w:ascii="Abadi" w:hAnsi="Abadi"/>
          <w:b w:val="0"/>
          <w:bCs w:val="0"/>
          <w:spacing w:val="-2"/>
          <w:sz w:val="21"/>
          <w:szCs w:val="21"/>
        </w:rPr>
        <w:t xml:space="preserve"> </w:t>
      </w:r>
      <w:r w:rsidRPr="00646D0A">
        <w:rPr>
          <w:rFonts w:ascii="Abadi" w:hAnsi="Abadi"/>
          <w:b w:val="0"/>
          <w:bCs w:val="0"/>
          <w:sz w:val="21"/>
          <w:szCs w:val="21"/>
        </w:rPr>
        <w:t>públicos</w:t>
      </w:r>
      <w:r w:rsidRPr="00646D0A">
        <w:rPr>
          <w:rFonts w:ascii="Abadi" w:hAnsi="Abadi"/>
          <w:b w:val="0"/>
          <w:bCs w:val="0"/>
          <w:spacing w:val="6"/>
          <w:sz w:val="21"/>
          <w:szCs w:val="21"/>
        </w:rPr>
        <w:t xml:space="preserve"> </w:t>
      </w:r>
      <w:r w:rsidRPr="00646D0A">
        <w:rPr>
          <w:rFonts w:ascii="Abadi" w:hAnsi="Abadi"/>
          <w:b w:val="0"/>
          <w:bCs w:val="0"/>
          <w:sz w:val="21"/>
          <w:szCs w:val="21"/>
        </w:rPr>
        <w:t>podrán</w:t>
      </w:r>
      <w:r w:rsidRPr="00646D0A">
        <w:rPr>
          <w:rFonts w:ascii="Abadi" w:hAnsi="Abadi"/>
          <w:b w:val="0"/>
          <w:bCs w:val="0"/>
          <w:spacing w:val="5"/>
          <w:sz w:val="21"/>
          <w:szCs w:val="21"/>
        </w:rPr>
        <w:t xml:space="preserve"> </w:t>
      </w:r>
      <w:r w:rsidRPr="00646D0A">
        <w:rPr>
          <w:rFonts w:ascii="Abadi" w:hAnsi="Abadi"/>
          <w:b w:val="0"/>
          <w:bCs w:val="0"/>
          <w:sz w:val="21"/>
          <w:szCs w:val="21"/>
        </w:rPr>
        <w:t>convocar,</w:t>
      </w:r>
      <w:r w:rsidRPr="00646D0A">
        <w:rPr>
          <w:rFonts w:ascii="Abadi" w:hAnsi="Abadi"/>
          <w:b w:val="0"/>
          <w:bCs w:val="0"/>
          <w:spacing w:val="5"/>
          <w:sz w:val="21"/>
          <w:szCs w:val="21"/>
        </w:rPr>
        <w:t xml:space="preserve"> </w:t>
      </w:r>
      <w:r w:rsidRPr="00646D0A">
        <w:rPr>
          <w:rFonts w:ascii="Abadi" w:hAnsi="Abadi"/>
          <w:b w:val="0"/>
          <w:bCs w:val="0"/>
          <w:sz w:val="21"/>
          <w:szCs w:val="21"/>
        </w:rPr>
        <w:t>adjudicar</w:t>
      </w:r>
      <w:r w:rsidRPr="00646D0A">
        <w:rPr>
          <w:rFonts w:ascii="Abadi" w:hAnsi="Abadi"/>
          <w:b w:val="0"/>
          <w:bCs w:val="0"/>
          <w:spacing w:val="5"/>
          <w:sz w:val="21"/>
          <w:szCs w:val="21"/>
        </w:rPr>
        <w:t xml:space="preserve"> </w:t>
      </w:r>
      <w:r w:rsidRPr="00646D0A">
        <w:rPr>
          <w:rFonts w:ascii="Abadi" w:hAnsi="Abadi"/>
          <w:b w:val="0"/>
          <w:bCs w:val="0"/>
          <w:sz w:val="21"/>
          <w:szCs w:val="21"/>
        </w:rPr>
        <w:t>y</w:t>
      </w:r>
      <w:r w:rsidRPr="00646D0A">
        <w:rPr>
          <w:rFonts w:ascii="Abadi" w:hAnsi="Abadi"/>
          <w:b w:val="0"/>
          <w:bCs w:val="0"/>
          <w:spacing w:val="6"/>
          <w:sz w:val="21"/>
          <w:szCs w:val="21"/>
        </w:rPr>
        <w:t xml:space="preserve"> </w:t>
      </w:r>
      <w:r w:rsidRPr="00646D0A">
        <w:rPr>
          <w:rFonts w:ascii="Abadi" w:hAnsi="Abadi"/>
          <w:b w:val="0"/>
          <w:bCs w:val="0"/>
          <w:sz w:val="21"/>
          <w:szCs w:val="21"/>
        </w:rPr>
        <w:t>contratar</w:t>
      </w:r>
      <w:r w:rsidRPr="00646D0A">
        <w:rPr>
          <w:rFonts w:ascii="Abadi" w:hAnsi="Abadi"/>
          <w:b w:val="0"/>
          <w:bCs w:val="0"/>
          <w:spacing w:val="4"/>
          <w:sz w:val="21"/>
          <w:szCs w:val="21"/>
        </w:rPr>
        <w:t xml:space="preserve"> </w:t>
      </w:r>
      <w:r w:rsidRPr="00646D0A">
        <w:rPr>
          <w:rFonts w:ascii="Abadi" w:hAnsi="Abadi"/>
          <w:b w:val="0"/>
          <w:bCs w:val="0"/>
          <w:sz w:val="21"/>
          <w:szCs w:val="21"/>
        </w:rPr>
        <w:t>obra</w:t>
      </w:r>
      <w:r w:rsidRPr="00646D0A">
        <w:rPr>
          <w:rFonts w:ascii="Abadi" w:hAnsi="Abadi"/>
          <w:b w:val="0"/>
          <w:bCs w:val="0"/>
          <w:spacing w:val="5"/>
          <w:sz w:val="21"/>
          <w:szCs w:val="21"/>
        </w:rPr>
        <w:t xml:space="preserve"> </w:t>
      </w:r>
      <w:r w:rsidRPr="00646D0A">
        <w:rPr>
          <w:rFonts w:ascii="Abadi" w:hAnsi="Abadi"/>
          <w:b w:val="0"/>
          <w:bCs w:val="0"/>
          <w:sz w:val="21"/>
          <w:szCs w:val="21"/>
        </w:rPr>
        <w:t>pública</w:t>
      </w:r>
      <w:r w:rsidRPr="00646D0A">
        <w:rPr>
          <w:rFonts w:ascii="Abadi" w:hAnsi="Abadi"/>
          <w:b w:val="0"/>
          <w:bCs w:val="0"/>
          <w:spacing w:val="5"/>
          <w:sz w:val="21"/>
          <w:szCs w:val="21"/>
        </w:rPr>
        <w:t xml:space="preserve"> </w:t>
      </w:r>
      <w:r w:rsidRPr="00646D0A">
        <w:rPr>
          <w:rFonts w:ascii="Abadi" w:hAnsi="Abadi"/>
          <w:b w:val="0"/>
          <w:bCs w:val="0"/>
          <w:sz w:val="21"/>
          <w:szCs w:val="21"/>
        </w:rPr>
        <w:t>y</w:t>
      </w:r>
      <w:r w:rsidRPr="00646D0A">
        <w:rPr>
          <w:rFonts w:ascii="Abadi" w:hAnsi="Abadi"/>
          <w:b w:val="0"/>
          <w:bCs w:val="0"/>
          <w:spacing w:val="-2"/>
          <w:sz w:val="21"/>
          <w:szCs w:val="21"/>
        </w:rPr>
        <w:t xml:space="preserve"> </w:t>
      </w:r>
      <w:r w:rsidRPr="00646D0A">
        <w:rPr>
          <w:rFonts w:ascii="Abadi" w:hAnsi="Abadi"/>
          <w:b w:val="0"/>
          <w:bCs w:val="0"/>
          <w:sz w:val="21"/>
          <w:szCs w:val="21"/>
        </w:rPr>
        <w:t>servicios</w:t>
      </w:r>
      <w:r w:rsidRPr="00646D0A">
        <w:rPr>
          <w:rFonts w:ascii="Abadi" w:hAnsi="Abadi"/>
          <w:b w:val="0"/>
          <w:bCs w:val="0"/>
          <w:spacing w:val="30"/>
          <w:sz w:val="21"/>
          <w:szCs w:val="21"/>
        </w:rPr>
        <w:t xml:space="preserve">  </w:t>
      </w:r>
      <w:r w:rsidRPr="00646D0A">
        <w:rPr>
          <w:rFonts w:ascii="Abadi" w:hAnsi="Abadi"/>
          <w:b w:val="0"/>
          <w:bCs w:val="0"/>
          <w:sz w:val="21"/>
          <w:szCs w:val="21"/>
        </w:rPr>
        <w:t>relacionados</w:t>
      </w:r>
      <w:r w:rsidRPr="00646D0A">
        <w:rPr>
          <w:rFonts w:ascii="Abadi" w:hAnsi="Abadi"/>
          <w:b w:val="0"/>
          <w:bCs w:val="0"/>
          <w:spacing w:val="30"/>
          <w:sz w:val="21"/>
          <w:szCs w:val="21"/>
        </w:rPr>
        <w:t xml:space="preserve">  </w:t>
      </w:r>
      <w:r w:rsidRPr="00646D0A">
        <w:rPr>
          <w:rFonts w:ascii="Abadi" w:hAnsi="Abadi"/>
          <w:b w:val="0"/>
          <w:bCs w:val="0"/>
          <w:sz w:val="21"/>
          <w:szCs w:val="21"/>
        </w:rPr>
        <w:t>con</w:t>
      </w:r>
      <w:r w:rsidRPr="00646D0A">
        <w:rPr>
          <w:rFonts w:ascii="Abadi" w:hAnsi="Abadi"/>
          <w:b w:val="0"/>
          <w:bCs w:val="0"/>
          <w:spacing w:val="30"/>
          <w:sz w:val="21"/>
          <w:szCs w:val="21"/>
        </w:rPr>
        <w:t xml:space="preserve">  </w:t>
      </w:r>
      <w:r w:rsidRPr="00646D0A">
        <w:rPr>
          <w:rFonts w:ascii="Abadi" w:hAnsi="Abadi"/>
          <w:b w:val="0"/>
          <w:bCs w:val="0"/>
          <w:sz w:val="21"/>
          <w:szCs w:val="21"/>
        </w:rPr>
        <w:t>la</w:t>
      </w:r>
      <w:r w:rsidRPr="00646D0A">
        <w:rPr>
          <w:rFonts w:ascii="Abadi" w:hAnsi="Abadi"/>
          <w:b w:val="0"/>
          <w:bCs w:val="0"/>
          <w:spacing w:val="31"/>
          <w:sz w:val="21"/>
          <w:szCs w:val="21"/>
        </w:rPr>
        <w:t xml:space="preserve">  </w:t>
      </w:r>
      <w:r w:rsidRPr="00646D0A">
        <w:rPr>
          <w:rFonts w:ascii="Abadi" w:hAnsi="Abadi"/>
          <w:b w:val="0"/>
          <w:bCs w:val="0"/>
          <w:sz w:val="21"/>
          <w:szCs w:val="21"/>
        </w:rPr>
        <w:t>misma,</w:t>
      </w:r>
      <w:r w:rsidRPr="00646D0A">
        <w:rPr>
          <w:rFonts w:ascii="Abadi" w:hAnsi="Abadi"/>
          <w:b w:val="0"/>
          <w:bCs w:val="0"/>
          <w:spacing w:val="30"/>
          <w:sz w:val="21"/>
          <w:szCs w:val="21"/>
        </w:rPr>
        <w:t xml:space="preserve">  </w:t>
      </w:r>
      <w:r w:rsidRPr="00646D0A">
        <w:rPr>
          <w:rFonts w:ascii="Abadi" w:hAnsi="Abadi"/>
          <w:b w:val="0"/>
          <w:bCs w:val="0"/>
          <w:sz w:val="21"/>
          <w:szCs w:val="21"/>
        </w:rPr>
        <w:t>solamente</w:t>
      </w:r>
      <w:r w:rsidRPr="00646D0A">
        <w:rPr>
          <w:rFonts w:ascii="Abadi" w:hAnsi="Abadi"/>
          <w:b w:val="0"/>
          <w:bCs w:val="0"/>
          <w:spacing w:val="30"/>
          <w:sz w:val="21"/>
          <w:szCs w:val="21"/>
        </w:rPr>
        <w:t xml:space="preserve">  </w:t>
      </w:r>
      <w:r w:rsidRPr="00646D0A">
        <w:rPr>
          <w:rFonts w:ascii="Abadi" w:hAnsi="Abadi"/>
          <w:b w:val="0"/>
          <w:bCs w:val="0"/>
          <w:sz w:val="21"/>
          <w:szCs w:val="21"/>
        </w:rPr>
        <w:t>cuando</w:t>
      </w:r>
      <w:r w:rsidRPr="00646D0A">
        <w:rPr>
          <w:rFonts w:ascii="Abadi" w:hAnsi="Abadi"/>
          <w:b w:val="0"/>
          <w:bCs w:val="0"/>
          <w:spacing w:val="-3"/>
          <w:sz w:val="21"/>
          <w:szCs w:val="21"/>
        </w:rPr>
        <w:t xml:space="preserve"> </w:t>
      </w:r>
      <w:r w:rsidRPr="00646D0A">
        <w:rPr>
          <w:rFonts w:ascii="Abadi" w:hAnsi="Abadi"/>
          <w:b w:val="0"/>
          <w:bCs w:val="0"/>
          <w:sz w:val="21"/>
          <w:szCs w:val="21"/>
        </w:rPr>
        <w:t>cuenten</w:t>
      </w:r>
      <w:r w:rsidRPr="00646D0A">
        <w:rPr>
          <w:rFonts w:ascii="Abadi" w:hAnsi="Abadi"/>
          <w:b w:val="0"/>
          <w:bCs w:val="0"/>
          <w:spacing w:val="22"/>
          <w:sz w:val="21"/>
          <w:szCs w:val="21"/>
        </w:rPr>
        <w:t xml:space="preserve">  </w:t>
      </w:r>
      <w:r w:rsidRPr="00646D0A">
        <w:rPr>
          <w:rFonts w:ascii="Abadi" w:hAnsi="Abadi"/>
          <w:b w:val="0"/>
          <w:bCs w:val="0"/>
          <w:sz w:val="21"/>
          <w:szCs w:val="21"/>
        </w:rPr>
        <w:t>con</w:t>
      </w:r>
      <w:r w:rsidRPr="00646D0A">
        <w:rPr>
          <w:rFonts w:ascii="Abadi" w:hAnsi="Abadi"/>
          <w:b w:val="0"/>
          <w:bCs w:val="0"/>
          <w:spacing w:val="22"/>
          <w:sz w:val="21"/>
          <w:szCs w:val="21"/>
        </w:rPr>
        <w:t xml:space="preserve">  </w:t>
      </w:r>
      <w:r w:rsidRPr="00646D0A">
        <w:rPr>
          <w:rFonts w:ascii="Abadi" w:hAnsi="Abadi"/>
          <w:b w:val="0"/>
          <w:bCs w:val="0"/>
          <w:sz w:val="21"/>
          <w:szCs w:val="21"/>
        </w:rPr>
        <w:t>la</w:t>
      </w:r>
      <w:r w:rsidRPr="00646D0A">
        <w:rPr>
          <w:rFonts w:ascii="Abadi" w:hAnsi="Abadi"/>
          <w:b w:val="0"/>
          <w:bCs w:val="0"/>
          <w:spacing w:val="22"/>
          <w:sz w:val="21"/>
          <w:szCs w:val="21"/>
        </w:rPr>
        <w:t xml:space="preserve">  </w:t>
      </w:r>
      <w:r w:rsidRPr="00646D0A">
        <w:rPr>
          <w:rFonts w:ascii="Abadi" w:hAnsi="Abadi"/>
          <w:b w:val="0"/>
          <w:bCs w:val="0"/>
          <w:sz w:val="21"/>
          <w:szCs w:val="21"/>
        </w:rPr>
        <w:t>autorización</w:t>
      </w:r>
      <w:r w:rsidRPr="00646D0A">
        <w:rPr>
          <w:rFonts w:ascii="Abadi" w:hAnsi="Abadi"/>
          <w:b w:val="0"/>
          <w:bCs w:val="0"/>
          <w:spacing w:val="22"/>
          <w:sz w:val="21"/>
          <w:szCs w:val="21"/>
        </w:rPr>
        <w:t xml:space="preserve">  </w:t>
      </w:r>
      <w:r w:rsidRPr="00646D0A">
        <w:rPr>
          <w:rFonts w:ascii="Abadi" w:hAnsi="Abadi"/>
          <w:b w:val="0"/>
          <w:bCs w:val="0"/>
          <w:sz w:val="21"/>
          <w:szCs w:val="21"/>
        </w:rPr>
        <w:t>de</w:t>
      </w:r>
      <w:r w:rsidRPr="00646D0A">
        <w:rPr>
          <w:rFonts w:ascii="Abadi" w:hAnsi="Abadi"/>
          <w:b w:val="0"/>
          <w:bCs w:val="0"/>
          <w:spacing w:val="22"/>
          <w:sz w:val="21"/>
          <w:szCs w:val="21"/>
        </w:rPr>
        <w:t xml:space="preserve">  </w:t>
      </w:r>
      <w:r w:rsidRPr="00646D0A">
        <w:rPr>
          <w:rFonts w:ascii="Abadi" w:hAnsi="Abadi"/>
          <w:b w:val="0"/>
          <w:bCs w:val="0"/>
          <w:sz w:val="21"/>
          <w:szCs w:val="21"/>
        </w:rPr>
        <w:t>los</w:t>
      </w:r>
      <w:r w:rsidRPr="00646D0A">
        <w:rPr>
          <w:rFonts w:ascii="Abadi" w:hAnsi="Abadi"/>
          <w:b w:val="0"/>
          <w:bCs w:val="0"/>
          <w:spacing w:val="22"/>
          <w:sz w:val="21"/>
          <w:szCs w:val="21"/>
        </w:rPr>
        <w:t xml:space="preserve">  </w:t>
      </w:r>
      <w:r w:rsidRPr="00646D0A">
        <w:rPr>
          <w:rFonts w:ascii="Abadi" w:hAnsi="Abadi"/>
          <w:b w:val="0"/>
          <w:bCs w:val="0"/>
          <w:sz w:val="21"/>
          <w:szCs w:val="21"/>
        </w:rPr>
        <w:t>recursos</w:t>
      </w:r>
      <w:r w:rsidRPr="00646D0A">
        <w:rPr>
          <w:rFonts w:ascii="Abadi" w:hAnsi="Abadi"/>
          <w:b w:val="0"/>
          <w:bCs w:val="0"/>
          <w:spacing w:val="22"/>
          <w:sz w:val="21"/>
          <w:szCs w:val="21"/>
        </w:rPr>
        <w:t xml:space="preserve">  </w:t>
      </w:r>
      <w:r w:rsidRPr="00646D0A">
        <w:rPr>
          <w:rFonts w:ascii="Abadi" w:hAnsi="Abadi"/>
          <w:b w:val="0"/>
          <w:bCs w:val="0"/>
          <w:sz w:val="21"/>
          <w:szCs w:val="21"/>
        </w:rPr>
        <w:t>financieros,</w:t>
      </w:r>
      <w:r w:rsidRPr="00646D0A">
        <w:rPr>
          <w:rFonts w:ascii="Abadi" w:hAnsi="Abadi"/>
          <w:b w:val="0"/>
          <w:bCs w:val="0"/>
          <w:spacing w:val="-2"/>
          <w:sz w:val="21"/>
          <w:szCs w:val="21"/>
        </w:rPr>
        <w:t xml:space="preserve"> </w:t>
      </w:r>
      <w:r w:rsidRPr="00646D0A">
        <w:rPr>
          <w:rFonts w:ascii="Abadi" w:hAnsi="Abadi"/>
          <w:b w:val="0"/>
          <w:bCs w:val="0"/>
          <w:sz w:val="21"/>
          <w:szCs w:val="21"/>
        </w:rPr>
        <w:t>conforme</w:t>
      </w:r>
      <w:r w:rsidRPr="00646D0A">
        <w:rPr>
          <w:rFonts w:ascii="Abadi" w:hAnsi="Abadi"/>
          <w:b w:val="0"/>
          <w:bCs w:val="0"/>
          <w:spacing w:val="36"/>
          <w:sz w:val="21"/>
          <w:szCs w:val="21"/>
        </w:rPr>
        <w:t xml:space="preserve"> </w:t>
      </w:r>
      <w:r w:rsidRPr="00646D0A">
        <w:rPr>
          <w:rFonts w:ascii="Abadi" w:hAnsi="Abadi"/>
          <w:b w:val="0"/>
          <w:bCs w:val="0"/>
          <w:sz w:val="21"/>
          <w:szCs w:val="21"/>
        </w:rPr>
        <w:t>a</w:t>
      </w:r>
      <w:r w:rsidRPr="00646D0A">
        <w:rPr>
          <w:rFonts w:ascii="Abadi" w:hAnsi="Abadi"/>
          <w:b w:val="0"/>
          <w:bCs w:val="0"/>
          <w:spacing w:val="36"/>
          <w:sz w:val="21"/>
          <w:szCs w:val="21"/>
        </w:rPr>
        <w:t xml:space="preserve"> </w:t>
      </w:r>
      <w:r w:rsidRPr="00646D0A">
        <w:rPr>
          <w:rFonts w:ascii="Abadi" w:hAnsi="Abadi"/>
          <w:b w:val="0"/>
          <w:bCs w:val="0"/>
          <w:sz w:val="21"/>
          <w:szCs w:val="21"/>
        </w:rPr>
        <w:t>los</w:t>
      </w:r>
      <w:r w:rsidRPr="00646D0A">
        <w:rPr>
          <w:rFonts w:ascii="Abadi" w:hAnsi="Abadi"/>
          <w:b w:val="0"/>
          <w:bCs w:val="0"/>
          <w:spacing w:val="34"/>
          <w:sz w:val="21"/>
          <w:szCs w:val="21"/>
        </w:rPr>
        <w:t xml:space="preserve"> </w:t>
      </w:r>
      <w:r w:rsidRPr="00646D0A">
        <w:rPr>
          <w:rFonts w:ascii="Abadi" w:hAnsi="Abadi"/>
          <w:b w:val="0"/>
          <w:bCs w:val="0"/>
          <w:sz w:val="21"/>
          <w:szCs w:val="21"/>
        </w:rPr>
        <w:t>cuales</w:t>
      </w:r>
      <w:r w:rsidRPr="00646D0A">
        <w:rPr>
          <w:rFonts w:ascii="Abadi" w:hAnsi="Abadi"/>
          <w:b w:val="0"/>
          <w:bCs w:val="0"/>
          <w:spacing w:val="36"/>
          <w:sz w:val="21"/>
          <w:szCs w:val="21"/>
        </w:rPr>
        <w:t xml:space="preserve"> </w:t>
      </w:r>
      <w:r w:rsidRPr="00646D0A">
        <w:rPr>
          <w:rFonts w:ascii="Abadi" w:hAnsi="Abadi"/>
          <w:b w:val="0"/>
          <w:bCs w:val="0"/>
          <w:sz w:val="21"/>
          <w:szCs w:val="21"/>
        </w:rPr>
        <w:t>deberán</w:t>
      </w:r>
      <w:r w:rsidRPr="00646D0A">
        <w:rPr>
          <w:rFonts w:ascii="Abadi" w:hAnsi="Abadi"/>
          <w:b w:val="0"/>
          <w:bCs w:val="0"/>
          <w:spacing w:val="36"/>
          <w:sz w:val="21"/>
          <w:szCs w:val="21"/>
        </w:rPr>
        <w:t xml:space="preserve"> </w:t>
      </w:r>
      <w:r w:rsidRPr="00646D0A">
        <w:rPr>
          <w:rFonts w:ascii="Abadi" w:hAnsi="Abadi"/>
          <w:b w:val="0"/>
          <w:bCs w:val="0"/>
          <w:sz w:val="21"/>
          <w:szCs w:val="21"/>
        </w:rPr>
        <w:t>elaborarse</w:t>
      </w:r>
      <w:r w:rsidRPr="00646D0A">
        <w:rPr>
          <w:rFonts w:ascii="Abadi" w:hAnsi="Abadi"/>
          <w:b w:val="0"/>
          <w:bCs w:val="0"/>
          <w:spacing w:val="36"/>
          <w:sz w:val="21"/>
          <w:szCs w:val="21"/>
        </w:rPr>
        <w:t xml:space="preserve"> </w:t>
      </w:r>
      <w:r w:rsidRPr="00646D0A">
        <w:rPr>
          <w:rFonts w:ascii="Abadi" w:hAnsi="Abadi"/>
          <w:b w:val="0"/>
          <w:bCs w:val="0"/>
          <w:sz w:val="21"/>
          <w:szCs w:val="21"/>
        </w:rPr>
        <w:t>los</w:t>
      </w:r>
      <w:r w:rsidRPr="00646D0A">
        <w:rPr>
          <w:rFonts w:ascii="Abadi" w:hAnsi="Abadi"/>
          <w:b w:val="0"/>
          <w:bCs w:val="0"/>
          <w:spacing w:val="36"/>
          <w:sz w:val="21"/>
          <w:szCs w:val="21"/>
        </w:rPr>
        <w:t xml:space="preserve"> </w:t>
      </w:r>
      <w:r w:rsidRPr="00646D0A">
        <w:rPr>
          <w:rFonts w:ascii="Abadi" w:hAnsi="Abadi"/>
          <w:b w:val="0"/>
          <w:bCs w:val="0"/>
          <w:sz w:val="21"/>
          <w:szCs w:val="21"/>
        </w:rPr>
        <w:t>programas</w:t>
      </w:r>
      <w:r w:rsidRPr="00646D0A">
        <w:rPr>
          <w:rFonts w:ascii="Abadi" w:hAnsi="Abadi"/>
          <w:b w:val="0"/>
          <w:bCs w:val="0"/>
          <w:spacing w:val="36"/>
          <w:sz w:val="21"/>
          <w:szCs w:val="21"/>
        </w:rPr>
        <w:t xml:space="preserve"> </w:t>
      </w:r>
      <w:r w:rsidRPr="00646D0A">
        <w:rPr>
          <w:rFonts w:ascii="Abadi" w:hAnsi="Abadi"/>
          <w:b w:val="0"/>
          <w:bCs w:val="0"/>
          <w:sz w:val="21"/>
          <w:szCs w:val="21"/>
        </w:rPr>
        <w:t>de</w:t>
      </w:r>
      <w:r w:rsidRPr="00646D0A">
        <w:rPr>
          <w:rFonts w:ascii="Abadi" w:hAnsi="Abadi"/>
          <w:b w:val="0"/>
          <w:bCs w:val="0"/>
          <w:spacing w:val="-3"/>
          <w:sz w:val="21"/>
          <w:szCs w:val="21"/>
        </w:rPr>
        <w:t xml:space="preserve"> </w:t>
      </w:r>
      <w:r w:rsidRPr="00646D0A">
        <w:rPr>
          <w:rFonts w:ascii="Abadi" w:hAnsi="Abadi"/>
          <w:b w:val="0"/>
          <w:bCs w:val="0"/>
          <w:sz w:val="21"/>
          <w:szCs w:val="21"/>
        </w:rPr>
        <w:t>inversión,</w:t>
      </w:r>
      <w:r w:rsidRPr="00646D0A">
        <w:rPr>
          <w:rFonts w:ascii="Abadi" w:hAnsi="Abadi"/>
          <w:b w:val="0"/>
          <w:bCs w:val="0"/>
          <w:spacing w:val="-1"/>
          <w:sz w:val="21"/>
          <w:szCs w:val="21"/>
        </w:rPr>
        <w:t xml:space="preserve"> </w:t>
      </w:r>
      <w:r w:rsidRPr="00646D0A">
        <w:rPr>
          <w:rFonts w:ascii="Abadi" w:hAnsi="Abadi"/>
          <w:b w:val="0"/>
          <w:bCs w:val="0"/>
          <w:sz w:val="21"/>
          <w:szCs w:val="21"/>
        </w:rPr>
        <w:t>por</w:t>
      </w:r>
      <w:r w:rsidRPr="00646D0A">
        <w:rPr>
          <w:rFonts w:ascii="Abadi" w:hAnsi="Abadi"/>
          <w:b w:val="0"/>
          <w:bCs w:val="0"/>
          <w:spacing w:val="-2"/>
          <w:sz w:val="21"/>
          <w:szCs w:val="21"/>
        </w:rPr>
        <w:t xml:space="preserve"> </w:t>
      </w:r>
      <w:r w:rsidRPr="00646D0A">
        <w:rPr>
          <w:rFonts w:ascii="Abadi" w:hAnsi="Abadi"/>
          <w:b w:val="0"/>
          <w:bCs w:val="0"/>
          <w:sz w:val="21"/>
          <w:szCs w:val="21"/>
        </w:rPr>
        <w:t>lo</w:t>
      </w:r>
      <w:r w:rsidRPr="00646D0A">
        <w:rPr>
          <w:rFonts w:ascii="Abadi" w:hAnsi="Abadi"/>
          <w:b w:val="0"/>
          <w:bCs w:val="0"/>
          <w:spacing w:val="-1"/>
          <w:sz w:val="21"/>
          <w:szCs w:val="21"/>
        </w:rPr>
        <w:t xml:space="preserve"> </w:t>
      </w:r>
      <w:r w:rsidRPr="00646D0A">
        <w:rPr>
          <w:rFonts w:ascii="Abadi" w:hAnsi="Abadi"/>
          <w:b w:val="0"/>
          <w:bCs w:val="0"/>
          <w:sz w:val="21"/>
          <w:szCs w:val="21"/>
        </w:rPr>
        <w:t>que</w:t>
      </w:r>
      <w:r w:rsidRPr="00646D0A">
        <w:rPr>
          <w:rFonts w:ascii="Abadi" w:hAnsi="Abadi"/>
          <w:b w:val="0"/>
          <w:bCs w:val="0"/>
          <w:spacing w:val="-2"/>
          <w:sz w:val="21"/>
          <w:szCs w:val="21"/>
        </w:rPr>
        <w:t xml:space="preserve"> </w:t>
      </w:r>
      <w:r w:rsidRPr="00646D0A">
        <w:rPr>
          <w:rFonts w:ascii="Abadi" w:hAnsi="Abadi"/>
          <w:b w:val="0"/>
          <w:bCs w:val="0"/>
          <w:sz w:val="21"/>
          <w:szCs w:val="21"/>
        </w:rPr>
        <w:t>se</w:t>
      </w:r>
      <w:r w:rsidRPr="00646D0A">
        <w:rPr>
          <w:rFonts w:ascii="Abadi" w:hAnsi="Abadi"/>
          <w:b w:val="0"/>
          <w:bCs w:val="0"/>
          <w:spacing w:val="-2"/>
          <w:sz w:val="21"/>
          <w:szCs w:val="21"/>
        </w:rPr>
        <w:t xml:space="preserve"> </w:t>
      </w:r>
      <w:r w:rsidRPr="00646D0A">
        <w:rPr>
          <w:rFonts w:ascii="Abadi" w:hAnsi="Abadi"/>
          <w:b w:val="0"/>
          <w:bCs w:val="0"/>
          <w:sz w:val="21"/>
          <w:szCs w:val="21"/>
        </w:rPr>
        <w:t>requiere:</w:t>
      </w:r>
    </w:p>
    <w:p w14:paraId="3F79A300" w14:textId="77777777" w:rsidR="00BC720A" w:rsidRPr="00646D0A" w:rsidRDefault="00BC720A" w:rsidP="00BC720A">
      <w:pPr>
        <w:kinsoku w:val="0"/>
        <w:overflowPunct w:val="0"/>
        <w:autoSpaceDE w:val="0"/>
        <w:autoSpaceDN w:val="0"/>
        <w:adjustRightInd w:val="0"/>
        <w:ind w:left="39"/>
        <w:jc w:val="both"/>
        <w:rPr>
          <w:rFonts w:ascii="Abadi" w:hAnsi="Abadi" w:cs="Arial"/>
          <w:spacing w:val="-6"/>
          <w:sz w:val="21"/>
          <w:szCs w:val="21"/>
        </w:rPr>
      </w:pPr>
      <w:r w:rsidRPr="00646D0A">
        <w:rPr>
          <w:rFonts w:ascii="Abadi" w:hAnsi="Abadi" w:cs="Arial"/>
          <w:spacing w:val="-6"/>
          <w:sz w:val="21"/>
          <w:szCs w:val="21"/>
        </w:rPr>
        <w:t>I.</w:t>
      </w:r>
    </w:p>
    <w:p w14:paraId="386EFD6F" w14:textId="77777777" w:rsidR="00BC720A" w:rsidRPr="00646D0A" w:rsidRDefault="00BC720A" w:rsidP="00BC720A">
      <w:pPr>
        <w:kinsoku w:val="0"/>
        <w:overflowPunct w:val="0"/>
        <w:autoSpaceDE w:val="0"/>
        <w:autoSpaceDN w:val="0"/>
        <w:adjustRightInd w:val="0"/>
        <w:spacing w:before="184"/>
        <w:ind w:left="39"/>
        <w:jc w:val="both"/>
        <w:rPr>
          <w:rFonts w:ascii="Abadi" w:hAnsi="Abadi" w:cs="Arial"/>
          <w:spacing w:val="-4"/>
          <w:sz w:val="21"/>
          <w:szCs w:val="21"/>
        </w:rPr>
      </w:pPr>
      <w:r w:rsidRPr="00646D0A">
        <w:rPr>
          <w:rFonts w:ascii="Abadi" w:hAnsi="Abadi" w:cs="Arial"/>
          <w:spacing w:val="-4"/>
          <w:sz w:val="21"/>
          <w:szCs w:val="21"/>
        </w:rPr>
        <w:t>II.</w:t>
      </w:r>
    </w:p>
    <w:p w14:paraId="56A35F00" w14:textId="3BE0FDCB" w:rsidR="00BC720A" w:rsidRPr="00646D0A" w:rsidRDefault="00BC720A" w:rsidP="00BC720A">
      <w:pPr>
        <w:kinsoku w:val="0"/>
        <w:overflowPunct w:val="0"/>
        <w:autoSpaceDE w:val="0"/>
        <w:autoSpaceDN w:val="0"/>
        <w:adjustRightInd w:val="0"/>
        <w:ind w:left="39"/>
        <w:jc w:val="both"/>
        <w:rPr>
          <w:rFonts w:ascii="Abadi" w:hAnsi="Abadi" w:cs="Arial"/>
          <w:sz w:val="21"/>
          <w:szCs w:val="21"/>
        </w:rPr>
      </w:pPr>
      <w:r w:rsidRPr="00646D0A">
        <w:rPr>
          <w:rFonts w:ascii="Abadi" w:hAnsi="Abadi" w:cs="Arial"/>
          <w:sz w:val="21"/>
          <w:szCs w:val="21"/>
        </w:rPr>
        <w:t>III.</w:t>
      </w:r>
      <w:r w:rsidRPr="00646D0A">
        <w:rPr>
          <w:rFonts w:ascii="Abadi" w:hAnsi="Abadi" w:cs="Arial"/>
          <w:spacing w:val="80"/>
          <w:sz w:val="21"/>
          <w:szCs w:val="21"/>
        </w:rPr>
        <w:t xml:space="preserve">  </w:t>
      </w:r>
      <w:r w:rsidRPr="00646D0A">
        <w:rPr>
          <w:rFonts w:ascii="Abadi" w:hAnsi="Abadi" w:cs="Arial"/>
          <w:b/>
          <w:bCs/>
          <w:sz w:val="21"/>
          <w:szCs w:val="21"/>
        </w:rPr>
        <w:t>Que se cuente con los estudios y proyectos, normas</w:t>
      </w:r>
      <w:r>
        <w:rPr>
          <w:rFonts w:ascii="Abadi" w:hAnsi="Abadi" w:cs="Arial"/>
          <w:b/>
          <w:bCs/>
          <w:sz w:val="21"/>
          <w:szCs w:val="21"/>
        </w:rPr>
        <w:t xml:space="preserve"> </w:t>
      </w:r>
      <w:r w:rsidRPr="00646D0A">
        <w:rPr>
          <w:rFonts w:ascii="Abadi" w:hAnsi="Abadi" w:cs="Arial"/>
          <w:sz w:val="21"/>
          <w:szCs w:val="21"/>
        </w:rPr>
        <w:t>y</w:t>
      </w:r>
      <w:r w:rsidRPr="00646D0A">
        <w:rPr>
          <w:rFonts w:ascii="Abadi" w:hAnsi="Abadi" w:cs="Arial"/>
          <w:spacing w:val="8"/>
          <w:sz w:val="21"/>
          <w:szCs w:val="21"/>
        </w:rPr>
        <w:t xml:space="preserve"> </w:t>
      </w:r>
      <w:r w:rsidRPr="00646D0A">
        <w:rPr>
          <w:rFonts w:ascii="Abadi" w:hAnsi="Abadi" w:cs="Arial"/>
          <w:sz w:val="21"/>
          <w:szCs w:val="21"/>
        </w:rPr>
        <w:t>especificaciones</w:t>
      </w:r>
      <w:r w:rsidRPr="00646D0A">
        <w:rPr>
          <w:rFonts w:ascii="Abadi" w:hAnsi="Abadi" w:cs="Arial"/>
          <w:spacing w:val="7"/>
          <w:sz w:val="21"/>
          <w:szCs w:val="21"/>
        </w:rPr>
        <w:t xml:space="preserve"> </w:t>
      </w:r>
      <w:r w:rsidRPr="00646D0A">
        <w:rPr>
          <w:rFonts w:ascii="Abadi" w:hAnsi="Abadi" w:cs="Arial"/>
          <w:sz w:val="21"/>
          <w:szCs w:val="21"/>
        </w:rPr>
        <w:t>de</w:t>
      </w:r>
      <w:r w:rsidRPr="00646D0A">
        <w:rPr>
          <w:rFonts w:ascii="Abadi" w:hAnsi="Abadi" w:cs="Arial"/>
          <w:spacing w:val="8"/>
          <w:sz w:val="21"/>
          <w:szCs w:val="21"/>
        </w:rPr>
        <w:t xml:space="preserve"> </w:t>
      </w:r>
      <w:r w:rsidRPr="00646D0A">
        <w:rPr>
          <w:rFonts w:ascii="Abadi" w:hAnsi="Abadi" w:cs="Arial"/>
          <w:sz w:val="21"/>
          <w:szCs w:val="21"/>
        </w:rPr>
        <w:t>diseño</w:t>
      </w:r>
      <w:r w:rsidRPr="00646D0A">
        <w:rPr>
          <w:rFonts w:ascii="Abadi" w:hAnsi="Abadi" w:cs="Arial"/>
          <w:spacing w:val="7"/>
          <w:sz w:val="21"/>
          <w:szCs w:val="21"/>
        </w:rPr>
        <w:t xml:space="preserve"> </w:t>
      </w:r>
      <w:r w:rsidRPr="00646D0A">
        <w:rPr>
          <w:rFonts w:ascii="Abadi" w:hAnsi="Abadi" w:cs="Arial"/>
          <w:sz w:val="21"/>
          <w:szCs w:val="21"/>
        </w:rPr>
        <w:t>y</w:t>
      </w:r>
      <w:r w:rsidRPr="00646D0A">
        <w:rPr>
          <w:rFonts w:ascii="Abadi" w:hAnsi="Abadi" w:cs="Arial"/>
          <w:spacing w:val="10"/>
          <w:sz w:val="21"/>
          <w:szCs w:val="21"/>
        </w:rPr>
        <w:t xml:space="preserve"> </w:t>
      </w:r>
      <w:r w:rsidRPr="00646D0A">
        <w:rPr>
          <w:rFonts w:ascii="Abadi" w:hAnsi="Abadi" w:cs="Arial"/>
          <w:sz w:val="21"/>
          <w:szCs w:val="21"/>
        </w:rPr>
        <w:t>construcción</w:t>
      </w:r>
      <w:r w:rsidRPr="00646D0A">
        <w:rPr>
          <w:rFonts w:ascii="Abadi" w:hAnsi="Abadi" w:cs="Arial"/>
          <w:spacing w:val="9"/>
          <w:sz w:val="21"/>
          <w:szCs w:val="21"/>
        </w:rPr>
        <w:t xml:space="preserve"> </w:t>
      </w:r>
      <w:r w:rsidRPr="00646D0A">
        <w:rPr>
          <w:rFonts w:ascii="Abadi" w:hAnsi="Abadi" w:cs="Arial"/>
          <w:sz w:val="21"/>
          <w:szCs w:val="21"/>
        </w:rPr>
        <w:t>vigentes,</w:t>
      </w:r>
      <w:r w:rsidRPr="00646D0A">
        <w:rPr>
          <w:rFonts w:ascii="Abadi" w:hAnsi="Abadi" w:cs="Arial"/>
          <w:spacing w:val="8"/>
          <w:sz w:val="21"/>
          <w:szCs w:val="21"/>
        </w:rPr>
        <w:t xml:space="preserve"> </w:t>
      </w:r>
      <w:r w:rsidRPr="00646D0A">
        <w:rPr>
          <w:rFonts w:ascii="Abadi" w:hAnsi="Abadi" w:cs="Arial"/>
          <w:sz w:val="21"/>
          <w:szCs w:val="21"/>
        </w:rPr>
        <w:t>así</w:t>
      </w:r>
      <w:r w:rsidRPr="00646D0A">
        <w:rPr>
          <w:rFonts w:ascii="Abadi" w:hAnsi="Abadi" w:cs="Arial"/>
          <w:spacing w:val="-2"/>
          <w:sz w:val="21"/>
          <w:szCs w:val="21"/>
        </w:rPr>
        <w:t xml:space="preserve"> </w:t>
      </w:r>
      <w:r w:rsidRPr="00646D0A">
        <w:rPr>
          <w:rFonts w:ascii="Abadi" w:hAnsi="Abadi" w:cs="Arial"/>
          <w:sz w:val="21"/>
          <w:szCs w:val="21"/>
        </w:rPr>
        <w:t>como</w:t>
      </w:r>
      <w:r w:rsidRPr="00646D0A">
        <w:rPr>
          <w:rFonts w:ascii="Abadi" w:hAnsi="Abadi" w:cs="Arial"/>
          <w:spacing w:val="70"/>
          <w:sz w:val="21"/>
          <w:szCs w:val="21"/>
        </w:rPr>
        <w:t xml:space="preserve"> </w:t>
      </w:r>
      <w:r w:rsidRPr="00646D0A">
        <w:rPr>
          <w:rFonts w:ascii="Abadi" w:hAnsi="Abadi" w:cs="Arial"/>
          <w:sz w:val="21"/>
          <w:szCs w:val="21"/>
        </w:rPr>
        <w:t>las</w:t>
      </w:r>
      <w:r w:rsidRPr="00646D0A">
        <w:rPr>
          <w:rFonts w:ascii="Abadi" w:hAnsi="Abadi" w:cs="Arial"/>
          <w:spacing w:val="70"/>
          <w:sz w:val="21"/>
          <w:szCs w:val="21"/>
        </w:rPr>
        <w:t xml:space="preserve"> </w:t>
      </w:r>
      <w:r w:rsidRPr="00646D0A">
        <w:rPr>
          <w:rFonts w:ascii="Abadi" w:hAnsi="Abadi" w:cs="Arial"/>
          <w:sz w:val="21"/>
          <w:szCs w:val="21"/>
        </w:rPr>
        <w:t>contempladas</w:t>
      </w:r>
      <w:r w:rsidRPr="00646D0A">
        <w:rPr>
          <w:rFonts w:ascii="Abadi" w:hAnsi="Abadi" w:cs="Arial"/>
          <w:spacing w:val="71"/>
          <w:sz w:val="21"/>
          <w:szCs w:val="21"/>
        </w:rPr>
        <w:t xml:space="preserve"> </w:t>
      </w:r>
      <w:r w:rsidRPr="00646D0A">
        <w:rPr>
          <w:rFonts w:ascii="Abadi" w:hAnsi="Abadi" w:cs="Arial"/>
          <w:sz w:val="21"/>
          <w:szCs w:val="21"/>
        </w:rPr>
        <w:t>en</w:t>
      </w:r>
      <w:r w:rsidRPr="00646D0A">
        <w:rPr>
          <w:rFonts w:ascii="Abadi" w:hAnsi="Abadi" w:cs="Arial"/>
          <w:spacing w:val="70"/>
          <w:sz w:val="21"/>
          <w:szCs w:val="21"/>
        </w:rPr>
        <w:t xml:space="preserve"> </w:t>
      </w:r>
      <w:r w:rsidRPr="00646D0A">
        <w:rPr>
          <w:rFonts w:ascii="Abadi" w:hAnsi="Abadi" w:cs="Arial"/>
          <w:sz w:val="21"/>
          <w:szCs w:val="21"/>
        </w:rPr>
        <w:t>el</w:t>
      </w:r>
      <w:r w:rsidRPr="00646D0A">
        <w:rPr>
          <w:rFonts w:ascii="Abadi" w:hAnsi="Abadi" w:cs="Arial"/>
          <w:spacing w:val="72"/>
          <w:sz w:val="21"/>
          <w:szCs w:val="21"/>
        </w:rPr>
        <w:t xml:space="preserve"> </w:t>
      </w:r>
      <w:r w:rsidRPr="00646D0A">
        <w:rPr>
          <w:rFonts w:ascii="Abadi" w:hAnsi="Abadi" w:cs="Arial"/>
          <w:sz w:val="21"/>
          <w:szCs w:val="21"/>
        </w:rPr>
        <w:t>reglamento</w:t>
      </w:r>
      <w:r w:rsidRPr="00646D0A">
        <w:rPr>
          <w:rFonts w:ascii="Abadi" w:hAnsi="Abadi" w:cs="Arial"/>
          <w:spacing w:val="72"/>
          <w:sz w:val="21"/>
          <w:szCs w:val="21"/>
        </w:rPr>
        <w:t xml:space="preserve"> </w:t>
      </w:r>
      <w:r w:rsidRPr="00646D0A">
        <w:rPr>
          <w:rFonts w:ascii="Abadi" w:hAnsi="Abadi" w:cs="Arial"/>
          <w:sz w:val="21"/>
          <w:szCs w:val="21"/>
        </w:rPr>
        <w:t>respectivo,</w:t>
      </w:r>
      <w:r w:rsidRPr="00646D0A">
        <w:rPr>
          <w:rFonts w:ascii="Abadi" w:hAnsi="Abadi" w:cs="Arial"/>
          <w:spacing w:val="69"/>
          <w:sz w:val="21"/>
          <w:szCs w:val="21"/>
        </w:rPr>
        <w:t xml:space="preserve"> </w:t>
      </w:r>
      <w:r w:rsidRPr="00646D0A">
        <w:rPr>
          <w:rFonts w:ascii="Abadi" w:hAnsi="Abadi" w:cs="Arial"/>
          <w:sz w:val="21"/>
          <w:szCs w:val="21"/>
        </w:rPr>
        <w:t>en</w:t>
      </w:r>
      <w:r w:rsidRPr="00646D0A">
        <w:rPr>
          <w:rFonts w:ascii="Abadi" w:hAnsi="Abadi" w:cs="Arial"/>
          <w:spacing w:val="70"/>
          <w:sz w:val="21"/>
          <w:szCs w:val="21"/>
        </w:rPr>
        <w:t xml:space="preserve"> </w:t>
      </w:r>
      <w:r w:rsidRPr="00646D0A">
        <w:rPr>
          <w:rFonts w:ascii="Abadi" w:hAnsi="Abadi" w:cs="Arial"/>
          <w:sz w:val="21"/>
          <w:szCs w:val="21"/>
        </w:rPr>
        <w:t>el</w:t>
      </w:r>
      <w:r w:rsidRPr="00646D0A">
        <w:rPr>
          <w:rFonts w:ascii="Abadi" w:hAnsi="Abadi" w:cs="Arial"/>
          <w:spacing w:val="-3"/>
          <w:sz w:val="21"/>
          <w:szCs w:val="21"/>
        </w:rPr>
        <w:t xml:space="preserve"> </w:t>
      </w:r>
      <w:r w:rsidRPr="00646D0A">
        <w:rPr>
          <w:rFonts w:ascii="Abadi" w:hAnsi="Abadi" w:cs="Arial"/>
          <w:sz w:val="21"/>
          <w:szCs w:val="21"/>
        </w:rPr>
        <w:t>presupuesto</w:t>
      </w:r>
      <w:r w:rsidRPr="00646D0A">
        <w:rPr>
          <w:rFonts w:ascii="Abadi" w:hAnsi="Abadi" w:cs="Arial"/>
          <w:spacing w:val="-9"/>
          <w:sz w:val="21"/>
          <w:szCs w:val="21"/>
        </w:rPr>
        <w:t xml:space="preserve"> </w:t>
      </w:r>
      <w:r w:rsidRPr="00646D0A">
        <w:rPr>
          <w:rFonts w:ascii="Abadi" w:hAnsi="Abadi" w:cs="Arial"/>
          <w:sz w:val="21"/>
          <w:szCs w:val="21"/>
        </w:rPr>
        <w:t>y</w:t>
      </w:r>
      <w:r w:rsidRPr="00646D0A">
        <w:rPr>
          <w:rFonts w:ascii="Abadi" w:hAnsi="Abadi" w:cs="Arial"/>
          <w:spacing w:val="-5"/>
          <w:sz w:val="21"/>
          <w:szCs w:val="21"/>
        </w:rPr>
        <w:t xml:space="preserve"> </w:t>
      </w:r>
      <w:r w:rsidRPr="00646D0A">
        <w:rPr>
          <w:rFonts w:ascii="Abadi" w:hAnsi="Abadi" w:cs="Arial"/>
          <w:sz w:val="21"/>
          <w:szCs w:val="21"/>
        </w:rPr>
        <w:t>el</w:t>
      </w:r>
      <w:r w:rsidRPr="00646D0A">
        <w:rPr>
          <w:rFonts w:ascii="Abadi" w:hAnsi="Abadi" w:cs="Arial"/>
          <w:spacing w:val="-6"/>
          <w:sz w:val="21"/>
          <w:szCs w:val="21"/>
        </w:rPr>
        <w:t xml:space="preserve"> </w:t>
      </w:r>
      <w:r w:rsidRPr="00646D0A">
        <w:rPr>
          <w:rFonts w:ascii="Abadi" w:hAnsi="Abadi" w:cs="Arial"/>
          <w:sz w:val="21"/>
          <w:szCs w:val="21"/>
        </w:rPr>
        <w:t>programa</w:t>
      </w:r>
      <w:r w:rsidRPr="00646D0A">
        <w:rPr>
          <w:rFonts w:ascii="Abadi" w:hAnsi="Abadi" w:cs="Arial"/>
          <w:spacing w:val="-8"/>
          <w:sz w:val="21"/>
          <w:szCs w:val="21"/>
        </w:rPr>
        <w:t xml:space="preserve"> </w:t>
      </w:r>
      <w:r w:rsidRPr="00646D0A">
        <w:rPr>
          <w:rFonts w:ascii="Abadi" w:hAnsi="Abadi" w:cs="Arial"/>
          <w:sz w:val="21"/>
          <w:szCs w:val="21"/>
        </w:rPr>
        <w:t>de</w:t>
      </w:r>
      <w:r w:rsidRPr="00646D0A">
        <w:rPr>
          <w:rFonts w:ascii="Abadi" w:hAnsi="Abadi" w:cs="Arial"/>
          <w:spacing w:val="-6"/>
          <w:sz w:val="21"/>
          <w:szCs w:val="21"/>
        </w:rPr>
        <w:t xml:space="preserve"> </w:t>
      </w:r>
      <w:r w:rsidRPr="00646D0A">
        <w:rPr>
          <w:rFonts w:ascii="Abadi" w:hAnsi="Abadi" w:cs="Arial"/>
          <w:sz w:val="21"/>
          <w:szCs w:val="21"/>
        </w:rPr>
        <w:t>ejecución</w:t>
      </w:r>
      <w:r w:rsidRPr="00646D0A">
        <w:rPr>
          <w:rFonts w:ascii="Abadi" w:hAnsi="Abadi" w:cs="Arial"/>
          <w:spacing w:val="-9"/>
          <w:sz w:val="21"/>
          <w:szCs w:val="21"/>
        </w:rPr>
        <w:t xml:space="preserve"> </w:t>
      </w:r>
      <w:r w:rsidRPr="00646D0A">
        <w:rPr>
          <w:rFonts w:ascii="Abadi" w:hAnsi="Abadi" w:cs="Arial"/>
          <w:sz w:val="21"/>
          <w:szCs w:val="21"/>
        </w:rPr>
        <w:t>de</w:t>
      </w:r>
      <w:r w:rsidRPr="00646D0A">
        <w:rPr>
          <w:rFonts w:ascii="Abadi" w:hAnsi="Abadi" w:cs="Arial"/>
          <w:spacing w:val="-9"/>
          <w:sz w:val="21"/>
          <w:szCs w:val="21"/>
        </w:rPr>
        <w:t xml:space="preserve"> </w:t>
      </w:r>
      <w:r w:rsidRPr="00646D0A">
        <w:rPr>
          <w:rFonts w:ascii="Abadi" w:hAnsi="Abadi" w:cs="Arial"/>
          <w:sz w:val="21"/>
          <w:szCs w:val="21"/>
        </w:rPr>
        <w:t>obra</w:t>
      </w:r>
      <w:r w:rsidRPr="00646D0A">
        <w:rPr>
          <w:rFonts w:ascii="Abadi" w:hAnsi="Abadi" w:cs="Arial"/>
          <w:spacing w:val="-9"/>
          <w:sz w:val="21"/>
          <w:szCs w:val="21"/>
        </w:rPr>
        <w:t xml:space="preserve"> </w:t>
      </w:r>
      <w:r w:rsidRPr="00646D0A">
        <w:rPr>
          <w:rFonts w:ascii="Abadi" w:hAnsi="Abadi" w:cs="Arial"/>
          <w:sz w:val="21"/>
          <w:szCs w:val="21"/>
        </w:rPr>
        <w:t>y,</w:t>
      </w:r>
      <w:r w:rsidRPr="00646D0A">
        <w:rPr>
          <w:rFonts w:ascii="Abadi" w:hAnsi="Abadi" w:cs="Arial"/>
          <w:spacing w:val="-6"/>
          <w:sz w:val="21"/>
          <w:szCs w:val="21"/>
        </w:rPr>
        <w:t xml:space="preserve"> </w:t>
      </w:r>
      <w:r w:rsidRPr="00646D0A">
        <w:rPr>
          <w:rFonts w:ascii="Abadi" w:hAnsi="Abadi" w:cs="Arial"/>
          <w:sz w:val="21"/>
          <w:szCs w:val="21"/>
        </w:rPr>
        <w:t>en</w:t>
      </w:r>
      <w:r w:rsidRPr="00646D0A">
        <w:rPr>
          <w:rFonts w:ascii="Abadi" w:hAnsi="Abadi" w:cs="Arial"/>
          <w:spacing w:val="-9"/>
          <w:sz w:val="21"/>
          <w:szCs w:val="21"/>
        </w:rPr>
        <w:t xml:space="preserve"> </w:t>
      </w:r>
      <w:r w:rsidRPr="00646D0A">
        <w:rPr>
          <w:rFonts w:ascii="Abadi" w:hAnsi="Abadi" w:cs="Arial"/>
          <w:sz w:val="21"/>
          <w:szCs w:val="21"/>
        </w:rPr>
        <w:t>su</w:t>
      </w:r>
      <w:r w:rsidRPr="00646D0A">
        <w:rPr>
          <w:rFonts w:ascii="Abadi" w:hAnsi="Abadi" w:cs="Arial"/>
          <w:spacing w:val="-6"/>
          <w:sz w:val="21"/>
          <w:szCs w:val="21"/>
        </w:rPr>
        <w:t xml:space="preserve"> </w:t>
      </w:r>
      <w:r w:rsidRPr="00646D0A">
        <w:rPr>
          <w:rFonts w:ascii="Abadi" w:hAnsi="Abadi" w:cs="Arial"/>
          <w:sz w:val="21"/>
          <w:szCs w:val="21"/>
        </w:rPr>
        <w:t>caso,</w:t>
      </w:r>
      <w:r w:rsidRPr="00646D0A">
        <w:rPr>
          <w:rFonts w:ascii="Abadi" w:hAnsi="Abadi" w:cs="Arial"/>
          <w:spacing w:val="-2"/>
          <w:sz w:val="21"/>
          <w:szCs w:val="21"/>
        </w:rPr>
        <w:t xml:space="preserve"> </w:t>
      </w:r>
      <w:r w:rsidRPr="00646D0A">
        <w:rPr>
          <w:rFonts w:ascii="Abadi" w:hAnsi="Abadi" w:cs="Arial"/>
          <w:sz w:val="21"/>
          <w:szCs w:val="21"/>
        </w:rPr>
        <w:t>el</w:t>
      </w:r>
      <w:r w:rsidRPr="00646D0A">
        <w:rPr>
          <w:rFonts w:ascii="Abadi" w:hAnsi="Abadi" w:cs="Arial"/>
          <w:spacing w:val="49"/>
          <w:w w:val="150"/>
          <w:sz w:val="21"/>
          <w:szCs w:val="21"/>
        </w:rPr>
        <w:t xml:space="preserve"> </w:t>
      </w:r>
      <w:r w:rsidRPr="00646D0A">
        <w:rPr>
          <w:rFonts w:ascii="Abadi" w:hAnsi="Abadi" w:cs="Arial"/>
          <w:sz w:val="21"/>
          <w:szCs w:val="21"/>
        </w:rPr>
        <w:t>programa</w:t>
      </w:r>
      <w:r w:rsidRPr="00646D0A">
        <w:rPr>
          <w:rFonts w:ascii="Abadi" w:hAnsi="Abadi" w:cs="Arial"/>
          <w:spacing w:val="51"/>
          <w:w w:val="150"/>
          <w:sz w:val="21"/>
          <w:szCs w:val="21"/>
        </w:rPr>
        <w:t xml:space="preserve"> </w:t>
      </w:r>
      <w:r w:rsidRPr="00646D0A">
        <w:rPr>
          <w:rFonts w:ascii="Abadi" w:hAnsi="Abadi" w:cs="Arial"/>
          <w:sz w:val="21"/>
          <w:szCs w:val="21"/>
        </w:rPr>
        <w:t>de</w:t>
      </w:r>
      <w:r w:rsidRPr="00646D0A">
        <w:rPr>
          <w:rFonts w:ascii="Abadi" w:hAnsi="Abadi" w:cs="Arial"/>
          <w:spacing w:val="50"/>
          <w:w w:val="150"/>
          <w:sz w:val="21"/>
          <w:szCs w:val="21"/>
        </w:rPr>
        <w:t xml:space="preserve"> </w:t>
      </w:r>
      <w:r w:rsidRPr="00646D0A">
        <w:rPr>
          <w:rFonts w:ascii="Abadi" w:hAnsi="Abadi" w:cs="Arial"/>
          <w:sz w:val="21"/>
          <w:szCs w:val="21"/>
        </w:rPr>
        <w:t>suministro,</w:t>
      </w:r>
      <w:r w:rsidRPr="00646D0A">
        <w:rPr>
          <w:rFonts w:ascii="Abadi" w:hAnsi="Abadi" w:cs="Arial"/>
          <w:spacing w:val="48"/>
          <w:w w:val="150"/>
          <w:sz w:val="21"/>
          <w:szCs w:val="21"/>
        </w:rPr>
        <w:t xml:space="preserve"> </w:t>
      </w:r>
      <w:r w:rsidRPr="00646D0A">
        <w:rPr>
          <w:rFonts w:ascii="Abadi" w:hAnsi="Abadi" w:cs="Arial"/>
          <w:sz w:val="21"/>
          <w:szCs w:val="21"/>
        </w:rPr>
        <w:t>o</w:t>
      </w:r>
      <w:r w:rsidRPr="00646D0A">
        <w:rPr>
          <w:rFonts w:ascii="Abadi" w:hAnsi="Abadi" w:cs="Arial"/>
          <w:spacing w:val="48"/>
          <w:w w:val="150"/>
          <w:sz w:val="21"/>
          <w:szCs w:val="21"/>
        </w:rPr>
        <w:t xml:space="preserve"> </w:t>
      </w:r>
      <w:r w:rsidRPr="00646D0A">
        <w:rPr>
          <w:rFonts w:ascii="Abadi" w:hAnsi="Abadi" w:cs="Arial"/>
          <w:sz w:val="21"/>
          <w:szCs w:val="21"/>
        </w:rPr>
        <w:t>bien,</w:t>
      </w:r>
      <w:r w:rsidRPr="00646D0A">
        <w:rPr>
          <w:rFonts w:ascii="Abadi" w:hAnsi="Abadi" w:cs="Arial"/>
          <w:spacing w:val="49"/>
          <w:w w:val="150"/>
          <w:sz w:val="21"/>
          <w:szCs w:val="21"/>
        </w:rPr>
        <w:t xml:space="preserve"> </w:t>
      </w:r>
      <w:r w:rsidRPr="00646D0A">
        <w:rPr>
          <w:rFonts w:ascii="Abadi" w:hAnsi="Abadi" w:cs="Arial"/>
          <w:sz w:val="21"/>
          <w:szCs w:val="21"/>
        </w:rPr>
        <w:t>con</w:t>
      </w:r>
      <w:r w:rsidRPr="00646D0A">
        <w:rPr>
          <w:rFonts w:ascii="Abadi" w:hAnsi="Abadi" w:cs="Arial"/>
          <w:spacing w:val="48"/>
          <w:w w:val="150"/>
          <w:sz w:val="21"/>
          <w:szCs w:val="21"/>
        </w:rPr>
        <w:t xml:space="preserve"> </w:t>
      </w:r>
      <w:r w:rsidRPr="00646D0A">
        <w:rPr>
          <w:rFonts w:ascii="Abadi" w:hAnsi="Abadi" w:cs="Arial"/>
          <w:sz w:val="21"/>
          <w:szCs w:val="21"/>
        </w:rPr>
        <w:t>un</w:t>
      </w:r>
      <w:r w:rsidRPr="00646D0A">
        <w:rPr>
          <w:rFonts w:ascii="Abadi" w:hAnsi="Abadi" w:cs="Arial"/>
          <w:spacing w:val="48"/>
          <w:w w:val="150"/>
          <w:sz w:val="21"/>
          <w:szCs w:val="21"/>
        </w:rPr>
        <w:t xml:space="preserve"> </w:t>
      </w:r>
      <w:r w:rsidRPr="00646D0A">
        <w:rPr>
          <w:rFonts w:ascii="Abadi" w:hAnsi="Abadi" w:cs="Arial"/>
          <w:sz w:val="21"/>
          <w:szCs w:val="21"/>
        </w:rPr>
        <w:t>avance</w:t>
      </w:r>
      <w:r w:rsidRPr="00646D0A">
        <w:rPr>
          <w:rFonts w:ascii="Abadi" w:hAnsi="Abadi" w:cs="Arial"/>
          <w:spacing w:val="48"/>
          <w:w w:val="150"/>
          <w:sz w:val="21"/>
          <w:szCs w:val="21"/>
        </w:rPr>
        <w:t xml:space="preserve"> </w:t>
      </w:r>
      <w:r w:rsidRPr="00646D0A">
        <w:rPr>
          <w:rFonts w:ascii="Abadi" w:hAnsi="Abadi" w:cs="Arial"/>
          <w:sz w:val="21"/>
          <w:szCs w:val="21"/>
        </w:rPr>
        <w:t>en</w:t>
      </w:r>
      <w:r w:rsidRPr="00646D0A">
        <w:rPr>
          <w:rFonts w:ascii="Abadi" w:hAnsi="Abadi" w:cs="Arial"/>
          <w:spacing w:val="48"/>
          <w:w w:val="150"/>
          <w:sz w:val="21"/>
          <w:szCs w:val="21"/>
        </w:rPr>
        <w:t xml:space="preserve"> </w:t>
      </w:r>
      <w:r w:rsidRPr="00646D0A">
        <w:rPr>
          <w:rFonts w:ascii="Abadi" w:hAnsi="Abadi" w:cs="Arial"/>
          <w:sz w:val="21"/>
          <w:szCs w:val="21"/>
        </w:rPr>
        <w:t>su</w:t>
      </w:r>
      <w:r w:rsidRPr="00646D0A">
        <w:rPr>
          <w:rFonts w:ascii="Abadi" w:hAnsi="Abadi" w:cs="Arial"/>
          <w:spacing w:val="-2"/>
          <w:sz w:val="21"/>
          <w:szCs w:val="21"/>
        </w:rPr>
        <w:t xml:space="preserve"> </w:t>
      </w:r>
      <w:r w:rsidRPr="00646D0A">
        <w:rPr>
          <w:rFonts w:ascii="Abadi" w:hAnsi="Abadi" w:cs="Arial"/>
          <w:sz w:val="21"/>
          <w:szCs w:val="21"/>
        </w:rPr>
        <w:t>desarrollo</w:t>
      </w:r>
      <w:r w:rsidRPr="00646D0A">
        <w:rPr>
          <w:rFonts w:ascii="Abadi" w:hAnsi="Abadi" w:cs="Arial"/>
          <w:spacing w:val="-11"/>
          <w:sz w:val="21"/>
          <w:szCs w:val="21"/>
        </w:rPr>
        <w:t xml:space="preserve"> </w:t>
      </w:r>
      <w:r w:rsidRPr="00646D0A">
        <w:rPr>
          <w:rFonts w:ascii="Abadi" w:hAnsi="Abadi" w:cs="Arial"/>
          <w:sz w:val="21"/>
          <w:szCs w:val="21"/>
        </w:rPr>
        <w:t>que</w:t>
      </w:r>
      <w:r w:rsidRPr="00646D0A">
        <w:rPr>
          <w:rFonts w:ascii="Abadi" w:hAnsi="Abadi" w:cs="Arial"/>
          <w:spacing w:val="-8"/>
          <w:sz w:val="21"/>
          <w:szCs w:val="21"/>
        </w:rPr>
        <w:t xml:space="preserve"> </w:t>
      </w:r>
      <w:r w:rsidRPr="00646D0A">
        <w:rPr>
          <w:rFonts w:ascii="Abadi" w:hAnsi="Abadi" w:cs="Arial"/>
          <w:sz w:val="21"/>
          <w:szCs w:val="21"/>
        </w:rPr>
        <w:t>permita</w:t>
      </w:r>
      <w:r w:rsidRPr="00646D0A">
        <w:rPr>
          <w:rFonts w:ascii="Abadi" w:hAnsi="Abadi" w:cs="Arial"/>
          <w:spacing w:val="-11"/>
          <w:sz w:val="21"/>
          <w:szCs w:val="21"/>
        </w:rPr>
        <w:t xml:space="preserve"> </w:t>
      </w:r>
      <w:r w:rsidRPr="00646D0A">
        <w:rPr>
          <w:rFonts w:ascii="Abadi" w:hAnsi="Abadi" w:cs="Arial"/>
          <w:sz w:val="21"/>
          <w:szCs w:val="21"/>
        </w:rPr>
        <w:t>a</w:t>
      </w:r>
      <w:r w:rsidRPr="00646D0A">
        <w:rPr>
          <w:rFonts w:ascii="Abadi" w:hAnsi="Abadi" w:cs="Arial"/>
          <w:spacing w:val="-11"/>
          <w:sz w:val="21"/>
          <w:szCs w:val="21"/>
        </w:rPr>
        <w:t xml:space="preserve"> </w:t>
      </w:r>
      <w:r w:rsidRPr="00646D0A">
        <w:rPr>
          <w:rFonts w:ascii="Abadi" w:hAnsi="Abadi" w:cs="Arial"/>
          <w:sz w:val="21"/>
          <w:szCs w:val="21"/>
        </w:rPr>
        <w:t>los</w:t>
      </w:r>
      <w:r w:rsidRPr="00646D0A">
        <w:rPr>
          <w:rFonts w:ascii="Abadi" w:hAnsi="Abadi" w:cs="Arial"/>
          <w:spacing w:val="-10"/>
          <w:sz w:val="21"/>
          <w:szCs w:val="21"/>
        </w:rPr>
        <w:t xml:space="preserve"> </w:t>
      </w:r>
      <w:r w:rsidRPr="00646D0A">
        <w:rPr>
          <w:rFonts w:ascii="Abadi" w:hAnsi="Abadi" w:cs="Arial"/>
          <w:sz w:val="21"/>
          <w:szCs w:val="21"/>
        </w:rPr>
        <w:t>licitadores</w:t>
      </w:r>
      <w:r w:rsidRPr="00646D0A">
        <w:rPr>
          <w:rFonts w:ascii="Abadi" w:hAnsi="Abadi" w:cs="Arial"/>
          <w:spacing w:val="-11"/>
          <w:sz w:val="21"/>
          <w:szCs w:val="21"/>
        </w:rPr>
        <w:t xml:space="preserve"> </w:t>
      </w:r>
      <w:r w:rsidRPr="00646D0A">
        <w:rPr>
          <w:rFonts w:ascii="Abadi" w:hAnsi="Abadi" w:cs="Arial"/>
          <w:sz w:val="21"/>
          <w:szCs w:val="21"/>
        </w:rPr>
        <w:t>preparar</w:t>
      </w:r>
      <w:r w:rsidRPr="00646D0A">
        <w:rPr>
          <w:rFonts w:ascii="Abadi" w:hAnsi="Abadi" w:cs="Arial"/>
          <w:spacing w:val="-12"/>
          <w:sz w:val="21"/>
          <w:szCs w:val="21"/>
        </w:rPr>
        <w:t xml:space="preserve"> </w:t>
      </w:r>
      <w:r w:rsidRPr="00646D0A">
        <w:rPr>
          <w:rFonts w:ascii="Abadi" w:hAnsi="Abadi" w:cs="Arial"/>
          <w:sz w:val="21"/>
          <w:szCs w:val="21"/>
        </w:rPr>
        <w:t>una</w:t>
      </w:r>
      <w:r w:rsidRPr="00646D0A">
        <w:rPr>
          <w:rFonts w:ascii="Abadi" w:hAnsi="Abadi" w:cs="Arial"/>
          <w:spacing w:val="-11"/>
          <w:sz w:val="21"/>
          <w:szCs w:val="21"/>
        </w:rPr>
        <w:t xml:space="preserve"> </w:t>
      </w:r>
      <w:r w:rsidRPr="00646D0A">
        <w:rPr>
          <w:rFonts w:ascii="Abadi" w:hAnsi="Abadi" w:cs="Arial"/>
          <w:sz w:val="21"/>
          <w:szCs w:val="21"/>
        </w:rPr>
        <w:t>propuesta</w:t>
      </w:r>
      <w:r w:rsidRPr="00646D0A">
        <w:rPr>
          <w:rFonts w:ascii="Abadi" w:hAnsi="Abadi" w:cs="Arial"/>
          <w:spacing w:val="-3"/>
          <w:sz w:val="21"/>
          <w:szCs w:val="21"/>
        </w:rPr>
        <w:t xml:space="preserve"> </w:t>
      </w:r>
      <w:r w:rsidRPr="00646D0A">
        <w:rPr>
          <w:rFonts w:ascii="Abadi" w:hAnsi="Abadi" w:cs="Arial"/>
          <w:sz w:val="21"/>
          <w:szCs w:val="21"/>
        </w:rPr>
        <w:t>solvente</w:t>
      </w:r>
      <w:r w:rsidRPr="00646D0A">
        <w:rPr>
          <w:rFonts w:ascii="Abadi" w:hAnsi="Abadi" w:cs="Arial"/>
          <w:spacing w:val="18"/>
          <w:sz w:val="21"/>
          <w:szCs w:val="21"/>
        </w:rPr>
        <w:t xml:space="preserve"> </w:t>
      </w:r>
      <w:r w:rsidRPr="00646D0A">
        <w:rPr>
          <w:rFonts w:ascii="Abadi" w:hAnsi="Abadi" w:cs="Arial"/>
          <w:sz w:val="21"/>
          <w:szCs w:val="21"/>
        </w:rPr>
        <w:t>y</w:t>
      </w:r>
      <w:r w:rsidRPr="00646D0A">
        <w:rPr>
          <w:rFonts w:ascii="Abadi" w:hAnsi="Abadi" w:cs="Arial"/>
          <w:spacing w:val="18"/>
          <w:sz w:val="21"/>
          <w:szCs w:val="21"/>
        </w:rPr>
        <w:t xml:space="preserve"> </w:t>
      </w:r>
      <w:r w:rsidRPr="00646D0A">
        <w:rPr>
          <w:rFonts w:ascii="Abadi" w:hAnsi="Abadi" w:cs="Arial"/>
          <w:sz w:val="21"/>
          <w:szCs w:val="21"/>
        </w:rPr>
        <w:t>ejecutar</w:t>
      </w:r>
      <w:r w:rsidRPr="00646D0A">
        <w:rPr>
          <w:rFonts w:ascii="Abadi" w:hAnsi="Abadi" w:cs="Arial"/>
          <w:spacing w:val="17"/>
          <w:sz w:val="21"/>
          <w:szCs w:val="21"/>
        </w:rPr>
        <w:t xml:space="preserve"> </w:t>
      </w:r>
      <w:r w:rsidRPr="00646D0A">
        <w:rPr>
          <w:rFonts w:ascii="Abadi" w:hAnsi="Abadi" w:cs="Arial"/>
          <w:sz w:val="21"/>
          <w:szCs w:val="21"/>
        </w:rPr>
        <w:t>ininterrumpidamente</w:t>
      </w:r>
      <w:r w:rsidRPr="00646D0A">
        <w:rPr>
          <w:rFonts w:ascii="Abadi" w:hAnsi="Abadi" w:cs="Arial"/>
          <w:spacing w:val="18"/>
          <w:sz w:val="21"/>
          <w:szCs w:val="21"/>
        </w:rPr>
        <w:t xml:space="preserve"> </w:t>
      </w:r>
      <w:r w:rsidRPr="00646D0A">
        <w:rPr>
          <w:rFonts w:ascii="Abadi" w:hAnsi="Abadi" w:cs="Arial"/>
          <w:sz w:val="21"/>
          <w:szCs w:val="21"/>
        </w:rPr>
        <w:t>los</w:t>
      </w:r>
      <w:r w:rsidRPr="00646D0A">
        <w:rPr>
          <w:rFonts w:ascii="Abadi" w:hAnsi="Abadi" w:cs="Arial"/>
          <w:spacing w:val="18"/>
          <w:sz w:val="21"/>
          <w:szCs w:val="21"/>
        </w:rPr>
        <w:t xml:space="preserve"> </w:t>
      </w:r>
      <w:r w:rsidRPr="00646D0A">
        <w:rPr>
          <w:rFonts w:ascii="Abadi" w:hAnsi="Abadi" w:cs="Arial"/>
          <w:sz w:val="21"/>
          <w:szCs w:val="21"/>
        </w:rPr>
        <w:t>trabajos</w:t>
      </w:r>
      <w:r w:rsidRPr="00646D0A">
        <w:rPr>
          <w:rFonts w:ascii="Abadi" w:hAnsi="Abadi" w:cs="Arial"/>
          <w:spacing w:val="18"/>
          <w:sz w:val="21"/>
          <w:szCs w:val="21"/>
        </w:rPr>
        <w:t xml:space="preserve"> </w:t>
      </w:r>
      <w:r w:rsidRPr="00646D0A">
        <w:rPr>
          <w:rFonts w:ascii="Abadi" w:hAnsi="Abadi" w:cs="Arial"/>
          <w:sz w:val="21"/>
          <w:szCs w:val="21"/>
        </w:rPr>
        <w:t>hasta</w:t>
      </w:r>
      <w:r w:rsidRPr="00646D0A">
        <w:rPr>
          <w:rFonts w:ascii="Abadi" w:hAnsi="Abadi" w:cs="Arial"/>
          <w:spacing w:val="17"/>
          <w:sz w:val="21"/>
          <w:szCs w:val="21"/>
        </w:rPr>
        <w:t xml:space="preserve"> </w:t>
      </w:r>
      <w:r w:rsidRPr="00646D0A">
        <w:rPr>
          <w:rFonts w:ascii="Abadi" w:hAnsi="Abadi" w:cs="Arial"/>
          <w:sz w:val="21"/>
          <w:szCs w:val="21"/>
        </w:rPr>
        <w:t>su</w:t>
      </w:r>
    </w:p>
    <w:p w14:paraId="54806348" w14:textId="77777777" w:rsidR="00BC720A" w:rsidRPr="00646D0A" w:rsidRDefault="00BC720A" w:rsidP="00BC720A">
      <w:pPr>
        <w:kinsoku w:val="0"/>
        <w:overflowPunct w:val="0"/>
        <w:autoSpaceDE w:val="0"/>
        <w:autoSpaceDN w:val="0"/>
        <w:adjustRightInd w:val="0"/>
        <w:ind w:left="39"/>
        <w:jc w:val="both"/>
        <w:rPr>
          <w:rFonts w:ascii="Abadi" w:hAnsi="Abadi" w:cs="Arial"/>
          <w:spacing w:val="-2"/>
          <w:sz w:val="21"/>
          <w:szCs w:val="21"/>
        </w:rPr>
      </w:pPr>
      <w:r w:rsidRPr="00646D0A">
        <w:rPr>
          <w:rFonts w:ascii="Abadi" w:hAnsi="Abadi" w:cs="Arial"/>
          <w:spacing w:val="-2"/>
          <w:sz w:val="21"/>
          <w:szCs w:val="21"/>
        </w:rPr>
        <w:t>conclusión.</w:t>
      </w:r>
    </w:p>
    <w:p w14:paraId="5C6DAAA7" w14:textId="77777777" w:rsidR="00BC720A" w:rsidRPr="00BC720A" w:rsidRDefault="00BC720A" w:rsidP="00BC720A">
      <w:pPr>
        <w:pStyle w:val="Textoindependiente"/>
        <w:kinsoku w:val="0"/>
        <w:overflowPunct w:val="0"/>
        <w:rPr>
          <w:rFonts w:ascii="Abadi" w:hAnsi="Abadi"/>
          <w:b w:val="0"/>
          <w:bCs w:val="0"/>
          <w:sz w:val="21"/>
          <w:szCs w:val="21"/>
        </w:rPr>
      </w:pPr>
    </w:p>
    <w:p w14:paraId="1E935C72" w14:textId="77777777" w:rsidR="00BC720A" w:rsidRPr="00BC720A" w:rsidRDefault="00BC720A" w:rsidP="00BC720A">
      <w:pPr>
        <w:kinsoku w:val="0"/>
        <w:overflowPunct w:val="0"/>
        <w:autoSpaceDE w:val="0"/>
        <w:autoSpaceDN w:val="0"/>
        <w:adjustRightInd w:val="0"/>
        <w:ind w:left="39"/>
        <w:jc w:val="both"/>
        <w:rPr>
          <w:rFonts w:ascii="Abadi" w:hAnsi="Abadi" w:cs="Arial"/>
          <w:sz w:val="21"/>
          <w:szCs w:val="21"/>
        </w:rPr>
      </w:pPr>
      <w:r w:rsidRPr="00646D0A">
        <w:rPr>
          <w:rFonts w:ascii="Abadi" w:hAnsi="Abadi" w:cs="Arial"/>
          <w:sz w:val="21"/>
          <w:szCs w:val="21"/>
        </w:rPr>
        <w:t>Es por todo lo anteriormente expuesto que vengo a presentar</w:t>
      </w:r>
      <w:r w:rsidRPr="00BC720A">
        <w:rPr>
          <w:rFonts w:ascii="Abadi" w:hAnsi="Abadi" w:cs="Arial"/>
          <w:sz w:val="21"/>
          <w:szCs w:val="21"/>
        </w:rPr>
        <w:t xml:space="preserve"> </w:t>
      </w:r>
      <w:r w:rsidRPr="00646D0A">
        <w:rPr>
          <w:rFonts w:ascii="Abadi" w:hAnsi="Abadi" w:cs="Arial"/>
          <w:sz w:val="21"/>
          <w:szCs w:val="21"/>
        </w:rPr>
        <w:t>el siguiente:</w:t>
      </w:r>
    </w:p>
    <w:p w14:paraId="514740E3" w14:textId="77777777" w:rsidR="00BC720A" w:rsidRPr="00BC720A" w:rsidRDefault="00BC720A" w:rsidP="00BC720A">
      <w:pPr>
        <w:kinsoku w:val="0"/>
        <w:overflowPunct w:val="0"/>
        <w:autoSpaceDE w:val="0"/>
        <w:autoSpaceDN w:val="0"/>
        <w:adjustRightInd w:val="0"/>
        <w:ind w:left="39"/>
        <w:jc w:val="both"/>
        <w:rPr>
          <w:rFonts w:ascii="Abadi" w:hAnsi="Abadi" w:cs="Arial"/>
          <w:sz w:val="21"/>
          <w:szCs w:val="21"/>
        </w:rPr>
      </w:pPr>
    </w:p>
    <w:p w14:paraId="2AE2F51C" w14:textId="164E34AB" w:rsidR="00BC720A" w:rsidRPr="00CC03FE" w:rsidRDefault="00BC720A" w:rsidP="00F8780C">
      <w:pPr>
        <w:kinsoku w:val="0"/>
        <w:overflowPunct w:val="0"/>
        <w:autoSpaceDE w:val="0"/>
        <w:autoSpaceDN w:val="0"/>
        <w:adjustRightInd w:val="0"/>
        <w:ind w:left="39"/>
        <w:jc w:val="center"/>
        <w:rPr>
          <w:rFonts w:ascii="Abadi" w:hAnsi="Abadi" w:cs="Arial"/>
          <w:b/>
          <w:bCs/>
          <w:sz w:val="21"/>
          <w:szCs w:val="21"/>
        </w:rPr>
      </w:pPr>
      <w:r w:rsidRPr="00CC03FE">
        <w:rPr>
          <w:rFonts w:ascii="Abadi" w:hAnsi="Abadi" w:cs="Arial"/>
          <w:b/>
          <w:bCs/>
          <w:sz w:val="21"/>
          <w:szCs w:val="21"/>
        </w:rPr>
        <w:t>A C U E R D O</w:t>
      </w:r>
    </w:p>
    <w:p w14:paraId="5FE205D1" w14:textId="77777777" w:rsidR="00BC720A" w:rsidRPr="00CC03FE" w:rsidRDefault="00BC720A" w:rsidP="00BC720A">
      <w:pPr>
        <w:kinsoku w:val="0"/>
        <w:overflowPunct w:val="0"/>
        <w:autoSpaceDE w:val="0"/>
        <w:autoSpaceDN w:val="0"/>
        <w:adjustRightInd w:val="0"/>
        <w:jc w:val="both"/>
        <w:rPr>
          <w:rFonts w:ascii="Abadi" w:hAnsi="Abadi" w:cs="Arial"/>
          <w:b/>
          <w:bCs/>
          <w:sz w:val="21"/>
          <w:szCs w:val="21"/>
        </w:rPr>
      </w:pPr>
    </w:p>
    <w:p w14:paraId="7D060A2C" w14:textId="77777777" w:rsidR="00BC720A" w:rsidRDefault="00BC720A" w:rsidP="00110512">
      <w:pPr>
        <w:kinsoku w:val="0"/>
        <w:overflowPunct w:val="0"/>
        <w:autoSpaceDE w:val="0"/>
        <w:autoSpaceDN w:val="0"/>
        <w:adjustRightInd w:val="0"/>
        <w:spacing w:before="322"/>
        <w:ind w:left="102"/>
        <w:jc w:val="both"/>
        <w:rPr>
          <w:rFonts w:ascii="Abadi" w:hAnsi="Abadi" w:cs="Arial"/>
          <w:sz w:val="21"/>
          <w:szCs w:val="21"/>
        </w:rPr>
      </w:pPr>
      <w:r w:rsidRPr="00CC03FE">
        <w:rPr>
          <w:rFonts w:ascii="Abadi" w:hAnsi="Abadi" w:cs="Arial"/>
          <w:b/>
          <w:bCs/>
          <w:sz w:val="21"/>
          <w:szCs w:val="21"/>
        </w:rPr>
        <w:t>PRIMERO.</w:t>
      </w:r>
      <w:r w:rsidRPr="00646D0A">
        <w:rPr>
          <w:rFonts w:ascii="Abadi" w:hAnsi="Abadi" w:cs="Arial"/>
          <w:spacing w:val="53"/>
          <w:sz w:val="21"/>
          <w:szCs w:val="21"/>
        </w:rPr>
        <w:t xml:space="preserve"> </w:t>
      </w:r>
      <w:r w:rsidRPr="00646D0A">
        <w:rPr>
          <w:rFonts w:ascii="Abadi" w:hAnsi="Abadi" w:cs="Arial"/>
          <w:sz w:val="21"/>
          <w:szCs w:val="21"/>
        </w:rPr>
        <w:t>Esta</w:t>
      </w:r>
      <w:r w:rsidRPr="00646D0A">
        <w:rPr>
          <w:rFonts w:ascii="Abadi" w:hAnsi="Abadi" w:cs="Arial"/>
          <w:spacing w:val="52"/>
          <w:sz w:val="21"/>
          <w:szCs w:val="21"/>
        </w:rPr>
        <w:t xml:space="preserve"> </w:t>
      </w:r>
      <w:r w:rsidRPr="00646D0A">
        <w:rPr>
          <w:rFonts w:ascii="Abadi" w:hAnsi="Abadi" w:cs="Arial"/>
          <w:sz w:val="21"/>
          <w:szCs w:val="21"/>
        </w:rPr>
        <w:t>LXV</w:t>
      </w:r>
      <w:r w:rsidRPr="00646D0A">
        <w:rPr>
          <w:rFonts w:ascii="Abadi" w:hAnsi="Abadi" w:cs="Arial"/>
          <w:spacing w:val="53"/>
          <w:sz w:val="21"/>
          <w:szCs w:val="21"/>
        </w:rPr>
        <w:t xml:space="preserve"> </w:t>
      </w:r>
      <w:r w:rsidRPr="00646D0A">
        <w:rPr>
          <w:rFonts w:ascii="Abadi" w:hAnsi="Abadi" w:cs="Arial"/>
          <w:sz w:val="21"/>
          <w:szCs w:val="21"/>
        </w:rPr>
        <w:t>Legislatura</w:t>
      </w:r>
      <w:r w:rsidRPr="00646D0A">
        <w:rPr>
          <w:rFonts w:ascii="Abadi" w:hAnsi="Abadi" w:cs="Arial"/>
          <w:spacing w:val="52"/>
          <w:sz w:val="21"/>
          <w:szCs w:val="21"/>
        </w:rPr>
        <w:t xml:space="preserve"> </w:t>
      </w:r>
      <w:r w:rsidRPr="00646D0A">
        <w:rPr>
          <w:rFonts w:ascii="Abadi" w:hAnsi="Abadi" w:cs="Arial"/>
          <w:sz w:val="21"/>
          <w:szCs w:val="21"/>
        </w:rPr>
        <w:t>del</w:t>
      </w:r>
      <w:r w:rsidRPr="00646D0A">
        <w:rPr>
          <w:rFonts w:ascii="Abadi" w:hAnsi="Abadi" w:cs="Arial"/>
          <w:spacing w:val="52"/>
          <w:sz w:val="21"/>
          <w:szCs w:val="21"/>
        </w:rPr>
        <w:t xml:space="preserve"> </w:t>
      </w:r>
      <w:r w:rsidRPr="00646D0A">
        <w:rPr>
          <w:rFonts w:ascii="Abadi" w:hAnsi="Abadi" w:cs="Arial"/>
          <w:sz w:val="21"/>
          <w:szCs w:val="21"/>
        </w:rPr>
        <w:t>Estado</w:t>
      </w:r>
      <w:r w:rsidRPr="00646D0A">
        <w:rPr>
          <w:rFonts w:ascii="Abadi" w:hAnsi="Abadi" w:cs="Arial"/>
          <w:spacing w:val="52"/>
          <w:sz w:val="21"/>
          <w:szCs w:val="21"/>
        </w:rPr>
        <w:t xml:space="preserve"> </w:t>
      </w:r>
      <w:r w:rsidRPr="00646D0A">
        <w:rPr>
          <w:rFonts w:ascii="Abadi" w:hAnsi="Abadi" w:cs="Arial"/>
          <w:sz w:val="21"/>
          <w:szCs w:val="21"/>
        </w:rPr>
        <w:t>de</w:t>
      </w:r>
      <w:r w:rsidRPr="00646D0A">
        <w:rPr>
          <w:rFonts w:ascii="Abadi" w:hAnsi="Abadi" w:cs="Arial"/>
          <w:spacing w:val="54"/>
          <w:sz w:val="21"/>
          <w:szCs w:val="21"/>
        </w:rPr>
        <w:t xml:space="preserve"> </w:t>
      </w:r>
      <w:r w:rsidRPr="00646D0A">
        <w:rPr>
          <w:rFonts w:ascii="Abadi" w:hAnsi="Abadi" w:cs="Arial"/>
          <w:sz w:val="21"/>
          <w:szCs w:val="21"/>
        </w:rPr>
        <w:t>Guanajuato</w:t>
      </w:r>
      <w:r w:rsidRPr="00646D0A">
        <w:rPr>
          <w:rFonts w:ascii="Abadi" w:hAnsi="Abadi" w:cs="Arial"/>
          <w:spacing w:val="-3"/>
          <w:sz w:val="21"/>
          <w:szCs w:val="21"/>
        </w:rPr>
        <w:t xml:space="preserve"> </w:t>
      </w:r>
      <w:r w:rsidRPr="00646D0A">
        <w:rPr>
          <w:rFonts w:ascii="Abadi" w:hAnsi="Abadi" w:cs="Arial"/>
          <w:sz w:val="21"/>
          <w:szCs w:val="21"/>
        </w:rPr>
        <w:t>acuerda</w:t>
      </w:r>
      <w:r w:rsidRPr="00646D0A">
        <w:rPr>
          <w:rFonts w:ascii="Abadi" w:hAnsi="Abadi" w:cs="Arial"/>
          <w:spacing w:val="5"/>
          <w:sz w:val="21"/>
          <w:szCs w:val="21"/>
        </w:rPr>
        <w:t xml:space="preserve"> </w:t>
      </w:r>
      <w:r w:rsidRPr="00646D0A">
        <w:rPr>
          <w:rFonts w:ascii="Abadi" w:hAnsi="Abadi" w:cs="Arial"/>
          <w:sz w:val="21"/>
          <w:szCs w:val="21"/>
        </w:rPr>
        <w:t>girar</w:t>
      </w:r>
      <w:r w:rsidRPr="00646D0A">
        <w:rPr>
          <w:rFonts w:ascii="Abadi" w:hAnsi="Abadi" w:cs="Arial"/>
          <w:spacing w:val="5"/>
          <w:sz w:val="21"/>
          <w:szCs w:val="21"/>
        </w:rPr>
        <w:t xml:space="preserve"> </w:t>
      </w:r>
      <w:r w:rsidRPr="00646D0A">
        <w:rPr>
          <w:rFonts w:ascii="Abadi" w:hAnsi="Abadi" w:cs="Arial"/>
          <w:sz w:val="21"/>
          <w:szCs w:val="21"/>
        </w:rPr>
        <w:t>atento</w:t>
      </w:r>
      <w:r w:rsidRPr="00646D0A">
        <w:rPr>
          <w:rFonts w:ascii="Abadi" w:hAnsi="Abadi" w:cs="Arial"/>
          <w:spacing w:val="6"/>
          <w:sz w:val="21"/>
          <w:szCs w:val="21"/>
        </w:rPr>
        <w:t xml:space="preserve"> </w:t>
      </w:r>
      <w:r w:rsidRPr="00646D0A">
        <w:rPr>
          <w:rFonts w:ascii="Abadi" w:hAnsi="Abadi" w:cs="Arial"/>
          <w:sz w:val="21"/>
          <w:szCs w:val="21"/>
        </w:rPr>
        <w:t>exhorto</w:t>
      </w:r>
      <w:r w:rsidRPr="00646D0A">
        <w:rPr>
          <w:rFonts w:ascii="Abadi" w:hAnsi="Abadi" w:cs="Arial"/>
          <w:spacing w:val="9"/>
          <w:sz w:val="21"/>
          <w:szCs w:val="21"/>
        </w:rPr>
        <w:t xml:space="preserve"> </w:t>
      </w:r>
      <w:r w:rsidRPr="00646D0A">
        <w:rPr>
          <w:rFonts w:ascii="Abadi" w:hAnsi="Abadi" w:cs="Arial"/>
          <w:sz w:val="21"/>
          <w:szCs w:val="21"/>
        </w:rPr>
        <w:t>al</w:t>
      </w:r>
      <w:r w:rsidRPr="00646D0A">
        <w:rPr>
          <w:rFonts w:ascii="Abadi" w:hAnsi="Abadi" w:cs="Arial"/>
          <w:spacing w:val="-10"/>
          <w:sz w:val="21"/>
          <w:szCs w:val="21"/>
        </w:rPr>
        <w:t xml:space="preserve"> </w:t>
      </w:r>
      <w:r w:rsidRPr="00646D0A">
        <w:rPr>
          <w:rFonts w:ascii="Abadi" w:hAnsi="Abadi" w:cs="Arial"/>
          <w:sz w:val="21"/>
          <w:szCs w:val="21"/>
        </w:rPr>
        <w:t>Ayuntamiento</w:t>
      </w:r>
      <w:r w:rsidRPr="00646D0A">
        <w:rPr>
          <w:rFonts w:ascii="Abadi" w:hAnsi="Abadi" w:cs="Arial"/>
          <w:spacing w:val="6"/>
          <w:sz w:val="21"/>
          <w:szCs w:val="21"/>
        </w:rPr>
        <w:t xml:space="preserve"> </w:t>
      </w:r>
      <w:r w:rsidRPr="00646D0A">
        <w:rPr>
          <w:rFonts w:ascii="Abadi" w:hAnsi="Abadi" w:cs="Arial"/>
          <w:sz w:val="21"/>
          <w:szCs w:val="21"/>
        </w:rPr>
        <w:t>del</w:t>
      </w:r>
      <w:r w:rsidRPr="00646D0A">
        <w:rPr>
          <w:rFonts w:ascii="Abadi" w:hAnsi="Abadi" w:cs="Arial"/>
          <w:spacing w:val="9"/>
          <w:sz w:val="21"/>
          <w:szCs w:val="21"/>
        </w:rPr>
        <w:t xml:space="preserve"> </w:t>
      </w:r>
      <w:r w:rsidRPr="00646D0A">
        <w:rPr>
          <w:rFonts w:ascii="Abadi" w:hAnsi="Abadi" w:cs="Arial"/>
          <w:sz w:val="21"/>
          <w:szCs w:val="21"/>
        </w:rPr>
        <w:t>Municipio</w:t>
      </w:r>
      <w:r w:rsidRPr="00646D0A">
        <w:rPr>
          <w:rFonts w:ascii="Abadi" w:hAnsi="Abadi" w:cs="Arial"/>
          <w:spacing w:val="5"/>
          <w:sz w:val="21"/>
          <w:szCs w:val="21"/>
        </w:rPr>
        <w:t xml:space="preserve"> </w:t>
      </w:r>
      <w:r w:rsidRPr="00646D0A">
        <w:rPr>
          <w:rFonts w:ascii="Abadi" w:hAnsi="Abadi" w:cs="Arial"/>
          <w:sz w:val="21"/>
          <w:szCs w:val="21"/>
        </w:rPr>
        <w:t>de</w:t>
      </w:r>
      <w:r w:rsidRPr="00646D0A">
        <w:rPr>
          <w:rFonts w:ascii="Abadi" w:hAnsi="Abadi" w:cs="Arial"/>
          <w:spacing w:val="-3"/>
          <w:sz w:val="21"/>
          <w:szCs w:val="21"/>
        </w:rPr>
        <w:t xml:space="preserve"> </w:t>
      </w:r>
      <w:r w:rsidRPr="00646D0A">
        <w:rPr>
          <w:rFonts w:ascii="Abadi" w:hAnsi="Abadi" w:cs="Arial"/>
          <w:sz w:val="21"/>
          <w:szCs w:val="21"/>
        </w:rPr>
        <w:t>Guanajuato,</w:t>
      </w:r>
      <w:r w:rsidRPr="00646D0A">
        <w:rPr>
          <w:rFonts w:ascii="Abadi" w:hAnsi="Abadi" w:cs="Arial"/>
          <w:spacing w:val="67"/>
          <w:w w:val="150"/>
          <w:sz w:val="21"/>
          <w:szCs w:val="21"/>
        </w:rPr>
        <w:t xml:space="preserve"> </w:t>
      </w:r>
      <w:r w:rsidRPr="00646D0A">
        <w:rPr>
          <w:rFonts w:ascii="Abadi" w:hAnsi="Abadi" w:cs="Arial"/>
          <w:sz w:val="21"/>
          <w:szCs w:val="21"/>
        </w:rPr>
        <w:t>para</w:t>
      </w:r>
      <w:r w:rsidRPr="00646D0A">
        <w:rPr>
          <w:rFonts w:ascii="Abadi" w:hAnsi="Abadi" w:cs="Arial"/>
          <w:spacing w:val="66"/>
          <w:w w:val="150"/>
          <w:sz w:val="21"/>
          <w:szCs w:val="21"/>
        </w:rPr>
        <w:t xml:space="preserve"> </w:t>
      </w:r>
      <w:r w:rsidRPr="00646D0A">
        <w:rPr>
          <w:rFonts w:ascii="Abadi" w:hAnsi="Abadi" w:cs="Arial"/>
          <w:sz w:val="21"/>
          <w:szCs w:val="21"/>
        </w:rPr>
        <w:t>que</w:t>
      </w:r>
      <w:r w:rsidRPr="00646D0A">
        <w:rPr>
          <w:rFonts w:ascii="Abadi" w:hAnsi="Abadi" w:cs="Arial"/>
          <w:spacing w:val="69"/>
          <w:w w:val="150"/>
          <w:sz w:val="21"/>
          <w:szCs w:val="21"/>
        </w:rPr>
        <w:t xml:space="preserve"> </w:t>
      </w:r>
      <w:r w:rsidRPr="00646D0A">
        <w:rPr>
          <w:rFonts w:ascii="Abadi" w:hAnsi="Abadi" w:cs="Arial"/>
          <w:sz w:val="21"/>
          <w:szCs w:val="21"/>
        </w:rPr>
        <w:t>revise</w:t>
      </w:r>
      <w:r w:rsidRPr="00646D0A">
        <w:rPr>
          <w:rFonts w:ascii="Abadi" w:hAnsi="Abadi" w:cs="Arial"/>
          <w:spacing w:val="67"/>
          <w:w w:val="150"/>
          <w:sz w:val="21"/>
          <w:szCs w:val="21"/>
        </w:rPr>
        <w:t xml:space="preserve"> </w:t>
      </w:r>
      <w:r w:rsidRPr="00646D0A">
        <w:rPr>
          <w:rFonts w:ascii="Abadi" w:hAnsi="Abadi" w:cs="Arial"/>
          <w:sz w:val="21"/>
          <w:szCs w:val="21"/>
        </w:rPr>
        <w:t>y</w:t>
      </w:r>
      <w:r w:rsidRPr="00646D0A">
        <w:rPr>
          <w:rFonts w:ascii="Abadi" w:hAnsi="Abadi" w:cs="Arial"/>
          <w:spacing w:val="68"/>
          <w:w w:val="150"/>
          <w:sz w:val="21"/>
          <w:szCs w:val="21"/>
        </w:rPr>
        <w:t xml:space="preserve"> </w:t>
      </w:r>
      <w:r w:rsidRPr="00646D0A">
        <w:rPr>
          <w:rFonts w:ascii="Abadi" w:hAnsi="Abadi" w:cs="Arial"/>
          <w:sz w:val="21"/>
          <w:szCs w:val="21"/>
        </w:rPr>
        <w:t>atienda</w:t>
      </w:r>
      <w:r w:rsidRPr="00646D0A">
        <w:rPr>
          <w:rFonts w:ascii="Abadi" w:hAnsi="Abadi" w:cs="Arial"/>
          <w:spacing w:val="69"/>
          <w:w w:val="150"/>
          <w:sz w:val="21"/>
          <w:szCs w:val="21"/>
        </w:rPr>
        <w:t xml:space="preserve"> </w:t>
      </w:r>
      <w:r w:rsidRPr="00646D0A">
        <w:rPr>
          <w:rFonts w:ascii="Abadi" w:hAnsi="Abadi" w:cs="Arial"/>
          <w:sz w:val="21"/>
          <w:szCs w:val="21"/>
        </w:rPr>
        <w:t>a</w:t>
      </w:r>
      <w:r w:rsidRPr="00646D0A">
        <w:rPr>
          <w:rFonts w:ascii="Abadi" w:hAnsi="Abadi" w:cs="Arial"/>
          <w:spacing w:val="66"/>
          <w:w w:val="150"/>
          <w:sz w:val="21"/>
          <w:szCs w:val="21"/>
        </w:rPr>
        <w:t xml:space="preserve"> </w:t>
      </w:r>
      <w:r w:rsidRPr="00646D0A">
        <w:rPr>
          <w:rFonts w:ascii="Abadi" w:hAnsi="Abadi" w:cs="Arial"/>
          <w:sz w:val="21"/>
          <w:szCs w:val="21"/>
        </w:rPr>
        <w:t>la</w:t>
      </w:r>
      <w:r w:rsidRPr="00646D0A">
        <w:rPr>
          <w:rFonts w:ascii="Abadi" w:hAnsi="Abadi" w:cs="Arial"/>
          <w:spacing w:val="69"/>
          <w:w w:val="150"/>
          <w:sz w:val="21"/>
          <w:szCs w:val="21"/>
        </w:rPr>
        <w:t xml:space="preserve"> </w:t>
      </w:r>
      <w:r w:rsidRPr="00646D0A">
        <w:rPr>
          <w:rFonts w:ascii="Abadi" w:hAnsi="Abadi" w:cs="Arial"/>
          <w:sz w:val="21"/>
          <w:szCs w:val="21"/>
        </w:rPr>
        <w:t>brevedad</w:t>
      </w:r>
      <w:r w:rsidRPr="00646D0A">
        <w:rPr>
          <w:rFonts w:ascii="Abadi" w:hAnsi="Abadi" w:cs="Arial"/>
          <w:spacing w:val="69"/>
          <w:w w:val="150"/>
          <w:sz w:val="21"/>
          <w:szCs w:val="21"/>
        </w:rPr>
        <w:t xml:space="preserve"> </w:t>
      </w:r>
      <w:r w:rsidRPr="00646D0A">
        <w:rPr>
          <w:rFonts w:ascii="Abadi" w:hAnsi="Abadi" w:cs="Arial"/>
          <w:sz w:val="21"/>
          <w:szCs w:val="21"/>
        </w:rPr>
        <w:t>la</w:t>
      </w:r>
      <w:r w:rsidRPr="00646D0A">
        <w:rPr>
          <w:rFonts w:ascii="Abadi" w:hAnsi="Abadi" w:cs="Arial"/>
          <w:spacing w:val="-2"/>
          <w:sz w:val="21"/>
          <w:szCs w:val="21"/>
        </w:rPr>
        <w:t xml:space="preserve"> </w:t>
      </w:r>
      <w:r w:rsidRPr="00646D0A">
        <w:rPr>
          <w:rFonts w:ascii="Abadi" w:hAnsi="Abadi" w:cs="Arial"/>
          <w:sz w:val="21"/>
          <w:szCs w:val="21"/>
        </w:rPr>
        <w:t>necesidad</w:t>
      </w:r>
      <w:r w:rsidRPr="00646D0A">
        <w:rPr>
          <w:rFonts w:ascii="Abadi" w:hAnsi="Abadi" w:cs="Arial"/>
          <w:spacing w:val="29"/>
          <w:sz w:val="21"/>
          <w:szCs w:val="21"/>
        </w:rPr>
        <w:t xml:space="preserve"> </w:t>
      </w:r>
      <w:r w:rsidRPr="00646D0A">
        <w:rPr>
          <w:rFonts w:ascii="Abadi" w:hAnsi="Abadi" w:cs="Arial"/>
          <w:sz w:val="21"/>
          <w:szCs w:val="21"/>
        </w:rPr>
        <w:t>de</w:t>
      </w:r>
      <w:r w:rsidRPr="00646D0A">
        <w:rPr>
          <w:rFonts w:ascii="Abadi" w:hAnsi="Abadi" w:cs="Arial"/>
          <w:spacing w:val="29"/>
          <w:sz w:val="21"/>
          <w:szCs w:val="21"/>
        </w:rPr>
        <w:t xml:space="preserve"> </w:t>
      </w:r>
      <w:r w:rsidRPr="00646D0A">
        <w:rPr>
          <w:rFonts w:ascii="Abadi" w:hAnsi="Abadi" w:cs="Arial"/>
          <w:sz w:val="21"/>
          <w:szCs w:val="21"/>
        </w:rPr>
        <w:t>contar</w:t>
      </w:r>
      <w:r w:rsidRPr="00646D0A">
        <w:rPr>
          <w:rFonts w:ascii="Abadi" w:hAnsi="Abadi" w:cs="Arial"/>
          <w:spacing w:val="28"/>
          <w:sz w:val="21"/>
          <w:szCs w:val="21"/>
        </w:rPr>
        <w:t xml:space="preserve"> </w:t>
      </w:r>
      <w:r w:rsidRPr="00646D0A">
        <w:rPr>
          <w:rFonts w:ascii="Abadi" w:hAnsi="Abadi" w:cs="Arial"/>
          <w:sz w:val="21"/>
          <w:szCs w:val="21"/>
        </w:rPr>
        <w:t>con</w:t>
      </w:r>
      <w:r w:rsidRPr="00646D0A">
        <w:rPr>
          <w:rFonts w:ascii="Abadi" w:hAnsi="Abadi" w:cs="Arial"/>
          <w:spacing w:val="29"/>
          <w:sz w:val="21"/>
          <w:szCs w:val="21"/>
        </w:rPr>
        <w:t xml:space="preserve"> </w:t>
      </w:r>
      <w:r w:rsidRPr="00646D0A">
        <w:rPr>
          <w:rFonts w:ascii="Abadi" w:hAnsi="Abadi" w:cs="Arial"/>
          <w:sz w:val="21"/>
          <w:szCs w:val="21"/>
        </w:rPr>
        <w:t>un</w:t>
      </w:r>
      <w:r w:rsidRPr="00646D0A">
        <w:rPr>
          <w:rFonts w:ascii="Abadi" w:hAnsi="Abadi" w:cs="Arial"/>
          <w:spacing w:val="29"/>
          <w:sz w:val="21"/>
          <w:szCs w:val="21"/>
        </w:rPr>
        <w:t xml:space="preserve"> </w:t>
      </w:r>
      <w:r w:rsidRPr="00646D0A">
        <w:rPr>
          <w:rFonts w:ascii="Abadi" w:hAnsi="Abadi" w:cs="Arial"/>
          <w:sz w:val="21"/>
          <w:szCs w:val="21"/>
        </w:rPr>
        <w:t>estudio</w:t>
      </w:r>
      <w:r w:rsidRPr="00646D0A">
        <w:rPr>
          <w:rFonts w:ascii="Abadi" w:hAnsi="Abadi" w:cs="Arial"/>
          <w:spacing w:val="28"/>
          <w:sz w:val="21"/>
          <w:szCs w:val="21"/>
        </w:rPr>
        <w:t xml:space="preserve"> </w:t>
      </w:r>
      <w:r w:rsidRPr="00646D0A">
        <w:rPr>
          <w:rFonts w:ascii="Abadi" w:hAnsi="Abadi" w:cs="Arial"/>
          <w:sz w:val="21"/>
          <w:szCs w:val="21"/>
        </w:rPr>
        <w:t>integral</w:t>
      </w:r>
      <w:r w:rsidRPr="00646D0A">
        <w:rPr>
          <w:rFonts w:ascii="Abadi" w:hAnsi="Abadi" w:cs="Arial"/>
          <w:spacing w:val="29"/>
          <w:sz w:val="21"/>
          <w:szCs w:val="21"/>
        </w:rPr>
        <w:t xml:space="preserve"> </w:t>
      </w:r>
      <w:r w:rsidRPr="00646D0A">
        <w:rPr>
          <w:rFonts w:ascii="Abadi" w:hAnsi="Abadi" w:cs="Arial"/>
          <w:sz w:val="21"/>
          <w:szCs w:val="21"/>
        </w:rPr>
        <w:t>que</w:t>
      </w:r>
      <w:r w:rsidRPr="00646D0A">
        <w:rPr>
          <w:rFonts w:ascii="Abadi" w:hAnsi="Abadi" w:cs="Arial"/>
          <w:spacing w:val="31"/>
          <w:sz w:val="21"/>
          <w:szCs w:val="21"/>
        </w:rPr>
        <w:t xml:space="preserve"> </w:t>
      </w:r>
      <w:r w:rsidRPr="00646D0A">
        <w:rPr>
          <w:rFonts w:ascii="Abadi" w:hAnsi="Abadi" w:cs="Arial"/>
          <w:sz w:val="21"/>
          <w:szCs w:val="21"/>
        </w:rPr>
        <w:t>contenga</w:t>
      </w:r>
      <w:r w:rsidRPr="00646D0A">
        <w:rPr>
          <w:rFonts w:ascii="Abadi" w:hAnsi="Abadi" w:cs="Arial"/>
          <w:spacing w:val="29"/>
          <w:sz w:val="21"/>
          <w:szCs w:val="21"/>
        </w:rPr>
        <w:t xml:space="preserve"> </w:t>
      </w:r>
      <w:r w:rsidRPr="00646D0A">
        <w:rPr>
          <w:rFonts w:ascii="Abadi" w:hAnsi="Abadi" w:cs="Arial"/>
          <w:sz w:val="21"/>
          <w:szCs w:val="21"/>
        </w:rPr>
        <w:t>la</w:t>
      </w:r>
      <w:r w:rsidRPr="00646D0A">
        <w:rPr>
          <w:rFonts w:ascii="Abadi" w:hAnsi="Abadi" w:cs="Arial"/>
          <w:spacing w:val="-2"/>
          <w:sz w:val="21"/>
          <w:szCs w:val="21"/>
        </w:rPr>
        <w:t xml:space="preserve"> </w:t>
      </w:r>
      <w:r w:rsidRPr="00646D0A">
        <w:rPr>
          <w:rFonts w:ascii="Abadi" w:hAnsi="Abadi" w:cs="Arial"/>
          <w:sz w:val="21"/>
          <w:szCs w:val="21"/>
        </w:rPr>
        <w:t>clausura</w:t>
      </w:r>
      <w:r w:rsidRPr="00646D0A">
        <w:rPr>
          <w:rFonts w:ascii="Abadi" w:hAnsi="Abadi" w:cs="Arial"/>
          <w:spacing w:val="61"/>
          <w:sz w:val="21"/>
          <w:szCs w:val="21"/>
        </w:rPr>
        <w:t xml:space="preserve"> </w:t>
      </w:r>
      <w:r w:rsidRPr="00646D0A">
        <w:rPr>
          <w:rFonts w:ascii="Abadi" w:hAnsi="Abadi" w:cs="Arial"/>
          <w:sz w:val="21"/>
          <w:szCs w:val="21"/>
        </w:rPr>
        <w:t>del</w:t>
      </w:r>
      <w:r w:rsidRPr="00646D0A">
        <w:rPr>
          <w:rFonts w:ascii="Abadi" w:hAnsi="Abadi" w:cs="Arial"/>
          <w:spacing w:val="62"/>
          <w:sz w:val="21"/>
          <w:szCs w:val="21"/>
        </w:rPr>
        <w:t xml:space="preserve"> </w:t>
      </w:r>
      <w:r w:rsidRPr="00646D0A">
        <w:rPr>
          <w:rFonts w:ascii="Abadi" w:hAnsi="Abadi" w:cs="Arial"/>
          <w:sz w:val="21"/>
          <w:szCs w:val="21"/>
        </w:rPr>
        <w:t>actual</w:t>
      </w:r>
      <w:r w:rsidRPr="00646D0A">
        <w:rPr>
          <w:rFonts w:ascii="Abadi" w:hAnsi="Abadi" w:cs="Arial"/>
          <w:spacing w:val="65"/>
          <w:sz w:val="21"/>
          <w:szCs w:val="21"/>
        </w:rPr>
        <w:t xml:space="preserve"> </w:t>
      </w:r>
      <w:r w:rsidRPr="00646D0A">
        <w:rPr>
          <w:rFonts w:ascii="Abadi" w:hAnsi="Abadi" w:cs="Arial"/>
          <w:sz w:val="21"/>
          <w:szCs w:val="21"/>
        </w:rPr>
        <w:t>basurero</w:t>
      </w:r>
      <w:r w:rsidRPr="00646D0A">
        <w:rPr>
          <w:rFonts w:ascii="Abadi" w:hAnsi="Abadi" w:cs="Arial"/>
          <w:spacing w:val="61"/>
          <w:sz w:val="21"/>
          <w:szCs w:val="21"/>
        </w:rPr>
        <w:t xml:space="preserve"> </w:t>
      </w:r>
      <w:r w:rsidRPr="00646D0A">
        <w:rPr>
          <w:rFonts w:ascii="Abadi" w:hAnsi="Abadi" w:cs="Arial"/>
          <w:sz w:val="21"/>
          <w:szCs w:val="21"/>
        </w:rPr>
        <w:t>y</w:t>
      </w:r>
      <w:r w:rsidRPr="00646D0A">
        <w:rPr>
          <w:rFonts w:ascii="Abadi" w:hAnsi="Abadi" w:cs="Arial"/>
          <w:spacing w:val="62"/>
          <w:sz w:val="21"/>
          <w:szCs w:val="21"/>
        </w:rPr>
        <w:t xml:space="preserve"> </w:t>
      </w:r>
      <w:r w:rsidRPr="00646D0A">
        <w:rPr>
          <w:rFonts w:ascii="Abadi" w:hAnsi="Abadi" w:cs="Arial"/>
          <w:sz w:val="21"/>
          <w:szCs w:val="21"/>
        </w:rPr>
        <w:t>la</w:t>
      </w:r>
      <w:r w:rsidRPr="00646D0A">
        <w:rPr>
          <w:rFonts w:ascii="Abadi" w:hAnsi="Abadi" w:cs="Arial"/>
          <w:spacing w:val="61"/>
          <w:sz w:val="21"/>
          <w:szCs w:val="21"/>
        </w:rPr>
        <w:t xml:space="preserve"> </w:t>
      </w:r>
      <w:r w:rsidRPr="00646D0A">
        <w:rPr>
          <w:rFonts w:ascii="Abadi" w:hAnsi="Abadi" w:cs="Arial"/>
          <w:sz w:val="21"/>
          <w:szCs w:val="21"/>
        </w:rPr>
        <w:t>selección</w:t>
      </w:r>
      <w:r w:rsidRPr="00646D0A">
        <w:rPr>
          <w:rFonts w:ascii="Abadi" w:hAnsi="Abadi" w:cs="Arial"/>
          <w:spacing w:val="61"/>
          <w:sz w:val="21"/>
          <w:szCs w:val="21"/>
        </w:rPr>
        <w:t xml:space="preserve"> </w:t>
      </w:r>
      <w:r w:rsidRPr="00646D0A">
        <w:rPr>
          <w:rFonts w:ascii="Abadi" w:hAnsi="Abadi" w:cs="Arial"/>
          <w:sz w:val="21"/>
          <w:szCs w:val="21"/>
        </w:rPr>
        <w:t>del</w:t>
      </w:r>
      <w:r w:rsidRPr="00646D0A">
        <w:rPr>
          <w:rFonts w:ascii="Abadi" w:hAnsi="Abadi" w:cs="Arial"/>
          <w:spacing w:val="60"/>
          <w:sz w:val="21"/>
          <w:szCs w:val="21"/>
        </w:rPr>
        <w:t xml:space="preserve"> </w:t>
      </w:r>
      <w:r w:rsidRPr="00646D0A">
        <w:rPr>
          <w:rFonts w:ascii="Abadi" w:hAnsi="Abadi" w:cs="Arial"/>
          <w:sz w:val="21"/>
          <w:szCs w:val="21"/>
        </w:rPr>
        <w:t>nuevo</w:t>
      </w:r>
      <w:r w:rsidRPr="00646D0A">
        <w:rPr>
          <w:rFonts w:ascii="Abadi" w:hAnsi="Abadi" w:cs="Arial"/>
          <w:spacing w:val="61"/>
          <w:sz w:val="21"/>
          <w:szCs w:val="21"/>
        </w:rPr>
        <w:t xml:space="preserve"> </w:t>
      </w:r>
      <w:r w:rsidRPr="00646D0A">
        <w:rPr>
          <w:rFonts w:ascii="Abadi" w:hAnsi="Abadi" w:cs="Arial"/>
          <w:sz w:val="21"/>
          <w:szCs w:val="21"/>
        </w:rPr>
        <w:t>sitio,</w:t>
      </w:r>
      <w:r w:rsidRPr="00646D0A">
        <w:rPr>
          <w:rFonts w:ascii="Abadi" w:hAnsi="Abadi" w:cs="Arial"/>
          <w:spacing w:val="-2"/>
          <w:sz w:val="21"/>
          <w:szCs w:val="21"/>
        </w:rPr>
        <w:t xml:space="preserve"> </w:t>
      </w:r>
      <w:r w:rsidRPr="00646D0A">
        <w:rPr>
          <w:rFonts w:ascii="Abadi" w:hAnsi="Abadi" w:cs="Arial"/>
          <w:sz w:val="21"/>
          <w:szCs w:val="21"/>
        </w:rPr>
        <w:t>diseño,</w:t>
      </w:r>
      <w:r w:rsidRPr="00646D0A">
        <w:rPr>
          <w:rFonts w:ascii="Abadi" w:hAnsi="Abadi" w:cs="Arial"/>
          <w:spacing w:val="33"/>
          <w:sz w:val="21"/>
          <w:szCs w:val="21"/>
        </w:rPr>
        <w:t xml:space="preserve"> </w:t>
      </w:r>
      <w:r w:rsidRPr="00646D0A">
        <w:rPr>
          <w:rFonts w:ascii="Abadi" w:hAnsi="Abadi" w:cs="Arial"/>
          <w:sz w:val="21"/>
          <w:szCs w:val="21"/>
        </w:rPr>
        <w:t>construcción,</w:t>
      </w:r>
      <w:r w:rsidRPr="00646D0A">
        <w:rPr>
          <w:rFonts w:ascii="Abadi" w:hAnsi="Abadi" w:cs="Arial"/>
          <w:spacing w:val="33"/>
          <w:sz w:val="21"/>
          <w:szCs w:val="21"/>
        </w:rPr>
        <w:t xml:space="preserve"> </w:t>
      </w:r>
      <w:r w:rsidRPr="00646D0A">
        <w:rPr>
          <w:rFonts w:ascii="Abadi" w:hAnsi="Abadi" w:cs="Arial"/>
          <w:sz w:val="21"/>
          <w:szCs w:val="21"/>
        </w:rPr>
        <w:t>operación,</w:t>
      </w:r>
      <w:r w:rsidRPr="00646D0A">
        <w:rPr>
          <w:rFonts w:ascii="Abadi" w:hAnsi="Abadi" w:cs="Arial"/>
          <w:spacing w:val="33"/>
          <w:sz w:val="21"/>
          <w:szCs w:val="21"/>
        </w:rPr>
        <w:t xml:space="preserve"> </w:t>
      </w:r>
      <w:r w:rsidRPr="00646D0A">
        <w:rPr>
          <w:rFonts w:ascii="Abadi" w:hAnsi="Abadi" w:cs="Arial"/>
          <w:sz w:val="21"/>
          <w:szCs w:val="21"/>
        </w:rPr>
        <w:t>monitoreo,</w:t>
      </w:r>
      <w:r w:rsidRPr="00646D0A">
        <w:rPr>
          <w:rFonts w:ascii="Abadi" w:hAnsi="Abadi" w:cs="Arial"/>
          <w:spacing w:val="33"/>
          <w:sz w:val="21"/>
          <w:szCs w:val="21"/>
        </w:rPr>
        <w:t xml:space="preserve"> </w:t>
      </w:r>
      <w:r w:rsidRPr="00646D0A">
        <w:rPr>
          <w:rFonts w:ascii="Abadi" w:hAnsi="Abadi" w:cs="Arial"/>
          <w:sz w:val="21"/>
          <w:szCs w:val="21"/>
        </w:rPr>
        <w:t>clausura</w:t>
      </w:r>
      <w:r w:rsidRPr="00646D0A">
        <w:rPr>
          <w:rFonts w:ascii="Abadi" w:hAnsi="Abadi" w:cs="Arial"/>
          <w:spacing w:val="33"/>
          <w:sz w:val="21"/>
          <w:szCs w:val="21"/>
        </w:rPr>
        <w:t xml:space="preserve"> </w:t>
      </w:r>
      <w:r w:rsidRPr="00646D0A">
        <w:rPr>
          <w:rFonts w:ascii="Abadi" w:hAnsi="Abadi" w:cs="Arial"/>
          <w:sz w:val="21"/>
          <w:szCs w:val="21"/>
        </w:rPr>
        <w:t>y</w:t>
      </w:r>
      <w:r w:rsidRPr="00646D0A">
        <w:rPr>
          <w:rFonts w:ascii="Abadi" w:hAnsi="Abadi" w:cs="Arial"/>
          <w:spacing w:val="34"/>
          <w:sz w:val="21"/>
          <w:szCs w:val="21"/>
        </w:rPr>
        <w:t xml:space="preserve"> </w:t>
      </w:r>
      <w:r w:rsidRPr="00646D0A">
        <w:rPr>
          <w:rFonts w:ascii="Abadi" w:hAnsi="Abadi" w:cs="Arial"/>
          <w:sz w:val="21"/>
          <w:szCs w:val="21"/>
        </w:rPr>
        <w:t>obras</w:t>
      </w:r>
      <w:r w:rsidRPr="00646D0A">
        <w:rPr>
          <w:rFonts w:ascii="Abadi" w:hAnsi="Abadi" w:cs="Arial"/>
          <w:spacing w:val="-2"/>
          <w:sz w:val="21"/>
          <w:szCs w:val="21"/>
        </w:rPr>
        <w:t xml:space="preserve"> </w:t>
      </w:r>
      <w:r w:rsidRPr="00646D0A">
        <w:rPr>
          <w:rFonts w:ascii="Abadi" w:hAnsi="Abadi" w:cs="Arial"/>
          <w:sz w:val="21"/>
          <w:szCs w:val="21"/>
        </w:rPr>
        <w:t>complementarias</w:t>
      </w:r>
      <w:r w:rsidRPr="00646D0A">
        <w:rPr>
          <w:rFonts w:ascii="Abadi" w:hAnsi="Abadi" w:cs="Arial"/>
          <w:spacing w:val="61"/>
          <w:w w:val="150"/>
          <w:sz w:val="21"/>
          <w:szCs w:val="21"/>
        </w:rPr>
        <w:t xml:space="preserve"> </w:t>
      </w:r>
      <w:r w:rsidRPr="00646D0A">
        <w:rPr>
          <w:rFonts w:ascii="Abadi" w:hAnsi="Abadi" w:cs="Arial"/>
          <w:sz w:val="21"/>
          <w:szCs w:val="21"/>
        </w:rPr>
        <w:t>de</w:t>
      </w:r>
      <w:r w:rsidRPr="00646D0A">
        <w:rPr>
          <w:rFonts w:ascii="Abadi" w:hAnsi="Abadi" w:cs="Arial"/>
          <w:spacing w:val="59"/>
          <w:w w:val="150"/>
          <w:sz w:val="21"/>
          <w:szCs w:val="21"/>
        </w:rPr>
        <w:t xml:space="preserve"> </w:t>
      </w:r>
      <w:r w:rsidRPr="00646D0A">
        <w:rPr>
          <w:rFonts w:ascii="Abadi" w:hAnsi="Abadi" w:cs="Arial"/>
          <w:sz w:val="21"/>
          <w:szCs w:val="21"/>
        </w:rPr>
        <w:t>un</w:t>
      </w:r>
      <w:r w:rsidRPr="00646D0A">
        <w:rPr>
          <w:rFonts w:ascii="Abadi" w:hAnsi="Abadi" w:cs="Arial"/>
          <w:spacing w:val="59"/>
          <w:w w:val="150"/>
          <w:sz w:val="21"/>
          <w:szCs w:val="21"/>
        </w:rPr>
        <w:t xml:space="preserve"> </w:t>
      </w:r>
      <w:r w:rsidRPr="00646D0A">
        <w:rPr>
          <w:rFonts w:ascii="Abadi" w:hAnsi="Abadi" w:cs="Arial"/>
          <w:sz w:val="21"/>
          <w:szCs w:val="21"/>
        </w:rPr>
        <w:t>sitio</w:t>
      </w:r>
      <w:r w:rsidRPr="00646D0A">
        <w:rPr>
          <w:rFonts w:ascii="Abadi" w:hAnsi="Abadi" w:cs="Arial"/>
          <w:spacing w:val="59"/>
          <w:w w:val="150"/>
          <w:sz w:val="21"/>
          <w:szCs w:val="21"/>
        </w:rPr>
        <w:t xml:space="preserve"> </w:t>
      </w:r>
      <w:r w:rsidRPr="00646D0A">
        <w:rPr>
          <w:rFonts w:ascii="Abadi" w:hAnsi="Abadi" w:cs="Arial"/>
          <w:sz w:val="21"/>
          <w:szCs w:val="21"/>
        </w:rPr>
        <w:t>disposición</w:t>
      </w:r>
      <w:r w:rsidRPr="00646D0A">
        <w:rPr>
          <w:rFonts w:ascii="Abadi" w:hAnsi="Abadi" w:cs="Arial"/>
          <w:spacing w:val="59"/>
          <w:w w:val="150"/>
          <w:sz w:val="21"/>
          <w:szCs w:val="21"/>
        </w:rPr>
        <w:t xml:space="preserve"> </w:t>
      </w:r>
      <w:r w:rsidRPr="00646D0A">
        <w:rPr>
          <w:rFonts w:ascii="Abadi" w:hAnsi="Abadi" w:cs="Arial"/>
          <w:sz w:val="21"/>
          <w:szCs w:val="21"/>
        </w:rPr>
        <w:t>final</w:t>
      </w:r>
      <w:r w:rsidRPr="00646D0A">
        <w:rPr>
          <w:rFonts w:ascii="Abadi" w:hAnsi="Abadi" w:cs="Arial"/>
          <w:spacing w:val="58"/>
          <w:w w:val="150"/>
          <w:sz w:val="21"/>
          <w:szCs w:val="21"/>
        </w:rPr>
        <w:t xml:space="preserve"> </w:t>
      </w:r>
      <w:r w:rsidRPr="00646D0A">
        <w:rPr>
          <w:rFonts w:ascii="Abadi" w:hAnsi="Abadi" w:cs="Arial"/>
          <w:sz w:val="21"/>
          <w:szCs w:val="21"/>
        </w:rPr>
        <w:t>de</w:t>
      </w:r>
      <w:r w:rsidRPr="00646D0A">
        <w:rPr>
          <w:rFonts w:ascii="Abadi" w:hAnsi="Abadi" w:cs="Arial"/>
          <w:spacing w:val="59"/>
          <w:w w:val="150"/>
          <w:sz w:val="21"/>
          <w:szCs w:val="21"/>
        </w:rPr>
        <w:t xml:space="preserve"> </w:t>
      </w:r>
      <w:r w:rsidRPr="00646D0A">
        <w:rPr>
          <w:rFonts w:ascii="Abadi" w:hAnsi="Abadi" w:cs="Arial"/>
          <w:sz w:val="21"/>
          <w:szCs w:val="21"/>
        </w:rPr>
        <w:t>residuos</w:t>
      </w:r>
      <w:r w:rsidRPr="00646D0A">
        <w:rPr>
          <w:rFonts w:ascii="Abadi" w:hAnsi="Abadi" w:cs="Arial"/>
          <w:spacing w:val="-2"/>
          <w:sz w:val="21"/>
          <w:szCs w:val="21"/>
        </w:rPr>
        <w:t xml:space="preserve"> </w:t>
      </w:r>
      <w:r w:rsidRPr="00646D0A">
        <w:rPr>
          <w:rFonts w:ascii="Abadi" w:hAnsi="Abadi" w:cs="Arial"/>
          <w:sz w:val="21"/>
          <w:szCs w:val="21"/>
        </w:rPr>
        <w:t>urbanos</w:t>
      </w:r>
      <w:r w:rsidRPr="00646D0A">
        <w:rPr>
          <w:rFonts w:ascii="Abadi" w:hAnsi="Abadi" w:cs="Arial"/>
          <w:spacing w:val="27"/>
          <w:sz w:val="21"/>
          <w:szCs w:val="21"/>
        </w:rPr>
        <w:t xml:space="preserve"> </w:t>
      </w:r>
      <w:r w:rsidRPr="00646D0A">
        <w:rPr>
          <w:rFonts w:ascii="Abadi" w:hAnsi="Abadi" w:cs="Arial"/>
          <w:sz w:val="21"/>
          <w:szCs w:val="21"/>
        </w:rPr>
        <w:t>y</w:t>
      </w:r>
      <w:r w:rsidRPr="00646D0A">
        <w:rPr>
          <w:rFonts w:ascii="Abadi" w:hAnsi="Abadi" w:cs="Arial"/>
          <w:spacing w:val="27"/>
          <w:sz w:val="21"/>
          <w:szCs w:val="21"/>
        </w:rPr>
        <w:t xml:space="preserve"> </w:t>
      </w:r>
      <w:r w:rsidRPr="00646D0A">
        <w:rPr>
          <w:rFonts w:ascii="Abadi" w:hAnsi="Abadi" w:cs="Arial"/>
          <w:sz w:val="21"/>
          <w:szCs w:val="21"/>
        </w:rPr>
        <w:t>que</w:t>
      </w:r>
      <w:r w:rsidRPr="00646D0A">
        <w:rPr>
          <w:rFonts w:ascii="Abadi" w:hAnsi="Abadi" w:cs="Arial"/>
          <w:spacing w:val="26"/>
          <w:sz w:val="21"/>
          <w:szCs w:val="21"/>
        </w:rPr>
        <w:t xml:space="preserve"> </w:t>
      </w:r>
      <w:r w:rsidRPr="00646D0A">
        <w:rPr>
          <w:rFonts w:ascii="Abadi" w:hAnsi="Abadi" w:cs="Arial"/>
          <w:sz w:val="21"/>
          <w:szCs w:val="21"/>
        </w:rPr>
        <w:t>esté</w:t>
      </w:r>
      <w:r w:rsidRPr="00646D0A">
        <w:rPr>
          <w:rFonts w:ascii="Abadi" w:hAnsi="Abadi" w:cs="Arial"/>
          <w:spacing w:val="26"/>
          <w:sz w:val="21"/>
          <w:szCs w:val="21"/>
        </w:rPr>
        <w:t xml:space="preserve"> </w:t>
      </w:r>
      <w:r w:rsidRPr="00646D0A">
        <w:rPr>
          <w:rFonts w:ascii="Abadi" w:hAnsi="Abadi" w:cs="Arial"/>
          <w:sz w:val="21"/>
          <w:szCs w:val="21"/>
        </w:rPr>
        <w:t>apegado</w:t>
      </w:r>
      <w:r w:rsidRPr="00646D0A">
        <w:rPr>
          <w:rFonts w:ascii="Abadi" w:hAnsi="Abadi" w:cs="Arial"/>
          <w:spacing w:val="27"/>
          <w:sz w:val="21"/>
          <w:szCs w:val="21"/>
        </w:rPr>
        <w:t xml:space="preserve"> </w:t>
      </w:r>
      <w:r w:rsidRPr="00646D0A">
        <w:rPr>
          <w:rFonts w:ascii="Abadi" w:hAnsi="Abadi" w:cs="Arial"/>
          <w:sz w:val="21"/>
          <w:szCs w:val="21"/>
        </w:rPr>
        <w:t>a</w:t>
      </w:r>
      <w:r w:rsidRPr="00646D0A">
        <w:rPr>
          <w:rFonts w:ascii="Abadi" w:hAnsi="Abadi" w:cs="Arial"/>
          <w:spacing w:val="26"/>
          <w:sz w:val="21"/>
          <w:szCs w:val="21"/>
        </w:rPr>
        <w:t xml:space="preserve"> </w:t>
      </w:r>
      <w:r w:rsidRPr="00646D0A">
        <w:rPr>
          <w:rFonts w:ascii="Abadi" w:hAnsi="Abadi" w:cs="Arial"/>
          <w:sz w:val="21"/>
          <w:szCs w:val="21"/>
        </w:rPr>
        <w:t>lo</w:t>
      </w:r>
      <w:r w:rsidRPr="00646D0A">
        <w:rPr>
          <w:rFonts w:ascii="Abadi" w:hAnsi="Abadi" w:cs="Arial"/>
          <w:spacing w:val="26"/>
          <w:sz w:val="21"/>
          <w:szCs w:val="21"/>
        </w:rPr>
        <w:t xml:space="preserve"> </w:t>
      </w:r>
      <w:r w:rsidRPr="00646D0A">
        <w:rPr>
          <w:rFonts w:ascii="Abadi" w:hAnsi="Abadi" w:cs="Arial"/>
          <w:sz w:val="21"/>
          <w:szCs w:val="21"/>
        </w:rPr>
        <w:t>establecido</w:t>
      </w:r>
      <w:r w:rsidRPr="00646D0A">
        <w:rPr>
          <w:rFonts w:ascii="Abadi" w:hAnsi="Abadi" w:cs="Arial"/>
          <w:spacing w:val="26"/>
          <w:sz w:val="21"/>
          <w:szCs w:val="21"/>
        </w:rPr>
        <w:t xml:space="preserve"> </w:t>
      </w:r>
      <w:r w:rsidRPr="00646D0A">
        <w:rPr>
          <w:rFonts w:ascii="Abadi" w:hAnsi="Abadi" w:cs="Arial"/>
          <w:sz w:val="21"/>
          <w:szCs w:val="21"/>
        </w:rPr>
        <w:t>en</w:t>
      </w:r>
      <w:r w:rsidRPr="00646D0A">
        <w:rPr>
          <w:rFonts w:ascii="Abadi" w:hAnsi="Abadi" w:cs="Arial"/>
          <w:spacing w:val="26"/>
          <w:sz w:val="21"/>
          <w:szCs w:val="21"/>
        </w:rPr>
        <w:t xml:space="preserve"> </w:t>
      </w:r>
      <w:r w:rsidRPr="00646D0A">
        <w:rPr>
          <w:rFonts w:ascii="Abadi" w:hAnsi="Abadi" w:cs="Arial"/>
          <w:sz w:val="21"/>
          <w:szCs w:val="21"/>
        </w:rPr>
        <w:t>la</w:t>
      </w:r>
      <w:r w:rsidRPr="00646D0A">
        <w:rPr>
          <w:rFonts w:ascii="Abadi" w:hAnsi="Abadi" w:cs="Arial"/>
          <w:spacing w:val="26"/>
          <w:sz w:val="21"/>
          <w:szCs w:val="21"/>
        </w:rPr>
        <w:t xml:space="preserve"> </w:t>
      </w:r>
      <w:r w:rsidRPr="00646D0A">
        <w:rPr>
          <w:rFonts w:ascii="Abadi" w:hAnsi="Abadi" w:cs="Arial"/>
          <w:sz w:val="21"/>
          <w:szCs w:val="21"/>
        </w:rPr>
        <w:t>NOM-83-</w:t>
      </w:r>
      <w:r w:rsidRPr="00646D0A">
        <w:rPr>
          <w:rFonts w:ascii="Abadi" w:hAnsi="Abadi" w:cs="Arial"/>
          <w:spacing w:val="-2"/>
          <w:sz w:val="21"/>
          <w:szCs w:val="21"/>
        </w:rPr>
        <w:t xml:space="preserve"> </w:t>
      </w:r>
      <w:r w:rsidRPr="00646D0A">
        <w:rPr>
          <w:rFonts w:ascii="Abadi" w:hAnsi="Abadi" w:cs="Arial"/>
          <w:sz w:val="21"/>
          <w:szCs w:val="21"/>
        </w:rPr>
        <w:t>SEMARNAT-2003</w:t>
      </w:r>
      <w:r w:rsidRPr="00646D0A">
        <w:rPr>
          <w:rFonts w:ascii="Abadi" w:hAnsi="Abadi" w:cs="Arial"/>
          <w:spacing w:val="74"/>
          <w:sz w:val="21"/>
          <w:szCs w:val="21"/>
        </w:rPr>
        <w:t xml:space="preserve"> </w:t>
      </w:r>
      <w:r w:rsidRPr="00646D0A">
        <w:rPr>
          <w:rFonts w:ascii="Abadi" w:hAnsi="Abadi" w:cs="Arial"/>
          <w:sz w:val="21"/>
          <w:szCs w:val="21"/>
        </w:rPr>
        <w:t>y</w:t>
      </w:r>
      <w:r w:rsidRPr="00646D0A">
        <w:rPr>
          <w:rFonts w:ascii="Abadi" w:hAnsi="Abadi" w:cs="Arial"/>
          <w:spacing w:val="74"/>
          <w:sz w:val="21"/>
          <w:szCs w:val="21"/>
        </w:rPr>
        <w:t xml:space="preserve"> </w:t>
      </w:r>
      <w:r w:rsidRPr="00646D0A">
        <w:rPr>
          <w:rFonts w:ascii="Abadi" w:hAnsi="Abadi" w:cs="Arial"/>
          <w:sz w:val="21"/>
          <w:szCs w:val="21"/>
        </w:rPr>
        <w:t>posterior</w:t>
      </w:r>
      <w:r w:rsidRPr="00646D0A">
        <w:rPr>
          <w:rFonts w:ascii="Abadi" w:hAnsi="Abadi" w:cs="Arial"/>
          <w:spacing w:val="75"/>
          <w:sz w:val="21"/>
          <w:szCs w:val="21"/>
        </w:rPr>
        <w:t xml:space="preserve"> </w:t>
      </w:r>
      <w:r w:rsidRPr="00646D0A">
        <w:rPr>
          <w:rFonts w:ascii="Abadi" w:hAnsi="Abadi" w:cs="Arial"/>
          <w:sz w:val="21"/>
          <w:szCs w:val="21"/>
        </w:rPr>
        <w:t>presupueste</w:t>
      </w:r>
      <w:r w:rsidRPr="00646D0A">
        <w:rPr>
          <w:rFonts w:ascii="Abadi" w:hAnsi="Abadi" w:cs="Arial"/>
          <w:spacing w:val="75"/>
          <w:sz w:val="21"/>
          <w:szCs w:val="21"/>
        </w:rPr>
        <w:t xml:space="preserve"> </w:t>
      </w:r>
      <w:r w:rsidRPr="00646D0A">
        <w:rPr>
          <w:rFonts w:ascii="Abadi" w:hAnsi="Abadi" w:cs="Arial"/>
          <w:sz w:val="21"/>
          <w:szCs w:val="21"/>
        </w:rPr>
        <w:t>la</w:t>
      </w:r>
      <w:r w:rsidRPr="00646D0A">
        <w:rPr>
          <w:rFonts w:ascii="Abadi" w:hAnsi="Abadi" w:cs="Arial"/>
          <w:spacing w:val="74"/>
          <w:sz w:val="21"/>
          <w:szCs w:val="21"/>
        </w:rPr>
        <w:t xml:space="preserve"> </w:t>
      </w:r>
      <w:r w:rsidRPr="00646D0A">
        <w:rPr>
          <w:rFonts w:ascii="Abadi" w:hAnsi="Abadi" w:cs="Arial"/>
          <w:sz w:val="21"/>
          <w:szCs w:val="21"/>
        </w:rPr>
        <w:t>cantidad</w:t>
      </w:r>
      <w:r>
        <w:rPr>
          <w:rFonts w:ascii="Abadi" w:hAnsi="Abadi" w:cs="Arial"/>
          <w:sz w:val="21"/>
          <w:szCs w:val="21"/>
        </w:rPr>
        <w:t xml:space="preserve"> </w:t>
      </w:r>
      <w:r w:rsidRPr="00646D0A">
        <w:rPr>
          <w:rFonts w:ascii="Abadi" w:hAnsi="Abadi" w:cs="Arial"/>
          <w:sz w:val="21"/>
          <w:szCs w:val="21"/>
        </w:rPr>
        <w:t>necesaria para su implementación.</w:t>
      </w:r>
    </w:p>
    <w:p w14:paraId="6BC145B9" w14:textId="77777777" w:rsidR="00BC720A" w:rsidRPr="00646D0A" w:rsidRDefault="00BC720A" w:rsidP="00BC720A">
      <w:pPr>
        <w:kinsoku w:val="0"/>
        <w:overflowPunct w:val="0"/>
        <w:autoSpaceDE w:val="0"/>
        <w:autoSpaceDN w:val="0"/>
        <w:adjustRightInd w:val="0"/>
        <w:ind w:left="39"/>
        <w:jc w:val="both"/>
        <w:rPr>
          <w:rFonts w:ascii="Abadi" w:hAnsi="Abadi" w:cs="Arial"/>
          <w:sz w:val="21"/>
          <w:szCs w:val="21"/>
        </w:rPr>
      </w:pPr>
    </w:p>
    <w:p w14:paraId="23D548AD" w14:textId="3368E026" w:rsidR="00BC720A" w:rsidRPr="00646D0A" w:rsidRDefault="00BC720A" w:rsidP="00BC720A">
      <w:pPr>
        <w:pStyle w:val="Textoindependiente"/>
        <w:kinsoku w:val="0"/>
        <w:overflowPunct w:val="0"/>
        <w:jc w:val="center"/>
        <w:rPr>
          <w:rFonts w:ascii="Abadi" w:hAnsi="Abadi"/>
          <w:sz w:val="21"/>
          <w:szCs w:val="21"/>
        </w:rPr>
      </w:pPr>
      <w:r>
        <w:rPr>
          <w:rFonts w:ascii="Abadi" w:hAnsi="Abadi"/>
          <w:sz w:val="21"/>
          <w:szCs w:val="21"/>
        </w:rPr>
        <w:t>Firma Electrónica</w:t>
      </w:r>
    </w:p>
    <w:p w14:paraId="2D0CBE97" w14:textId="77777777" w:rsidR="009E5B5C" w:rsidRDefault="009E5B5C" w:rsidP="008B10DD">
      <w:pPr>
        <w:autoSpaceDE w:val="0"/>
        <w:autoSpaceDN w:val="0"/>
        <w:adjustRightInd w:val="0"/>
        <w:jc w:val="both"/>
        <w:rPr>
          <w:rFonts w:ascii="Abadi" w:hAnsi="Abadi" w:cs="ArialMT"/>
          <w:b/>
          <w:bCs/>
          <w:sz w:val="21"/>
          <w:szCs w:val="21"/>
        </w:rPr>
      </w:pPr>
    </w:p>
    <w:p w14:paraId="60476242" w14:textId="77777777" w:rsidR="00E134FF" w:rsidRDefault="00E134FF" w:rsidP="00E134FF">
      <w:pPr>
        <w:ind w:firstLine="708"/>
        <w:jc w:val="both"/>
        <w:rPr>
          <w:rFonts w:ascii="Abadi" w:hAnsi="Abadi"/>
          <w:b/>
          <w:bCs/>
          <w:sz w:val="21"/>
          <w:szCs w:val="21"/>
        </w:rPr>
      </w:pPr>
      <w:r w:rsidRPr="006F0136">
        <w:rPr>
          <w:rFonts w:ascii="Abadi" w:hAnsi="Abadi"/>
          <w:b/>
          <w:bCs/>
          <w:sz w:val="21"/>
          <w:szCs w:val="21"/>
        </w:rPr>
        <w:t>- La Presiden</w:t>
      </w:r>
      <w:r>
        <w:rPr>
          <w:rFonts w:ascii="Abadi" w:hAnsi="Abadi"/>
          <w:b/>
          <w:bCs/>
          <w:sz w:val="21"/>
          <w:szCs w:val="21"/>
        </w:rPr>
        <w:t>cia</w:t>
      </w:r>
      <w:r w:rsidRPr="006F0136">
        <w:rPr>
          <w:rFonts w:ascii="Abadi" w:hAnsi="Abadi"/>
          <w:b/>
          <w:bCs/>
          <w:sz w:val="21"/>
          <w:szCs w:val="21"/>
        </w:rPr>
        <w:t>.-</w:t>
      </w:r>
      <w:r>
        <w:rPr>
          <w:rFonts w:ascii="Abadi" w:hAnsi="Abadi"/>
          <w:sz w:val="21"/>
          <w:szCs w:val="21"/>
        </w:rPr>
        <w:t xml:space="preserve"> A</w:t>
      </w:r>
      <w:r w:rsidRPr="004E4E6D">
        <w:rPr>
          <w:rFonts w:ascii="Abadi" w:hAnsi="Abadi"/>
          <w:sz w:val="21"/>
          <w:szCs w:val="21"/>
        </w:rPr>
        <w:t xml:space="preserve"> continuación se solicita al diputado Ernesto </w:t>
      </w:r>
      <w:r>
        <w:rPr>
          <w:rFonts w:ascii="Abadi" w:hAnsi="Abadi"/>
          <w:sz w:val="21"/>
          <w:szCs w:val="21"/>
        </w:rPr>
        <w:t>M</w:t>
      </w:r>
      <w:r w:rsidRPr="004E4E6D">
        <w:rPr>
          <w:rFonts w:ascii="Abadi" w:hAnsi="Abadi"/>
          <w:sz w:val="21"/>
          <w:szCs w:val="21"/>
        </w:rPr>
        <w:t xml:space="preserve">illán </w:t>
      </w:r>
      <w:r>
        <w:rPr>
          <w:rFonts w:ascii="Abadi" w:hAnsi="Abadi"/>
          <w:sz w:val="21"/>
          <w:szCs w:val="21"/>
        </w:rPr>
        <w:t>S</w:t>
      </w:r>
      <w:r w:rsidRPr="004E4E6D">
        <w:rPr>
          <w:rFonts w:ascii="Abadi" w:hAnsi="Abadi"/>
          <w:sz w:val="21"/>
          <w:szCs w:val="21"/>
        </w:rPr>
        <w:t>oberanes</w:t>
      </w:r>
      <w:r>
        <w:rPr>
          <w:rFonts w:ascii="Abadi" w:hAnsi="Abadi"/>
          <w:sz w:val="21"/>
          <w:szCs w:val="21"/>
        </w:rPr>
        <w:t>,</w:t>
      </w:r>
      <w:r w:rsidRPr="004E4E6D">
        <w:rPr>
          <w:rFonts w:ascii="Abadi" w:hAnsi="Abadi"/>
          <w:sz w:val="21"/>
          <w:szCs w:val="21"/>
        </w:rPr>
        <w:t xml:space="preserve"> dar lectura a su propuesta de punto de acuerdo referida en el punto 10 del orden del día</w:t>
      </w:r>
      <w:r>
        <w:rPr>
          <w:rFonts w:ascii="Abadi" w:hAnsi="Abadi"/>
          <w:sz w:val="21"/>
          <w:szCs w:val="21"/>
        </w:rPr>
        <w:t xml:space="preserve">. </w:t>
      </w:r>
      <w:r w:rsidRPr="00C06E65">
        <w:rPr>
          <w:rFonts w:ascii="Abadi" w:hAnsi="Abadi"/>
          <w:b/>
          <w:bCs/>
          <w:sz w:val="21"/>
          <w:szCs w:val="21"/>
        </w:rPr>
        <w:t>(ELD 316/LXV-PPA)</w:t>
      </w:r>
    </w:p>
    <w:p w14:paraId="00971475" w14:textId="77777777" w:rsidR="00924467" w:rsidRDefault="00924467" w:rsidP="00E134FF">
      <w:pPr>
        <w:ind w:firstLine="708"/>
        <w:jc w:val="both"/>
        <w:rPr>
          <w:rFonts w:ascii="Abadi" w:hAnsi="Abadi"/>
          <w:b/>
          <w:bCs/>
          <w:sz w:val="21"/>
          <w:szCs w:val="21"/>
        </w:rPr>
      </w:pPr>
    </w:p>
    <w:p w14:paraId="2D915ABD" w14:textId="77777777" w:rsidR="00E134FF" w:rsidRDefault="00E134FF" w:rsidP="00E134FF">
      <w:pPr>
        <w:jc w:val="both"/>
        <w:rPr>
          <w:rFonts w:ascii="Abadi" w:hAnsi="Abadi"/>
          <w:b/>
          <w:bCs/>
          <w:sz w:val="21"/>
          <w:szCs w:val="21"/>
        </w:rPr>
      </w:pPr>
      <w:r>
        <w:rPr>
          <w:rFonts w:ascii="Abadi" w:hAnsi="Abadi"/>
          <w:b/>
          <w:bCs/>
          <w:sz w:val="21"/>
          <w:szCs w:val="21"/>
        </w:rPr>
        <w:t>(Hace uso de la voz el diputado</w:t>
      </w:r>
      <w:r w:rsidRPr="000A6BF3">
        <w:rPr>
          <w:rFonts w:ascii="Abadi" w:hAnsi="Abadi"/>
          <w:b/>
          <w:bCs/>
          <w:sz w:val="21"/>
          <w:szCs w:val="21"/>
        </w:rPr>
        <w:t xml:space="preserve"> Ernesto Millán Soberanes, para dar lectura a la propuesta de punto de acuerdo en referencia)</w:t>
      </w:r>
    </w:p>
    <w:p w14:paraId="3C52D98E" w14:textId="77777777" w:rsidR="00E134FF" w:rsidRDefault="00E134FF" w:rsidP="00E134FF">
      <w:pPr>
        <w:jc w:val="both"/>
        <w:rPr>
          <w:rFonts w:ascii="Abadi" w:hAnsi="Abadi"/>
          <w:b/>
          <w:bCs/>
          <w:sz w:val="21"/>
          <w:szCs w:val="21"/>
        </w:rPr>
      </w:pPr>
    </w:p>
    <w:p w14:paraId="5170EEB5" w14:textId="77777777" w:rsidR="00E134FF" w:rsidRDefault="00E134FF" w:rsidP="00E134FF">
      <w:pPr>
        <w:jc w:val="both"/>
        <w:rPr>
          <w:rFonts w:ascii="Abadi" w:hAnsi="Abadi"/>
          <w:b/>
          <w:bCs/>
          <w:sz w:val="21"/>
          <w:szCs w:val="21"/>
        </w:rPr>
      </w:pPr>
    </w:p>
    <w:p w14:paraId="74827296" w14:textId="77777777" w:rsidR="00E134FF" w:rsidRPr="00C06E65" w:rsidRDefault="00E134FF" w:rsidP="00E134FF">
      <w:pPr>
        <w:jc w:val="both"/>
        <w:rPr>
          <w:rFonts w:ascii="Abadi" w:hAnsi="Abadi"/>
          <w:b/>
          <w:bCs/>
          <w:sz w:val="21"/>
          <w:szCs w:val="21"/>
        </w:rPr>
      </w:pPr>
      <w:r>
        <w:rPr>
          <w:noProof/>
        </w:rPr>
        <w:drawing>
          <wp:inline distT="0" distB="0" distL="0" distR="0" wp14:anchorId="4FAA09F6" wp14:editId="3EF87C29">
            <wp:extent cx="1727200" cy="897018"/>
            <wp:effectExtent l="533400" t="209550" r="234950" b="208280"/>
            <wp:docPr id="5685285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28543" name=""/>
                    <pic:cNvPicPr/>
                  </pic:nvPicPr>
                  <pic:blipFill rotWithShape="1">
                    <a:blip r:embed="rId34"/>
                    <a:srcRect b="7664"/>
                    <a:stretch/>
                  </pic:blipFill>
                  <pic:spPr bwMode="auto">
                    <a:xfrm>
                      <a:off x="0" y="0"/>
                      <a:ext cx="1733339" cy="900206"/>
                    </a:xfrm>
                    <a:prstGeom prst="rect">
                      <a:avLst/>
                    </a:prstGeom>
                    <a:ln w="127000" cap="rnd">
                      <a:solidFill>
                        <a:srgbClr val="FFFFFF"/>
                      </a:solidFill>
                    </a:ln>
                    <a:effectLst>
                      <a:glow rad="139700">
                        <a:schemeClr val="bg1">
                          <a:lumMod val="65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4B72E6B8" w14:textId="77777777" w:rsidR="00E134FF" w:rsidRDefault="00E134FF" w:rsidP="00E134FF">
      <w:pPr>
        <w:jc w:val="both"/>
        <w:rPr>
          <w:rFonts w:ascii="Abadi" w:hAnsi="Abadi"/>
          <w:b/>
          <w:bCs/>
          <w:sz w:val="21"/>
          <w:szCs w:val="21"/>
        </w:rPr>
      </w:pPr>
      <w:r>
        <w:rPr>
          <w:rFonts w:ascii="Abadi" w:hAnsi="Abadi"/>
          <w:b/>
          <w:bCs/>
          <w:sz w:val="21"/>
          <w:szCs w:val="21"/>
        </w:rPr>
        <w:t>Diputado</w:t>
      </w:r>
      <w:r w:rsidRPr="000A6BF3">
        <w:rPr>
          <w:rFonts w:ascii="Abadi" w:hAnsi="Abadi"/>
          <w:b/>
          <w:bCs/>
          <w:sz w:val="21"/>
          <w:szCs w:val="21"/>
        </w:rPr>
        <w:t xml:space="preserve"> Ernesto Millán Soberanes</w:t>
      </w:r>
    </w:p>
    <w:p w14:paraId="28AB4AFD" w14:textId="77777777" w:rsidR="00924467" w:rsidRDefault="00924467" w:rsidP="00E134FF">
      <w:pPr>
        <w:jc w:val="both"/>
        <w:rPr>
          <w:rFonts w:ascii="Abadi" w:hAnsi="Abadi"/>
          <w:sz w:val="21"/>
          <w:szCs w:val="21"/>
        </w:rPr>
      </w:pPr>
    </w:p>
    <w:p w14:paraId="1209EEFF" w14:textId="77777777" w:rsidR="00E134FF" w:rsidRDefault="00E134FF" w:rsidP="00E134FF">
      <w:pPr>
        <w:jc w:val="both"/>
        <w:rPr>
          <w:rFonts w:ascii="Abadi" w:hAnsi="Abadi"/>
          <w:sz w:val="21"/>
          <w:szCs w:val="21"/>
        </w:rPr>
      </w:pPr>
      <w:r>
        <w:rPr>
          <w:rFonts w:ascii="Abadi" w:hAnsi="Abadi"/>
          <w:sz w:val="21"/>
          <w:szCs w:val="21"/>
        </w:rPr>
        <w:t>- ¡M</w:t>
      </w:r>
      <w:r w:rsidRPr="004E4E6D">
        <w:rPr>
          <w:rFonts w:ascii="Abadi" w:hAnsi="Abadi"/>
          <w:sz w:val="21"/>
          <w:szCs w:val="21"/>
        </w:rPr>
        <w:t>uy buenos días</w:t>
      </w:r>
      <w:r>
        <w:rPr>
          <w:rFonts w:ascii="Abadi" w:hAnsi="Abadi"/>
          <w:sz w:val="21"/>
          <w:szCs w:val="21"/>
        </w:rPr>
        <w:t>!</w:t>
      </w:r>
      <w:r w:rsidRPr="004E4E6D">
        <w:rPr>
          <w:rFonts w:ascii="Abadi" w:hAnsi="Abadi"/>
          <w:sz w:val="21"/>
          <w:szCs w:val="21"/>
        </w:rPr>
        <w:t xml:space="preserve"> a tod</w:t>
      </w:r>
      <w:r>
        <w:rPr>
          <w:rFonts w:ascii="Abadi" w:hAnsi="Abadi"/>
          <w:sz w:val="21"/>
          <w:szCs w:val="21"/>
        </w:rPr>
        <w:t>a</w:t>
      </w:r>
      <w:r w:rsidRPr="004E4E6D">
        <w:rPr>
          <w:rFonts w:ascii="Abadi" w:hAnsi="Abadi"/>
          <w:sz w:val="21"/>
          <w:szCs w:val="21"/>
        </w:rPr>
        <w:t xml:space="preserve">s y a todos muchas gracias presidenta saludo con mucho gusto a los compañeros de la </w:t>
      </w:r>
      <w:r>
        <w:rPr>
          <w:rFonts w:ascii="Abadi" w:hAnsi="Abadi"/>
          <w:sz w:val="21"/>
          <w:szCs w:val="21"/>
        </w:rPr>
        <w:t>M</w:t>
      </w:r>
      <w:r w:rsidRPr="004E4E6D">
        <w:rPr>
          <w:rFonts w:ascii="Abadi" w:hAnsi="Abadi"/>
          <w:sz w:val="21"/>
          <w:szCs w:val="21"/>
        </w:rPr>
        <w:t xml:space="preserve">esa </w:t>
      </w:r>
      <w:r>
        <w:rPr>
          <w:rFonts w:ascii="Abadi" w:hAnsi="Abadi"/>
          <w:sz w:val="21"/>
          <w:szCs w:val="21"/>
        </w:rPr>
        <w:t>D</w:t>
      </w:r>
      <w:r w:rsidRPr="004E4E6D">
        <w:rPr>
          <w:rFonts w:ascii="Abadi" w:hAnsi="Abadi"/>
          <w:sz w:val="21"/>
          <w:szCs w:val="21"/>
        </w:rPr>
        <w:t>irectiva a las diputadas y diputados que nos acompañan el día de hoy</w:t>
      </w:r>
      <w:r>
        <w:rPr>
          <w:rFonts w:ascii="Abadi" w:hAnsi="Abadi"/>
          <w:sz w:val="21"/>
          <w:szCs w:val="21"/>
        </w:rPr>
        <w:t>,</w:t>
      </w:r>
      <w:r w:rsidRPr="004E4E6D">
        <w:rPr>
          <w:rFonts w:ascii="Abadi" w:hAnsi="Abadi"/>
          <w:sz w:val="21"/>
          <w:szCs w:val="21"/>
        </w:rPr>
        <w:t xml:space="preserve"> a los medios de comunicación y a que nos siguen por las diferentes redes</w:t>
      </w:r>
      <w:r>
        <w:rPr>
          <w:rFonts w:ascii="Abadi" w:hAnsi="Abadi"/>
          <w:sz w:val="21"/>
          <w:szCs w:val="21"/>
        </w:rPr>
        <w:t>,</w:t>
      </w:r>
      <w:r w:rsidRPr="004E4E6D">
        <w:rPr>
          <w:rFonts w:ascii="Abadi" w:hAnsi="Abadi"/>
          <w:sz w:val="21"/>
          <w:szCs w:val="21"/>
        </w:rPr>
        <w:t xml:space="preserve"> hemos escuchado en un sinfín de ocasiones en este congreso tribuna y en entrevistas que el dinero de los guanajuatenses es sagrada y así </w:t>
      </w:r>
      <w:r w:rsidRPr="004E4E6D">
        <w:rPr>
          <w:rFonts w:ascii="Abadi" w:hAnsi="Abadi"/>
          <w:sz w:val="21"/>
          <w:szCs w:val="21"/>
        </w:rPr>
        <w:lastRenderedPageBreak/>
        <w:t>lo creemos dentro de este recinto</w:t>
      </w:r>
      <w:r>
        <w:rPr>
          <w:rFonts w:ascii="Abadi" w:hAnsi="Abadi"/>
          <w:sz w:val="21"/>
          <w:szCs w:val="21"/>
        </w:rPr>
        <w:t>,</w:t>
      </w:r>
      <w:r w:rsidRPr="004E4E6D">
        <w:rPr>
          <w:rFonts w:ascii="Abadi" w:hAnsi="Abadi"/>
          <w:sz w:val="21"/>
          <w:szCs w:val="21"/>
        </w:rPr>
        <w:t xml:space="preserve"> sin embargo</w:t>
      </w:r>
      <w:r>
        <w:rPr>
          <w:rFonts w:ascii="Abadi" w:hAnsi="Abadi"/>
          <w:sz w:val="21"/>
          <w:szCs w:val="21"/>
        </w:rPr>
        <w:t>,</w:t>
      </w:r>
      <w:r w:rsidRPr="004E4E6D">
        <w:rPr>
          <w:rFonts w:ascii="Abadi" w:hAnsi="Abadi"/>
          <w:sz w:val="21"/>
          <w:szCs w:val="21"/>
        </w:rPr>
        <w:t xml:space="preserve"> </w:t>
      </w:r>
      <w:r>
        <w:rPr>
          <w:rFonts w:ascii="Abadi" w:hAnsi="Abadi"/>
          <w:sz w:val="21"/>
          <w:szCs w:val="21"/>
        </w:rPr>
        <w:t>hay</w:t>
      </w:r>
      <w:r w:rsidRPr="004E4E6D">
        <w:rPr>
          <w:rFonts w:ascii="Abadi" w:hAnsi="Abadi"/>
          <w:sz w:val="21"/>
          <w:szCs w:val="21"/>
        </w:rPr>
        <w:t xml:space="preserve"> presidentes municipales e integrantes de los ayuntamientos que no lo ven así</w:t>
      </w:r>
      <w:r>
        <w:rPr>
          <w:rFonts w:ascii="Abadi" w:hAnsi="Abadi"/>
          <w:sz w:val="21"/>
          <w:szCs w:val="21"/>
        </w:rPr>
        <w:t>,</w:t>
      </w:r>
      <w:r w:rsidRPr="004E4E6D">
        <w:rPr>
          <w:rFonts w:ascii="Abadi" w:hAnsi="Abadi"/>
          <w:sz w:val="21"/>
          <w:szCs w:val="21"/>
        </w:rPr>
        <w:t xml:space="preserve"> que ver en el dinero</w:t>
      </w:r>
      <w:r>
        <w:rPr>
          <w:rFonts w:ascii="Abadi" w:hAnsi="Abadi"/>
          <w:sz w:val="21"/>
          <w:szCs w:val="21"/>
        </w:rPr>
        <w:t>,</w:t>
      </w:r>
      <w:r w:rsidRPr="004E4E6D">
        <w:rPr>
          <w:rFonts w:ascii="Abadi" w:hAnsi="Abadi"/>
          <w:sz w:val="21"/>
          <w:szCs w:val="21"/>
        </w:rPr>
        <w:t xml:space="preserve"> en el dinero de los y las </w:t>
      </w:r>
      <w:r>
        <w:rPr>
          <w:rFonts w:ascii="Abadi" w:hAnsi="Abadi"/>
          <w:sz w:val="21"/>
          <w:szCs w:val="21"/>
        </w:rPr>
        <w:t>G</w:t>
      </w:r>
      <w:r w:rsidRPr="004E4E6D">
        <w:rPr>
          <w:rFonts w:ascii="Abadi" w:hAnsi="Abadi"/>
          <w:sz w:val="21"/>
          <w:szCs w:val="21"/>
        </w:rPr>
        <w:t xml:space="preserve">uanajuatenses la oportunidad de hacerse de unos o muchos más pesos el </w:t>
      </w:r>
      <w:r>
        <w:rPr>
          <w:rFonts w:ascii="Abadi" w:hAnsi="Abadi"/>
          <w:sz w:val="21"/>
          <w:szCs w:val="21"/>
        </w:rPr>
        <w:t>G</w:t>
      </w:r>
      <w:r w:rsidRPr="004E4E6D">
        <w:rPr>
          <w:rFonts w:ascii="Abadi" w:hAnsi="Abadi"/>
          <w:sz w:val="21"/>
          <w:szCs w:val="21"/>
        </w:rPr>
        <w:t xml:space="preserve">rupo </w:t>
      </w:r>
      <w:r>
        <w:rPr>
          <w:rFonts w:ascii="Abadi" w:hAnsi="Abadi"/>
          <w:sz w:val="21"/>
          <w:szCs w:val="21"/>
        </w:rPr>
        <w:t>P</w:t>
      </w:r>
      <w:r w:rsidRPr="004E4E6D">
        <w:rPr>
          <w:rFonts w:ascii="Abadi" w:hAnsi="Abadi"/>
          <w:sz w:val="21"/>
          <w:szCs w:val="21"/>
        </w:rPr>
        <w:t>arlamentario</w:t>
      </w:r>
      <w:r>
        <w:rPr>
          <w:rFonts w:ascii="Abadi" w:hAnsi="Abadi"/>
          <w:sz w:val="21"/>
          <w:szCs w:val="21"/>
        </w:rPr>
        <w:t xml:space="preserve"> de Morena</w:t>
      </w:r>
      <w:r w:rsidRPr="004E4E6D">
        <w:rPr>
          <w:rFonts w:ascii="Abadi" w:hAnsi="Abadi"/>
          <w:sz w:val="21"/>
          <w:szCs w:val="21"/>
        </w:rPr>
        <w:t xml:space="preserve"> no ha quitado el dedo del renglón en el tema del incendio del basurero qué ocurrió debido a las múltiples negligencias y omisiones y omisiones por el </w:t>
      </w:r>
      <w:r>
        <w:rPr>
          <w:rFonts w:ascii="Abadi" w:hAnsi="Abadi"/>
          <w:sz w:val="21"/>
          <w:szCs w:val="21"/>
        </w:rPr>
        <w:t>“</w:t>
      </w:r>
      <w:r w:rsidRPr="004E4E6D">
        <w:rPr>
          <w:rFonts w:ascii="Abadi" w:hAnsi="Abadi"/>
          <w:sz w:val="21"/>
          <w:szCs w:val="21"/>
        </w:rPr>
        <w:t>bomberito</w:t>
      </w:r>
      <w:r>
        <w:rPr>
          <w:rFonts w:ascii="Abadi" w:hAnsi="Abadi"/>
          <w:sz w:val="21"/>
          <w:szCs w:val="21"/>
        </w:rPr>
        <w:t>”</w:t>
      </w:r>
      <w:r w:rsidRPr="004E4E6D">
        <w:rPr>
          <w:rFonts w:ascii="Abadi" w:hAnsi="Abadi"/>
          <w:sz w:val="21"/>
          <w:szCs w:val="21"/>
        </w:rPr>
        <w:t xml:space="preserve"> Alejandro </w:t>
      </w:r>
      <w:r>
        <w:rPr>
          <w:rFonts w:ascii="Abadi" w:hAnsi="Abadi"/>
          <w:sz w:val="21"/>
          <w:szCs w:val="21"/>
        </w:rPr>
        <w:t>N</w:t>
      </w:r>
      <w:r w:rsidRPr="004E4E6D">
        <w:rPr>
          <w:rFonts w:ascii="Abadi" w:hAnsi="Abadi"/>
          <w:sz w:val="21"/>
          <w:szCs w:val="21"/>
        </w:rPr>
        <w:t>avarro</w:t>
      </w:r>
      <w:r>
        <w:rPr>
          <w:rFonts w:ascii="Abadi" w:hAnsi="Abadi"/>
          <w:sz w:val="21"/>
          <w:szCs w:val="21"/>
        </w:rPr>
        <w:t>,</w:t>
      </w:r>
      <w:r w:rsidRPr="004E4E6D">
        <w:rPr>
          <w:rFonts w:ascii="Abadi" w:hAnsi="Abadi"/>
          <w:sz w:val="21"/>
          <w:szCs w:val="21"/>
        </w:rPr>
        <w:t xml:space="preserve"> presentamos un exhorto para que la fiscalía iniciara una investigación por los hechos ocurridos y las consecuencias que generaron en la población guanajuatense</w:t>
      </w:r>
      <w:r>
        <w:rPr>
          <w:rFonts w:ascii="Abadi" w:hAnsi="Abadi"/>
          <w:sz w:val="21"/>
          <w:szCs w:val="21"/>
        </w:rPr>
        <w:t>,</w:t>
      </w:r>
      <w:r w:rsidRPr="004E4E6D">
        <w:rPr>
          <w:rFonts w:ascii="Abadi" w:hAnsi="Abadi"/>
          <w:sz w:val="21"/>
          <w:szCs w:val="21"/>
        </w:rPr>
        <w:t xml:space="preserve"> pero al ver que no ha avanzado en las comisiones de este congreso decidimos presentar una denuncia penal que pues también sabemos harán todo lo posible para proteger al alcalde emanado del panismo y como sabemos este partido es quien controla la justicia en el estado recordemos que ya en múltiples ocasiones hemos visto que la justicia para los amigos puede se puede desvirtuar</w:t>
      </w:r>
      <w:r>
        <w:rPr>
          <w:rFonts w:ascii="Abadi" w:hAnsi="Abadi"/>
          <w:sz w:val="21"/>
          <w:szCs w:val="21"/>
        </w:rPr>
        <w:t>,</w:t>
      </w:r>
      <w:r w:rsidRPr="004E4E6D">
        <w:rPr>
          <w:rFonts w:ascii="Abadi" w:hAnsi="Abadi"/>
          <w:sz w:val="21"/>
          <w:szCs w:val="21"/>
        </w:rPr>
        <w:t xml:space="preserve"> posterior a los hechos del pasado mes de mayo la ciudadanía de esta capital se organizó para exigir acciones para resolver el problema</w:t>
      </w:r>
      <w:r>
        <w:rPr>
          <w:rFonts w:ascii="Abadi" w:hAnsi="Abadi"/>
          <w:sz w:val="21"/>
          <w:szCs w:val="21"/>
        </w:rPr>
        <w:t>,</w:t>
      </w:r>
      <w:r w:rsidRPr="004E4E6D">
        <w:rPr>
          <w:rFonts w:ascii="Abadi" w:hAnsi="Abadi"/>
          <w:sz w:val="21"/>
          <w:szCs w:val="21"/>
        </w:rPr>
        <w:t xml:space="preserve"> no solo del basurero sino el problema ecológico que se generó por el incendio durante el proceso de emergencia ecológica en el que se encontraba la capital</w:t>
      </w:r>
      <w:r>
        <w:rPr>
          <w:rFonts w:ascii="Abadi" w:hAnsi="Abadi"/>
          <w:sz w:val="21"/>
          <w:szCs w:val="21"/>
        </w:rPr>
        <w:t>,</w:t>
      </w:r>
      <w:r w:rsidRPr="004E4E6D">
        <w:rPr>
          <w:rFonts w:ascii="Abadi" w:hAnsi="Abadi"/>
          <w:sz w:val="21"/>
          <w:szCs w:val="21"/>
        </w:rPr>
        <w:t xml:space="preserve"> las autoridades tanto locales</w:t>
      </w:r>
      <w:r>
        <w:rPr>
          <w:rFonts w:ascii="Abadi" w:hAnsi="Abadi"/>
          <w:sz w:val="21"/>
          <w:szCs w:val="21"/>
        </w:rPr>
        <w:t>,</w:t>
      </w:r>
      <w:r w:rsidRPr="004E4E6D">
        <w:rPr>
          <w:rFonts w:ascii="Abadi" w:hAnsi="Abadi"/>
          <w:sz w:val="21"/>
          <w:szCs w:val="21"/>
        </w:rPr>
        <w:t xml:space="preserve"> como tanto estatales</w:t>
      </w:r>
      <w:r>
        <w:rPr>
          <w:rFonts w:ascii="Abadi" w:hAnsi="Abadi"/>
          <w:sz w:val="21"/>
          <w:szCs w:val="21"/>
        </w:rPr>
        <w:t xml:space="preserve"> ¡</w:t>
      </w:r>
      <w:r w:rsidRPr="004E4E6D">
        <w:rPr>
          <w:rFonts w:ascii="Abadi" w:hAnsi="Abadi"/>
          <w:sz w:val="21"/>
          <w:szCs w:val="21"/>
        </w:rPr>
        <w:t>perdón</w:t>
      </w:r>
      <w:r>
        <w:rPr>
          <w:rFonts w:ascii="Abadi" w:hAnsi="Abadi"/>
          <w:sz w:val="21"/>
          <w:szCs w:val="21"/>
        </w:rPr>
        <w:t>!</w:t>
      </w:r>
      <w:r w:rsidRPr="004E4E6D">
        <w:rPr>
          <w:rFonts w:ascii="Abadi" w:hAnsi="Abadi"/>
          <w:sz w:val="21"/>
          <w:szCs w:val="21"/>
        </w:rPr>
        <w:t xml:space="preserve"> como municipales fueron inoperantes en la acción e ineficaces en la información</w:t>
      </w:r>
      <w:r>
        <w:rPr>
          <w:rFonts w:ascii="Abadi" w:hAnsi="Abadi"/>
          <w:sz w:val="21"/>
          <w:szCs w:val="21"/>
        </w:rPr>
        <w:t xml:space="preserve">. </w:t>
      </w:r>
    </w:p>
    <w:p w14:paraId="2C78E756" w14:textId="77777777" w:rsidR="00924467" w:rsidRDefault="00924467" w:rsidP="00E134FF">
      <w:pPr>
        <w:jc w:val="both"/>
        <w:rPr>
          <w:rFonts w:ascii="Abadi" w:hAnsi="Abadi"/>
          <w:sz w:val="21"/>
          <w:szCs w:val="21"/>
        </w:rPr>
      </w:pPr>
    </w:p>
    <w:p w14:paraId="2222716C" w14:textId="77777777" w:rsidR="00E134FF" w:rsidRDefault="00E134FF" w:rsidP="00E134FF">
      <w:pPr>
        <w:jc w:val="both"/>
        <w:rPr>
          <w:rFonts w:ascii="Abadi" w:hAnsi="Abadi"/>
          <w:sz w:val="21"/>
          <w:szCs w:val="21"/>
        </w:rPr>
      </w:pPr>
      <w:r>
        <w:rPr>
          <w:rFonts w:ascii="Abadi" w:hAnsi="Abadi"/>
          <w:sz w:val="21"/>
          <w:szCs w:val="21"/>
        </w:rPr>
        <w:t>- E</w:t>
      </w:r>
      <w:r w:rsidRPr="004E4E6D">
        <w:rPr>
          <w:rFonts w:ascii="Abadi" w:hAnsi="Abadi"/>
          <w:sz w:val="21"/>
          <w:szCs w:val="21"/>
        </w:rPr>
        <w:t xml:space="preserve">l municipio Alejandro </w:t>
      </w:r>
      <w:r>
        <w:rPr>
          <w:rFonts w:ascii="Abadi" w:hAnsi="Abadi"/>
          <w:sz w:val="21"/>
          <w:szCs w:val="21"/>
        </w:rPr>
        <w:t>N</w:t>
      </w:r>
      <w:r w:rsidRPr="004E4E6D">
        <w:rPr>
          <w:rFonts w:ascii="Abadi" w:hAnsi="Abadi"/>
          <w:sz w:val="21"/>
          <w:szCs w:val="21"/>
        </w:rPr>
        <w:t>avarro Saldaña</w:t>
      </w:r>
      <w:r>
        <w:rPr>
          <w:rFonts w:ascii="Abadi" w:hAnsi="Abadi"/>
          <w:sz w:val="21"/>
          <w:szCs w:val="21"/>
        </w:rPr>
        <w:t>,</w:t>
      </w:r>
      <w:r w:rsidRPr="004E4E6D">
        <w:rPr>
          <w:rFonts w:ascii="Abadi" w:hAnsi="Abadi"/>
          <w:sz w:val="21"/>
          <w:szCs w:val="21"/>
        </w:rPr>
        <w:t xml:space="preserve"> para ser exactos fue omiso y fue corrupto en las acciones que se deberían de aplicar al basurero que le sirve a la ciudad como espacio para llevar la basura que se genera en el día a día ya lo habíamos comentado en este congreso y en él exhorto antes presentado</w:t>
      </w:r>
      <w:r>
        <w:rPr>
          <w:rFonts w:ascii="Abadi" w:hAnsi="Abadi"/>
          <w:sz w:val="21"/>
          <w:szCs w:val="21"/>
        </w:rPr>
        <w:t>,</w:t>
      </w:r>
      <w:r w:rsidRPr="004E4E6D">
        <w:rPr>
          <w:rFonts w:ascii="Abadi" w:hAnsi="Abadi"/>
          <w:sz w:val="21"/>
          <w:szCs w:val="21"/>
        </w:rPr>
        <w:t xml:space="preserve"> diversos especialistas de la </w:t>
      </w:r>
      <w:r>
        <w:rPr>
          <w:rFonts w:ascii="Abadi" w:hAnsi="Abadi"/>
          <w:sz w:val="21"/>
          <w:szCs w:val="21"/>
        </w:rPr>
        <w:t>U</w:t>
      </w:r>
      <w:r w:rsidRPr="004E4E6D">
        <w:rPr>
          <w:rFonts w:ascii="Abadi" w:hAnsi="Abadi"/>
          <w:sz w:val="21"/>
          <w:szCs w:val="21"/>
        </w:rPr>
        <w:t>niversidad de Guanajuato</w:t>
      </w:r>
      <w:r>
        <w:rPr>
          <w:rFonts w:ascii="Abadi" w:hAnsi="Abadi"/>
          <w:sz w:val="21"/>
          <w:szCs w:val="21"/>
        </w:rPr>
        <w:t>,</w:t>
      </w:r>
      <w:r w:rsidRPr="004E4E6D">
        <w:rPr>
          <w:rFonts w:ascii="Abadi" w:hAnsi="Abadi"/>
          <w:sz w:val="21"/>
          <w:szCs w:val="21"/>
        </w:rPr>
        <w:t xml:space="preserve"> habían informado del peligro que era no contar con un sitio de disposición final de residuos sólidos conforme a lo establecido en la </w:t>
      </w:r>
      <w:r>
        <w:rPr>
          <w:rFonts w:ascii="Abadi" w:hAnsi="Abadi"/>
          <w:sz w:val="21"/>
          <w:szCs w:val="21"/>
        </w:rPr>
        <w:t>NOM-</w:t>
      </w:r>
      <w:r w:rsidRPr="004E4E6D">
        <w:rPr>
          <w:rFonts w:ascii="Abadi" w:hAnsi="Abadi"/>
          <w:sz w:val="21"/>
          <w:szCs w:val="21"/>
        </w:rPr>
        <w:t>083</w:t>
      </w:r>
      <w:r>
        <w:rPr>
          <w:rFonts w:ascii="Abadi" w:hAnsi="Abadi"/>
          <w:sz w:val="21"/>
          <w:szCs w:val="21"/>
        </w:rPr>
        <w:t>-SEMARNAT-2003</w:t>
      </w:r>
      <w:r w:rsidRPr="004E4E6D">
        <w:rPr>
          <w:rFonts w:ascii="Abadi" w:hAnsi="Abadi"/>
          <w:sz w:val="21"/>
          <w:szCs w:val="21"/>
        </w:rPr>
        <w:t xml:space="preserve"> desde el año 2019 la </w:t>
      </w:r>
      <w:r>
        <w:rPr>
          <w:rFonts w:ascii="Abadi" w:hAnsi="Abadi"/>
          <w:sz w:val="21"/>
          <w:szCs w:val="21"/>
        </w:rPr>
        <w:t>P</w:t>
      </w:r>
      <w:r w:rsidRPr="004E4E6D">
        <w:rPr>
          <w:rFonts w:ascii="Abadi" w:hAnsi="Abadi"/>
          <w:sz w:val="21"/>
          <w:szCs w:val="21"/>
        </w:rPr>
        <w:t xml:space="preserve">rocuraduría </w:t>
      </w:r>
      <w:r>
        <w:rPr>
          <w:rFonts w:ascii="Abadi" w:hAnsi="Abadi"/>
          <w:sz w:val="21"/>
          <w:szCs w:val="21"/>
        </w:rPr>
        <w:t>A</w:t>
      </w:r>
      <w:r w:rsidRPr="004E4E6D">
        <w:rPr>
          <w:rFonts w:ascii="Abadi" w:hAnsi="Abadi"/>
          <w:sz w:val="21"/>
          <w:szCs w:val="21"/>
        </w:rPr>
        <w:t xml:space="preserve">mbiental y de </w:t>
      </w:r>
      <w:r>
        <w:rPr>
          <w:rFonts w:ascii="Abadi" w:hAnsi="Abadi"/>
          <w:sz w:val="21"/>
          <w:szCs w:val="21"/>
        </w:rPr>
        <w:t>O</w:t>
      </w:r>
      <w:r w:rsidRPr="004E4E6D">
        <w:rPr>
          <w:rFonts w:ascii="Abadi" w:hAnsi="Abadi"/>
          <w:sz w:val="21"/>
          <w:szCs w:val="21"/>
        </w:rPr>
        <w:t xml:space="preserve">rdenamiento </w:t>
      </w:r>
      <w:r>
        <w:rPr>
          <w:rFonts w:ascii="Abadi" w:hAnsi="Abadi"/>
          <w:sz w:val="21"/>
          <w:szCs w:val="21"/>
        </w:rPr>
        <w:t>T</w:t>
      </w:r>
      <w:r w:rsidRPr="004E4E6D">
        <w:rPr>
          <w:rFonts w:ascii="Abadi" w:hAnsi="Abadi"/>
          <w:sz w:val="21"/>
          <w:szCs w:val="21"/>
        </w:rPr>
        <w:t>erritorial emitió una recomendación al municipio de Guanajuato</w:t>
      </w:r>
      <w:r>
        <w:rPr>
          <w:rFonts w:ascii="Abadi" w:hAnsi="Abadi"/>
          <w:sz w:val="21"/>
          <w:szCs w:val="21"/>
        </w:rPr>
        <w:t>,</w:t>
      </w:r>
      <w:r w:rsidRPr="004E4E6D">
        <w:rPr>
          <w:rFonts w:ascii="Abadi" w:hAnsi="Abadi"/>
          <w:sz w:val="21"/>
          <w:szCs w:val="21"/>
        </w:rPr>
        <w:t xml:space="preserve"> de la necesidad urgente de modificar las irregularidades que existen en el basurero a cielo abierto de la capital</w:t>
      </w:r>
      <w:r>
        <w:rPr>
          <w:rFonts w:ascii="Abadi" w:hAnsi="Abadi"/>
          <w:sz w:val="21"/>
          <w:szCs w:val="21"/>
        </w:rPr>
        <w:t>,</w:t>
      </w:r>
      <w:r w:rsidRPr="004E4E6D">
        <w:rPr>
          <w:rFonts w:ascii="Abadi" w:hAnsi="Abadi"/>
          <w:sz w:val="21"/>
          <w:szCs w:val="21"/>
        </w:rPr>
        <w:t xml:space="preserve"> para evitar precisamente cualquier problema causado por estas omisiones</w:t>
      </w:r>
      <w:r>
        <w:rPr>
          <w:rFonts w:ascii="Abadi" w:hAnsi="Abadi"/>
          <w:sz w:val="21"/>
          <w:szCs w:val="21"/>
        </w:rPr>
        <w:t>,</w:t>
      </w:r>
      <w:r w:rsidRPr="004E4E6D">
        <w:rPr>
          <w:rFonts w:ascii="Abadi" w:hAnsi="Abadi"/>
          <w:sz w:val="21"/>
          <w:szCs w:val="21"/>
        </w:rPr>
        <w:t xml:space="preserve"> mismas que iban de la ausencia de impermeabilización control de </w:t>
      </w:r>
      <w:r w:rsidRPr="004E4E6D">
        <w:rPr>
          <w:rFonts w:ascii="Abadi" w:hAnsi="Abadi"/>
          <w:sz w:val="21"/>
          <w:szCs w:val="21"/>
        </w:rPr>
        <w:t>biogás</w:t>
      </w:r>
      <w:r>
        <w:rPr>
          <w:rFonts w:ascii="Abadi" w:hAnsi="Abadi"/>
          <w:sz w:val="21"/>
          <w:szCs w:val="21"/>
        </w:rPr>
        <w:t>,</w:t>
      </w:r>
      <w:r w:rsidRPr="004E4E6D">
        <w:rPr>
          <w:rFonts w:ascii="Abadi" w:hAnsi="Abadi"/>
          <w:sz w:val="21"/>
          <w:szCs w:val="21"/>
        </w:rPr>
        <w:t xml:space="preserve"> manual de operación</w:t>
      </w:r>
      <w:r>
        <w:rPr>
          <w:rFonts w:ascii="Abadi" w:hAnsi="Abadi"/>
          <w:sz w:val="21"/>
          <w:szCs w:val="21"/>
        </w:rPr>
        <w:t>,</w:t>
      </w:r>
      <w:r w:rsidRPr="004E4E6D">
        <w:rPr>
          <w:rFonts w:ascii="Abadi" w:hAnsi="Abadi"/>
          <w:sz w:val="21"/>
          <w:szCs w:val="21"/>
        </w:rPr>
        <w:t xml:space="preserve"> control de </w:t>
      </w:r>
      <w:r>
        <w:rPr>
          <w:rFonts w:ascii="Abadi" w:hAnsi="Abadi"/>
          <w:sz w:val="21"/>
          <w:szCs w:val="21"/>
        </w:rPr>
        <w:t>lixiviados,</w:t>
      </w:r>
      <w:r w:rsidRPr="004E4E6D">
        <w:rPr>
          <w:rFonts w:ascii="Abadi" w:hAnsi="Abadi"/>
          <w:sz w:val="21"/>
          <w:szCs w:val="21"/>
        </w:rPr>
        <w:t xml:space="preserve"> entre otras tantas irregularidades</w:t>
      </w:r>
      <w:r>
        <w:rPr>
          <w:rFonts w:ascii="Abadi" w:hAnsi="Abadi"/>
          <w:sz w:val="21"/>
          <w:szCs w:val="21"/>
        </w:rPr>
        <w:t>,</w:t>
      </w:r>
      <w:r w:rsidRPr="004E4E6D">
        <w:rPr>
          <w:rFonts w:ascii="Abadi" w:hAnsi="Abadi"/>
          <w:sz w:val="21"/>
          <w:szCs w:val="21"/>
        </w:rPr>
        <w:t xml:space="preserve"> pero </w:t>
      </w:r>
      <w:r>
        <w:rPr>
          <w:rFonts w:ascii="Abadi" w:hAnsi="Abadi"/>
          <w:sz w:val="21"/>
          <w:szCs w:val="21"/>
        </w:rPr>
        <w:t>N</w:t>
      </w:r>
      <w:r w:rsidRPr="004E4E6D">
        <w:rPr>
          <w:rFonts w:ascii="Abadi" w:hAnsi="Abadi"/>
          <w:sz w:val="21"/>
          <w:szCs w:val="21"/>
        </w:rPr>
        <w:t xml:space="preserve">avarro fiel a su estilo decidió no hacerle caso a la </w:t>
      </w:r>
      <w:r>
        <w:rPr>
          <w:rFonts w:ascii="Abadi" w:hAnsi="Abadi"/>
          <w:sz w:val="21"/>
          <w:szCs w:val="21"/>
        </w:rPr>
        <w:t>PAOT</w:t>
      </w:r>
      <w:r w:rsidRPr="004E4E6D">
        <w:rPr>
          <w:rFonts w:ascii="Abadi" w:hAnsi="Abadi"/>
          <w:sz w:val="21"/>
          <w:szCs w:val="21"/>
        </w:rPr>
        <w:t xml:space="preserve"> y prefirió presupuestar dinero para un Festival de Cine que ha pasado sin pena ni </w:t>
      </w:r>
      <w:r>
        <w:rPr>
          <w:rFonts w:ascii="Abadi" w:hAnsi="Abadi"/>
          <w:sz w:val="21"/>
          <w:szCs w:val="21"/>
        </w:rPr>
        <w:t>g</w:t>
      </w:r>
      <w:r w:rsidRPr="004E4E6D">
        <w:rPr>
          <w:rFonts w:ascii="Abadi" w:hAnsi="Abadi"/>
          <w:sz w:val="21"/>
          <w:szCs w:val="21"/>
        </w:rPr>
        <w:t>loria o incluso pedir un préstamo para un centro comercial en la ex estación de ferrocarril</w:t>
      </w:r>
      <w:r>
        <w:rPr>
          <w:rFonts w:ascii="Abadi" w:hAnsi="Abadi"/>
          <w:sz w:val="21"/>
          <w:szCs w:val="21"/>
        </w:rPr>
        <w:t>,</w:t>
      </w:r>
      <w:r w:rsidRPr="004E4E6D">
        <w:rPr>
          <w:rFonts w:ascii="Abadi" w:hAnsi="Abadi"/>
          <w:sz w:val="21"/>
          <w:szCs w:val="21"/>
        </w:rPr>
        <w:t xml:space="preserve"> pero así ha sido su gobierno durante 5 años</w:t>
      </w:r>
      <w:r>
        <w:rPr>
          <w:rFonts w:ascii="Abadi" w:hAnsi="Abadi"/>
          <w:sz w:val="21"/>
          <w:szCs w:val="21"/>
        </w:rPr>
        <w:t>,</w:t>
      </w:r>
      <w:r w:rsidRPr="004E4E6D">
        <w:rPr>
          <w:rFonts w:ascii="Abadi" w:hAnsi="Abadi"/>
          <w:sz w:val="21"/>
          <w:szCs w:val="21"/>
        </w:rPr>
        <w:t xml:space="preserve"> sí</w:t>
      </w:r>
      <w:r>
        <w:rPr>
          <w:rFonts w:ascii="Abadi" w:hAnsi="Abadi"/>
          <w:sz w:val="21"/>
          <w:szCs w:val="21"/>
        </w:rPr>
        <w:t>,</w:t>
      </w:r>
      <w:r w:rsidRPr="004E4E6D">
        <w:rPr>
          <w:rFonts w:ascii="Abadi" w:hAnsi="Abadi"/>
          <w:sz w:val="21"/>
          <w:szCs w:val="21"/>
        </w:rPr>
        <w:t xml:space="preserve"> no me equivoqué ya son 5 años de </w:t>
      </w:r>
      <w:r>
        <w:rPr>
          <w:rFonts w:ascii="Abadi" w:hAnsi="Abadi"/>
          <w:sz w:val="21"/>
          <w:szCs w:val="21"/>
        </w:rPr>
        <w:t>N</w:t>
      </w:r>
      <w:r w:rsidRPr="004E4E6D">
        <w:rPr>
          <w:rFonts w:ascii="Abadi" w:hAnsi="Abadi"/>
          <w:sz w:val="21"/>
          <w:szCs w:val="21"/>
        </w:rPr>
        <w:t>avarro en la presidencia municipal en donde ha tomado decisiones unilaterales</w:t>
      </w:r>
      <w:r>
        <w:rPr>
          <w:rFonts w:ascii="Abadi" w:hAnsi="Abadi"/>
          <w:sz w:val="21"/>
          <w:szCs w:val="21"/>
        </w:rPr>
        <w:t>,</w:t>
      </w:r>
      <w:r w:rsidRPr="004E4E6D">
        <w:rPr>
          <w:rFonts w:ascii="Abadi" w:hAnsi="Abadi"/>
          <w:sz w:val="21"/>
          <w:szCs w:val="21"/>
        </w:rPr>
        <w:t xml:space="preserve"> sin planear</w:t>
      </w:r>
      <w:r>
        <w:rPr>
          <w:rFonts w:ascii="Abadi" w:hAnsi="Abadi"/>
          <w:sz w:val="21"/>
          <w:szCs w:val="21"/>
        </w:rPr>
        <w:t>,</w:t>
      </w:r>
      <w:r w:rsidRPr="004E4E6D">
        <w:rPr>
          <w:rFonts w:ascii="Abadi" w:hAnsi="Abadi"/>
          <w:sz w:val="21"/>
          <w:szCs w:val="21"/>
        </w:rPr>
        <w:t xml:space="preserve"> sin proyecto</w:t>
      </w:r>
      <w:r>
        <w:rPr>
          <w:rFonts w:ascii="Abadi" w:hAnsi="Abadi"/>
          <w:sz w:val="21"/>
          <w:szCs w:val="21"/>
        </w:rPr>
        <w:t>,</w:t>
      </w:r>
      <w:r w:rsidRPr="004E4E6D">
        <w:rPr>
          <w:rFonts w:ascii="Abadi" w:hAnsi="Abadi"/>
          <w:sz w:val="21"/>
          <w:szCs w:val="21"/>
        </w:rPr>
        <w:t xml:space="preserve"> sin análisis sin apoyo de los especialistas de cada tema</w:t>
      </w:r>
      <w:r>
        <w:rPr>
          <w:rFonts w:ascii="Abadi" w:hAnsi="Abadi"/>
          <w:sz w:val="21"/>
          <w:szCs w:val="21"/>
        </w:rPr>
        <w:t>,</w:t>
      </w:r>
      <w:r w:rsidRPr="004E4E6D">
        <w:rPr>
          <w:rFonts w:ascii="Abadi" w:hAnsi="Abadi"/>
          <w:sz w:val="21"/>
          <w:szCs w:val="21"/>
        </w:rPr>
        <w:t xml:space="preserve"> vamos</w:t>
      </w:r>
      <w:r>
        <w:rPr>
          <w:rFonts w:ascii="Abadi" w:hAnsi="Abadi"/>
          <w:sz w:val="21"/>
          <w:szCs w:val="21"/>
        </w:rPr>
        <w:t>,</w:t>
      </w:r>
      <w:r w:rsidRPr="004E4E6D">
        <w:rPr>
          <w:rFonts w:ascii="Abadi" w:hAnsi="Abadi"/>
          <w:sz w:val="21"/>
          <w:szCs w:val="21"/>
        </w:rPr>
        <w:t xml:space="preserve"> sin escuchar a los que sí saben</w:t>
      </w:r>
      <w:r>
        <w:rPr>
          <w:rFonts w:ascii="Abadi" w:hAnsi="Abadi"/>
          <w:sz w:val="21"/>
          <w:szCs w:val="21"/>
        </w:rPr>
        <w:t>.</w:t>
      </w:r>
    </w:p>
    <w:p w14:paraId="1F9D2912" w14:textId="77777777" w:rsidR="00924467" w:rsidRDefault="00924467" w:rsidP="00E134FF">
      <w:pPr>
        <w:jc w:val="both"/>
        <w:rPr>
          <w:rFonts w:ascii="Abadi" w:hAnsi="Abadi"/>
          <w:sz w:val="21"/>
          <w:szCs w:val="21"/>
        </w:rPr>
      </w:pPr>
    </w:p>
    <w:p w14:paraId="1E660C56" w14:textId="77777777" w:rsidR="00E134FF" w:rsidRDefault="00E134FF" w:rsidP="00E134FF">
      <w:pPr>
        <w:jc w:val="both"/>
        <w:rPr>
          <w:rFonts w:ascii="Abadi" w:hAnsi="Abadi"/>
          <w:sz w:val="21"/>
          <w:szCs w:val="21"/>
        </w:rPr>
      </w:pPr>
      <w:r>
        <w:rPr>
          <w:rFonts w:ascii="Abadi" w:hAnsi="Abadi"/>
          <w:sz w:val="21"/>
          <w:szCs w:val="21"/>
        </w:rPr>
        <w:t xml:space="preserve"> - E</w:t>
      </w:r>
      <w:r w:rsidRPr="004E4E6D">
        <w:rPr>
          <w:rFonts w:ascii="Abadi" w:hAnsi="Abadi"/>
          <w:sz w:val="21"/>
          <w:szCs w:val="21"/>
        </w:rPr>
        <w:t xml:space="preserve">n el año 2021 la </w:t>
      </w:r>
      <w:r>
        <w:rPr>
          <w:rFonts w:ascii="Abadi" w:hAnsi="Abadi"/>
          <w:sz w:val="21"/>
          <w:szCs w:val="21"/>
        </w:rPr>
        <w:t>PAOT,</w:t>
      </w:r>
      <w:r w:rsidRPr="004E4E6D">
        <w:rPr>
          <w:rFonts w:ascii="Abadi" w:hAnsi="Abadi"/>
          <w:sz w:val="21"/>
          <w:szCs w:val="21"/>
        </w:rPr>
        <w:t xml:space="preserve"> emitió nuevamente una recomendación al municipio en la que se le informaba que operaba un sitio de disposición final de residuos</w:t>
      </w:r>
      <w:r>
        <w:rPr>
          <w:rFonts w:ascii="Abadi" w:hAnsi="Abadi"/>
          <w:sz w:val="21"/>
          <w:szCs w:val="21"/>
        </w:rPr>
        <w:t>,</w:t>
      </w:r>
      <w:r w:rsidRPr="004E4E6D">
        <w:rPr>
          <w:rFonts w:ascii="Abadi" w:hAnsi="Abadi"/>
          <w:sz w:val="21"/>
          <w:szCs w:val="21"/>
        </w:rPr>
        <w:t xml:space="preserve"> sin contar con previa autorización</w:t>
      </w:r>
      <w:r>
        <w:rPr>
          <w:rFonts w:ascii="Abadi" w:hAnsi="Abadi"/>
          <w:sz w:val="21"/>
          <w:szCs w:val="21"/>
        </w:rPr>
        <w:t>,</w:t>
      </w:r>
      <w:r w:rsidRPr="004E4E6D">
        <w:rPr>
          <w:rFonts w:ascii="Abadi" w:hAnsi="Abadi"/>
          <w:sz w:val="21"/>
          <w:szCs w:val="21"/>
        </w:rPr>
        <w:t xml:space="preserve"> en materia de impacto ambiental</w:t>
      </w:r>
      <w:r>
        <w:rPr>
          <w:rFonts w:ascii="Abadi" w:hAnsi="Abadi"/>
          <w:sz w:val="21"/>
          <w:szCs w:val="21"/>
        </w:rPr>
        <w:t>,</w:t>
      </w:r>
      <w:r w:rsidRPr="004E4E6D">
        <w:rPr>
          <w:rFonts w:ascii="Abadi" w:hAnsi="Abadi"/>
          <w:sz w:val="21"/>
          <w:szCs w:val="21"/>
        </w:rPr>
        <w:t xml:space="preserve"> emitida por la </w:t>
      </w:r>
      <w:r>
        <w:rPr>
          <w:rFonts w:ascii="Abadi" w:hAnsi="Abadi"/>
          <w:sz w:val="21"/>
          <w:szCs w:val="21"/>
        </w:rPr>
        <w:t>S</w:t>
      </w:r>
      <w:r w:rsidRPr="004E4E6D">
        <w:rPr>
          <w:rFonts w:ascii="Abadi" w:hAnsi="Abadi"/>
          <w:sz w:val="21"/>
          <w:szCs w:val="21"/>
        </w:rPr>
        <w:t xml:space="preserve">ecretaría de </w:t>
      </w:r>
      <w:r>
        <w:rPr>
          <w:rFonts w:ascii="Abadi" w:hAnsi="Abadi"/>
          <w:sz w:val="21"/>
          <w:szCs w:val="21"/>
        </w:rPr>
        <w:t>M</w:t>
      </w:r>
      <w:r w:rsidRPr="004E4E6D">
        <w:rPr>
          <w:rFonts w:ascii="Abadi" w:hAnsi="Abadi"/>
          <w:sz w:val="21"/>
          <w:szCs w:val="21"/>
        </w:rPr>
        <w:t xml:space="preserve">edio </w:t>
      </w:r>
      <w:r>
        <w:rPr>
          <w:rFonts w:ascii="Abadi" w:hAnsi="Abadi"/>
          <w:sz w:val="21"/>
          <w:szCs w:val="21"/>
        </w:rPr>
        <w:t>A</w:t>
      </w:r>
      <w:r w:rsidRPr="004E4E6D">
        <w:rPr>
          <w:rFonts w:ascii="Abadi" w:hAnsi="Abadi"/>
          <w:sz w:val="21"/>
          <w:szCs w:val="21"/>
        </w:rPr>
        <w:t xml:space="preserve">mbiente y </w:t>
      </w:r>
      <w:r>
        <w:rPr>
          <w:rFonts w:ascii="Abadi" w:hAnsi="Abadi"/>
          <w:sz w:val="21"/>
          <w:szCs w:val="21"/>
        </w:rPr>
        <w:t>O</w:t>
      </w:r>
      <w:r w:rsidRPr="004E4E6D">
        <w:rPr>
          <w:rFonts w:ascii="Abadi" w:hAnsi="Abadi"/>
          <w:sz w:val="21"/>
          <w:szCs w:val="21"/>
        </w:rPr>
        <w:t xml:space="preserve">rdenamiento </w:t>
      </w:r>
      <w:r>
        <w:rPr>
          <w:rFonts w:ascii="Abadi" w:hAnsi="Abadi"/>
          <w:sz w:val="21"/>
          <w:szCs w:val="21"/>
        </w:rPr>
        <w:t xml:space="preserve"> T</w:t>
      </w:r>
      <w:r w:rsidRPr="004E4E6D">
        <w:rPr>
          <w:rFonts w:ascii="Abadi" w:hAnsi="Abadi"/>
          <w:sz w:val="21"/>
          <w:szCs w:val="21"/>
        </w:rPr>
        <w:t>erritorial</w:t>
      </w:r>
      <w:r>
        <w:rPr>
          <w:rFonts w:ascii="Abadi" w:hAnsi="Abadi"/>
          <w:sz w:val="21"/>
          <w:szCs w:val="21"/>
        </w:rPr>
        <w:t>,</w:t>
      </w:r>
      <w:r w:rsidRPr="004E4E6D">
        <w:rPr>
          <w:rFonts w:ascii="Abadi" w:hAnsi="Abadi"/>
          <w:sz w:val="21"/>
          <w:szCs w:val="21"/>
        </w:rPr>
        <w:t xml:space="preserve"> desde el 2021</w:t>
      </w:r>
      <w:r>
        <w:rPr>
          <w:rFonts w:ascii="Abadi" w:hAnsi="Abadi"/>
          <w:sz w:val="21"/>
          <w:szCs w:val="21"/>
        </w:rPr>
        <w:t>,</w:t>
      </w:r>
      <w:r w:rsidRPr="004E4E6D">
        <w:rPr>
          <w:rFonts w:ascii="Abadi" w:hAnsi="Abadi"/>
          <w:sz w:val="21"/>
          <w:szCs w:val="21"/>
        </w:rPr>
        <w:t xml:space="preserve"> autorización que 2 años después efectivamente sigue sin existir</w:t>
      </w:r>
      <w:r>
        <w:rPr>
          <w:rFonts w:ascii="Abadi" w:hAnsi="Abadi"/>
          <w:sz w:val="21"/>
          <w:szCs w:val="21"/>
        </w:rPr>
        <w:t>,</w:t>
      </w:r>
      <w:r w:rsidRPr="004E4E6D">
        <w:rPr>
          <w:rFonts w:ascii="Abadi" w:hAnsi="Abadi"/>
          <w:sz w:val="21"/>
          <w:szCs w:val="21"/>
        </w:rPr>
        <w:t xml:space="preserve"> ven por qué decimos que el culpable de lo ocurrido es el </w:t>
      </w:r>
      <w:r>
        <w:rPr>
          <w:rFonts w:ascii="Abadi" w:hAnsi="Abadi"/>
          <w:sz w:val="21"/>
          <w:szCs w:val="21"/>
        </w:rPr>
        <w:t>A</w:t>
      </w:r>
      <w:r w:rsidRPr="004E4E6D">
        <w:rPr>
          <w:rFonts w:ascii="Abadi" w:hAnsi="Abadi"/>
          <w:sz w:val="21"/>
          <w:szCs w:val="21"/>
        </w:rPr>
        <w:t xml:space="preserve">lcalde </w:t>
      </w:r>
      <w:r>
        <w:rPr>
          <w:rFonts w:ascii="Abadi" w:hAnsi="Abadi"/>
          <w:sz w:val="21"/>
          <w:szCs w:val="21"/>
        </w:rPr>
        <w:t>N</w:t>
      </w:r>
      <w:r w:rsidRPr="004E4E6D">
        <w:rPr>
          <w:rFonts w:ascii="Abadi" w:hAnsi="Abadi"/>
          <w:sz w:val="21"/>
          <w:szCs w:val="21"/>
        </w:rPr>
        <w:t>avarro y aun así lo peor de todo esto</w:t>
      </w:r>
      <w:r>
        <w:rPr>
          <w:rFonts w:ascii="Abadi" w:hAnsi="Abadi"/>
          <w:sz w:val="21"/>
          <w:szCs w:val="21"/>
        </w:rPr>
        <w:t>,</w:t>
      </w:r>
      <w:r w:rsidRPr="004E4E6D">
        <w:rPr>
          <w:rFonts w:ascii="Abadi" w:hAnsi="Abadi"/>
          <w:sz w:val="21"/>
          <w:szCs w:val="21"/>
        </w:rPr>
        <w:t xml:space="preserve"> aun así</w:t>
      </w:r>
      <w:r>
        <w:rPr>
          <w:rFonts w:ascii="Abadi" w:hAnsi="Abadi"/>
          <w:sz w:val="21"/>
          <w:szCs w:val="21"/>
        </w:rPr>
        <w:t>,</w:t>
      </w:r>
      <w:r w:rsidRPr="004E4E6D">
        <w:rPr>
          <w:rFonts w:ascii="Abadi" w:hAnsi="Abadi"/>
          <w:sz w:val="21"/>
          <w:szCs w:val="21"/>
        </w:rPr>
        <w:t xml:space="preserve"> es que tiene aspiraciones políticas</w:t>
      </w:r>
      <w:r>
        <w:rPr>
          <w:rFonts w:ascii="Abadi" w:hAnsi="Abadi"/>
          <w:sz w:val="21"/>
          <w:szCs w:val="21"/>
        </w:rPr>
        <w:t>,</w:t>
      </w:r>
      <w:r w:rsidRPr="004E4E6D">
        <w:rPr>
          <w:rFonts w:ascii="Abadi" w:hAnsi="Abadi"/>
          <w:sz w:val="21"/>
          <w:szCs w:val="21"/>
        </w:rPr>
        <w:t xml:space="preserve"> eso es un verdadero desca</w:t>
      </w:r>
      <w:r>
        <w:rPr>
          <w:rFonts w:ascii="Abadi" w:hAnsi="Abadi"/>
          <w:sz w:val="21"/>
          <w:szCs w:val="21"/>
        </w:rPr>
        <w:t>ro,</w:t>
      </w:r>
      <w:r w:rsidRPr="004E4E6D">
        <w:rPr>
          <w:rFonts w:ascii="Abadi" w:hAnsi="Abadi"/>
          <w:sz w:val="21"/>
          <w:szCs w:val="21"/>
        </w:rPr>
        <w:t xml:space="preserve"> en el mes de diciembre del 2022 el ayuntamiento en </w:t>
      </w:r>
      <w:r>
        <w:rPr>
          <w:rFonts w:ascii="Abadi" w:hAnsi="Abadi"/>
          <w:sz w:val="21"/>
          <w:szCs w:val="21"/>
        </w:rPr>
        <w:t>P</w:t>
      </w:r>
      <w:r w:rsidRPr="004E4E6D">
        <w:rPr>
          <w:rFonts w:ascii="Abadi" w:hAnsi="Abadi"/>
          <w:sz w:val="21"/>
          <w:szCs w:val="21"/>
        </w:rPr>
        <w:t xml:space="preserve">leno aprobó acordar más de medio </w:t>
      </w:r>
      <w:r>
        <w:rPr>
          <w:rFonts w:ascii="Abadi" w:hAnsi="Abadi"/>
          <w:sz w:val="21"/>
          <w:szCs w:val="21"/>
        </w:rPr>
        <w:t>millon de p</w:t>
      </w:r>
      <w:r w:rsidRPr="004E4E6D">
        <w:rPr>
          <w:rFonts w:ascii="Abadi" w:hAnsi="Abadi"/>
          <w:sz w:val="21"/>
          <w:szCs w:val="21"/>
        </w:rPr>
        <w:t>esos para la elaboración del programa integral de manejo de residuos sólidos para el municipio de Guanajuato</w:t>
      </w:r>
      <w:r>
        <w:rPr>
          <w:rFonts w:ascii="Abadi" w:hAnsi="Abadi"/>
          <w:sz w:val="21"/>
          <w:szCs w:val="21"/>
        </w:rPr>
        <w:t>,</w:t>
      </w:r>
      <w:r w:rsidRPr="004E4E6D">
        <w:rPr>
          <w:rFonts w:ascii="Abadi" w:hAnsi="Abadi"/>
          <w:sz w:val="21"/>
          <w:szCs w:val="21"/>
        </w:rPr>
        <w:t xml:space="preserve"> y apenas hace aproximadamente un mes se otorgó el contrato a una persona física para que iniciara los trabajos de este estudio</w:t>
      </w:r>
      <w:r>
        <w:rPr>
          <w:rFonts w:ascii="Abadi" w:hAnsi="Abadi"/>
          <w:sz w:val="21"/>
          <w:szCs w:val="21"/>
        </w:rPr>
        <w:t>,</w:t>
      </w:r>
      <w:r w:rsidRPr="004E4E6D">
        <w:rPr>
          <w:rFonts w:ascii="Abadi" w:hAnsi="Abadi"/>
          <w:sz w:val="21"/>
          <w:szCs w:val="21"/>
        </w:rPr>
        <w:t xml:space="preserve"> no queremos dudar de su profesionalismo</w:t>
      </w:r>
      <w:r>
        <w:rPr>
          <w:rFonts w:ascii="Abadi" w:hAnsi="Abadi"/>
          <w:sz w:val="21"/>
          <w:szCs w:val="21"/>
        </w:rPr>
        <w:t>,</w:t>
      </w:r>
      <w:r w:rsidRPr="004E4E6D">
        <w:rPr>
          <w:rFonts w:ascii="Abadi" w:hAnsi="Abadi"/>
          <w:sz w:val="21"/>
          <w:szCs w:val="21"/>
        </w:rPr>
        <w:t xml:space="preserve"> pero se desconoce la experiencia y capacidad del contratad</w:t>
      </w:r>
      <w:r>
        <w:rPr>
          <w:rFonts w:ascii="Abadi" w:hAnsi="Abadi"/>
          <w:sz w:val="21"/>
          <w:szCs w:val="21"/>
        </w:rPr>
        <w:t>o,</w:t>
      </w:r>
      <w:r w:rsidRPr="004E4E6D">
        <w:rPr>
          <w:rFonts w:ascii="Abadi" w:hAnsi="Abadi"/>
          <w:sz w:val="21"/>
          <w:szCs w:val="21"/>
        </w:rPr>
        <w:t xml:space="preserve"> dicho estudio estará</w:t>
      </w:r>
      <w:r>
        <w:rPr>
          <w:rFonts w:ascii="Abadi" w:hAnsi="Abadi"/>
          <w:sz w:val="21"/>
          <w:szCs w:val="21"/>
        </w:rPr>
        <w:t>,</w:t>
      </w:r>
      <w:r w:rsidRPr="004E4E6D">
        <w:rPr>
          <w:rFonts w:ascii="Abadi" w:hAnsi="Abadi"/>
          <w:sz w:val="21"/>
          <w:szCs w:val="21"/>
        </w:rPr>
        <w:t xml:space="preserve"> si bien nos va</w:t>
      </w:r>
      <w:r>
        <w:rPr>
          <w:rFonts w:ascii="Abadi" w:hAnsi="Abadi"/>
          <w:sz w:val="21"/>
          <w:szCs w:val="21"/>
        </w:rPr>
        <w:t>,</w:t>
      </w:r>
      <w:r w:rsidRPr="004E4E6D">
        <w:rPr>
          <w:rFonts w:ascii="Abadi" w:hAnsi="Abadi"/>
          <w:sz w:val="21"/>
          <w:szCs w:val="21"/>
        </w:rPr>
        <w:t xml:space="preserve"> a finales de este año es decir</w:t>
      </w:r>
      <w:r>
        <w:rPr>
          <w:rFonts w:ascii="Abadi" w:hAnsi="Abadi"/>
          <w:sz w:val="21"/>
          <w:szCs w:val="21"/>
        </w:rPr>
        <w:t>,</w:t>
      </w:r>
      <w:r w:rsidRPr="004E4E6D">
        <w:rPr>
          <w:rFonts w:ascii="Abadi" w:hAnsi="Abadi"/>
          <w:sz w:val="21"/>
          <w:szCs w:val="21"/>
        </w:rPr>
        <w:t xml:space="preserve"> </w:t>
      </w:r>
      <w:r>
        <w:rPr>
          <w:rFonts w:ascii="Abadi" w:hAnsi="Abadi"/>
          <w:sz w:val="21"/>
          <w:szCs w:val="21"/>
        </w:rPr>
        <w:t>un</w:t>
      </w:r>
      <w:r w:rsidRPr="004E4E6D">
        <w:rPr>
          <w:rFonts w:ascii="Abadi" w:hAnsi="Abadi"/>
          <w:sz w:val="21"/>
          <w:szCs w:val="21"/>
        </w:rPr>
        <w:t xml:space="preserve"> año más</w:t>
      </w:r>
      <w:r>
        <w:rPr>
          <w:rFonts w:ascii="Abadi" w:hAnsi="Abadi"/>
          <w:sz w:val="21"/>
          <w:szCs w:val="21"/>
        </w:rPr>
        <w:t>,</w:t>
      </w:r>
      <w:r w:rsidRPr="004E4E6D">
        <w:rPr>
          <w:rFonts w:ascii="Abadi" w:hAnsi="Abadi"/>
          <w:sz w:val="21"/>
          <w:szCs w:val="21"/>
        </w:rPr>
        <w:t xml:space="preserve"> estando por fuera de la </w:t>
      </w:r>
      <w:r>
        <w:rPr>
          <w:rFonts w:ascii="Abadi" w:hAnsi="Abadi"/>
          <w:sz w:val="21"/>
          <w:szCs w:val="21"/>
        </w:rPr>
        <w:t>L</w:t>
      </w:r>
      <w:r w:rsidRPr="004E4E6D">
        <w:rPr>
          <w:rFonts w:ascii="Abadi" w:hAnsi="Abadi"/>
          <w:sz w:val="21"/>
          <w:szCs w:val="21"/>
        </w:rPr>
        <w:t xml:space="preserve">ey el </w:t>
      </w:r>
      <w:r>
        <w:rPr>
          <w:rFonts w:ascii="Abadi" w:hAnsi="Abadi"/>
          <w:sz w:val="21"/>
          <w:szCs w:val="21"/>
        </w:rPr>
        <w:t>B</w:t>
      </w:r>
      <w:r w:rsidRPr="004E4E6D">
        <w:rPr>
          <w:rFonts w:ascii="Abadi" w:hAnsi="Abadi"/>
          <w:sz w:val="21"/>
          <w:szCs w:val="21"/>
        </w:rPr>
        <w:t>asurero y con los riesgos que sigue representa</w:t>
      </w:r>
      <w:r>
        <w:rPr>
          <w:rFonts w:ascii="Abadi" w:hAnsi="Abadi"/>
          <w:sz w:val="21"/>
          <w:szCs w:val="21"/>
        </w:rPr>
        <w:t xml:space="preserve">ndo, pues, </w:t>
      </w:r>
      <w:r w:rsidRPr="004E4E6D">
        <w:rPr>
          <w:rFonts w:ascii="Abadi" w:hAnsi="Abadi"/>
          <w:sz w:val="21"/>
          <w:szCs w:val="21"/>
        </w:rPr>
        <w:t xml:space="preserve">qué hay detrás que no </w:t>
      </w:r>
      <w:r>
        <w:rPr>
          <w:rFonts w:ascii="Abadi" w:hAnsi="Abadi"/>
          <w:sz w:val="21"/>
          <w:szCs w:val="21"/>
        </w:rPr>
        <w:t>l</w:t>
      </w:r>
      <w:r w:rsidRPr="004E4E6D">
        <w:rPr>
          <w:rFonts w:ascii="Abadi" w:hAnsi="Abadi"/>
          <w:sz w:val="21"/>
          <w:szCs w:val="21"/>
        </w:rPr>
        <w:t xml:space="preserve">e interesa meterle velocidad y resolver el problema de la basura </w:t>
      </w:r>
      <w:r>
        <w:rPr>
          <w:rFonts w:ascii="Abadi" w:hAnsi="Abadi"/>
          <w:sz w:val="21"/>
          <w:szCs w:val="21"/>
        </w:rPr>
        <w:t>¿</w:t>
      </w:r>
      <w:r w:rsidRPr="004E4E6D">
        <w:rPr>
          <w:rFonts w:ascii="Abadi" w:hAnsi="Abadi"/>
          <w:sz w:val="21"/>
          <w:szCs w:val="21"/>
        </w:rPr>
        <w:t>que está esperando</w:t>
      </w:r>
      <w:r>
        <w:rPr>
          <w:rFonts w:ascii="Abadi" w:hAnsi="Abadi"/>
          <w:sz w:val="21"/>
          <w:szCs w:val="21"/>
        </w:rPr>
        <w:t>?</w:t>
      </w:r>
      <w:r w:rsidRPr="004E4E6D">
        <w:rPr>
          <w:rFonts w:ascii="Abadi" w:hAnsi="Abadi"/>
          <w:sz w:val="21"/>
          <w:szCs w:val="21"/>
        </w:rPr>
        <w:t xml:space="preserve"> o </w:t>
      </w:r>
      <w:r>
        <w:rPr>
          <w:rFonts w:ascii="Abadi" w:hAnsi="Abadi"/>
          <w:sz w:val="21"/>
          <w:szCs w:val="21"/>
        </w:rPr>
        <w:t>¿</w:t>
      </w:r>
      <w:r w:rsidRPr="004E4E6D">
        <w:rPr>
          <w:rFonts w:ascii="Abadi" w:hAnsi="Abadi"/>
          <w:sz w:val="21"/>
          <w:szCs w:val="21"/>
        </w:rPr>
        <w:t>a q</w:t>
      </w:r>
      <w:r>
        <w:rPr>
          <w:rFonts w:ascii="Abadi" w:hAnsi="Abadi"/>
          <w:sz w:val="21"/>
          <w:szCs w:val="21"/>
        </w:rPr>
        <w:t xml:space="preserve">uién </w:t>
      </w:r>
      <w:r w:rsidRPr="004E4E6D">
        <w:rPr>
          <w:rFonts w:ascii="Abadi" w:hAnsi="Abadi"/>
          <w:sz w:val="21"/>
          <w:szCs w:val="21"/>
        </w:rPr>
        <w:t>está esperando</w:t>
      </w:r>
      <w:r>
        <w:rPr>
          <w:rFonts w:ascii="Abadi" w:hAnsi="Abadi"/>
          <w:sz w:val="21"/>
          <w:szCs w:val="21"/>
        </w:rPr>
        <w:t>?</w:t>
      </w:r>
      <w:r w:rsidRPr="004E4E6D">
        <w:rPr>
          <w:rFonts w:ascii="Abadi" w:hAnsi="Abadi"/>
          <w:sz w:val="21"/>
          <w:szCs w:val="21"/>
        </w:rPr>
        <w:t xml:space="preserve"> y ahora nuevamente Alejandro </w:t>
      </w:r>
      <w:r>
        <w:rPr>
          <w:rFonts w:ascii="Abadi" w:hAnsi="Abadi"/>
          <w:sz w:val="21"/>
          <w:szCs w:val="21"/>
        </w:rPr>
        <w:t>N</w:t>
      </w:r>
      <w:r w:rsidRPr="004E4E6D">
        <w:rPr>
          <w:rFonts w:ascii="Abadi" w:hAnsi="Abadi"/>
          <w:sz w:val="21"/>
          <w:szCs w:val="21"/>
        </w:rPr>
        <w:t xml:space="preserve">avarro en complicidad con Rodrigo Martínez </w:t>
      </w:r>
      <w:r>
        <w:rPr>
          <w:rFonts w:ascii="Abadi" w:hAnsi="Abadi"/>
          <w:sz w:val="21"/>
          <w:szCs w:val="21"/>
        </w:rPr>
        <w:t>N</w:t>
      </w:r>
      <w:r w:rsidRPr="004E4E6D">
        <w:rPr>
          <w:rFonts w:ascii="Abadi" w:hAnsi="Abadi"/>
          <w:sz w:val="21"/>
          <w:szCs w:val="21"/>
        </w:rPr>
        <w:t>ieto</w:t>
      </w:r>
      <w:r>
        <w:rPr>
          <w:rFonts w:ascii="Abadi" w:hAnsi="Abadi"/>
          <w:sz w:val="21"/>
          <w:szCs w:val="21"/>
        </w:rPr>
        <w:t>,</w:t>
      </w:r>
      <w:r w:rsidRPr="004E4E6D">
        <w:rPr>
          <w:rFonts w:ascii="Abadi" w:hAnsi="Abadi"/>
          <w:sz w:val="21"/>
          <w:szCs w:val="21"/>
        </w:rPr>
        <w:t xml:space="preserve"> Esteban Martínez</w:t>
      </w:r>
      <w:r>
        <w:rPr>
          <w:rFonts w:ascii="Abadi" w:hAnsi="Abadi"/>
          <w:sz w:val="21"/>
          <w:szCs w:val="21"/>
        </w:rPr>
        <w:t>,</w:t>
      </w:r>
      <w:r w:rsidRPr="004E4E6D">
        <w:rPr>
          <w:rFonts w:ascii="Abadi" w:hAnsi="Abadi"/>
          <w:sz w:val="21"/>
          <w:szCs w:val="21"/>
        </w:rPr>
        <w:t xml:space="preserve"> Mariel </w:t>
      </w:r>
      <w:r>
        <w:rPr>
          <w:rFonts w:ascii="Abadi" w:hAnsi="Abadi"/>
          <w:sz w:val="21"/>
          <w:szCs w:val="21"/>
        </w:rPr>
        <w:t>P</w:t>
      </w:r>
      <w:r w:rsidRPr="004E4E6D">
        <w:rPr>
          <w:rFonts w:ascii="Abadi" w:hAnsi="Abadi"/>
          <w:sz w:val="21"/>
          <w:szCs w:val="21"/>
        </w:rPr>
        <w:t>adilla</w:t>
      </w:r>
      <w:r>
        <w:rPr>
          <w:rFonts w:ascii="Abadi" w:hAnsi="Abadi"/>
          <w:sz w:val="21"/>
          <w:szCs w:val="21"/>
        </w:rPr>
        <w:t xml:space="preserve">, </w:t>
      </w:r>
      <w:r w:rsidRPr="004E4E6D">
        <w:rPr>
          <w:rFonts w:ascii="Abadi" w:hAnsi="Abadi"/>
          <w:sz w:val="21"/>
          <w:szCs w:val="21"/>
        </w:rPr>
        <w:t xml:space="preserve">Carlos </w:t>
      </w:r>
      <w:r>
        <w:rPr>
          <w:rFonts w:ascii="Abadi" w:hAnsi="Abadi"/>
          <w:sz w:val="21"/>
          <w:szCs w:val="21"/>
        </w:rPr>
        <w:t>C</w:t>
      </w:r>
      <w:r w:rsidRPr="004E4E6D">
        <w:rPr>
          <w:rFonts w:ascii="Abadi" w:hAnsi="Abadi"/>
          <w:sz w:val="21"/>
          <w:szCs w:val="21"/>
        </w:rPr>
        <w:t xml:space="preserve">hávez </w:t>
      </w:r>
      <w:r>
        <w:rPr>
          <w:rFonts w:ascii="Abadi" w:hAnsi="Abadi"/>
          <w:sz w:val="21"/>
          <w:szCs w:val="21"/>
        </w:rPr>
        <w:t>C</w:t>
      </w:r>
      <w:r w:rsidRPr="004E4E6D">
        <w:rPr>
          <w:rFonts w:ascii="Abadi" w:hAnsi="Abadi"/>
          <w:sz w:val="21"/>
          <w:szCs w:val="21"/>
        </w:rPr>
        <w:t xml:space="preserve">ecilia </w:t>
      </w:r>
      <w:r>
        <w:rPr>
          <w:rFonts w:ascii="Abadi" w:hAnsi="Abadi"/>
          <w:sz w:val="21"/>
          <w:szCs w:val="21"/>
        </w:rPr>
        <w:t>Phols,</w:t>
      </w:r>
      <w:r w:rsidRPr="004E4E6D">
        <w:rPr>
          <w:rFonts w:ascii="Abadi" w:hAnsi="Abadi"/>
          <w:sz w:val="21"/>
          <w:szCs w:val="21"/>
        </w:rPr>
        <w:t xml:space="preserve"> Víctor Chávez</w:t>
      </w:r>
      <w:r>
        <w:rPr>
          <w:rFonts w:ascii="Abadi" w:hAnsi="Abadi"/>
          <w:sz w:val="21"/>
          <w:szCs w:val="21"/>
        </w:rPr>
        <w:t>,</w:t>
      </w:r>
      <w:r w:rsidRPr="004E4E6D">
        <w:rPr>
          <w:rFonts w:ascii="Abadi" w:hAnsi="Abadi"/>
          <w:sz w:val="21"/>
          <w:szCs w:val="21"/>
        </w:rPr>
        <w:t xml:space="preserve"> Ana Cecilia </w:t>
      </w:r>
      <w:r>
        <w:rPr>
          <w:rFonts w:ascii="Abadi" w:hAnsi="Abadi"/>
          <w:sz w:val="21"/>
          <w:szCs w:val="21"/>
        </w:rPr>
        <w:t>G</w:t>
      </w:r>
      <w:r w:rsidRPr="004E4E6D">
        <w:rPr>
          <w:rFonts w:ascii="Abadi" w:hAnsi="Abadi"/>
          <w:sz w:val="21"/>
          <w:szCs w:val="21"/>
        </w:rPr>
        <w:t xml:space="preserve">onzález y </w:t>
      </w:r>
      <w:r>
        <w:rPr>
          <w:rFonts w:ascii="Abadi" w:hAnsi="Abadi"/>
          <w:sz w:val="21"/>
          <w:szCs w:val="21"/>
        </w:rPr>
        <w:t>M</w:t>
      </w:r>
      <w:r w:rsidRPr="004E4E6D">
        <w:rPr>
          <w:rFonts w:ascii="Abadi" w:hAnsi="Abadi"/>
          <w:sz w:val="21"/>
          <w:szCs w:val="21"/>
        </w:rPr>
        <w:t xml:space="preserve">arco Antonio </w:t>
      </w:r>
      <w:r>
        <w:rPr>
          <w:rFonts w:ascii="Abadi" w:hAnsi="Abadi"/>
          <w:sz w:val="21"/>
          <w:szCs w:val="21"/>
        </w:rPr>
        <w:t>C</w:t>
      </w:r>
      <w:r w:rsidRPr="004E4E6D">
        <w:rPr>
          <w:rFonts w:ascii="Abadi" w:hAnsi="Abadi"/>
          <w:sz w:val="21"/>
          <w:szCs w:val="21"/>
        </w:rPr>
        <w:t>ampos</w:t>
      </w:r>
      <w:r>
        <w:rPr>
          <w:rFonts w:ascii="Abadi" w:hAnsi="Abadi"/>
          <w:sz w:val="21"/>
          <w:szCs w:val="21"/>
        </w:rPr>
        <w:t>,</w:t>
      </w:r>
      <w:r w:rsidRPr="004E4E6D">
        <w:rPr>
          <w:rFonts w:ascii="Abadi" w:hAnsi="Abadi"/>
          <w:sz w:val="21"/>
          <w:szCs w:val="21"/>
        </w:rPr>
        <w:t xml:space="preserve"> síndicos</w:t>
      </w:r>
      <w:r>
        <w:rPr>
          <w:rFonts w:ascii="Abadi" w:hAnsi="Abadi"/>
          <w:sz w:val="21"/>
          <w:szCs w:val="21"/>
        </w:rPr>
        <w:t>,</w:t>
      </w:r>
      <w:r w:rsidRPr="004E4E6D">
        <w:rPr>
          <w:rFonts w:ascii="Abadi" w:hAnsi="Abadi"/>
          <w:sz w:val="21"/>
          <w:szCs w:val="21"/>
        </w:rPr>
        <w:t xml:space="preserve"> regidores y regidoras</w:t>
      </w:r>
      <w:r>
        <w:rPr>
          <w:rFonts w:ascii="Abadi" w:hAnsi="Abadi"/>
          <w:sz w:val="21"/>
          <w:szCs w:val="21"/>
        </w:rPr>
        <w:t>,</w:t>
      </w:r>
      <w:r w:rsidRPr="004E4E6D">
        <w:rPr>
          <w:rFonts w:ascii="Abadi" w:hAnsi="Abadi"/>
          <w:sz w:val="21"/>
          <w:szCs w:val="21"/>
        </w:rPr>
        <w:t xml:space="preserve"> juegan con la inteligencia de los guanajuatenses dándoles </w:t>
      </w:r>
      <w:r>
        <w:rPr>
          <w:rFonts w:ascii="Abadi" w:hAnsi="Abadi"/>
          <w:sz w:val="21"/>
          <w:szCs w:val="21"/>
        </w:rPr>
        <w:t>¡</w:t>
      </w:r>
      <w:r w:rsidRPr="004E4E6D">
        <w:rPr>
          <w:rFonts w:ascii="Abadi" w:hAnsi="Abadi"/>
          <w:sz w:val="21"/>
          <w:szCs w:val="21"/>
        </w:rPr>
        <w:t>atole con el dedo</w:t>
      </w:r>
      <w:r>
        <w:rPr>
          <w:rFonts w:ascii="Abadi" w:hAnsi="Abadi"/>
          <w:sz w:val="21"/>
          <w:szCs w:val="21"/>
        </w:rPr>
        <w:t>!</w:t>
      </w:r>
      <w:r w:rsidRPr="004E4E6D">
        <w:rPr>
          <w:rFonts w:ascii="Abadi" w:hAnsi="Abadi"/>
          <w:sz w:val="21"/>
          <w:szCs w:val="21"/>
        </w:rPr>
        <w:t xml:space="preserve"> y dando largas a la solución real del problema</w:t>
      </w:r>
      <w:r>
        <w:rPr>
          <w:rFonts w:ascii="Abadi" w:hAnsi="Abadi"/>
          <w:sz w:val="21"/>
          <w:szCs w:val="21"/>
        </w:rPr>
        <w:t>,</w:t>
      </w:r>
      <w:r w:rsidRPr="004E4E6D">
        <w:rPr>
          <w:rFonts w:ascii="Abadi" w:hAnsi="Abadi"/>
          <w:sz w:val="21"/>
          <w:szCs w:val="21"/>
        </w:rPr>
        <w:t xml:space="preserve"> con la aprobación de 8</w:t>
      </w:r>
      <w:r>
        <w:rPr>
          <w:rFonts w:ascii="Abadi" w:hAnsi="Abadi"/>
          <w:sz w:val="21"/>
          <w:szCs w:val="21"/>
        </w:rPr>
        <w:t xml:space="preserve"> millones de pesos </w:t>
      </w:r>
      <w:r w:rsidRPr="004E4E6D">
        <w:rPr>
          <w:rFonts w:ascii="Abadi" w:hAnsi="Abadi"/>
          <w:sz w:val="21"/>
          <w:szCs w:val="21"/>
        </w:rPr>
        <w:t xml:space="preserve">dentro del </w:t>
      </w:r>
      <w:r>
        <w:rPr>
          <w:rFonts w:ascii="Abadi" w:hAnsi="Abadi"/>
          <w:sz w:val="21"/>
          <w:szCs w:val="21"/>
        </w:rPr>
        <w:t>P</w:t>
      </w:r>
      <w:r w:rsidRPr="004E4E6D">
        <w:rPr>
          <w:rFonts w:ascii="Abadi" w:hAnsi="Abadi"/>
          <w:sz w:val="21"/>
          <w:szCs w:val="21"/>
        </w:rPr>
        <w:t xml:space="preserve">resupuesto de </w:t>
      </w:r>
      <w:r>
        <w:rPr>
          <w:rFonts w:ascii="Abadi" w:hAnsi="Abadi"/>
          <w:sz w:val="21"/>
          <w:szCs w:val="21"/>
        </w:rPr>
        <w:t>O</w:t>
      </w:r>
      <w:r w:rsidRPr="004E4E6D">
        <w:rPr>
          <w:rFonts w:ascii="Abadi" w:hAnsi="Abadi"/>
          <w:sz w:val="21"/>
          <w:szCs w:val="21"/>
        </w:rPr>
        <w:t xml:space="preserve">bra </w:t>
      </w:r>
      <w:r>
        <w:rPr>
          <w:rFonts w:ascii="Abadi" w:hAnsi="Abadi"/>
          <w:sz w:val="21"/>
          <w:szCs w:val="21"/>
        </w:rPr>
        <w:t>P</w:t>
      </w:r>
      <w:r w:rsidRPr="004E4E6D">
        <w:rPr>
          <w:rFonts w:ascii="Abadi" w:hAnsi="Abadi"/>
          <w:sz w:val="21"/>
          <w:szCs w:val="21"/>
        </w:rPr>
        <w:t>ública par</w:t>
      </w:r>
      <w:r>
        <w:rPr>
          <w:rFonts w:ascii="Abadi" w:hAnsi="Abadi"/>
          <w:sz w:val="21"/>
          <w:szCs w:val="21"/>
        </w:rPr>
        <w:t xml:space="preserve">a este </w:t>
      </w:r>
      <w:r w:rsidRPr="004E4E6D">
        <w:rPr>
          <w:rFonts w:ascii="Abadi" w:hAnsi="Abadi"/>
          <w:sz w:val="21"/>
          <w:szCs w:val="21"/>
        </w:rPr>
        <w:t>2023</w:t>
      </w:r>
      <w:r>
        <w:rPr>
          <w:rFonts w:ascii="Abadi" w:hAnsi="Abadi"/>
          <w:sz w:val="21"/>
          <w:szCs w:val="21"/>
        </w:rPr>
        <w:t>,</w:t>
      </w:r>
      <w:r w:rsidRPr="004E4E6D">
        <w:rPr>
          <w:rFonts w:ascii="Abadi" w:hAnsi="Abadi"/>
          <w:sz w:val="21"/>
          <w:szCs w:val="21"/>
        </w:rPr>
        <w:t xml:space="preserve"> para algo</w:t>
      </w:r>
      <w:r>
        <w:rPr>
          <w:rFonts w:ascii="Abadi" w:hAnsi="Abadi"/>
          <w:sz w:val="21"/>
          <w:szCs w:val="21"/>
        </w:rPr>
        <w:t>,</w:t>
      </w:r>
      <w:r w:rsidRPr="004E4E6D">
        <w:rPr>
          <w:rFonts w:ascii="Abadi" w:hAnsi="Abadi"/>
          <w:sz w:val="21"/>
          <w:szCs w:val="21"/>
        </w:rPr>
        <w:t xml:space="preserve"> que </w:t>
      </w:r>
      <w:r>
        <w:rPr>
          <w:rFonts w:ascii="Abadi" w:hAnsi="Abadi"/>
          <w:sz w:val="21"/>
          <w:szCs w:val="21"/>
        </w:rPr>
        <w:lastRenderedPageBreak/>
        <w:t>ni</w:t>
      </w:r>
      <w:r w:rsidRPr="004E4E6D">
        <w:rPr>
          <w:rFonts w:ascii="Abadi" w:hAnsi="Abadi"/>
          <w:sz w:val="21"/>
          <w:szCs w:val="21"/>
        </w:rPr>
        <w:t xml:space="preserve"> siquiera tiene proyecto</w:t>
      </w:r>
      <w:r>
        <w:rPr>
          <w:rFonts w:ascii="Abadi" w:hAnsi="Abadi"/>
          <w:sz w:val="21"/>
          <w:szCs w:val="21"/>
        </w:rPr>
        <w:t>,</w:t>
      </w:r>
      <w:r w:rsidRPr="004E4E6D">
        <w:rPr>
          <w:rFonts w:ascii="Abadi" w:hAnsi="Abadi"/>
          <w:sz w:val="21"/>
          <w:szCs w:val="21"/>
        </w:rPr>
        <w:t xml:space="preserve"> no hay un plan</w:t>
      </w:r>
      <w:r>
        <w:rPr>
          <w:rFonts w:ascii="Abadi" w:hAnsi="Abadi"/>
          <w:sz w:val="21"/>
          <w:szCs w:val="21"/>
        </w:rPr>
        <w:t>,</w:t>
      </w:r>
      <w:r w:rsidRPr="004E4E6D">
        <w:rPr>
          <w:rFonts w:ascii="Abadi" w:hAnsi="Abadi"/>
          <w:sz w:val="21"/>
          <w:szCs w:val="21"/>
        </w:rPr>
        <w:t xml:space="preserve"> recurso que posiblemente se destine al tiradero</w:t>
      </w:r>
      <w:r>
        <w:rPr>
          <w:rFonts w:ascii="Abadi" w:hAnsi="Abadi"/>
          <w:sz w:val="21"/>
          <w:szCs w:val="21"/>
        </w:rPr>
        <w:t>,</w:t>
      </w:r>
      <w:r w:rsidRPr="004E4E6D">
        <w:rPr>
          <w:rFonts w:ascii="Abadi" w:hAnsi="Abadi"/>
          <w:sz w:val="21"/>
          <w:szCs w:val="21"/>
        </w:rPr>
        <w:t xml:space="preserve"> pero no saben ni siquiera bajo qué concepto</w:t>
      </w:r>
      <w:r>
        <w:rPr>
          <w:rFonts w:ascii="Abadi" w:hAnsi="Abadi"/>
          <w:sz w:val="21"/>
          <w:szCs w:val="21"/>
        </w:rPr>
        <w:t>,</w:t>
      </w:r>
      <w:r w:rsidRPr="004E4E6D">
        <w:rPr>
          <w:rFonts w:ascii="Abadi" w:hAnsi="Abadi"/>
          <w:sz w:val="21"/>
          <w:szCs w:val="21"/>
        </w:rPr>
        <w:t xml:space="preserve"> con esto vemos que en el que en Guanajuato capital</w:t>
      </w:r>
      <w:r>
        <w:rPr>
          <w:rFonts w:ascii="Abadi" w:hAnsi="Abadi"/>
          <w:sz w:val="21"/>
          <w:szCs w:val="21"/>
        </w:rPr>
        <w:t>,</w:t>
      </w:r>
      <w:r w:rsidRPr="004E4E6D">
        <w:rPr>
          <w:rFonts w:ascii="Abadi" w:hAnsi="Abadi"/>
          <w:sz w:val="21"/>
          <w:szCs w:val="21"/>
        </w:rPr>
        <w:t xml:space="preserve"> la frase que </w:t>
      </w:r>
      <w:r>
        <w:rPr>
          <w:rFonts w:ascii="Abadi" w:hAnsi="Abadi"/>
          <w:sz w:val="21"/>
          <w:szCs w:val="21"/>
        </w:rPr>
        <w:t xml:space="preserve">cite al </w:t>
      </w:r>
      <w:r w:rsidRPr="004E4E6D">
        <w:rPr>
          <w:rFonts w:ascii="Abadi" w:hAnsi="Abadi"/>
          <w:sz w:val="21"/>
          <w:szCs w:val="21"/>
        </w:rPr>
        <w:t xml:space="preserve">inicio pues simplemente no aplica el dinero de los guanajuatenses </w:t>
      </w:r>
      <w:r>
        <w:rPr>
          <w:rFonts w:ascii="Abadi" w:hAnsi="Abadi"/>
          <w:sz w:val="21"/>
          <w:szCs w:val="21"/>
        </w:rPr>
        <w:t>¡</w:t>
      </w:r>
      <w:r w:rsidRPr="004E4E6D">
        <w:rPr>
          <w:rFonts w:ascii="Abadi" w:hAnsi="Abadi"/>
          <w:sz w:val="21"/>
          <w:szCs w:val="21"/>
        </w:rPr>
        <w:t>es sagrado</w:t>
      </w:r>
      <w:r>
        <w:rPr>
          <w:rFonts w:ascii="Abadi" w:hAnsi="Abadi"/>
          <w:sz w:val="21"/>
          <w:szCs w:val="21"/>
        </w:rPr>
        <w:t>!</w:t>
      </w:r>
      <w:r w:rsidRPr="004E4E6D">
        <w:rPr>
          <w:rFonts w:ascii="Abadi" w:hAnsi="Abadi"/>
          <w:sz w:val="21"/>
          <w:szCs w:val="21"/>
        </w:rPr>
        <w:t xml:space="preserve"> porque aprueban dinero sin saber si será necesario o suficiente y en qué lo gastarán</w:t>
      </w:r>
      <w:r>
        <w:rPr>
          <w:rFonts w:ascii="Abadi" w:hAnsi="Abadi"/>
          <w:sz w:val="21"/>
          <w:szCs w:val="21"/>
        </w:rPr>
        <w:t>.</w:t>
      </w:r>
    </w:p>
    <w:p w14:paraId="48CD9E2E" w14:textId="77777777" w:rsidR="00924467" w:rsidRDefault="00924467" w:rsidP="00E134FF">
      <w:pPr>
        <w:jc w:val="both"/>
        <w:rPr>
          <w:rFonts w:ascii="Abadi" w:hAnsi="Abadi"/>
          <w:sz w:val="21"/>
          <w:szCs w:val="21"/>
        </w:rPr>
      </w:pPr>
    </w:p>
    <w:p w14:paraId="4BF3F963" w14:textId="77777777" w:rsidR="00E134FF" w:rsidRDefault="00E134FF" w:rsidP="00E134FF">
      <w:pPr>
        <w:jc w:val="both"/>
        <w:rPr>
          <w:rFonts w:ascii="Abadi" w:hAnsi="Abadi"/>
          <w:sz w:val="21"/>
          <w:szCs w:val="21"/>
        </w:rPr>
      </w:pPr>
      <w:r>
        <w:rPr>
          <w:rFonts w:ascii="Abadi" w:hAnsi="Abadi"/>
          <w:sz w:val="21"/>
          <w:szCs w:val="21"/>
        </w:rPr>
        <w:t>- E</w:t>
      </w:r>
      <w:r w:rsidRPr="004E4E6D">
        <w:rPr>
          <w:rFonts w:ascii="Abadi" w:hAnsi="Abadi"/>
          <w:sz w:val="21"/>
          <w:szCs w:val="21"/>
        </w:rPr>
        <w:t>l nuevo sitio de disposición final de residuos sólidos urbanos</w:t>
      </w:r>
      <w:r>
        <w:rPr>
          <w:rFonts w:ascii="Abadi" w:hAnsi="Abadi"/>
          <w:sz w:val="21"/>
          <w:szCs w:val="21"/>
        </w:rPr>
        <w:t>,</w:t>
      </w:r>
      <w:r w:rsidRPr="004E4E6D">
        <w:rPr>
          <w:rFonts w:ascii="Abadi" w:hAnsi="Abadi"/>
          <w:sz w:val="21"/>
          <w:szCs w:val="21"/>
        </w:rPr>
        <w:t xml:space="preserve"> si bien es cierto es urgente debe de ser precedido de un estudio integral que contenga la clausura del actual</w:t>
      </w:r>
      <w:r>
        <w:rPr>
          <w:rFonts w:ascii="Abadi" w:hAnsi="Abadi"/>
          <w:sz w:val="21"/>
          <w:szCs w:val="21"/>
        </w:rPr>
        <w:t>,</w:t>
      </w:r>
      <w:r w:rsidRPr="004E4E6D">
        <w:rPr>
          <w:rFonts w:ascii="Abadi" w:hAnsi="Abadi"/>
          <w:sz w:val="21"/>
          <w:szCs w:val="21"/>
        </w:rPr>
        <w:t xml:space="preserve"> del tiradero actual</w:t>
      </w:r>
      <w:r>
        <w:rPr>
          <w:rFonts w:ascii="Abadi" w:hAnsi="Abadi"/>
          <w:sz w:val="21"/>
          <w:szCs w:val="21"/>
        </w:rPr>
        <w:t>,</w:t>
      </w:r>
      <w:r w:rsidRPr="004E4E6D">
        <w:rPr>
          <w:rFonts w:ascii="Abadi" w:hAnsi="Abadi"/>
          <w:sz w:val="21"/>
          <w:szCs w:val="21"/>
        </w:rPr>
        <w:t xml:space="preserve"> la selección del nuevo sitio</w:t>
      </w:r>
      <w:r>
        <w:rPr>
          <w:rFonts w:ascii="Abadi" w:hAnsi="Abadi"/>
          <w:sz w:val="21"/>
          <w:szCs w:val="21"/>
        </w:rPr>
        <w:t>,</w:t>
      </w:r>
      <w:r w:rsidRPr="004E4E6D">
        <w:rPr>
          <w:rFonts w:ascii="Abadi" w:hAnsi="Abadi"/>
          <w:sz w:val="21"/>
          <w:szCs w:val="21"/>
        </w:rPr>
        <w:t xml:space="preserve"> diseño</w:t>
      </w:r>
      <w:r>
        <w:rPr>
          <w:rFonts w:ascii="Abadi" w:hAnsi="Abadi"/>
          <w:sz w:val="21"/>
          <w:szCs w:val="21"/>
        </w:rPr>
        <w:t>,</w:t>
      </w:r>
      <w:r w:rsidRPr="004E4E6D">
        <w:rPr>
          <w:rFonts w:ascii="Abadi" w:hAnsi="Abadi"/>
          <w:sz w:val="21"/>
          <w:szCs w:val="21"/>
        </w:rPr>
        <w:t xml:space="preserve"> construcción</w:t>
      </w:r>
      <w:r>
        <w:rPr>
          <w:rFonts w:ascii="Abadi" w:hAnsi="Abadi"/>
          <w:sz w:val="21"/>
          <w:szCs w:val="21"/>
        </w:rPr>
        <w:t>,</w:t>
      </w:r>
      <w:r w:rsidRPr="004E4E6D">
        <w:rPr>
          <w:rFonts w:ascii="Abadi" w:hAnsi="Abadi"/>
          <w:sz w:val="21"/>
          <w:szCs w:val="21"/>
        </w:rPr>
        <w:t xml:space="preserve"> operación</w:t>
      </w:r>
      <w:r>
        <w:rPr>
          <w:rFonts w:ascii="Abadi" w:hAnsi="Abadi"/>
          <w:sz w:val="21"/>
          <w:szCs w:val="21"/>
        </w:rPr>
        <w:t>,</w:t>
      </w:r>
      <w:r w:rsidRPr="004E4E6D">
        <w:rPr>
          <w:rFonts w:ascii="Abadi" w:hAnsi="Abadi"/>
          <w:sz w:val="21"/>
          <w:szCs w:val="21"/>
        </w:rPr>
        <w:t xml:space="preserve"> monitoreo</w:t>
      </w:r>
      <w:r>
        <w:rPr>
          <w:rFonts w:ascii="Abadi" w:hAnsi="Abadi"/>
          <w:sz w:val="21"/>
          <w:szCs w:val="21"/>
        </w:rPr>
        <w:t>,</w:t>
      </w:r>
      <w:r w:rsidRPr="004E4E6D">
        <w:rPr>
          <w:rFonts w:ascii="Abadi" w:hAnsi="Abadi"/>
          <w:sz w:val="21"/>
          <w:szCs w:val="21"/>
        </w:rPr>
        <w:t xml:space="preserve"> impacto ambiental</w:t>
      </w:r>
      <w:r>
        <w:rPr>
          <w:rFonts w:ascii="Abadi" w:hAnsi="Abadi"/>
          <w:sz w:val="21"/>
          <w:szCs w:val="21"/>
        </w:rPr>
        <w:t>,</w:t>
      </w:r>
      <w:r w:rsidRPr="004E4E6D">
        <w:rPr>
          <w:rFonts w:ascii="Abadi" w:hAnsi="Abadi"/>
          <w:sz w:val="21"/>
          <w:szCs w:val="21"/>
        </w:rPr>
        <w:t xml:space="preserve"> clausura y otras obras complementarias</w:t>
      </w:r>
      <w:r>
        <w:rPr>
          <w:rFonts w:ascii="Abadi" w:hAnsi="Abadi"/>
          <w:sz w:val="21"/>
          <w:szCs w:val="21"/>
        </w:rPr>
        <w:t>,</w:t>
      </w:r>
      <w:r w:rsidRPr="004E4E6D">
        <w:rPr>
          <w:rFonts w:ascii="Abadi" w:hAnsi="Abadi"/>
          <w:sz w:val="21"/>
          <w:szCs w:val="21"/>
        </w:rPr>
        <w:t xml:space="preserve"> para un sitio de disposición final de residuos sólidos urbanos y sobre todo</w:t>
      </w:r>
      <w:r>
        <w:rPr>
          <w:rFonts w:ascii="Abadi" w:hAnsi="Abadi"/>
          <w:sz w:val="21"/>
          <w:szCs w:val="21"/>
        </w:rPr>
        <w:t>,</w:t>
      </w:r>
      <w:r w:rsidRPr="004E4E6D">
        <w:rPr>
          <w:rFonts w:ascii="Abadi" w:hAnsi="Abadi"/>
          <w:sz w:val="21"/>
          <w:szCs w:val="21"/>
        </w:rPr>
        <w:t xml:space="preserve"> sobre todo</w:t>
      </w:r>
      <w:r>
        <w:rPr>
          <w:rFonts w:ascii="Abadi" w:hAnsi="Abadi"/>
          <w:sz w:val="21"/>
          <w:szCs w:val="21"/>
        </w:rPr>
        <w:t>,</w:t>
      </w:r>
      <w:r w:rsidRPr="004E4E6D">
        <w:rPr>
          <w:rFonts w:ascii="Abadi" w:hAnsi="Abadi"/>
          <w:sz w:val="21"/>
          <w:szCs w:val="21"/>
        </w:rPr>
        <w:t xml:space="preserve"> que esté en apego a la </w:t>
      </w:r>
      <w:r>
        <w:rPr>
          <w:rFonts w:ascii="Abadi" w:hAnsi="Abadi"/>
          <w:sz w:val="21"/>
          <w:szCs w:val="21"/>
        </w:rPr>
        <w:t>NOM-</w:t>
      </w:r>
      <w:r w:rsidRPr="004E4E6D">
        <w:rPr>
          <w:rFonts w:ascii="Abadi" w:hAnsi="Abadi"/>
          <w:sz w:val="21"/>
          <w:szCs w:val="21"/>
        </w:rPr>
        <w:t>083</w:t>
      </w:r>
      <w:r>
        <w:rPr>
          <w:rFonts w:ascii="Abadi" w:hAnsi="Abadi"/>
          <w:sz w:val="21"/>
          <w:szCs w:val="21"/>
        </w:rPr>
        <w:t>-SEMARNAT-2003</w:t>
      </w:r>
      <w:r w:rsidRPr="004E4E6D">
        <w:rPr>
          <w:rFonts w:ascii="Abadi" w:hAnsi="Abadi"/>
          <w:sz w:val="21"/>
          <w:szCs w:val="21"/>
        </w:rPr>
        <w:t xml:space="preserve"> la mayoría </w:t>
      </w:r>
      <w:r>
        <w:rPr>
          <w:rFonts w:ascii="Abadi" w:hAnsi="Abadi"/>
          <w:sz w:val="21"/>
          <w:szCs w:val="21"/>
        </w:rPr>
        <w:t>panista en</w:t>
      </w:r>
      <w:r w:rsidRPr="004E4E6D">
        <w:rPr>
          <w:rFonts w:ascii="Abadi" w:hAnsi="Abadi"/>
          <w:sz w:val="21"/>
          <w:szCs w:val="21"/>
        </w:rPr>
        <w:t xml:space="preserve"> el ayuntamiento capitalino se están convirtiendo en cómplices de </w:t>
      </w:r>
      <w:r>
        <w:rPr>
          <w:rFonts w:ascii="Abadi" w:hAnsi="Abadi"/>
          <w:sz w:val="21"/>
          <w:szCs w:val="21"/>
        </w:rPr>
        <w:t>N</w:t>
      </w:r>
      <w:r w:rsidRPr="004E4E6D">
        <w:rPr>
          <w:rFonts w:ascii="Abadi" w:hAnsi="Abadi"/>
          <w:sz w:val="21"/>
          <w:szCs w:val="21"/>
        </w:rPr>
        <w:t>avarro y sus corruptelas</w:t>
      </w:r>
      <w:r>
        <w:rPr>
          <w:rFonts w:ascii="Abadi" w:hAnsi="Abadi"/>
          <w:sz w:val="21"/>
          <w:szCs w:val="21"/>
        </w:rPr>
        <w:t>,</w:t>
      </w:r>
      <w:r w:rsidRPr="004E4E6D">
        <w:rPr>
          <w:rFonts w:ascii="Abadi" w:hAnsi="Abadi"/>
          <w:sz w:val="21"/>
          <w:szCs w:val="21"/>
        </w:rPr>
        <w:t xml:space="preserve"> mis respetos y reconocimiento desde este </w:t>
      </w:r>
      <w:r>
        <w:rPr>
          <w:rFonts w:ascii="Abadi" w:hAnsi="Abadi"/>
          <w:sz w:val="21"/>
          <w:szCs w:val="21"/>
        </w:rPr>
        <w:t>C</w:t>
      </w:r>
      <w:r w:rsidRPr="004E4E6D">
        <w:rPr>
          <w:rFonts w:ascii="Abadi" w:hAnsi="Abadi"/>
          <w:sz w:val="21"/>
          <w:szCs w:val="21"/>
        </w:rPr>
        <w:t xml:space="preserve">ongreso a la oposición en el ayuntamiento </w:t>
      </w:r>
      <w:r>
        <w:rPr>
          <w:rFonts w:ascii="Abadi" w:hAnsi="Abadi"/>
          <w:sz w:val="21"/>
          <w:szCs w:val="21"/>
        </w:rPr>
        <w:t>que a pesar de los esfuerzos</w:t>
      </w:r>
      <w:r w:rsidRPr="004E4E6D">
        <w:rPr>
          <w:rFonts w:ascii="Abadi" w:hAnsi="Abadi"/>
          <w:sz w:val="21"/>
          <w:szCs w:val="21"/>
        </w:rPr>
        <w:t xml:space="preserve"> realizados por la vía legal y administrativa </w:t>
      </w:r>
      <w:r>
        <w:rPr>
          <w:rFonts w:ascii="Abadi" w:hAnsi="Abadi"/>
          <w:sz w:val="21"/>
          <w:szCs w:val="21"/>
        </w:rPr>
        <w:t xml:space="preserve">y ante la se razón de la  mayoría panista, no cesan, no cesan, en </w:t>
      </w:r>
      <w:r w:rsidRPr="004E4E6D">
        <w:rPr>
          <w:rFonts w:ascii="Abadi" w:hAnsi="Abadi"/>
          <w:sz w:val="21"/>
          <w:szCs w:val="21"/>
        </w:rPr>
        <w:t xml:space="preserve">sus intentos </w:t>
      </w:r>
      <w:r>
        <w:rPr>
          <w:rFonts w:ascii="Abadi" w:hAnsi="Abadi"/>
          <w:sz w:val="21"/>
          <w:szCs w:val="21"/>
        </w:rPr>
        <w:t>por buscar el bienestar de los ciudadanos guanajuatenses.</w:t>
      </w:r>
    </w:p>
    <w:p w14:paraId="3745D628" w14:textId="77777777" w:rsidR="00924467" w:rsidRDefault="00924467" w:rsidP="00E134FF">
      <w:pPr>
        <w:jc w:val="both"/>
        <w:rPr>
          <w:rFonts w:ascii="Abadi" w:hAnsi="Abadi"/>
          <w:sz w:val="21"/>
          <w:szCs w:val="21"/>
        </w:rPr>
      </w:pPr>
    </w:p>
    <w:p w14:paraId="69B32301" w14:textId="77777777" w:rsidR="00E134FF" w:rsidRDefault="00E134FF" w:rsidP="00E134FF">
      <w:pPr>
        <w:jc w:val="both"/>
        <w:rPr>
          <w:rFonts w:ascii="Abadi" w:hAnsi="Abadi"/>
          <w:sz w:val="21"/>
          <w:szCs w:val="21"/>
        </w:rPr>
      </w:pPr>
      <w:r>
        <w:rPr>
          <w:rFonts w:ascii="Abadi" w:hAnsi="Abadi"/>
          <w:sz w:val="21"/>
          <w:szCs w:val="21"/>
        </w:rPr>
        <w:t>- Ejemplo de esa cerrazón, incompetencia y falta de humildad del panismo en la capital</w:t>
      </w:r>
      <w:r w:rsidRPr="004E4E6D">
        <w:rPr>
          <w:rFonts w:ascii="Abadi" w:hAnsi="Abadi"/>
          <w:sz w:val="21"/>
          <w:szCs w:val="21"/>
        </w:rPr>
        <w:t xml:space="preserve"> es la negativa de recibir a los grupos organizados de ciudadanos</w:t>
      </w:r>
      <w:r>
        <w:rPr>
          <w:rFonts w:ascii="Abadi" w:hAnsi="Abadi"/>
          <w:sz w:val="21"/>
          <w:szCs w:val="21"/>
        </w:rPr>
        <w:t>,</w:t>
      </w:r>
      <w:r w:rsidRPr="004E4E6D">
        <w:rPr>
          <w:rFonts w:ascii="Abadi" w:hAnsi="Abadi"/>
          <w:sz w:val="21"/>
          <w:szCs w:val="21"/>
        </w:rPr>
        <w:t xml:space="preserve"> como el frente</w:t>
      </w:r>
      <w:r>
        <w:rPr>
          <w:rFonts w:ascii="Abadi" w:hAnsi="Abadi"/>
          <w:sz w:val="21"/>
          <w:szCs w:val="21"/>
        </w:rPr>
        <w:t xml:space="preserve"> ciudadano por el manejo integral de los residuos de guanajuato capital, quienes solo buscan ser escuchados y dar sus opiniones sobre el tema, ya que en dicho grupo se encuentran expertos ambientalistas y ciudadanos interesados en ayudar y aportar a esta problemática, generada, por la necedad y egocentrismo de Navarro Saldaña. </w:t>
      </w:r>
    </w:p>
    <w:p w14:paraId="4C79F918" w14:textId="77777777" w:rsidR="00924467" w:rsidRDefault="00924467" w:rsidP="00E134FF">
      <w:pPr>
        <w:jc w:val="both"/>
        <w:rPr>
          <w:rFonts w:ascii="Abadi" w:hAnsi="Abadi"/>
          <w:sz w:val="21"/>
          <w:szCs w:val="21"/>
        </w:rPr>
      </w:pPr>
    </w:p>
    <w:p w14:paraId="1852C79D" w14:textId="77777777" w:rsidR="00E134FF" w:rsidRDefault="00E134FF" w:rsidP="00E134FF">
      <w:pPr>
        <w:jc w:val="both"/>
        <w:rPr>
          <w:rFonts w:ascii="Abadi" w:hAnsi="Abadi"/>
          <w:sz w:val="21"/>
          <w:szCs w:val="21"/>
        </w:rPr>
      </w:pPr>
      <w:r>
        <w:rPr>
          <w:rFonts w:ascii="Abadi" w:hAnsi="Abadi"/>
          <w:sz w:val="21"/>
          <w:szCs w:val="21"/>
        </w:rPr>
        <w:t xml:space="preserve">- Les pedimos al Presidente Municipal al y a los síndicos, así como a regidores panistas, que se pongan del lado de la ciudadanía, que recuerden que ellos y sus familias, sobre todo síndicas, síndicos y regidores y regidoras, también sufrieron los estragos de la incompetencia, necedad y negativas de Alejandro Navarro, no dejen, no dejen, que los arrastre a ese círculo de corrupción, recapaciten y hagan bien las cosas, primero los estudios los análisis y posteriormente un presupuesto, coherente y apegado a derecho.  </w:t>
      </w:r>
    </w:p>
    <w:p w14:paraId="3AC09B3E" w14:textId="77777777" w:rsidR="00E134FF" w:rsidRDefault="00E134FF" w:rsidP="00E134FF">
      <w:pPr>
        <w:jc w:val="both"/>
        <w:rPr>
          <w:rFonts w:ascii="Abadi" w:hAnsi="Abadi"/>
          <w:sz w:val="21"/>
          <w:szCs w:val="21"/>
        </w:rPr>
      </w:pPr>
      <w:r>
        <w:rPr>
          <w:rFonts w:ascii="Abadi" w:hAnsi="Abadi"/>
          <w:sz w:val="21"/>
          <w:szCs w:val="21"/>
        </w:rPr>
        <w:t>- Es cuanto presidenta ¡M</w:t>
      </w:r>
      <w:r w:rsidRPr="004E4E6D">
        <w:rPr>
          <w:rFonts w:ascii="Abadi" w:hAnsi="Abadi"/>
          <w:sz w:val="21"/>
          <w:szCs w:val="21"/>
        </w:rPr>
        <w:t>uchas gracias</w:t>
      </w:r>
      <w:r>
        <w:rPr>
          <w:rFonts w:ascii="Abadi" w:hAnsi="Abadi"/>
          <w:sz w:val="21"/>
          <w:szCs w:val="21"/>
        </w:rPr>
        <w:t>¡</w:t>
      </w:r>
      <w:r w:rsidRPr="004E4E6D">
        <w:rPr>
          <w:rFonts w:ascii="Abadi" w:hAnsi="Abadi"/>
          <w:sz w:val="21"/>
          <w:szCs w:val="21"/>
        </w:rPr>
        <w:t xml:space="preserve"> </w:t>
      </w:r>
    </w:p>
    <w:p w14:paraId="3FA9F5BE" w14:textId="77777777" w:rsidR="00924467" w:rsidRDefault="00924467" w:rsidP="00E134FF">
      <w:pPr>
        <w:jc w:val="both"/>
        <w:rPr>
          <w:rFonts w:ascii="Abadi" w:hAnsi="Abadi"/>
          <w:sz w:val="21"/>
          <w:szCs w:val="21"/>
        </w:rPr>
      </w:pPr>
    </w:p>
    <w:p w14:paraId="0A105EC3" w14:textId="77777777" w:rsidR="00E134FF" w:rsidRDefault="00E134FF" w:rsidP="00E134FF">
      <w:pPr>
        <w:ind w:firstLine="567"/>
        <w:jc w:val="both"/>
        <w:rPr>
          <w:rFonts w:ascii="Abadi" w:hAnsi="Abadi"/>
          <w:sz w:val="21"/>
          <w:szCs w:val="21"/>
        </w:rPr>
      </w:pPr>
      <w:r w:rsidRPr="00CD70E7">
        <w:rPr>
          <w:rFonts w:ascii="Abadi" w:hAnsi="Abadi"/>
          <w:b/>
          <w:bCs/>
          <w:sz w:val="21"/>
          <w:szCs w:val="21"/>
        </w:rPr>
        <w:t>- La Presidencia.-</w:t>
      </w:r>
      <w:r>
        <w:rPr>
          <w:rFonts w:ascii="Abadi" w:hAnsi="Abadi"/>
          <w:sz w:val="21"/>
          <w:szCs w:val="21"/>
        </w:rPr>
        <w:t xml:space="preserve"> ¡Muchas Gracias! diputado. </w:t>
      </w:r>
    </w:p>
    <w:p w14:paraId="5DFC87F4" w14:textId="77777777" w:rsidR="00924467" w:rsidRDefault="00924467" w:rsidP="00E134FF">
      <w:pPr>
        <w:ind w:firstLine="567"/>
        <w:jc w:val="both"/>
        <w:rPr>
          <w:rFonts w:ascii="Abadi" w:hAnsi="Abadi"/>
          <w:sz w:val="21"/>
          <w:szCs w:val="21"/>
        </w:rPr>
      </w:pPr>
    </w:p>
    <w:p w14:paraId="31100C06" w14:textId="77777777" w:rsidR="00E134FF" w:rsidRPr="008050E2" w:rsidRDefault="00E134FF" w:rsidP="00924467">
      <w:pPr>
        <w:ind w:left="567" w:right="567"/>
        <w:jc w:val="both"/>
        <w:rPr>
          <w:rFonts w:ascii="Abadi" w:hAnsi="Abadi"/>
          <w:b/>
          <w:bCs/>
          <w:i/>
          <w:iCs/>
          <w:sz w:val="21"/>
          <w:szCs w:val="21"/>
          <w:u w:val="single"/>
        </w:rPr>
      </w:pPr>
      <w:r w:rsidRPr="008050E2">
        <w:rPr>
          <w:rFonts w:ascii="Abadi" w:hAnsi="Abadi"/>
          <w:b/>
          <w:bCs/>
          <w:i/>
          <w:iCs/>
          <w:sz w:val="21"/>
          <w:szCs w:val="21"/>
          <w:u w:val="single"/>
        </w:rPr>
        <w:t>Se turna a la Comisión de Medio Ambiente del artículo 115 fracción IV de nuestra Ley Orgánica para su estudio y dictamen.</w:t>
      </w:r>
    </w:p>
    <w:p w14:paraId="1D6A0485" w14:textId="77777777" w:rsidR="005B20C2" w:rsidRDefault="005B20C2" w:rsidP="008B10DD">
      <w:pPr>
        <w:autoSpaceDE w:val="0"/>
        <w:autoSpaceDN w:val="0"/>
        <w:adjustRightInd w:val="0"/>
        <w:jc w:val="both"/>
        <w:rPr>
          <w:rFonts w:ascii="Abadi" w:hAnsi="Abadi" w:cs="ArialMT"/>
          <w:b/>
          <w:bCs/>
          <w:sz w:val="21"/>
          <w:szCs w:val="21"/>
        </w:rPr>
      </w:pPr>
    </w:p>
    <w:p w14:paraId="293F05D9" w14:textId="77777777" w:rsidR="005B20C2" w:rsidRPr="000B4432" w:rsidRDefault="005B20C2" w:rsidP="008B10DD">
      <w:pPr>
        <w:autoSpaceDE w:val="0"/>
        <w:autoSpaceDN w:val="0"/>
        <w:adjustRightInd w:val="0"/>
        <w:jc w:val="both"/>
        <w:rPr>
          <w:rFonts w:ascii="Abadi" w:hAnsi="Abadi" w:cs="ArialMT"/>
          <w:b/>
          <w:bCs/>
          <w:sz w:val="21"/>
          <w:szCs w:val="21"/>
        </w:rPr>
      </w:pPr>
    </w:p>
    <w:p w14:paraId="564814E5" w14:textId="4E58A28A" w:rsidR="008B10DD" w:rsidRDefault="008B10DD" w:rsidP="0035601B">
      <w:pPr>
        <w:pStyle w:val="Prrafodelista"/>
        <w:numPr>
          <w:ilvl w:val="0"/>
          <w:numId w:val="10"/>
        </w:numPr>
        <w:spacing w:after="160" w:line="259" w:lineRule="auto"/>
        <w:ind w:left="426"/>
        <w:contextualSpacing/>
        <w:jc w:val="both"/>
        <w:rPr>
          <w:rFonts w:ascii="Abadi" w:hAnsi="Abadi" w:cs="ArialMT"/>
          <w:b/>
          <w:bCs/>
          <w:sz w:val="21"/>
          <w:szCs w:val="21"/>
        </w:rPr>
      </w:pPr>
      <w:r w:rsidRPr="000B4432">
        <w:rPr>
          <w:rFonts w:ascii="Abadi" w:hAnsi="Abadi" w:cs="ArialMT"/>
          <w:b/>
          <w:bCs/>
          <w:sz w:val="21"/>
          <w:szCs w:val="21"/>
        </w:rPr>
        <w:t>PRESENTACIÓN DE LA PROPUESTA DE PUNTO DE ACUERDO FORMULADA POR LA DIPUTADA IRMA LETICIA GONZÁLEZ SÁNCHEZ INTEGRANTE DEL GRUPO PARLAMENTARIO DEL PARTIDO MORENA A EFECTO DE EXHORTAR AL RECTOR GENERAL Y A LA SECRETARIA GENERAL DE LA UNIVERSIDAD DE GUANAJUATO,  PARA QUE ADEMÁS DE ACEPTAR LA RECOMENDACIÓN, SE ABSTENGAN DE INTERVENIR EN TODA DECISIÓN DEL CONSEJO GENERAL RESPECTO AL ÓRGANO INTERNO DE CONTROL HASTA EN TANTO SE DESLINDEN RESPONSABILIDADES ADMINISTRATIVAS POR EL CASO CONTENIDO EN EL EXPEDIENTE INSTAURADO EN LA PROCURADURÍA DE LOS DERECHOS HUMANOS DEL ESTADO DE GUANAJUATO.</w:t>
      </w:r>
    </w:p>
    <w:p w14:paraId="7DA97003" w14:textId="77777777" w:rsidR="002123A2" w:rsidRDefault="002123A2" w:rsidP="002123A2">
      <w:pPr>
        <w:spacing w:after="160" w:line="259" w:lineRule="auto"/>
        <w:contextualSpacing/>
        <w:jc w:val="both"/>
        <w:rPr>
          <w:rFonts w:ascii="Abadi" w:hAnsi="Abadi" w:cs="ArialMT"/>
          <w:b/>
          <w:bCs/>
          <w:sz w:val="21"/>
          <w:szCs w:val="21"/>
        </w:rPr>
      </w:pPr>
    </w:p>
    <w:p w14:paraId="68D50016" w14:textId="77777777" w:rsidR="002123A2" w:rsidRPr="003F53B6" w:rsidRDefault="002123A2" w:rsidP="002123A2">
      <w:pPr>
        <w:jc w:val="both"/>
        <w:rPr>
          <w:rFonts w:ascii="Abadi" w:hAnsi="Abadi"/>
          <w:b/>
          <w:bCs/>
          <w:sz w:val="21"/>
          <w:szCs w:val="21"/>
        </w:rPr>
      </w:pPr>
      <w:bookmarkStart w:id="16" w:name="_Hlk137658357"/>
      <w:r w:rsidRPr="003F53B6">
        <w:rPr>
          <w:rFonts w:ascii="Abadi" w:hAnsi="Abadi"/>
          <w:b/>
          <w:bCs/>
          <w:sz w:val="21"/>
          <w:szCs w:val="21"/>
        </w:rPr>
        <w:t>Diputada Katya Cristina Soto Escamilla</w:t>
      </w:r>
    </w:p>
    <w:p w14:paraId="4E7147A0" w14:textId="77777777" w:rsidR="002123A2" w:rsidRPr="00554BA0" w:rsidRDefault="002123A2" w:rsidP="002123A2">
      <w:pPr>
        <w:jc w:val="both"/>
        <w:rPr>
          <w:rFonts w:ascii="Abadi" w:hAnsi="Abadi"/>
          <w:b/>
          <w:bCs/>
          <w:sz w:val="21"/>
          <w:szCs w:val="21"/>
        </w:rPr>
      </w:pPr>
      <w:r w:rsidRPr="00554BA0">
        <w:rPr>
          <w:rFonts w:ascii="Abadi" w:hAnsi="Abadi"/>
          <w:b/>
          <w:bCs/>
          <w:sz w:val="21"/>
          <w:szCs w:val="21"/>
        </w:rPr>
        <w:t>Presidenta del Congreso del Estado</w:t>
      </w:r>
    </w:p>
    <w:p w14:paraId="6AD593B9" w14:textId="77777777" w:rsidR="002123A2" w:rsidRPr="00554BA0" w:rsidRDefault="002123A2" w:rsidP="002123A2">
      <w:pPr>
        <w:jc w:val="both"/>
        <w:rPr>
          <w:rFonts w:ascii="Abadi" w:hAnsi="Abadi"/>
          <w:b/>
          <w:bCs/>
          <w:sz w:val="21"/>
          <w:szCs w:val="21"/>
        </w:rPr>
      </w:pPr>
      <w:r w:rsidRPr="00554BA0">
        <w:rPr>
          <w:rFonts w:ascii="Abadi" w:hAnsi="Abadi"/>
          <w:b/>
          <w:bCs/>
          <w:sz w:val="21"/>
          <w:szCs w:val="21"/>
        </w:rPr>
        <w:t>Libre y Soberano de Guanajuato</w:t>
      </w:r>
    </w:p>
    <w:p w14:paraId="1E910ECE" w14:textId="77777777" w:rsidR="002123A2" w:rsidRPr="00554BA0" w:rsidRDefault="002123A2" w:rsidP="002123A2">
      <w:pPr>
        <w:jc w:val="both"/>
        <w:rPr>
          <w:rFonts w:ascii="Abadi" w:hAnsi="Abadi"/>
          <w:b/>
          <w:bCs/>
          <w:sz w:val="21"/>
          <w:szCs w:val="21"/>
        </w:rPr>
      </w:pPr>
      <w:r w:rsidRPr="00554BA0">
        <w:rPr>
          <w:rFonts w:ascii="Abadi" w:hAnsi="Abadi"/>
          <w:b/>
          <w:bCs/>
          <w:sz w:val="21"/>
          <w:szCs w:val="21"/>
        </w:rPr>
        <w:t>LXV Legislatura</w:t>
      </w:r>
    </w:p>
    <w:p w14:paraId="3DF1AC35" w14:textId="77777777" w:rsidR="002123A2" w:rsidRPr="00554BA0" w:rsidRDefault="002123A2" w:rsidP="002123A2">
      <w:pPr>
        <w:jc w:val="both"/>
        <w:rPr>
          <w:rFonts w:ascii="Abadi" w:hAnsi="Abadi"/>
          <w:b/>
          <w:bCs/>
          <w:sz w:val="21"/>
          <w:szCs w:val="21"/>
        </w:rPr>
      </w:pPr>
      <w:r w:rsidRPr="00554BA0">
        <w:rPr>
          <w:rFonts w:ascii="Abadi" w:hAnsi="Abadi"/>
          <w:b/>
          <w:bCs/>
          <w:sz w:val="21"/>
          <w:szCs w:val="21"/>
        </w:rPr>
        <w:t xml:space="preserve">Presente. </w:t>
      </w:r>
    </w:p>
    <w:p w14:paraId="7B685002" w14:textId="77777777" w:rsidR="002123A2" w:rsidRPr="00554BA0" w:rsidRDefault="002123A2" w:rsidP="002123A2">
      <w:pPr>
        <w:jc w:val="both"/>
        <w:rPr>
          <w:rFonts w:ascii="Abadi" w:hAnsi="Abadi"/>
          <w:b/>
          <w:bCs/>
          <w:sz w:val="21"/>
          <w:szCs w:val="21"/>
        </w:rPr>
      </w:pPr>
    </w:p>
    <w:p w14:paraId="6BD24600" w14:textId="77777777" w:rsidR="002123A2" w:rsidRDefault="002123A2" w:rsidP="002123A2">
      <w:pPr>
        <w:jc w:val="both"/>
        <w:rPr>
          <w:rFonts w:ascii="Abadi" w:hAnsi="Abadi"/>
          <w:sz w:val="21"/>
          <w:szCs w:val="21"/>
        </w:rPr>
      </w:pPr>
      <w:r w:rsidRPr="003F53B6">
        <w:rPr>
          <w:rFonts w:ascii="Abadi" w:hAnsi="Abadi"/>
          <w:b/>
          <w:bCs/>
          <w:sz w:val="21"/>
          <w:szCs w:val="21"/>
        </w:rPr>
        <w:t xml:space="preserve">Diputadas y diputados </w:t>
      </w:r>
      <w:r w:rsidRPr="003F53B6">
        <w:rPr>
          <w:rFonts w:ascii="Abadi" w:hAnsi="Abadi"/>
          <w:sz w:val="21"/>
          <w:szCs w:val="21"/>
        </w:rPr>
        <w:t>integrantes del Grupo Parlamentario</w:t>
      </w:r>
      <w:r w:rsidRPr="003F53B6">
        <w:rPr>
          <w:rFonts w:ascii="Abadi" w:hAnsi="Abadi"/>
          <w:b/>
          <w:bCs/>
          <w:sz w:val="21"/>
          <w:szCs w:val="21"/>
        </w:rPr>
        <w:t xml:space="preserve"> </w:t>
      </w:r>
      <w:r w:rsidRPr="003F53B6">
        <w:rPr>
          <w:rFonts w:ascii="Abadi" w:hAnsi="Abadi"/>
          <w:sz w:val="21"/>
          <w:szCs w:val="21"/>
        </w:rPr>
        <w:t>de</w:t>
      </w:r>
      <w:r w:rsidRPr="003F53B6">
        <w:rPr>
          <w:rFonts w:ascii="Abadi" w:hAnsi="Abadi"/>
          <w:b/>
          <w:bCs/>
          <w:sz w:val="21"/>
          <w:szCs w:val="21"/>
        </w:rPr>
        <w:t xml:space="preserve"> MORENA</w:t>
      </w:r>
      <w:r w:rsidRPr="003F53B6">
        <w:rPr>
          <w:rFonts w:ascii="Abadi" w:hAnsi="Abadi"/>
          <w:sz w:val="21"/>
          <w:szCs w:val="21"/>
        </w:rPr>
        <w:t xml:space="preserve"> en la LXV Legislatura del Congreso del Estado Libre y Soberano de Guanajuato, con fundamento en lo dispuesto por el artículo 57 primer párrafo de la Constitución Política para el Estado de Guanajuato, así como el artículo 204 fracción III de la Ley Orgánica del Poder Legislativo del Estado de Guanajuato, nos permitimos poner a consideración de la Asamblea la siguiente propuesta de </w:t>
      </w:r>
      <w:r w:rsidRPr="003F53B6">
        <w:rPr>
          <w:rFonts w:ascii="Abadi" w:hAnsi="Abadi"/>
          <w:b/>
          <w:bCs/>
          <w:sz w:val="21"/>
          <w:szCs w:val="21"/>
        </w:rPr>
        <w:t>Punto de Acuerdo,</w:t>
      </w:r>
      <w:r w:rsidRPr="003F53B6">
        <w:rPr>
          <w:rFonts w:ascii="Abadi" w:hAnsi="Abadi"/>
          <w:sz w:val="21"/>
          <w:szCs w:val="21"/>
        </w:rPr>
        <w:t xml:space="preserve"> según las siguientes </w:t>
      </w:r>
    </w:p>
    <w:p w14:paraId="16B58C86" w14:textId="77777777" w:rsidR="00B97456" w:rsidRPr="003F53B6" w:rsidRDefault="00B97456" w:rsidP="002123A2">
      <w:pPr>
        <w:jc w:val="both"/>
        <w:rPr>
          <w:rFonts w:ascii="Abadi" w:hAnsi="Abadi"/>
          <w:sz w:val="21"/>
          <w:szCs w:val="21"/>
        </w:rPr>
      </w:pPr>
    </w:p>
    <w:p w14:paraId="7CD44FC7" w14:textId="77777777" w:rsidR="002123A2" w:rsidRDefault="002123A2" w:rsidP="002123A2">
      <w:pPr>
        <w:jc w:val="center"/>
        <w:rPr>
          <w:rFonts w:ascii="Abadi" w:hAnsi="Abadi"/>
          <w:b/>
          <w:bCs/>
          <w:sz w:val="21"/>
          <w:szCs w:val="21"/>
        </w:rPr>
      </w:pPr>
      <w:r w:rsidRPr="003F53B6">
        <w:rPr>
          <w:rFonts w:ascii="Abadi" w:hAnsi="Abadi"/>
          <w:b/>
          <w:bCs/>
          <w:sz w:val="21"/>
          <w:szCs w:val="21"/>
        </w:rPr>
        <w:t>CONSIDERACIONES</w:t>
      </w:r>
    </w:p>
    <w:p w14:paraId="2D2B6947" w14:textId="77777777" w:rsidR="002123A2" w:rsidRPr="003F53B6" w:rsidRDefault="002123A2" w:rsidP="002123A2">
      <w:pPr>
        <w:jc w:val="center"/>
        <w:rPr>
          <w:rFonts w:ascii="Abadi" w:hAnsi="Abadi"/>
          <w:b/>
          <w:bCs/>
          <w:sz w:val="21"/>
          <w:szCs w:val="21"/>
        </w:rPr>
      </w:pPr>
    </w:p>
    <w:p w14:paraId="78058724" w14:textId="77777777" w:rsidR="002123A2" w:rsidRDefault="002123A2" w:rsidP="002123A2">
      <w:pPr>
        <w:jc w:val="both"/>
        <w:rPr>
          <w:rFonts w:ascii="Abadi" w:hAnsi="Abadi"/>
          <w:sz w:val="21"/>
          <w:szCs w:val="21"/>
        </w:rPr>
      </w:pPr>
      <w:r w:rsidRPr="003F53B6">
        <w:rPr>
          <w:rFonts w:ascii="Abadi" w:hAnsi="Abadi"/>
          <w:sz w:val="21"/>
          <w:szCs w:val="21"/>
        </w:rPr>
        <w:t>En los últimos 3 años, la Procuraduría de los Derechos Humanos del Estado de Guanajuato (PRODHEG) ha emitido recomendaciones a la Universidad de Guanajuato en al menos 5 casos por violaciones a derechos humanos por parte de sus autoridades</w:t>
      </w:r>
      <w:r w:rsidRPr="003F53B6">
        <w:rPr>
          <w:rStyle w:val="Refdenotaalpie"/>
          <w:rFonts w:ascii="Abadi" w:hAnsi="Abadi"/>
          <w:sz w:val="21"/>
          <w:szCs w:val="21"/>
        </w:rPr>
        <w:footnoteReference w:id="88"/>
      </w:r>
      <w:r w:rsidRPr="003F53B6">
        <w:rPr>
          <w:rFonts w:ascii="Abadi" w:hAnsi="Abadi"/>
          <w:sz w:val="21"/>
          <w:szCs w:val="21"/>
        </w:rPr>
        <w:t xml:space="preserve">. De estos casos, en 3 las recomendaciones se formularon al Rector General, en 1 al Consejo General Universitario y en 1 más al Rector del Campus León. </w:t>
      </w:r>
    </w:p>
    <w:p w14:paraId="6020C108" w14:textId="77777777" w:rsidR="009C2F36" w:rsidRPr="003F53B6" w:rsidRDefault="009C2F36" w:rsidP="002123A2">
      <w:pPr>
        <w:jc w:val="both"/>
        <w:rPr>
          <w:rFonts w:ascii="Abadi" w:hAnsi="Abadi"/>
          <w:sz w:val="21"/>
          <w:szCs w:val="21"/>
        </w:rPr>
      </w:pPr>
    </w:p>
    <w:p w14:paraId="071E680B" w14:textId="77777777" w:rsidR="002123A2" w:rsidRDefault="002123A2" w:rsidP="002123A2">
      <w:pPr>
        <w:jc w:val="both"/>
        <w:rPr>
          <w:rFonts w:ascii="Abadi" w:hAnsi="Abadi"/>
          <w:sz w:val="21"/>
          <w:szCs w:val="21"/>
        </w:rPr>
      </w:pPr>
      <w:r w:rsidRPr="003F53B6">
        <w:rPr>
          <w:rFonts w:ascii="Abadi" w:hAnsi="Abadi"/>
          <w:sz w:val="21"/>
          <w:szCs w:val="21"/>
        </w:rPr>
        <w:t xml:space="preserve">En estos hechos, se dieron violaciones al derecho a la seguridad jurídica, al derecho de petición, a los derechos de igualdad y no discriminación, el derecho de las mujeres a una vida libre de violencia, así como la presunción de inocencia, derecho de petición, derecho al trabajo y trato digno. </w:t>
      </w:r>
    </w:p>
    <w:p w14:paraId="63E2E575" w14:textId="77777777" w:rsidR="00C46F72" w:rsidRPr="003F53B6" w:rsidRDefault="00C46F72" w:rsidP="002123A2">
      <w:pPr>
        <w:jc w:val="both"/>
        <w:rPr>
          <w:rFonts w:ascii="Abadi" w:hAnsi="Abadi"/>
          <w:sz w:val="21"/>
          <w:szCs w:val="21"/>
        </w:rPr>
      </w:pPr>
    </w:p>
    <w:p w14:paraId="348A1A21" w14:textId="77777777" w:rsidR="002123A2" w:rsidRDefault="002123A2" w:rsidP="002123A2">
      <w:pPr>
        <w:jc w:val="both"/>
        <w:rPr>
          <w:rFonts w:ascii="Abadi" w:hAnsi="Abadi"/>
          <w:sz w:val="21"/>
          <w:szCs w:val="21"/>
        </w:rPr>
      </w:pPr>
      <w:r w:rsidRPr="003F53B6">
        <w:rPr>
          <w:rFonts w:ascii="Abadi" w:hAnsi="Abadi"/>
          <w:sz w:val="21"/>
          <w:szCs w:val="21"/>
        </w:rPr>
        <w:t xml:space="preserve">Adicionalmente, el pasado 7 de julio se expidió una nueva resolución de recomendación por el caso contenido en el expediente 1107/2023, mediante el cual se acreditó que altos funcionarios de la Universidad de Guanajuato violaron el artículo 16 constitucional referido a la inviolabilidad del domicilio. Este caso, como es de público conocimiento, refiere al sucedido en las instalaciones del Periódico Correo. </w:t>
      </w:r>
    </w:p>
    <w:p w14:paraId="63046056" w14:textId="77777777" w:rsidR="00C46F72" w:rsidRPr="003F53B6" w:rsidRDefault="00C46F72" w:rsidP="002123A2">
      <w:pPr>
        <w:jc w:val="both"/>
        <w:rPr>
          <w:rFonts w:ascii="Abadi" w:hAnsi="Abadi"/>
          <w:sz w:val="21"/>
          <w:szCs w:val="21"/>
        </w:rPr>
      </w:pPr>
    </w:p>
    <w:p w14:paraId="31193D4E" w14:textId="77777777" w:rsidR="002123A2" w:rsidRDefault="002123A2" w:rsidP="00CC03FE">
      <w:pPr>
        <w:jc w:val="both"/>
        <w:rPr>
          <w:rFonts w:ascii="Abadi" w:hAnsi="Abadi"/>
          <w:sz w:val="21"/>
          <w:szCs w:val="21"/>
        </w:rPr>
      </w:pPr>
      <w:r w:rsidRPr="003F53B6">
        <w:rPr>
          <w:rFonts w:ascii="Abadi" w:hAnsi="Abadi"/>
          <w:sz w:val="21"/>
          <w:szCs w:val="21"/>
        </w:rPr>
        <w:t xml:space="preserve">Según se desprende de la versión pública de resolución de recomendación de la PRODHEG, las personas titulares de la Rectoría General, de la Secretaría General, de la Secretaría de Gestión y Desarrollo, de la Dirección de Comunicación y Enlace, de la Dirección de Infraestructura y Servicios Universitarios, de la Dirección de Extensión Cultural e incluso la persona Gerenta de la Orquesta Sinfónica, entraron sin autorización y pese a la negativa expresa del guardia de seguridad responsable del acceso a las instalaciones de la persona moral quejosa. </w:t>
      </w:r>
    </w:p>
    <w:p w14:paraId="23BECE82" w14:textId="77777777" w:rsidR="00C46F72" w:rsidRPr="003F53B6" w:rsidRDefault="00C46F72" w:rsidP="00CC03FE">
      <w:pPr>
        <w:jc w:val="both"/>
        <w:rPr>
          <w:rFonts w:ascii="Abadi" w:hAnsi="Abadi"/>
          <w:sz w:val="21"/>
          <w:szCs w:val="21"/>
        </w:rPr>
      </w:pPr>
    </w:p>
    <w:p w14:paraId="3051A098" w14:textId="77777777" w:rsidR="002123A2" w:rsidRPr="003F53B6" w:rsidRDefault="002123A2" w:rsidP="00CC03FE">
      <w:pPr>
        <w:jc w:val="both"/>
        <w:rPr>
          <w:rFonts w:ascii="Abadi" w:hAnsi="Abadi"/>
          <w:sz w:val="21"/>
          <w:szCs w:val="21"/>
        </w:rPr>
      </w:pPr>
      <w:r w:rsidRPr="003F53B6">
        <w:rPr>
          <w:rFonts w:ascii="Abadi" w:hAnsi="Abadi"/>
          <w:sz w:val="21"/>
          <w:szCs w:val="21"/>
        </w:rPr>
        <w:t xml:space="preserve">En la propia versión pública de resolución de recomendación, se señala que el Rector General señaló que en ningún momento se les negó el acceso al domicilio; sin embargo, la PRODHEG señala que en los videos revisados </w:t>
      </w:r>
    </w:p>
    <w:p w14:paraId="468AB718" w14:textId="77777777" w:rsidR="002123A2" w:rsidRDefault="002123A2" w:rsidP="00554BA0">
      <w:pPr>
        <w:jc w:val="both"/>
        <w:rPr>
          <w:rFonts w:ascii="Abadi" w:hAnsi="Abadi"/>
          <w:sz w:val="21"/>
          <w:szCs w:val="21"/>
        </w:rPr>
      </w:pPr>
      <w:r w:rsidRPr="003F53B6">
        <w:rPr>
          <w:rFonts w:ascii="Abadi" w:hAnsi="Abadi"/>
          <w:sz w:val="21"/>
          <w:szCs w:val="21"/>
        </w:rPr>
        <w:t xml:space="preserve">se constató que personas servidoras públicas adscritas a la UG y demás personas que las </w:t>
      </w:r>
      <w:r w:rsidRPr="003F53B6">
        <w:rPr>
          <w:rFonts w:ascii="Abadi" w:hAnsi="Abadi"/>
          <w:sz w:val="21"/>
          <w:szCs w:val="21"/>
        </w:rPr>
        <w:t xml:space="preserve">acompañaban, ingresaron al domicilio […] sin autorización del guardia de seguridad responsable del acceso, pues </w:t>
      </w:r>
      <w:r w:rsidRPr="003F53B6">
        <w:rPr>
          <w:rFonts w:ascii="Abadi" w:hAnsi="Abadi"/>
          <w:b/>
          <w:bCs/>
          <w:sz w:val="21"/>
          <w:szCs w:val="21"/>
        </w:rPr>
        <w:t>de manera expresa y clara les dijo que no había paso (al interior del inmueble); sin embargo, aprovechando el momento en el que se abrió la reja de acceso/salida vehicular al domicilio para permitir la salida de un vehículo, personal de la UG y acompañantes ingresaron</w:t>
      </w:r>
      <w:r w:rsidRPr="003F53B6">
        <w:rPr>
          <w:rFonts w:ascii="Abadi" w:hAnsi="Abadi"/>
          <w:sz w:val="21"/>
          <w:szCs w:val="21"/>
        </w:rPr>
        <w:t xml:space="preserve"> bajo el argumento de querer entregar un documento para ejercer su derecho de réplica</w:t>
      </w:r>
      <w:r w:rsidRPr="003F53B6">
        <w:rPr>
          <w:rStyle w:val="Refdenotaalpie"/>
          <w:rFonts w:ascii="Abadi" w:hAnsi="Abadi"/>
          <w:sz w:val="21"/>
          <w:szCs w:val="21"/>
        </w:rPr>
        <w:footnoteReference w:id="89"/>
      </w:r>
      <w:r w:rsidRPr="003F53B6">
        <w:rPr>
          <w:rFonts w:ascii="Abadi" w:hAnsi="Abadi"/>
          <w:sz w:val="21"/>
          <w:szCs w:val="21"/>
        </w:rPr>
        <w:t>.</w:t>
      </w:r>
    </w:p>
    <w:p w14:paraId="0A30C80A" w14:textId="77777777" w:rsidR="00554BA0" w:rsidRPr="003F53B6" w:rsidRDefault="00554BA0" w:rsidP="00554BA0">
      <w:pPr>
        <w:jc w:val="both"/>
        <w:rPr>
          <w:rFonts w:ascii="Abadi" w:hAnsi="Abadi"/>
          <w:sz w:val="21"/>
          <w:szCs w:val="21"/>
        </w:rPr>
      </w:pPr>
    </w:p>
    <w:p w14:paraId="529EDF52" w14:textId="77777777" w:rsidR="002123A2" w:rsidRDefault="002123A2" w:rsidP="00554BA0">
      <w:pPr>
        <w:jc w:val="both"/>
        <w:rPr>
          <w:rFonts w:ascii="Abadi" w:hAnsi="Abadi"/>
          <w:sz w:val="21"/>
          <w:szCs w:val="21"/>
        </w:rPr>
      </w:pPr>
      <w:r w:rsidRPr="003F53B6">
        <w:rPr>
          <w:rFonts w:ascii="Abadi" w:hAnsi="Abadi"/>
          <w:sz w:val="21"/>
          <w:szCs w:val="21"/>
        </w:rPr>
        <w:t>Asimismo, la propia PRODHEG señala que, de la revisión de los videos de la cámara de acceso a las instalaciones, se acreditó que:</w:t>
      </w:r>
    </w:p>
    <w:p w14:paraId="44ACD645" w14:textId="77777777" w:rsidR="00554BA0" w:rsidRPr="003F53B6" w:rsidRDefault="00554BA0" w:rsidP="00554BA0">
      <w:pPr>
        <w:jc w:val="both"/>
        <w:rPr>
          <w:rFonts w:ascii="Abadi" w:hAnsi="Abadi"/>
          <w:sz w:val="21"/>
          <w:szCs w:val="21"/>
        </w:rPr>
      </w:pPr>
    </w:p>
    <w:p w14:paraId="33EA3132" w14:textId="35A4F83C" w:rsidR="002123A2" w:rsidRDefault="002123A2" w:rsidP="00554BA0">
      <w:pPr>
        <w:jc w:val="both"/>
        <w:rPr>
          <w:rFonts w:ascii="Abadi" w:hAnsi="Abadi"/>
          <w:sz w:val="21"/>
          <w:szCs w:val="21"/>
        </w:rPr>
      </w:pPr>
      <w:r w:rsidRPr="003F53B6">
        <w:rPr>
          <w:rFonts w:ascii="Abadi" w:hAnsi="Abadi"/>
          <w:sz w:val="21"/>
          <w:szCs w:val="21"/>
        </w:rPr>
        <w:t>Después del ingreso de un primer grupo de personas adscritas a la UG, el guardia de seguridad responsable del acceso […] cerró la reja para que ya no entrara nadie; sin embargo, una de las personas servidoras públicas adscrita a la UG que ya había entrado, impidió que cerrara completamente la reja y otra persona del mismo grupo la abrió sin autorización, para que ingresaran las demás personas adscritas a la UG que estaban afuera</w:t>
      </w:r>
      <w:r w:rsidRPr="003F53B6">
        <w:rPr>
          <w:rStyle w:val="Refdenotaalpie"/>
          <w:rFonts w:ascii="Abadi" w:hAnsi="Abadi"/>
          <w:sz w:val="21"/>
          <w:szCs w:val="21"/>
        </w:rPr>
        <w:footnoteReference w:id="90"/>
      </w:r>
      <w:r w:rsidRPr="003F53B6">
        <w:rPr>
          <w:rFonts w:ascii="Abadi" w:hAnsi="Abadi"/>
          <w:sz w:val="21"/>
          <w:szCs w:val="21"/>
        </w:rPr>
        <w:t xml:space="preserve">. </w:t>
      </w:r>
    </w:p>
    <w:p w14:paraId="210A787C" w14:textId="77777777" w:rsidR="00554BA0" w:rsidRPr="003F53B6" w:rsidRDefault="00554BA0" w:rsidP="00554BA0">
      <w:pPr>
        <w:jc w:val="both"/>
        <w:rPr>
          <w:rFonts w:ascii="Abadi" w:hAnsi="Abadi"/>
          <w:sz w:val="21"/>
          <w:szCs w:val="21"/>
        </w:rPr>
      </w:pPr>
    </w:p>
    <w:p w14:paraId="3A6E0DED" w14:textId="77777777" w:rsidR="002123A2" w:rsidRDefault="002123A2" w:rsidP="00554BA0">
      <w:pPr>
        <w:jc w:val="both"/>
        <w:rPr>
          <w:rFonts w:ascii="Abadi" w:hAnsi="Abadi"/>
          <w:sz w:val="21"/>
          <w:szCs w:val="21"/>
        </w:rPr>
      </w:pPr>
      <w:r w:rsidRPr="003F53B6">
        <w:rPr>
          <w:rFonts w:ascii="Abadi" w:hAnsi="Abadi"/>
          <w:sz w:val="21"/>
          <w:szCs w:val="21"/>
        </w:rPr>
        <w:t>Lo anterior, sin duda, comprueba que se violó el derecho humano a la inviolabilidad del domicilio de la persona moral.</w:t>
      </w:r>
    </w:p>
    <w:p w14:paraId="2F6C524B" w14:textId="77777777" w:rsidR="00D25289" w:rsidRPr="003F53B6" w:rsidRDefault="00D25289" w:rsidP="00554BA0">
      <w:pPr>
        <w:jc w:val="both"/>
        <w:rPr>
          <w:rFonts w:ascii="Abadi" w:hAnsi="Abadi"/>
          <w:sz w:val="21"/>
          <w:szCs w:val="21"/>
        </w:rPr>
      </w:pPr>
    </w:p>
    <w:p w14:paraId="2B1910DE" w14:textId="77777777" w:rsidR="002123A2" w:rsidRDefault="002123A2" w:rsidP="002123A2">
      <w:pPr>
        <w:jc w:val="both"/>
        <w:rPr>
          <w:rFonts w:ascii="Abadi" w:hAnsi="Abadi"/>
          <w:sz w:val="21"/>
          <w:szCs w:val="21"/>
        </w:rPr>
      </w:pPr>
      <w:r w:rsidRPr="003F53B6">
        <w:rPr>
          <w:rFonts w:ascii="Abadi" w:hAnsi="Abadi"/>
          <w:sz w:val="21"/>
          <w:szCs w:val="21"/>
        </w:rPr>
        <w:t>En total, según se narra en la resolución de recomendación, ingresaron aproximadamente 90 personas servidoras públicas adscritas a la UG y acompañantes quienes videograbaron con teléfonos celulares al personal del medio de comunicación sin autorización alguna al mismo tiempo que lanzaban gritos intimidatorios, lo cual, en las circunstancias dadas “constituyó una violación al derecho humano a la libertad de expresión”</w:t>
      </w:r>
      <w:r w:rsidRPr="003F53B6">
        <w:rPr>
          <w:rStyle w:val="Refdenotaalpie"/>
          <w:rFonts w:ascii="Abadi" w:hAnsi="Abadi"/>
          <w:sz w:val="21"/>
          <w:szCs w:val="21"/>
        </w:rPr>
        <w:footnoteReference w:id="91"/>
      </w:r>
      <w:r w:rsidRPr="003F53B6">
        <w:rPr>
          <w:rFonts w:ascii="Abadi" w:hAnsi="Abadi"/>
          <w:sz w:val="21"/>
          <w:szCs w:val="21"/>
        </w:rPr>
        <w:t xml:space="preserve"> del personal del Periódico Correo. </w:t>
      </w:r>
    </w:p>
    <w:p w14:paraId="4EC3D035" w14:textId="77777777" w:rsidR="008E5DC9" w:rsidRPr="003F53B6" w:rsidRDefault="008E5DC9" w:rsidP="002123A2">
      <w:pPr>
        <w:jc w:val="both"/>
        <w:rPr>
          <w:rFonts w:ascii="Abadi" w:hAnsi="Abadi"/>
          <w:sz w:val="21"/>
          <w:szCs w:val="21"/>
        </w:rPr>
      </w:pPr>
    </w:p>
    <w:p w14:paraId="7BA8F155" w14:textId="77777777" w:rsidR="002123A2" w:rsidRDefault="002123A2" w:rsidP="002123A2">
      <w:pPr>
        <w:jc w:val="both"/>
        <w:rPr>
          <w:rFonts w:ascii="Abadi" w:hAnsi="Abadi"/>
          <w:sz w:val="21"/>
          <w:szCs w:val="21"/>
        </w:rPr>
      </w:pPr>
      <w:r w:rsidRPr="003F53B6">
        <w:rPr>
          <w:rFonts w:ascii="Abadi" w:hAnsi="Abadi"/>
          <w:sz w:val="21"/>
          <w:szCs w:val="21"/>
        </w:rPr>
        <w:t>Todo esto ocurrió, según se señala en la recomendación, porque “las personas adscritas a la UG señaladas […] como autoridades responsables crearon condiciones de riesgo y vulnerabilidad para las personas trabajadoras”</w:t>
      </w:r>
      <w:r w:rsidRPr="003F53B6">
        <w:rPr>
          <w:rStyle w:val="Refdenotaalpie"/>
          <w:rFonts w:ascii="Abadi" w:hAnsi="Abadi"/>
          <w:sz w:val="21"/>
          <w:szCs w:val="21"/>
        </w:rPr>
        <w:footnoteReference w:id="92"/>
      </w:r>
      <w:r w:rsidRPr="003F53B6">
        <w:rPr>
          <w:rFonts w:ascii="Abadi" w:hAnsi="Abadi"/>
          <w:sz w:val="21"/>
          <w:szCs w:val="21"/>
        </w:rPr>
        <w:t xml:space="preserve"> del medio de comunicación. </w:t>
      </w:r>
    </w:p>
    <w:p w14:paraId="504F5EE2" w14:textId="77777777" w:rsidR="004537DA" w:rsidRPr="003F53B6" w:rsidRDefault="004537DA" w:rsidP="002123A2">
      <w:pPr>
        <w:jc w:val="both"/>
        <w:rPr>
          <w:rFonts w:ascii="Abadi" w:hAnsi="Abadi"/>
          <w:sz w:val="21"/>
          <w:szCs w:val="21"/>
        </w:rPr>
      </w:pPr>
    </w:p>
    <w:p w14:paraId="1B3F3E2C" w14:textId="77777777" w:rsidR="002123A2" w:rsidRDefault="002123A2" w:rsidP="008E5DC9">
      <w:pPr>
        <w:jc w:val="both"/>
        <w:rPr>
          <w:rFonts w:ascii="Abadi" w:hAnsi="Abadi"/>
          <w:sz w:val="21"/>
          <w:szCs w:val="21"/>
        </w:rPr>
      </w:pPr>
      <w:r w:rsidRPr="003F53B6">
        <w:rPr>
          <w:rFonts w:ascii="Abadi" w:hAnsi="Abadi"/>
          <w:sz w:val="21"/>
          <w:szCs w:val="21"/>
        </w:rPr>
        <w:lastRenderedPageBreak/>
        <w:t xml:space="preserve">Esto porque incluso, según se documentó por parte de la PRODHEG, en un vídeo puede verse a la persona titular de la Dirección de Comunicación y Enlace de la UG diciendo “quisiera hacerles una propuesta </w:t>
      </w:r>
      <w:r w:rsidRPr="003F53B6">
        <w:rPr>
          <w:rFonts w:ascii="Abadi" w:hAnsi="Abadi"/>
          <w:b/>
          <w:bCs/>
          <w:sz w:val="21"/>
          <w:szCs w:val="21"/>
        </w:rPr>
        <w:t xml:space="preserve">para presionar, </w:t>
      </w:r>
      <w:r w:rsidRPr="003F53B6">
        <w:rPr>
          <w:rFonts w:ascii="Abadi" w:hAnsi="Abadi"/>
          <w:sz w:val="21"/>
          <w:szCs w:val="21"/>
        </w:rPr>
        <w:t xml:space="preserve">por favor </w:t>
      </w:r>
      <w:r w:rsidRPr="003F53B6">
        <w:rPr>
          <w:rFonts w:ascii="Abadi" w:hAnsi="Abadi"/>
          <w:b/>
          <w:bCs/>
          <w:sz w:val="21"/>
          <w:szCs w:val="21"/>
        </w:rPr>
        <w:t>suban todos a sus redes sociales las fotos de que estamos aquí y etiqueten a XXXXX exigiendo que nos reciban</w:t>
      </w:r>
      <w:r w:rsidRPr="003F53B6">
        <w:rPr>
          <w:rFonts w:ascii="Abadi" w:hAnsi="Abadi"/>
          <w:sz w:val="21"/>
          <w:szCs w:val="21"/>
        </w:rPr>
        <w:t>”</w:t>
      </w:r>
      <w:r w:rsidRPr="003F53B6">
        <w:rPr>
          <w:rStyle w:val="Refdenotaalpie"/>
          <w:rFonts w:ascii="Abadi" w:hAnsi="Abadi"/>
          <w:sz w:val="21"/>
          <w:szCs w:val="21"/>
        </w:rPr>
        <w:footnoteReference w:id="93"/>
      </w:r>
      <w:r w:rsidRPr="003F53B6">
        <w:rPr>
          <w:rFonts w:ascii="Abadi" w:hAnsi="Abadi"/>
          <w:sz w:val="21"/>
          <w:szCs w:val="21"/>
        </w:rPr>
        <w:t>.</w:t>
      </w:r>
    </w:p>
    <w:p w14:paraId="2D4E0CBC" w14:textId="77777777" w:rsidR="008E5DC9" w:rsidRPr="003F53B6" w:rsidRDefault="008E5DC9" w:rsidP="008E5DC9">
      <w:pPr>
        <w:jc w:val="both"/>
        <w:rPr>
          <w:rFonts w:ascii="Abadi" w:hAnsi="Abadi"/>
          <w:sz w:val="21"/>
          <w:szCs w:val="21"/>
        </w:rPr>
      </w:pPr>
    </w:p>
    <w:p w14:paraId="6440CDDD" w14:textId="77777777" w:rsidR="002123A2" w:rsidRPr="003F53B6" w:rsidRDefault="002123A2" w:rsidP="008E5DC9">
      <w:pPr>
        <w:jc w:val="both"/>
        <w:rPr>
          <w:rFonts w:ascii="Abadi" w:hAnsi="Abadi"/>
          <w:sz w:val="21"/>
          <w:szCs w:val="21"/>
        </w:rPr>
      </w:pPr>
      <w:r w:rsidRPr="003F53B6">
        <w:rPr>
          <w:rFonts w:ascii="Abadi" w:hAnsi="Abadi"/>
          <w:sz w:val="21"/>
          <w:szCs w:val="21"/>
        </w:rPr>
        <w:t xml:space="preserve">Estos hechos ameritaron la emisión de cinco recomendaciones concretas al Rector General: </w:t>
      </w:r>
    </w:p>
    <w:p w14:paraId="252673C0" w14:textId="77777777" w:rsidR="002123A2" w:rsidRPr="003F53B6" w:rsidRDefault="002123A2" w:rsidP="008E5DC9">
      <w:pPr>
        <w:jc w:val="both"/>
        <w:rPr>
          <w:rFonts w:ascii="Abadi" w:hAnsi="Abadi"/>
          <w:sz w:val="21"/>
          <w:szCs w:val="21"/>
        </w:rPr>
      </w:pPr>
      <w:r w:rsidRPr="003F53B6">
        <w:rPr>
          <w:rFonts w:ascii="Abadi" w:hAnsi="Abadi"/>
          <w:sz w:val="21"/>
          <w:szCs w:val="21"/>
        </w:rPr>
        <w:t>1. Que se emita una disculpa pública;</w:t>
      </w:r>
    </w:p>
    <w:p w14:paraId="4F3345C5" w14:textId="77777777" w:rsidR="002123A2" w:rsidRPr="003F53B6" w:rsidRDefault="002123A2" w:rsidP="008E5DC9">
      <w:pPr>
        <w:jc w:val="both"/>
        <w:rPr>
          <w:rFonts w:ascii="Abadi" w:hAnsi="Abadi"/>
          <w:sz w:val="21"/>
          <w:szCs w:val="21"/>
        </w:rPr>
      </w:pPr>
      <w:r w:rsidRPr="003F53B6">
        <w:rPr>
          <w:rFonts w:ascii="Abadi" w:hAnsi="Abadi"/>
          <w:sz w:val="21"/>
          <w:szCs w:val="21"/>
        </w:rPr>
        <w:t>2. Que se instruya el inicio de una investigación para deslindar responsabilidades administrativas a las personas servidoras públicas adscritas a la UG que participaron en los hechos;</w:t>
      </w:r>
    </w:p>
    <w:p w14:paraId="7D08792B" w14:textId="77777777" w:rsidR="002123A2" w:rsidRPr="003F53B6" w:rsidRDefault="002123A2" w:rsidP="008E5DC9">
      <w:pPr>
        <w:jc w:val="both"/>
        <w:rPr>
          <w:rFonts w:ascii="Abadi" w:hAnsi="Abadi"/>
          <w:sz w:val="21"/>
          <w:szCs w:val="21"/>
        </w:rPr>
      </w:pPr>
      <w:r w:rsidRPr="003F53B6">
        <w:rPr>
          <w:rFonts w:ascii="Abadi" w:hAnsi="Abadi"/>
          <w:sz w:val="21"/>
          <w:szCs w:val="21"/>
        </w:rPr>
        <w:t>3. Que se entregue la resolución a las personas servidoras públicas adscritas a la UG que participaron en los hechos y se integre una copia a sus expedientes personales;</w:t>
      </w:r>
    </w:p>
    <w:p w14:paraId="491D6852" w14:textId="77777777" w:rsidR="002123A2" w:rsidRPr="003F53B6" w:rsidRDefault="002123A2" w:rsidP="008E5DC9">
      <w:pPr>
        <w:jc w:val="both"/>
        <w:rPr>
          <w:rFonts w:ascii="Abadi" w:hAnsi="Abadi"/>
          <w:sz w:val="21"/>
          <w:szCs w:val="21"/>
        </w:rPr>
      </w:pPr>
      <w:r w:rsidRPr="003F53B6">
        <w:rPr>
          <w:rFonts w:ascii="Abadi" w:hAnsi="Abadi"/>
          <w:sz w:val="21"/>
          <w:szCs w:val="21"/>
        </w:rPr>
        <w:t xml:space="preserve">4. Que se instruya a las personas servidoras públicas adscritas a la UG que participaron en los hechos para que adopten todas las medidas legales y administrativas que garanticen la no repetición de hechos violatorios de derechos humanos como los de este caso; y </w:t>
      </w:r>
    </w:p>
    <w:p w14:paraId="0837FBD1" w14:textId="77777777" w:rsidR="002123A2" w:rsidRDefault="002123A2" w:rsidP="008E5DC9">
      <w:pPr>
        <w:jc w:val="both"/>
        <w:rPr>
          <w:rFonts w:ascii="Abadi" w:hAnsi="Abadi"/>
          <w:sz w:val="21"/>
          <w:szCs w:val="21"/>
        </w:rPr>
      </w:pPr>
      <w:r w:rsidRPr="003F53B6">
        <w:rPr>
          <w:rFonts w:ascii="Abadi" w:hAnsi="Abadi"/>
          <w:sz w:val="21"/>
          <w:szCs w:val="21"/>
        </w:rPr>
        <w:t>5. Que se instruya a quien corresponda para que se realicen las gestiones necesarias ante la Comisión Estatal de Atención Integral a Víctimas para que otorgue atención psicosocial al personal del medio afectado</w:t>
      </w:r>
      <w:r w:rsidRPr="003F53B6">
        <w:rPr>
          <w:rStyle w:val="Refdenotaalpie"/>
          <w:rFonts w:ascii="Abadi" w:hAnsi="Abadi"/>
          <w:sz w:val="21"/>
          <w:szCs w:val="21"/>
        </w:rPr>
        <w:footnoteReference w:id="94"/>
      </w:r>
      <w:r w:rsidRPr="003F53B6">
        <w:rPr>
          <w:rFonts w:ascii="Abadi" w:hAnsi="Abadi"/>
          <w:sz w:val="21"/>
          <w:szCs w:val="21"/>
        </w:rPr>
        <w:t xml:space="preserve">. </w:t>
      </w:r>
    </w:p>
    <w:p w14:paraId="21590A85" w14:textId="77777777" w:rsidR="008E5DC9" w:rsidRPr="003F53B6" w:rsidRDefault="008E5DC9" w:rsidP="002123A2">
      <w:pPr>
        <w:ind w:left="708"/>
        <w:jc w:val="both"/>
        <w:rPr>
          <w:rFonts w:ascii="Abadi" w:hAnsi="Abadi"/>
          <w:sz w:val="21"/>
          <w:szCs w:val="21"/>
        </w:rPr>
      </w:pPr>
    </w:p>
    <w:p w14:paraId="66C43539" w14:textId="77777777" w:rsidR="002123A2" w:rsidRDefault="002123A2" w:rsidP="002123A2">
      <w:pPr>
        <w:jc w:val="both"/>
        <w:rPr>
          <w:rFonts w:ascii="Abadi" w:hAnsi="Abadi"/>
          <w:sz w:val="21"/>
          <w:szCs w:val="21"/>
        </w:rPr>
      </w:pPr>
      <w:r w:rsidRPr="003F53B6">
        <w:rPr>
          <w:rFonts w:ascii="Abadi" w:hAnsi="Abadi"/>
          <w:sz w:val="21"/>
          <w:szCs w:val="21"/>
        </w:rPr>
        <w:t xml:space="preserve">Esta situación no sólo es un problema de la Universidad de Guanajuato, sino que se trata de un problema que escaló a niveles de publicidad que atañen a la sociedad guanajuatense en su conjunto. </w:t>
      </w:r>
    </w:p>
    <w:p w14:paraId="32DCCA63" w14:textId="77777777" w:rsidR="008E5DC9" w:rsidRPr="003F53B6" w:rsidRDefault="008E5DC9" w:rsidP="002123A2">
      <w:pPr>
        <w:jc w:val="both"/>
        <w:rPr>
          <w:rFonts w:ascii="Abadi" w:hAnsi="Abadi"/>
          <w:sz w:val="21"/>
          <w:szCs w:val="21"/>
        </w:rPr>
      </w:pPr>
    </w:p>
    <w:p w14:paraId="103AC3AC" w14:textId="77777777" w:rsidR="002123A2" w:rsidRPr="003F53B6" w:rsidRDefault="002123A2" w:rsidP="002123A2">
      <w:pPr>
        <w:jc w:val="both"/>
        <w:rPr>
          <w:rFonts w:ascii="Abadi" w:hAnsi="Abadi"/>
          <w:sz w:val="21"/>
          <w:szCs w:val="21"/>
        </w:rPr>
      </w:pPr>
      <w:r w:rsidRPr="003F53B6">
        <w:rPr>
          <w:rFonts w:ascii="Abadi" w:hAnsi="Abadi"/>
          <w:sz w:val="21"/>
          <w:szCs w:val="21"/>
        </w:rPr>
        <w:t>No sólo quedó evidenciada la necesidad de democratizar la Universidad de Guanajuato, como muchas veces hemos propuesto, pues cuando el poder no está atado a su comunidad, la institución corre el riesgo de subordinarse hacia los fines de quien ejerza.</w:t>
      </w:r>
    </w:p>
    <w:p w14:paraId="1F5E86F5" w14:textId="77777777" w:rsidR="00D71281" w:rsidRDefault="00D71281" w:rsidP="002123A2">
      <w:pPr>
        <w:jc w:val="both"/>
        <w:rPr>
          <w:rFonts w:ascii="Abadi" w:hAnsi="Abadi"/>
          <w:sz w:val="21"/>
          <w:szCs w:val="21"/>
        </w:rPr>
      </w:pPr>
    </w:p>
    <w:p w14:paraId="3971498B" w14:textId="255A96F9" w:rsidR="002123A2" w:rsidRDefault="002123A2" w:rsidP="002123A2">
      <w:pPr>
        <w:jc w:val="both"/>
        <w:rPr>
          <w:rFonts w:ascii="Abadi" w:hAnsi="Abadi"/>
          <w:sz w:val="21"/>
          <w:szCs w:val="21"/>
        </w:rPr>
      </w:pPr>
      <w:r w:rsidRPr="003F53B6">
        <w:rPr>
          <w:rFonts w:ascii="Abadi" w:hAnsi="Abadi"/>
          <w:sz w:val="21"/>
          <w:szCs w:val="21"/>
        </w:rPr>
        <w:t xml:space="preserve">Tampoco es un tema que se limite al hecho de que las personas directivas de la Universidad de Guanajuato mintieron ante la Procuraduría de los Derechos Humanos diciendo que nadie </w:t>
      </w:r>
      <w:r w:rsidRPr="003F53B6">
        <w:rPr>
          <w:rFonts w:ascii="Abadi" w:hAnsi="Abadi"/>
          <w:sz w:val="21"/>
          <w:szCs w:val="21"/>
        </w:rPr>
        <w:t>les negó el acceso, ignorando el propio escudo de la institución en el que puede leerse “la verdad os hará libres”.</w:t>
      </w:r>
    </w:p>
    <w:p w14:paraId="3723D856" w14:textId="77777777" w:rsidR="008E5DC9" w:rsidRPr="003F53B6" w:rsidRDefault="008E5DC9" w:rsidP="002123A2">
      <w:pPr>
        <w:jc w:val="both"/>
        <w:rPr>
          <w:rFonts w:ascii="Abadi" w:hAnsi="Abadi"/>
          <w:sz w:val="21"/>
          <w:szCs w:val="21"/>
        </w:rPr>
      </w:pPr>
    </w:p>
    <w:p w14:paraId="4A1F2BD8" w14:textId="77777777" w:rsidR="002123A2" w:rsidRDefault="002123A2" w:rsidP="002123A2">
      <w:pPr>
        <w:jc w:val="both"/>
        <w:rPr>
          <w:rFonts w:ascii="Abadi" w:hAnsi="Abadi"/>
          <w:sz w:val="21"/>
          <w:szCs w:val="21"/>
        </w:rPr>
      </w:pPr>
      <w:r w:rsidRPr="003F53B6">
        <w:rPr>
          <w:rFonts w:ascii="Abadi" w:hAnsi="Abadi"/>
          <w:sz w:val="21"/>
          <w:szCs w:val="21"/>
        </w:rPr>
        <w:t>Lamentablemente, tampoco es un tema que se limite a que el Rector General y las otras personas directivas de la UG involucradas tergiversaron el derecho de réplica, consagrado constitucionalmente y reglamentado en una ley específica, para acallar la crítica.</w:t>
      </w:r>
    </w:p>
    <w:p w14:paraId="536568A0" w14:textId="77777777" w:rsidR="00E935C4" w:rsidRPr="003F53B6" w:rsidRDefault="00E935C4" w:rsidP="002123A2">
      <w:pPr>
        <w:jc w:val="both"/>
        <w:rPr>
          <w:rFonts w:ascii="Abadi" w:hAnsi="Abadi"/>
          <w:sz w:val="21"/>
          <w:szCs w:val="21"/>
        </w:rPr>
      </w:pPr>
    </w:p>
    <w:p w14:paraId="28E1C8D9" w14:textId="77777777" w:rsidR="002123A2" w:rsidRDefault="002123A2" w:rsidP="002123A2">
      <w:pPr>
        <w:jc w:val="both"/>
        <w:rPr>
          <w:rFonts w:ascii="Abadi" w:hAnsi="Abadi"/>
          <w:b/>
          <w:bCs/>
          <w:sz w:val="21"/>
          <w:szCs w:val="21"/>
        </w:rPr>
      </w:pPr>
      <w:r w:rsidRPr="003F53B6">
        <w:rPr>
          <w:rFonts w:ascii="Abadi" w:hAnsi="Abadi"/>
          <w:sz w:val="21"/>
          <w:szCs w:val="21"/>
        </w:rPr>
        <w:t xml:space="preserve">Lo que tenemos en este caso es que está acreditado que </w:t>
      </w:r>
      <w:r w:rsidRPr="003F53B6">
        <w:rPr>
          <w:rFonts w:ascii="Abadi" w:hAnsi="Abadi"/>
          <w:b/>
          <w:bCs/>
          <w:sz w:val="21"/>
          <w:szCs w:val="21"/>
        </w:rPr>
        <w:t>el Rector General y las demás personas directivas involucradas en los hechos violaron derechos humanos</w:t>
      </w:r>
      <w:r w:rsidRPr="003F53B6">
        <w:rPr>
          <w:rFonts w:ascii="Abadi" w:hAnsi="Abadi"/>
          <w:sz w:val="21"/>
          <w:szCs w:val="21"/>
        </w:rPr>
        <w:t xml:space="preserve"> </w:t>
      </w:r>
      <w:r w:rsidRPr="003F53B6">
        <w:rPr>
          <w:rFonts w:ascii="Abadi" w:hAnsi="Abadi"/>
          <w:b/>
          <w:bCs/>
          <w:sz w:val="21"/>
          <w:szCs w:val="21"/>
        </w:rPr>
        <w:t xml:space="preserve">y transgredieron la libertad de expresión de un medio. </w:t>
      </w:r>
    </w:p>
    <w:p w14:paraId="622DE32A" w14:textId="77777777" w:rsidR="00E935C4" w:rsidRPr="003F53B6" w:rsidRDefault="00E935C4" w:rsidP="002123A2">
      <w:pPr>
        <w:jc w:val="both"/>
        <w:rPr>
          <w:rFonts w:ascii="Abadi" w:hAnsi="Abadi"/>
          <w:sz w:val="21"/>
          <w:szCs w:val="21"/>
        </w:rPr>
      </w:pPr>
    </w:p>
    <w:p w14:paraId="78E2FC54" w14:textId="77777777" w:rsidR="002123A2" w:rsidRDefault="002123A2" w:rsidP="002123A2">
      <w:pPr>
        <w:jc w:val="both"/>
        <w:rPr>
          <w:rFonts w:ascii="Abadi" w:hAnsi="Abadi"/>
          <w:sz w:val="21"/>
          <w:szCs w:val="21"/>
        </w:rPr>
      </w:pPr>
      <w:r w:rsidRPr="003F53B6">
        <w:rPr>
          <w:rFonts w:ascii="Abadi" w:hAnsi="Abadi"/>
          <w:sz w:val="21"/>
          <w:szCs w:val="21"/>
        </w:rPr>
        <w:t xml:space="preserve">Más allá de la investigación y recomendaciones de la PRODHEG, consideramos que los mandatos generales explícitos que tenemos todas las autoridades en materia de derechos humanos obligan a que desde este Congreso nos pronunciemos sobre el tema. </w:t>
      </w:r>
    </w:p>
    <w:p w14:paraId="1E54A369" w14:textId="77777777" w:rsidR="00E935C4" w:rsidRPr="003F53B6" w:rsidRDefault="00E935C4" w:rsidP="002123A2">
      <w:pPr>
        <w:jc w:val="both"/>
        <w:rPr>
          <w:rFonts w:ascii="Abadi" w:hAnsi="Abadi"/>
          <w:sz w:val="21"/>
          <w:szCs w:val="21"/>
        </w:rPr>
      </w:pPr>
    </w:p>
    <w:p w14:paraId="36F71801" w14:textId="77777777" w:rsidR="002123A2" w:rsidRDefault="002123A2" w:rsidP="002123A2">
      <w:pPr>
        <w:jc w:val="both"/>
        <w:rPr>
          <w:rFonts w:ascii="Abadi" w:hAnsi="Abadi"/>
          <w:sz w:val="21"/>
          <w:szCs w:val="21"/>
        </w:rPr>
      </w:pPr>
      <w:r w:rsidRPr="003F53B6">
        <w:rPr>
          <w:rFonts w:ascii="Abadi" w:hAnsi="Abadi"/>
          <w:sz w:val="21"/>
          <w:szCs w:val="21"/>
        </w:rPr>
        <w:t>Todas las autoridades estamos obligadas, entre otras cosas, a que en el ámbito de nuestras atribuciones protejamos y garanticemos los derechos humanos para todas las personas. La protección supone que las autoridades actuemos para evitar violaciones a los derechos mediante la investigación y sanción; mientras que la garantía supone que afrontemos las violaciones a derechos humanos con reparación y evitando la repetición</w:t>
      </w:r>
      <w:r w:rsidRPr="003F53B6">
        <w:rPr>
          <w:rStyle w:val="Refdenotaalpie"/>
          <w:rFonts w:ascii="Abadi" w:hAnsi="Abadi"/>
          <w:sz w:val="21"/>
          <w:szCs w:val="21"/>
        </w:rPr>
        <w:footnoteReference w:id="95"/>
      </w:r>
      <w:r w:rsidRPr="003F53B6">
        <w:rPr>
          <w:rFonts w:ascii="Abadi" w:hAnsi="Abadi"/>
          <w:sz w:val="21"/>
          <w:szCs w:val="21"/>
        </w:rPr>
        <w:t xml:space="preserve">. </w:t>
      </w:r>
    </w:p>
    <w:p w14:paraId="35B4BB34" w14:textId="77777777" w:rsidR="00D71281" w:rsidRPr="003F53B6" w:rsidRDefault="00D71281" w:rsidP="002123A2">
      <w:pPr>
        <w:jc w:val="both"/>
        <w:rPr>
          <w:rFonts w:ascii="Abadi" w:hAnsi="Abadi"/>
          <w:sz w:val="21"/>
          <w:szCs w:val="21"/>
        </w:rPr>
      </w:pPr>
    </w:p>
    <w:p w14:paraId="4060B102" w14:textId="77777777" w:rsidR="002123A2" w:rsidRDefault="002123A2" w:rsidP="002123A2">
      <w:pPr>
        <w:jc w:val="both"/>
        <w:rPr>
          <w:rFonts w:ascii="Abadi" w:hAnsi="Abadi"/>
          <w:sz w:val="21"/>
          <w:szCs w:val="21"/>
        </w:rPr>
      </w:pPr>
      <w:r w:rsidRPr="003F53B6">
        <w:rPr>
          <w:rFonts w:ascii="Abadi" w:hAnsi="Abadi"/>
          <w:sz w:val="21"/>
          <w:szCs w:val="21"/>
        </w:rPr>
        <w:t xml:space="preserve">En este sentido, desde MORENA consideramos necesario no sólo que este caso no quede sin sanción, sino que se garanticen tanto la reparación como la no repetición. No puede tolerarse que se utilice a la </w:t>
      </w:r>
      <w:r w:rsidRPr="003F53B6">
        <w:rPr>
          <w:rFonts w:ascii="Abadi" w:hAnsi="Abadi"/>
          <w:i/>
          <w:iCs/>
          <w:sz w:val="21"/>
          <w:szCs w:val="21"/>
        </w:rPr>
        <w:t>máxima casa de estudios</w:t>
      </w:r>
      <w:r w:rsidRPr="003F53B6">
        <w:rPr>
          <w:rFonts w:ascii="Abadi" w:hAnsi="Abadi"/>
          <w:sz w:val="21"/>
          <w:szCs w:val="21"/>
        </w:rPr>
        <w:t xml:space="preserve"> del estado para violar derechos humanos. </w:t>
      </w:r>
    </w:p>
    <w:p w14:paraId="1C3BE98B" w14:textId="77777777" w:rsidR="00D71281" w:rsidRPr="003F53B6" w:rsidRDefault="00D71281" w:rsidP="002123A2">
      <w:pPr>
        <w:jc w:val="both"/>
        <w:rPr>
          <w:rFonts w:ascii="Abadi" w:hAnsi="Abadi"/>
          <w:sz w:val="21"/>
          <w:szCs w:val="21"/>
        </w:rPr>
      </w:pPr>
    </w:p>
    <w:p w14:paraId="587380FA" w14:textId="77777777" w:rsidR="002123A2" w:rsidRDefault="002123A2" w:rsidP="002123A2">
      <w:pPr>
        <w:jc w:val="both"/>
        <w:rPr>
          <w:rFonts w:ascii="Abadi" w:hAnsi="Abadi"/>
          <w:sz w:val="21"/>
          <w:szCs w:val="21"/>
        </w:rPr>
      </w:pPr>
      <w:r w:rsidRPr="003F53B6">
        <w:rPr>
          <w:rFonts w:ascii="Abadi" w:hAnsi="Abadi"/>
          <w:sz w:val="21"/>
          <w:szCs w:val="21"/>
        </w:rPr>
        <w:t xml:space="preserve">Así, más allá de que sólo hagamos un llamado para que el Rector General haga lo que debería ser obvio: acepte y dé cumplimiento a la recomendación derivada de este caso, proponemos que en el deslinde de </w:t>
      </w:r>
      <w:r w:rsidRPr="003F53B6">
        <w:rPr>
          <w:rFonts w:ascii="Abadi" w:hAnsi="Abadi"/>
          <w:sz w:val="21"/>
          <w:szCs w:val="21"/>
        </w:rPr>
        <w:lastRenderedPageBreak/>
        <w:t xml:space="preserve">responsabilidades administrativas de las autoridades que participaron en los hechos se lleve a cabo de forma eficaz. </w:t>
      </w:r>
    </w:p>
    <w:p w14:paraId="313EF2AD" w14:textId="77777777" w:rsidR="00D71281" w:rsidRPr="003F53B6" w:rsidRDefault="00D71281" w:rsidP="002123A2">
      <w:pPr>
        <w:jc w:val="both"/>
        <w:rPr>
          <w:rFonts w:ascii="Abadi" w:hAnsi="Abadi"/>
          <w:sz w:val="21"/>
          <w:szCs w:val="21"/>
        </w:rPr>
      </w:pPr>
    </w:p>
    <w:p w14:paraId="6227DC32" w14:textId="77777777" w:rsidR="002123A2" w:rsidRDefault="002123A2" w:rsidP="002123A2">
      <w:pPr>
        <w:jc w:val="both"/>
        <w:rPr>
          <w:rFonts w:ascii="Abadi" w:hAnsi="Abadi"/>
          <w:sz w:val="21"/>
          <w:szCs w:val="21"/>
        </w:rPr>
      </w:pPr>
      <w:r w:rsidRPr="003F53B6">
        <w:rPr>
          <w:rFonts w:ascii="Abadi" w:hAnsi="Abadi"/>
          <w:sz w:val="21"/>
          <w:szCs w:val="21"/>
        </w:rPr>
        <w:t>En este caso está involucrado directa y abiertamente el Rector General, quien preside el Consejo General Universitario, así como la Secretaria General, quien también forma parte del mismo Consejo, órgano de gobierno de mayor jerarquía de la UG</w:t>
      </w:r>
      <w:r w:rsidRPr="003F53B6">
        <w:rPr>
          <w:rStyle w:val="Refdenotaalpie"/>
          <w:rFonts w:ascii="Abadi" w:hAnsi="Abadi"/>
          <w:sz w:val="21"/>
          <w:szCs w:val="21"/>
        </w:rPr>
        <w:footnoteReference w:id="96"/>
      </w:r>
      <w:r w:rsidRPr="003F53B6">
        <w:rPr>
          <w:rFonts w:ascii="Abadi" w:hAnsi="Abadi"/>
          <w:sz w:val="21"/>
          <w:szCs w:val="21"/>
        </w:rPr>
        <w:t>. Entre las funciones de este Consejo se encuentran designar y remover al titular del Órgano Interno de Control</w:t>
      </w:r>
      <w:r w:rsidRPr="003F53B6">
        <w:rPr>
          <w:rStyle w:val="Refdenotaalpie"/>
          <w:rFonts w:ascii="Abadi" w:hAnsi="Abadi"/>
          <w:sz w:val="21"/>
          <w:szCs w:val="21"/>
        </w:rPr>
        <w:footnoteReference w:id="97"/>
      </w:r>
      <w:r w:rsidRPr="003F53B6">
        <w:rPr>
          <w:rFonts w:ascii="Abadi" w:hAnsi="Abadi"/>
          <w:sz w:val="21"/>
          <w:szCs w:val="21"/>
        </w:rPr>
        <w:t>, así dar seguimiento a las recomendaciones o dictámenes que emita el propio Órgano Interno de Control</w:t>
      </w:r>
      <w:r w:rsidRPr="003F53B6">
        <w:rPr>
          <w:rStyle w:val="Refdenotaalpie"/>
          <w:rFonts w:ascii="Abadi" w:hAnsi="Abadi"/>
          <w:sz w:val="21"/>
          <w:szCs w:val="21"/>
        </w:rPr>
        <w:footnoteReference w:id="98"/>
      </w:r>
      <w:r w:rsidRPr="003F53B6">
        <w:rPr>
          <w:rFonts w:ascii="Abadi" w:hAnsi="Abadi"/>
          <w:sz w:val="21"/>
          <w:szCs w:val="21"/>
        </w:rPr>
        <w:t>. Ésta última, se lleva a cabo mediante la Comisión de Vigilancia, presidida también por el Rector General e integrada también por la Secretaria General</w:t>
      </w:r>
      <w:r w:rsidRPr="003F53B6">
        <w:rPr>
          <w:rStyle w:val="Refdenotaalpie"/>
          <w:rFonts w:ascii="Abadi" w:hAnsi="Abadi"/>
          <w:sz w:val="21"/>
          <w:szCs w:val="21"/>
        </w:rPr>
        <w:footnoteReference w:id="99"/>
      </w:r>
      <w:r w:rsidRPr="003F53B6">
        <w:rPr>
          <w:rFonts w:ascii="Abadi" w:hAnsi="Abadi"/>
          <w:sz w:val="21"/>
          <w:szCs w:val="21"/>
        </w:rPr>
        <w:t>.</w:t>
      </w:r>
    </w:p>
    <w:p w14:paraId="6A1BE897" w14:textId="77777777" w:rsidR="00D71281" w:rsidRPr="003F53B6" w:rsidRDefault="00D71281" w:rsidP="002123A2">
      <w:pPr>
        <w:jc w:val="both"/>
        <w:rPr>
          <w:rFonts w:ascii="Abadi" w:hAnsi="Abadi"/>
          <w:sz w:val="21"/>
          <w:szCs w:val="21"/>
        </w:rPr>
      </w:pPr>
    </w:p>
    <w:p w14:paraId="2E376127" w14:textId="77777777" w:rsidR="002123A2" w:rsidRDefault="002123A2" w:rsidP="002123A2">
      <w:pPr>
        <w:jc w:val="both"/>
        <w:rPr>
          <w:rFonts w:ascii="Abadi" w:hAnsi="Abadi"/>
          <w:sz w:val="21"/>
          <w:szCs w:val="21"/>
        </w:rPr>
      </w:pPr>
      <w:r w:rsidRPr="003F53B6">
        <w:rPr>
          <w:rFonts w:ascii="Abadi" w:hAnsi="Abadi"/>
          <w:sz w:val="21"/>
          <w:szCs w:val="21"/>
        </w:rPr>
        <w:t xml:space="preserve">Esto podría comprometer la eficacia que pueda tener el proceso de investigación y deslinde de responsabilidades administrativas en el caso aquí expuesto, por lo cual consideramos necesario que tanto el Rector General como la Secretaria General de la Universidad de Guanajuato omitan incidir de cualquier forma en este proceso. </w:t>
      </w:r>
    </w:p>
    <w:p w14:paraId="41E14417" w14:textId="77777777" w:rsidR="00D71281" w:rsidRPr="003F53B6" w:rsidRDefault="00D71281" w:rsidP="002123A2">
      <w:pPr>
        <w:jc w:val="both"/>
        <w:rPr>
          <w:rFonts w:ascii="Abadi" w:hAnsi="Abadi"/>
          <w:sz w:val="21"/>
          <w:szCs w:val="21"/>
        </w:rPr>
      </w:pPr>
    </w:p>
    <w:p w14:paraId="1D96D9BB" w14:textId="77777777" w:rsidR="002123A2" w:rsidRDefault="002123A2" w:rsidP="002123A2">
      <w:pPr>
        <w:jc w:val="both"/>
        <w:rPr>
          <w:rFonts w:ascii="Abadi" w:hAnsi="Abadi"/>
          <w:sz w:val="21"/>
          <w:szCs w:val="21"/>
        </w:rPr>
      </w:pPr>
      <w:r w:rsidRPr="003F53B6">
        <w:rPr>
          <w:rFonts w:ascii="Abadi" w:hAnsi="Abadi"/>
          <w:sz w:val="21"/>
          <w:szCs w:val="21"/>
        </w:rPr>
        <w:t>Por todo lo anterior, ponemos a consideración de la Asamblea el presente:</w:t>
      </w:r>
    </w:p>
    <w:p w14:paraId="1DFEAAFF" w14:textId="77777777" w:rsidR="00D71281" w:rsidRPr="003F53B6" w:rsidRDefault="00D71281" w:rsidP="002123A2">
      <w:pPr>
        <w:jc w:val="both"/>
        <w:rPr>
          <w:rFonts w:ascii="Abadi" w:hAnsi="Abadi"/>
          <w:sz w:val="21"/>
          <w:szCs w:val="21"/>
        </w:rPr>
      </w:pPr>
    </w:p>
    <w:p w14:paraId="3F2B9621" w14:textId="77777777" w:rsidR="002123A2" w:rsidRPr="003F53B6" w:rsidRDefault="002123A2" w:rsidP="00D71281">
      <w:pPr>
        <w:jc w:val="center"/>
        <w:rPr>
          <w:rFonts w:ascii="Abadi" w:hAnsi="Abadi"/>
          <w:b/>
          <w:bCs/>
          <w:sz w:val="21"/>
          <w:szCs w:val="21"/>
        </w:rPr>
      </w:pPr>
      <w:r w:rsidRPr="003F53B6">
        <w:rPr>
          <w:rFonts w:ascii="Abadi" w:hAnsi="Abadi"/>
          <w:b/>
          <w:bCs/>
          <w:sz w:val="21"/>
          <w:szCs w:val="21"/>
        </w:rPr>
        <w:t>Acuerdo</w:t>
      </w:r>
    </w:p>
    <w:p w14:paraId="74E681FE" w14:textId="77777777" w:rsidR="00D71281" w:rsidRDefault="00D71281" w:rsidP="002123A2">
      <w:pPr>
        <w:jc w:val="both"/>
        <w:rPr>
          <w:rFonts w:ascii="Abadi" w:hAnsi="Abadi"/>
          <w:b/>
          <w:bCs/>
          <w:sz w:val="21"/>
          <w:szCs w:val="21"/>
        </w:rPr>
      </w:pPr>
    </w:p>
    <w:p w14:paraId="45BFF904" w14:textId="77777777" w:rsidR="00D71281" w:rsidRDefault="00D71281" w:rsidP="002123A2">
      <w:pPr>
        <w:jc w:val="both"/>
        <w:rPr>
          <w:rFonts w:ascii="Abadi" w:hAnsi="Abadi"/>
          <w:b/>
          <w:bCs/>
          <w:sz w:val="21"/>
          <w:szCs w:val="21"/>
        </w:rPr>
      </w:pPr>
    </w:p>
    <w:p w14:paraId="062B3680" w14:textId="13C1FF63" w:rsidR="002123A2" w:rsidRPr="003F53B6" w:rsidRDefault="002123A2" w:rsidP="002123A2">
      <w:pPr>
        <w:jc w:val="both"/>
        <w:rPr>
          <w:rFonts w:ascii="Abadi" w:hAnsi="Abadi"/>
          <w:sz w:val="21"/>
          <w:szCs w:val="21"/>
        </w:rPr>
      </w:pPr>
      <w:r w:rsidRPr="003F53B6">
        <w:rPr>
          <w:rFonts w:ascii="Abadi" w:hAnsi="Abadi"/>
          <w:b/>
          <w:bCs/>
          <w:sz w:val="21"/>
          <w:szCs w:val="21"/>
        </w:rPr>
        <w:t xml:space="preserve">Único. </w:t>
      </w:r>
      <w:r w:rsidRPr="003F53B6">
        <w:rPr>
          <w:rFonts w:ascii="Abadi" w:hAnsi="Abadi"/>
          <w:sz w:val="21"/>
          <w:szCs w:val="21"/>
        </w:rPr>
        <w:t>Esta LXV Legislatura acuerda girar un atento exhorto al Rector General de la Universidad de Guanajuato, Luis Felipe Guerrero Agripino, así como a la Secretaria General de la Universidad de Guanajuato, Cecilia Ramos Estrada, para que además de aceptar la recomendación, en el cumplimiento de la misma se abstengan de intervenir en toda decisión del Consejo General respecto al Órgano Interno de Control hasta en tanto se deslinden responsabilidades administrativas por el caso contenido en el expediente 1107/2023 de la Procuraduría de los Derechos Humanos del Estado de Guanajuato.</w:t>
      </w:r>
    </w:p>
    <w:p w14:paraId="42D67D0E" w14:textId="3D2E536F" w:rsidR="002123A2" w:rsidRPr="003F53B6" w:rsidRDefault="002123A2" w:rsidP="002123A2">
      <w:pPr>
        <w:jc w:val="both"/>
        <w:rPr>
          <w:rFonts w:ascii="Abadi" w:hAnsi="Abadi"/>
          <w:sz w:val="21"/>
          <w:szCs w:val="21"/>
        </w:rPr>
      </w:pPr>
      <w:r w:rsidRPr="003F53B6">
        <w:rPr>
          <w:rFonts w:ascii="Abadi" w:hAnsi="Abadi"/>
          <w:sz w:val="21"/>
          <w:szCs w:val="21"/>
        </w:rPr>
        <w:t>Guanajuato, Gto. a 11 de julio de 2023</w:t>
      </w:r>
    </w:p>
    <w:p w14:paraId="39885089" w14:textId="77777777" w:rsidR="002123A2" w:rsidRPr="003F53B6" w:rsidRDefault="002123A2" w:rsidP="002123A2">
      <w:pPr>
        <w:ind w:left="708"/>
        <w:jc w:val="both"/>
        <w:rPr>
          <w:rFonts w:ascii="Abadi" w:hAnsi="Abadi"/>
          <w:sz w:val="21"/>
          <w:szCs w:val="21"/>
        </w:rPr>
      </w:pPr>
    </w:p>
    <w:p w14:paraId="3D86786D" w14:textId="75EB7DA5" w:rsidR="002123A2" w:rsidRDefault="002123A2" w:rsidP="002123A2">
      <w:pPr>
        <w:jc w:val="both"/>
        <w:rPr>
          <w:rFonts w:ascii="Abadi" w:hAnsi="Abadi"/>
          <w:b/>
          <w:bCs/>
          <w:sz w:val="21"/>
          <w:szCs w:val="21"/>
        </w:rPr>
      </w:pPr>
      <w:r w:rsidRPr="003F53B6">
        <w:rPr>
          <w:rFonts w:ascii="Abadi" w:hAnsi="Abadi"/>
          <w:b/>
          <w:bCs/>
          <w:sz w:val="21"/>
          <w:szCs w:val="21"/>
        </w:rPr>
        <w:t>Grupo Parlamentario de MORENA</w:t>
      </w:r>
      <w:bookmarkEnd w:id="16"/>
    </w:p>
    <w:p w14:paraId="73FF3AA4" w14:textId="77777777" w:rsidR="00EF28A4" w:rsidRDefault="00EF28A4" w:rsidP="002123A2">
      <w:pPr>
        <w:jc w:val="both"/>
        <w:rPr>
          <w:rFonts w:ascii="Abadi" w:hAnsi="Abadi"/>
          <w:b/>
          <w:bCs/>
          <w:sz w:val="21"/>
          <w:szCs w:val="21"/>
        </w:rPr>
      </w:pPr>
    </w:p>
    <w:p w14:paraId="3B8E65AC" w14:textId="4C4536B2" w:rsidR="00EF28A4" w:rsidRDefault="00B0142A" w:rsidP="00EF28A4">
      <w:pPr>
        <w:pStyle w:val="NormalWeb"/>
        <w:ind w:right="49" w:firstLine="567"/>
        <w:jc w:val="both"/>
        <w:rPr>
          <w:rFonts w:ascii="Abadi" w:eastAsiaTheme="minorHAnsi" w:hAnsi="Abadi" w:cstheme="minorBidi"/>
          <w:b/>
          <w:bCs/>
          <w:kern w:val="2"/>
          <w:sz w:val="21"/>
          <w:szCs w:val="21"/>
          <w:lang w:eastAsia="en-US"/>
          <w14:ligatures w14:val="standardContextual"/>
        </w:rPr>
      </w:pPr>
      <w:r>
        <w:rPr>
          <w:noProof/>
        </w:rPr>
        <w:drawing>
          <wp:anchor distT="0" distB="0" distL="114300" distR="114300" simplePos="0" relativeHeight="251689984" behindDoc="1" locked="0" layoutInCell="1" allowOverlap="1" wp14:anchorId="3E24A4B9" wp14:editId="5829B589">
            <wp:simplePos x="0" y="0"/>
            <wp:positionH relativeFrom="margin">
              <wp:align>left</wp:align>
            </wp:positionH>
            <wp:positionV relativeFrom="paragraph">
              <wp:posOffset>1069975</wp:posOffset>
            </wp:positionV>
            <wp:extent cx="1691640" cy="951476"/>
            <wp:effectExtent l="552450" t="228600" r="213360" b="896620"/>
            <wp:wrapTight wrapText="bothSides">
              <wp:wrapPolygon edited="0">
                <wp:start x="-1216" y="-5191"/>
                <wp:lineTo x="-2676" y="-4326"/>
                <wp:lineTo x="-2676" y="9517"/>
                <wp:lineTo x="-6568" y="9517"/>
                <wp:lineTo x="-7054" y="23359"/>
                <wp:lineTo x="-6324" y="35471"/>
                <wp:lineTo x="-2432" y="37202"/>
                <wp:lineTo x="-1216" y="41527"/>
                <wp:lineTo x="22865" y="41527"/>
                <wp:lineTo x="23838" y="37202"/>
                <wp:lineTo x="24081" y="2595"/>
                <wp:lineTo x="22622" y="-3893"/>
                <wp:lineTo x="22622" y="-5191"/>
                <wp:lineTo x="-1216" y="-5191"/>
              </wp:wrapPolygon>
            </wp:wrapTight>
            <wp:docPr id="151496093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960937" name="Imagen 1" descr="Interfaz de usuario gráfica, Aplicación&#10;&#10;Descripción generada automáticament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91640" cy="951476"/>
                    </a:xfrm>
                    <a:prstGeom prst="rect">
                      <a:avLst/>
                    </a:prstGeom>
                    <a:ln w="127000" cap="rnd">
                      <a:solidFill>
                        <a:srgbClr val="FFFFFF"/>
                      </a:solidFill>
                    </a:ln>
                    <a:effectLst>
                      <a:glow rad="139700">
                        <a:schemeClr val="bg1">
                          <a:lumMod val="65000"/>
                          <a:alpha val="40000"/>
                        </a:schemeClr>
                      </a:glow>
                      <a:outerShdw blurRad="76200" dist="95250" dir="10500000" sx="97000" sy="23000" kx="900000" algn="br" rotWithShape="0">
                        <a:srgbClr val="000000">
                          <a:alpha val="20000"/>
                        </a:srgbClr>
                      </a:outerShdw>
                      <a:reflection blurRad="12700" stA="45000" endPos="65000" dist="50800" dir="5400000" sy="-100000" algn="bl" rotWithShape="0"/>
                    </a:effectLst>
                    <a:scene3d>
                      <a:camera prst="orthographicFront"/>
                      <a:lightRig rig="twoPt" dir="t">
                        <a:rot lat="0" lon="0" rev="7800000"/>
                      </a:lightRig>
                    </a:scene3d>
                    <a:sp3d contourW="6350">
                      <a:bevelT w="50800" h="16510"/>
                      <a:contourClr>
                        <a:srgbClr val="C0C0C0"/>
                      </a:contourClr>
                    </a:sp3d>
                  </pic:spPr>
                </pic:pic>
              </a:graphicData>
            </a:graphic>
          </wp:anchor>
        </w:drawing>
      </w:r>
      <w:r w:rsidR="00EF28A4" w:rsidRPr="0086334B">
        <w:rPr>
          <w:rFonts w:ascii="Abadi" w:eastAsiaTheme="minorHAnsi" w:hAnsi="Abadi" w:cstheme="minorBidi"/>
          <w:b/>
          <w:bCs/>
          <w:kern w:val="2"/>
          <w:sz w:val="21"/>
          <w:szCs w:val="21"/>
          <w:lang w:eastAsia="en-US"/>
          <w14:ligatures w14:val="standardContextual"/>
        </w:rPr>
        <w:t>- La Presidencia.-</w:t>
      </w:r>
      <w:r w:rsidR="00EF28A4">
        <w:rPr>
          <w:rFonts w:ascii="Abadi" w:eastAsiaTheme="minorHAnsi" w:hAnsi="Abadi" w:cstheme="minorBidi"/>
          <w:kern w:val="2"/>
          <w:sz w:val="21"/>
          <w:szCs w:val="21"/>
          <w:lang w:eastAsia="en-US"/>
          <w14:ligatures w14:val="standardContextual"/>
        </w:rPr>
        <w:t xml:space="preserve"> </w:t>
      </w:r>
      <w:r w:rsidR="00EF28A4" w:rsidRPr="0019275F">
        <w:rPr>
          <w:rFonts w:ascii="Abadi" w:eastAsiaTheme="minorHAnsi" w:hAnsi="Abadi" w:cstheme="minorBidi"/>
          <w:kern w:val="2"/>
          <w:sz w:val="21"/>
          <w:szCs w:val="21"/>
          <w:lang w:eastAsia="en-US"/>
          <w14:ligatures w14:val="standardContextual"/>
        </w:rPr>
        <w:t>Se pide ahora a la diputada Irma Leticia Sánchez, dar lectura de su propuesta de punto de acuerdo, mencionada en el punto once del orden del día.</w:t>
      </w:r>
      <w:r w:rsidR="00EF28A4">
        <w:rPr>
          <w:rFonts w:ascii="Abadi" w:eastAsiaTheme="minorHAnsi" w:hAnsi="Abadi" w:cstheme="minorBidi"/>
          <w:kern w:val="2"/>
          <w:sz w:val="21"/>
          <w:szCs w:val="21"/>
          <w:lang w:eastAsia="en-US"/>
          <w14:ligatures w14:val="standardContextual"/>
        </w:rPr>
        <w:t xml:space="preserve"> </w:t>
      </w:r>
      <w:r w:rsidR="00EF28A4" w:rsidRPr="00536951">
        <w:rPr>
          <w:rFonts w:ascii="Abadi" w:eastAsiaTheme="minorHAnsi" w:hAnsi="Abadi" w:cstheme="minorBidi"/>
          <w:b/>
          <w:bCs/>
          <w:kern w:val="2"/>
          <w:sz w:val="21"/>
          <w:szCs w:val="21"/>
          <w:lang w:eastAsia="en-US"/>
          <w14:ligatures w14:val="standardContextual"/>
        </w:rPr>
        <w:t>(ELD 317/LXV-PPA)</w:t>
      </w:r>
    </w:p>
    <w:p w14:paraId="0C54E5EB" w14:textId="77777777" w:rsidR="00EF28A4" w:rsidRPr="006F2D4D" w:rsidRDefault="00EF28A4" w:rsidP="00EF28A4">
      <w:pPr>
        <w:pStyle w:val="NormalWeb"/>
        <w:ind w:right="49" w:firstLine="567"/>
        <w:jc w:val="both"/>
        <w:rPr>
          <w:rFonts w:ascii="Abadi" w:eastAsiaTheme="minorHAnsi" w:hAnsi="Abadi" w:cstheme="minorBidi"/>
          <w:b/>
          <w:bCs/>
          <w:kern w:val="2"/>
          <w:sz w:val="21"/>
          <w:szCs w:val="21"/>
          <w:lang w:eastAsia="en-US"/>
          <w14:ligatures w14:val="standardContextual"/>
        </w:rPr>
      </w:pPr>
      <w:r w:rsidRPr="006F2D4D">
        <w:rPr>
          <w:rFonts w:ascii="Abadi" w:eastAsiaTheme="minorHAnsi" w:hAnsi="Abadi" w:cstheme="minorBidi"/>
          <w:b/>
          <w:bCs/>
          <w:kern w:val="2"/>
          <w:sz w:val="21"/>
          <w:szCs w:val="21"/>
          <w:lang w:eastAsia="en-US"/>
          <w14:ligatures w14:val="standardContextual"/>
        </w:rPr>
        <w:t>Diputada Irma Leticia Sánchez</w:t>
      </w:r>
    </w:p>
    <w:p w14:paraId="30051BB3" w14:textId="633390C1" w:rsidR="00EF28A4" w:rsidRPr="00FA2270" w:rsidRDefault="00EF28A4" w:rsidP="00EF28A4">
      <w:pPr>
        <w:pStyle w:val="NormalWeb"/>
        <w:jc w:val="both"/>
        <w:rPr>
          <w:rFonts w:ascii="Abadi" w:eastAsiaTheme="minorHAnsi" w:hAnsi="Abadi" w:cstheme="minorBidi"/>
          <w:kern w:val="2"/>
          <w:sz w:val="21"/>
          <w:szCs w:val="21"/>
          <w:lang w:eastAsia="en-US"/>
          <w14:ligatures w14:val="standardContextual"/>
        </w:rPr>
      </w:pPr>
      <w:r>
        <w:rPr>
          <w:rFonts w:ascii="Abadi" w:eastAsiaTheme="minorHAnsi" w:hAnsi="Abadi" w:cstheme="minorBidi"/>
          <w:kern w:val="2"/>
          <w:sz w:val="21"/>
          <w:szCs w:val="21"/>
          <w:lang w:eastAsia="en-US"/>
          <w14:ligatures w14:val="standardContextual"/>
        </w:rPr>
        <w:t xml:space="preserve">- </w:t>
      </w:r>
      <w:r w:rsidRPr="00FA2270">
        <w:rPr>
          <w:rFonts w:ascii="Abadi" w:eastAsiaTheme="minorHAnsi" w:hAnsi="Abadi" w:cstheme="minorBidi"/>
          <w:kern w:val="2"/>
          <w:sz w:val="21"/>
          <w:szCs w:val="21"/>
          <w:lang w:eastAsia="en-US"/>
          <w14:ligatures w14:val="standardContextual"/>
        </w:rPr>
        <w:t>Muchas gracias presidenta</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nuevamente con el permiso de todas y todos ustedes este y ahora este tema que vamos a abordar pues es un tema que no únicamente debió quedarse en los medios mediáticamente si no que tiene que llegar fondo, porque estamos viviendo una crisis en nuestra alma m</w:t>
      </w:r>
      <w:r>
        <w:rPr>
          <w:rFonts w:ascii="Abadi" w:eastAsiaTheme="minorHAnsi" w:hAnsi="Abadi" w:cstheme="minorBidi"/>
          <w:kern w:val="2"/>
          <w:sz w:val="21"/>
          <w:szCs w:val="21"/>
          <w:lang w:eastAsia="en-US"/>
          <w14:ligatures w14:val="standardContextual"/>
        </w:rPr>
        <w:t>á</w:t>
      </w:r>
      <w:r w:rsidRPr="00FA2270">
        <w:rPr>
          <w:rFonts w:ascii="Abadi" w:eastAsiaTheme="minorHAnsi" w:hAnsi="Abadi" w:cstheme="minorBidi"/>
          <w:kern w:val="2"/>
          <w:sz w:val="21"/>
          <w:szCs w:val="21"/>
          <w:lang w:eastAsia="en-US"/>
          <w14:ligatures w14:val="standardContextual"/>
        </w:rPr>
        <w:t>ter no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no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no es mi alma m</w:t>
      </w:r>
      <w:r>
        <w:rPr>
          <w:rFonts w:ascii="Abadi" w:eastAsiaTheme="minorHAnsi" w:hAnsi="Abadi" w:cstheme="minorBidi"/>
          <w:kern w:val="2"/>
          <w:sz w:val="21"/>
          <w:szCs w:val="21"/>
          <w:lang w:eastAsia="en-US"/>
          <w14:ligatures w14:val="standardContextual"/>
        </w:rPr>
        <w:t>á</w:t>
      </w:r>
      <w:r w:rsidRPr="00FA2270">
        <w:rPr>
          <w:rFonts w:ascii="Abadi" w:eastAsiaTheme="minorHAnsi" w:hAnsi="Abadi" w:cstheme="minorBidi"/>
          <w:kern w:val="2"/>
          <w:sz w:val="21"/>
          <w:szCs w:val="21"/>
          <w:lang w:eastAsia="en-US"/>
          <w14:ligatures w14:val="standardContextual"/>
        </w:rPr>
        <w:t>ter, pero es una universidad muy querida y tenemos que protegerla y proteger a todos la comunidad estudiantil.</w:t>
      </w:r>
    </w:p>
    <w:p w14:paraId="4F0465C3" w14:textId="77777777" w:rsidR="00EF28A4" w:rsidRPr="00FA2270" w:rsidRDefault="00EF28A4" w:rsidP="00EF28A4">
      <w:pPr>
        <w:pStyle w:val="NormalWeb"/>
        <w:jc w:val="both"/>
        <w:rPr>
          <w:rFonts w:ascii="Abadi" w:eastAsiaTheme="minorHAnsi" w:hAnsi="Abadi" w:cstheme="minorBidi"/>
          <w:kern w:val="2"/>
          <w:sz w:val="21"/>
          <w:szCs w:val="21"/>
          <w:lang w:eastAsia="en-US"/>
          <w14:ligatures w14:val="standardContextual"/>
        </w:rPr>
      </w:pPr>
      <w:r>
        <w:rPr>
          <w:rFonts w:ascii="Abadi" w:eastAsiaTheme="minorHAnsi" w:hAnsi="Abadi" w:cstheme="minorBidi"/>
          <w:kern w:val="2"/>
          <w:sz w:val="21"/>
          <w:szCs w:val="21"/>
          <w:lang w:eastAsia="en-US"/>
          <w14:ligatures w14:val="standardContextual"/>
        </w:rPr>
        <w:t xml:space="preserve">- </w:t>
      </w:r>
      <w:r w:rsidRPr="00FA2270">
        <w:rPr>
          <w:rFonts w:ascii="Abadi" w:eastAsiaTheme="minorHAnsi" w:hAnsi="Abadi" w:cstheme="minorBidi"/>
          <w:kern w:val="2"/>
          <w:sz w:val="21"/>
          <w:szCs w:val="21"/>
          <w:lang w:eastAsia="en-US"/>
          <w14:ligatures w14:val="standardContextual"/>
        </w:rPr>
        <w:t xml:space="preserve">Y por eso es que hago nuevamente el uso de la voz a nombre del </w:t>
      </w:r>
      <w:r>
        <w:rPr>
          <w:rFonts w:ascii="Abadi" w:eastAsiaTheme="minorHAnsi" w:hAnsi="Abadi" w:cstheme="minorBidi"/>
          <w:kern w:val="2"/>
          <w:sz w:val="21"/>
          <w:szCs w:val="21"/>
          <w:lang w:eastAsia="en-US"/>
          <w14:ligatures w14:val="standardContextual"/>
        </w:rPr>
        <w:t>G</w:t>
      </w:r>
      <w:r w:rsidRPr="00FA2270">
        <w:rPr>
          <w:rFonts w:ascii="Abadi" w:eastAsiaTheme="minorHAnsi" w:hAnsi="Abadi" w:cstheme="minorBidi"/>
          <w:kern w:val="2"/>
          <w:sz w:val="21"/>
          <w:szCs w:val="21"/>
          <w:lang w:eastAsia="en-US"/>
          <w14:ligatures w14:val="standardContextual"/>
        </w:rPr>
        <w:t xml:space="preserve">rupo </w:t>
      </w:r>
      <w:r>
        <w:rPr>
          <w:rFonts w:ascii="Abadi" w:eastAsiaTheme="minorHAnsi" w:hAnsi="Abadi" w:cstheme="minorBidi"/>
          <w:kern w:val="2"/>
          <w:sz w:val="21"/>
          <w:szCs w:val="21"/>
          <w:lang w:eastAsia="en-US"/>
          <w14:ligatures w14:val="standardContextual"/>
        </w:rPr>
        <w:t>P</w:t>
      </w:r>
      <w:r w:rsidRPr="00FA2270">
        <w:rPr>
          <w:rFonts w:ascii="Abadi" w:eastAsiaTheme="minorHAnsi" w:hAnsi="Abadi" w:cstheme="minorBidi"/>
          <w:kern w:val="2"/>
          <w:sz w:val="21"/>
          <w:szCs w:val="21"/>
          <w:lang w:eastAsia="en-US"/>
          <w14:ligatures w14:val="standardContextual"/>
        </w:rPr>
        <w:t xml:space="preserve">arlamentario de Morena poniendo a su consideración de la </w:t>
      </w:r>
      <w:r>
        <w:rPr>
          <w:rFonts w:ascii="Abadi" w:eastAsiaTheme="minorHAnsi" w:hAnsi="Abadi" w:cstheme="minorBidi"/>
          <w:kern w:val="2"/>
          <w:sz w:val="21"/>
          <w:szCs w:val="21"/>
          <w:lang w:eastAsia="en-US"/>
          <w14:ligatures w14:val="standardContextual"/>
        </w:rPr>
        <w:t>A</w:t>
      </w:r>
      <w:r w:rsidRPr="00FA2270">
        <w:rPr>
          <w:rFonts w:ascii="Abadi" w:eastAsiaTheme="minorHAnsi" w:hAnsi="Abadi" w:cstheme="minorBidi"/>
          <w:kern w:val="2"/>
          <w:sz w:val="21"/>
          <w:szCs w:val="21"/>
          <w:lang w:eastAsia="en-US"/>
          <w14:ligatures w14:val="standardContextual"/>
        </w:rPr>
        <w:t>samblea la siguiente propuesta de punto de acuerdo según las siguientes consideraciones</w:t>
      </w:r>
      <w:r>
        <w:rPr>
          <w:rFonts w:ascii="Abadi" w:eastAsiaTheme="minorHAnsi" w:hAnsi="Abadi" w:cstheme="minorBidi"/>
          <w:kern w:val="2"/>
          <w:sz w:val="21"/>
          <w:szCs w:val="21"/>
          <w:lang w:eastAsia="en-US"/>
          <w14:ligatures w14:val="standardContextual"/>
        </w:rPr>
        <w:t>:</w:t>
      </w:r>
    </w:p>
    <w:p w14:paraId="76C0CB78" w14:textId="77777777" w:rsidR="00EF28A4" w:rsidRPr="00FA2270" w:rsidRDefault="00EF28A4" w:rsidP="00EF28A4">
      <w:pPr>
        <w:pStyle w:val="NormalWeb"/>
        <w:jc w:val="both"/>
        <w:rPr>
          <w:rFonts w:ascii="Abadi" w:eastAsiaTheme="minorHAnsi" w:hAnsi="Abadi" w:cstheme="minorBidi"/>
          <w:kern w:val="2"/>
          <w:sz w:val="21"/>
          <w:szCs w:val="21"/>
          <w:lang w:eastAsia="en-US"/>
          <w14:ligatures w14:val="standardContextual"/>
        </w:rPr>
      </w:pPr>
      <w:r>
        <w:rPr>
          <w:rFonts w:ascii="Abadi" w:eastAsiaTheme="minorHAnsi" w:hAnsi="Abadi" w:cstheme="minorBidi"/>
          <w:kern w:val="2"/>
          <w:sz w:val="21"/>
          <w:szCs w:val="21"/>
          <w:lang w:eastAsia="en-US"/>
          <w14:ligatures w14:val="standardContextual"/>
        </w:rPr>
        <w:t xml:space="preserve">- </w:t>
      </w:r>
      <w:r w:rsidRPr="00FA2270">
        <w:rPr>
          <w:rFonts w:ascii="Abadi" w:eastAsiaTheme="minorHAnsi" w:hAnsi="Abadi" w:cstheme="minorBidi"/>
          <w:kern w:val="2"/>
          <w:sz w:val="21"/>
          <w:szCs w:val="21"/>
          <w:lang w:eastAsia="en-US"/>
          <w14:ligatures w14:val="standardContextual"/>
        </w:rPr>
        <w:t>En los últimos 3 años</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w:t>
      </w:r>
      <w:r>
        <w:rPr>
          <w:rFonts w:ascii="Abadi" w:eastAsiaTheme="minorHAnsi" w:hAnsi="Abadi" w:cstheme="minorBidi"/>
          <w:kern w:val="2"/>
          <w:sz w:val="21"/>
          <w:szCs w:val="21"/>
          <w:lang w:eastAsia="en-US"/>
          <w14:ligatures w14:val="standardContextual"/>
        </w:rPr>
        <w:t>l</w:t>
      </w:r>
      <w:r w:rsidRPr="00FA2270">
        <w:rPr>
          <w:rFonts w:ascii="Abadi" w:eastAsiaTheme="minorHAnsi" w:hAnsi="Abadi" w:cstheme="minorBidi"/>
          <w:kern w:val="2"/>
          <w:sz w:val="21"/>
          <w:szCs w:val="21"/>
          <w:lang w:eastAsia="en-US"/>
          <w14:ligatures w14:val="standardContextual"/>
        </w:rPr>
        <w:t xml:space="preserve">a Procuraduría de los Derechos Humanos del Estado de Guanajuato ha emitido recomendaciones a la Universidad de Guanajuato; en al menos </w:t>
      </w:r>
      <w:r>
        <w:rPr>
          <w:rFonts w:ascii="Abadi" w:eastAsiaTheme="minorHAnsi" w:hAnsi="Abadi" w:cstheme="minorBidi"/>
          <w:kern w:val="2"/>
          <w:sz w:val="21"/>
          <w:szCs w:val="21"/>
          <w:lang w:eastAsia="en-US"/>
          <w14:ligatures w14:val="standardContextual"/>
        </w:rPr>
        <w:t>5</w:t>
      </w:r>
      <w:r w:rsidRPr="00FA2270">
        <w:rPr>
          <w:rFonts w:ascii="Abadi" w:eastAsiaTheme="minorHAnsi" w:hAnsi="Abadi" w:cstheme="minorBidi"/>
          <w:kern w:val="2"/>
          <w:sz w:val="21"/>
          <w:szCs w:val="21"/>
          <w:lang w:eastAsia="en-US"/>
          <w14:ligatures w14:val="standardContextual"/>
        </w:rPr>
        <w:t xml:space="preserve"> casos por violaciones a derechos humanos por parte de las autoridades</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de estos casos, en tres las </w:t>
      </w:r>
      <w:r w:rsidRPr="00FA2270">
        <w:rPr>
          <w:rFonts w:ascii="Abadi" w:eastAsiaTheme="minorHAnsi" w:hAnsi="Abadi" w:cstheme="minorBidi"/>
          <w:kern w:val="2"/>
          <w:sz w:val="21"/>
          <w:szCs w:val="21"/>
          <w:lang w:eastAsia="en-US"/>
          <w14:ligatures w14:val="standardContextual"/>
        </w:rPr>
        <w:lastRenderedPageBreak/>
        <w:t>recomendaciones se formularon al Rector General</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en uno al Consejo General Universitario y en uno más</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al Rector del campus León; en estos hechos se dieron violaciones al derecho de la seguridad jurídica, al derecho de petición, a los derechos de igualdad y no discriminación, el derecho de las mujeres a una vida libre de violencia; así como la presunción de inocencia, derecho de petición y derecho al trabajo y algo muy importante</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al trato digno.</w:t>
      </w:r>
    </w:p>
    <w:p w14:paraId="5D4AAE6E" w14:textId="77777777" w:rsidR="00EF28A4" w:rsidRDefault="00EF28A4" w:rsidP="00EF28A4">
      <w:pPr>
        <w:pStyle w:val="NormalWeb"/>
        <w:jc w:val="both"/>
        <w:rPr>
          <w:rFonts w:ascii="Abadi" w:eastAsiaTheme="minorHAnsi" w:hAnsi="Abadi" w:cstheme="minorBidi"/>
          <w:kern w:val="2"/>
          <w:sz w:val="21"/>
          <w:szCs w:val="21"/>
          <w:lang w:eastAsia="en-US"/>
          <w14:ligatures w14:val="standardContextual"/>
        </w:rPr>
      </w:pPr>
      <w:r>
        <w:rPr>
          <w:rFonts w:ascii="Abadi" w:eastAsiaTheme="minorHAnsi" w:hAnsi="Abadi" w:cstheme="minorBidi"/>
          <w:kern w:val="2"/>
          <w:sz w:val="21"/>
          <w:szCs w:val="21"/>
          <w:lang w:eastAsia="en-US"/>
          <w14:ligatures w14:val="standardContextual"/>
        </w:rPr>
        <w:t xml:space="preserve">- </w:t>
      </w:r>
      <w:r w:rsidRPr="00FA2270">
        <w:rPr>
          <w:rFonts w:ascii="Abadi" w:eastAsiaTheme="minorHAnsi" w:hAnsi="Abadi" w:cstheme="minorBidi"/>
          <w:kern w:val="2"/>
          <w:sz w:val="21"/>
          <w:szCs w:val="21"/>
          <w:lang w:eastAsia="en-US"/>
          <w14:ligatures w14:val="standardContextual"/>
        </w:rPr>
        <w:t>Adicionalmente</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el pasado 7 de Julio se expidió una nueva resolución de recomendación por el caso contenido en el expediente 1107/2023 mediante el cual se acreditó que altos funcionarios de la Universidad de Guanajuato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violaron el artículo 16 constitucional referido a la inviolabilidad del domicilio; este caso como es de público conocimiento refiere al sucedido en las instalaciones del periódico correo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según se desprende de la versión pública de resolución de recomendación de la PRODHEG, las personas titulares de la Rectoría General, de la Secretaría General, de la Secretaría de Gestión y Desarrollo, de la Dirección de Comunicación y Enlace, de la Dirección de Infraestructura y Servicios Universitarios, de la Dirección de Extensión Cultural e incluso la persona Gerenta de la Orquesta Sinfónica, entraron sin autorización y pese a la negativa expresa del guardia de seguridad responsable del acceso a las instalaciones de la persona moral quejosa</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en la propia versión pública de resolución de recomendación se señala que el Rector General señaló que en ningún momento se les negó el acceso al domicilio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sin embargo la PRODHEG señala que los videos revisados se constató que personas servidoras públicas adscritas a la Universidad de Guanajuato y demás personas que las acompañaban</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ingresaron al domicilio sin autorización del guardia de seguridad responsable del acceso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pues de manera expresa y clara les dijo que no había paso a este interior del inmueble; sin embargo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aprovechando el momento en el que se abrió la reja de acceso que era una salida vehicular al domicilio para permitir la salida de un vehículo de personal que ahí</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que ahí se encontraba de la </w:t>
      </w:r>
      <w:r>
        <w:rPr>
          <w:rFonts w:ascii="Abadi" w:eastAsiaTheme="minorHAnsi" w:hAnsi="Abadi" w:cstheme="minorBidi"/>
          <w:kern w:val="2"/>
          <w:sz w:val="21"/>
          <w:szCs w:val="21"/>
          <w:lang w:eastAsia="en-US"/>
          <w14:ligatures w14:val="standardContextual"/>
        </w:rPr>
        <w:t>U</w:t>
      </w:r>
      <w:r w:rsidRPr="00FA2270">
        <w:rPr>
          <w:rFonts w:ascii="Abadi" w:eastAsiaTheme="minorHAnsi" w:hAnsi="Abadi" w:cstheme="minorBidi"/>
          <w:kern w:val="2"/>
          <w:sz w:val="21"/>
          <w:szCs w:val="21"/>
          <w:lang w:eastAsia="en-US"/>
          <w14:ligatures w14:val="standardContextual"/>
        </w:rPr>
        <w:t>niversidad de Guanajuato y acompañantes</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ingresaron bajo el argumento de querer entregar un documento para ejercer su derecho de réplica; </w:t>
      </w:r>
    </w:p>
    <w:p w14:paraId="1512AB46" w14:textId="77777777" w:rsidR="00EF28A4" w:rsidRPr="00FA2270" w:rsidRDefault="00EF28A4" w:rsidP="00EF28A4">
      <w:pPr>
        <w:pStyle w:val="NormalWeb"/>
        <w:jc w:val="both"/>
        <w:rPr>
          <w:rFonts w:ascii="Abadi" w:eastAsiaTheme="minorHAnsi" w:hAnsi="Abadi" w:cstheme="minorBidi"/>
          <w:kern w:val="2"/>
          <w:sz w:val="21"/>
          <w:szCs w:val="21"/>
          <w:lang w:eastAsia="en-US"/>
          <w14:ligatures w14:val="standardContextual"/>
        </w:rPr>
      </w:pPr>
      <w:r>
        <w:rPr>
          <w:rFonts w:ascii="Abadi" w:eastAsiaTheme="minorHAnsi" w:hAnsi="Abadi" w:cstheme="minorBidi"/>
          <w:kern w:val="2"/>
          <w:sz w:val="21"/>
          <w:szCs w:val="21"/>
          <w:lang w:eastAsia="en-US"/>
          <w14:ligatures w14:val="standardContextual"/>
        </w:rPr>
        <w:t>- A</w:t>
      </w:r>
      <w:r w:rsidRPr="00FA2270">
        <w:rPr>
          <w:rFonts w:ascii="Abadi" w:eastAsiaTheme="minorHAnsi" w:hAnsi="Abadi" w:cstheme="minorBidi"/>
          <w:kern w:val="2"/>
          <w:sz w:val="21"/>
          <w:szCs w:val="21"/>
          <w:lang w:eastAsia="en-US"/>
          <w14:ligatures w14:val="standardContextual"/>
        </w:rPr>
        <w:t>sí mismo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la propia PRODHEG</w:t>
      </w:r>
      <w:r>
        <w:rPr>
          <w:rFonts w:ascii="Abadi" w:eastAsiaTheme="minorHAnsi" w:hAnsi="Abadi" w:cstheme="minorBidi"/>
          <w:kern w:val="2"/>
          <w:sz w:val="21"/>
          <w:szCs w:val="21"/>
          <w:lang w:eastAsia="en-US"/>
          <w14:ligatures w14:val="standardContextual"/>
        </w:rPr>
        <w:t xml:space="preserve"> </w:t>
      </w:r>
      <w:r w:rsidRPr="00FA2270">
        <w:rPr>
          <w:rFonts w:ascii="Abadi" w:eastAsiaTheme="minorHAnsi" w:hAnsi="Abadi" w:cstheme="minorBidi"/>
          <w:kern w:val="2"/>
          <w:sz w:val="21"/>
          <w:szCs w:val="21"/>
          <w:lang w:eastAsia="en-US"/>
          <w14:ligatures w14:val="standardContextual"/>
        </w:rPr>
        <w:t>señala que de la revisión de los videos de la cámara de acceso a las instalaciones se acreditó que después del ingreso de un primer grupo de personas adscritas a la UG</w:t>
      </w:r>
      <w:r>
        <w:rPr>
          <w:rFonts w:ascii="Abadi" w:eastAsiaTheme="minorHAnsi" w:hAnsi="Abadi" w:cstheme="minorBidi"/>
          <w:kern w:val="2"/>
          <w:sz w:val="21"/>
          <w:szCs w:val="21"/>
          <w:lang w:eastAsia="en-US"/>
          <w14:ligatures w14:val="standardContextual"/>
        </w:rPr>
        <w:t xml:space="preserve">, </w:t>
      </w:r>
      <w:r w:rsidRPr="00FA2270">
        <w:rPr>
          <w:rFonts w:ascii="Abadi" w:eastAsiaTheme="minorHAnsi" w:hAnsi="Abadi" w:cstheme="minorBidi"/>
          <w:kern w:val="2"/>
          <w:sz w:val="21"/>
          <w:szCs w:val="21"/>
          <w:lang w:eastAsia="en-US"/>
          <w14:ligatures w14:val="standardContextual"/>
        </w:rPr>
        <w:t>el guardia de seguridad responsable del acceso cerró la reja para que ya no entrara a nadie sin embargo una de las personas servidoras públicas adscritas a la UG que ya había entrado impidió que cerrara completamente la reja y otra persona del mismo grupo la abrió sin autorización para que ingresarán las demás personas adscritas a la UG que estaban afuera.</w:t>
      </w:r>
    </w:p>
    <w:p w14:paraId="084152D5" w14:textId="77777777" w:rsidR="00EF28A4" w:rsidRPr="00FA2270" w:rsidRDefault="00EF28A4" w:rsidP="00EF28A4">
      <w:pPr>
        <w:pStyle w:val="NormalWeb"/>
        <w:jc w:val="both"/>
        <w:rPr>
          <w:rFonts w:ascii="Abadi" w:eastAsiaTheme="minorHAnsi" w:hAnsi="Abadi" w:cstheme="minorBidi"/>
          <w:kern w:val="2"/>
          <w:sz w:val="21"/>
          <w:szCs w:val="21"/>
          <w:lang w:eastAsia="en-US"/>
          <w14:ligatures w14:val="standardContextual"/>
        </w:rPr>
      </w:pPr>
      <w:r>
        <w:rPr>
          <w:rFonts w:ascii="Abadi" w:eastAsiaTheme="minorHAnsi" w:hAnsi="Abadi" w:cstheme="minorBidi"/>
          <w:kern w:val="2"/>
          <w:sz w:val="21"/>
          <w:szCs w:val="21"/>
          <w:lang w:eastAsia="en-US"/>
          <w14:ligatures w14:val="standardContextual"/>
        </w:rPr>
        <w:t xml:space="preserve">- </w:t>
      </w:r>
      <w:r w:rsidRPr="00FA2270">
        <w:rPr>
          <w:rFonts w:ascii="Abadi" w:eastAsiaTheme="minorHAnsi" w:hAnsi="Abadi" w:cstheme="minorBidi"/>
          <w:kern w:val="2"/>
          <w:sz w:val="21"/>
          <w:szCs w:val="21"/>
          <w:lang w:eastAsia="en-US"/>
          <w14:ligatures w14:val="standardContextual"/>
        </w:rPr>
        <w:t>Lo anterior</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sin duda</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comprueba que se violó el derecho humano a la inviolabilidad del domicilio de la persona moral, en total según se narra en la resolución de recomendación ingresaron aproximadamente 90 personas servidoras públicas adscritas a la UG y acompañadas quienes videograbaron con teléfonos celulares al personal del medio de comunicación</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sin autorización alguna al mismo tiempo que lanzaban gritos intimidatorios lo cual en las circunstancias dadas constituyó una violación al derecho humano a la libertad de expresión del personal del periódico correo.</w:t>
      </w:r>
    </w:p>
    <w:p w14:paraId="4D1363E9" w14:textId="77777777" w:rsidR="00EF28A4" w:rsidRDefault="00EF28A4" w:rsidP="00EF28A4">
      <w:pPr>
        <w:pStyle w:val="NormalWeb"/>
        <w:jc w:val="both"/>
        <w:rPr>
          <w:rFonts w:ascii="Abadi" w:eastAsiaTheme="minorHAnsi" w:hAnsi="Abadi" w:cstheme="minorBidi"/>
          <w:kern w:val="2"/>
          <w:sz w:val="21"/>
          <w:szCs w:val="21"/>
          <w:lang w:eastAsia="en-US"/>
          <w14:ligatures w14:val="standardContextual"/>
        </w:rPr>
      </w:pPr>
      <w:r>
        <w:rPr>
          <w:rFonts w:ascii="Abadi" w:eastAsiaTheme="minorHAnsi" w:hAnsi="Abadi" w:cstheme="minorBidi"/>
          <w:kern w:val="2"/>
          <w:sz w:val="21"/>
          <w:szCs w:val="21"/>
          <w:lang w:eastAsia="en-US"/>
          <w14:ligatures w14:val="standardContextual"/>
        </w:rPr>
        <w:t xml:space="preserve">- </w:t>
      </w:r>
      <w:r w:rsidRPr="00FA2270">
        <w:rPr>
          <w:rFonts w:ascii="Abadi" w:eastAsiaTheme="minorHAnsi" w:hAnsi="Abadi" w:cstheme="minorBidi"/>
          <w:kern w:val="2"/>
          <w:sz w:val="21"/>
          <w:szCs w:val="21"/>
          <w:lang w:eastAsia="en-US"/>
          <w14:ligatures w14:val="standardContextual"/>
        </w:rPr>
        <w:t xml:space="preserve">Todo esto ocurre todo esto ocurrió según se señala en la recomendación porque las personas adscritas a la UG señaladas como autoridades responsables crearon condiciones de riesgo y vulnerabilidad para las personas trabajadoras del medio de comunicación; esto porque incluso según se documentó por una parte de la PRODHEG en un vídeo puede verse a la persona titular de la </w:t>
      </w:r>
      <w:r>
        <w:rPr>
          <w:rFonts w:ascii="Abadi" w:eastAsiaTheme="minorHAnsi" w:hAnsi="Abadi" w:cstheme="minorBidi"/>
          <w:kern w:val="2"/>
          <w:sz w:val="21"/>
          <w:szCs w:val="21"/>
          <w:lang w:eastAsia="en-US"/>
          <w14:ligatures w14:val="standardContextual"/>
        </w:rPr>
        <w:t>D</w:t>
      </w:r>
      <w:r w:rsidRPr="00FA2270">
        <w:rPr>
          <w:rFonts w:ascii="Abadi" w:eastAsiaTheme="minorHAnsi" w:hAnsi="Abadi" w:cstheme="minorBidi"/>
          <w:kern w:val="2"/>
          <w:sz w:val="21"/>
          <w:szCs w:val="21"/>
          <w:lang w:eastAsia="en-US"/>
          <w14:ligatures w14:val="standardContextual"/>
        </w:rPr>
        <w:t xml:space="preserve">irección de </w:t>
      </w:r>
      <w:r>
        <w:rPr>
          <w:rFonts w:ascii="Abadi" w:eastAsiaTheme="minorHAnsi" w:hAnsi="Abadi" w:cstheme="minorBidi"/>
          <w:kern w:val="2"/>
          <w:sz w:val="21"/>
          <w:szCs w:val="21"/>
          <w:lang w:eastAsia="en-US"/>
          <w14:ligatures w14:val="standardContextual"/>
        </w:rPr>
        <w:t>C</w:t>
      </w:r>
      <w:r w:rsidRPr="00FA2270">
        <w:rPr>
          <w:rFonts w:ascii="Abadi" w:eastAsiaTheme="minorHAnsi" w:hAnsi="Abadi" w:cstheme="minorBidi"/>
          <w:kern w:val="2"/>
          <w:sz w:val="21"/>
          <w:szCs w:val="21"/>
          <w:lang w:eastAsia="en-US"/>
          <w14:ligatures w14:val="standardContextual"/>
        </w:rPr>
        <w:t xml:space="preserve">omunicación y </w:t>
      </w:r>
      <w:r>
        <w:rPr>
          <w:rFonts w:ascii="Abadi" w:eastAsiaTheme="minorHAnsi" w:hAnsi="Abadi" w:cstheme="minorBidi"/>
          <w:kern w:val="2"/>
          <w:sz w:val="21"/>
          <w:szCs w:val="21"/>
          <w:lang w:eastAsia="en-US"/>
          <w14:ligatures w14:val="standardContextual"/>
        </w:rPr>
        <w:t>En</w:t>
      </w:r>
      <w:r w:rsidRPr="00FA2270">
        <w:rPr>
          <w:rFonts w:ascii="Abadi" w:eastAsiaTheme="minorHAnsi" w:hAnsi="Abadi" w:cstheme="minorBidi"/>
          <w:kern w:val="2"/>
          <w:sz w:val="21"/>
          <w:szCs w:val="21"/>
          <w:lang w:eastAsia="en-US"/>
          <w14:ligatures w14:val="standardContextual"/>
        </w:rPr>
        <w:t>lace de la UG</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diciendo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quisiera hacerles una propuesta para presionar</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por favor</w:t>
      </w:r>
      <w:r>
        <w:rPr>
          <w:rFonts w:ascii="Abadi" w:eastAsiaTheme="minorHAnsi" w:hAnsi="Abadi" w:cstheme="minorBidi"/>
          <w:kern w:val="2"/>
          <w:sz w:val="21"/>
          <w:szCs w:val="21"/>
          <w:lang w:eastAsia="en-US"/>
          <w14:ligatures w14:val="standardContextual"/>
        </w:rPr>
        <w:t xml:space="preserve">! </w:t>
      </w:r>
      <w:r w:rsidRPr="00FA2270">
        <w:rPr>
          <w:rFonts w:ascii="Abadi" w:eastAsiaTheme="minorHAnsi" w:hAnsi="Abadi" w:cstheme="minorBidi"/>
          <w:kern w:val="2"/>
          <w:sz w:val="21"/>
          <w:szCs w:val="21"/>
          <w:lang w:eastAsia="en-US"/>
          <w14:ligatures w14:val="standardContextual"/>
        </w:rPr>
        <w:t xml:space="preserve">suban todos a sus redes sociales las fotos de que estamos aquí y etiqueten a tal persona exigiendo que nos reciban, estos hechos ameritaron la emisión de cinco recomendaciones concretas al Rector General; </w:t>
      </w:r>
    </w:p>
    <w:p w14:paraId="7BECB3C3" w14:textId="77777777" w:rsidR="00EF28A4" w:rsidRDefault="00EF28A4" w:rsidP="00EF28A4">
      <w:pPr>
        <w:pStyle w:val="NormalWeb"/>
        <w:jc w:val="both"/>
        <w:rPr>
          <w:rFonts w:ascii="Abadi" w:eastAsiaTheme="minorHAnsi" w:hAnsi="Abadi" w:cstheme="minorBidi"/>
          <w:kern w:val="2"/>
          <w:sz w:val="21"/>
          <w:szCs w:val="21"/>
          <w:lang w:eastAsia="en-US"/>
          <w14:ligatures w14:val="standardContextual"/>
        </w:rPr>
      </w:pPr>
      <w:r>
        <w:rPr>
          <w:rFonts w:ascii="Abadi" w:eastAsiaTheme="minorHAnsi" w:hAnsi="Abadi" w:cstheme="minorBidi"/>
          <w:kern w:val="2"/>
          <w:sz w:val="21"/>
          <w:szCs w:val="21"/>
          <w:lang w:eastAsia="en-US"/>
          <w14:ligatures w14:val="standardContextual"/>
        </w:rPr>
        <w:t>- U</w:t>
      </w:r>
      <w:r w:rsidRPr="00FA2270">
        <w:rPr>
          <w:rFonts w:ascii="Abadi" w:eastAsiaTheme="minorHAnsi" w:hAnsi="Abadi" w:cstheme="minorBidi"/>
          <w:kern w:val="2"/>
          <w:sz w:val="21"/>
          <w:szCs w:val="21"/>
          <w:lang w:eastAsia="en-US"/>
          <w14:ligatures w14:val="standardContextual"/>
        </w:rPr>
        <w:t>na</w:t>
      </w:r>
      <w:r>
        <w:rPr>
          <w:rFonts w:ascii="Abadi" w:eastAsiaTheme="minorHAnsi" w:hAnsi="Abadi" w:cstheme="minorBidi"/>
          <w:kern w:val="2"/>
          <w:sz w:val="21"/>
          <w:szCs w:val="21"/>
          <w:lang w:eastAsia="en-US"/>
          <w14:ligatures w14:val="standardContextual"/>
        </w:rPr>
        <w:t xml:space="preserve">, </w:t>
      </w:r>
      <w:r w:rsidRPr="00FA2270">
        <w:rPr>
          <w:rFonts w:ascii="Abadi" w:eastAsiaTheme="minorHAnsi" w:hAnsi="Abadi" w:cstheme="minorBidi"/>
          <w:kern w:val="2"/>
          <w:sz w:val="21"/>
          <w:szCs w:val="21"/>
          <w:lang w:eastAsia="en-US"/>
          <w14:ligatures w14:val="standardContextual"/>
        </w:rPr>
        <w:t>que se emita una disculpa pública</w:t>
      </w:r>
      <w:r>
        <w:rPr>
          <w:rFonts w:ascii="Abadi" w:eastAsiaTheme="minorHAnsi" w:hAnsi="Abadi" w:cstheme="minorBidi"/>
          <w:kern w:val="2"/>
          <w:sz w:val="21"/>
          <w:szCs w:val="21"/>
          <w:lang w:eastAsia="en-US"/>
          <w14:ligatures w14:val="standardContextual"/>
        </w:rPr>
        <w:t>.</w:t>
      </w:r>
    </w:p>
    <w:p w14:paraId="42B9430A" w14:textId="77777777" w:rsidR="00EF28A4" w:rsidRDefault="00EF28A4" w:rsidP="00EF28A4">
      <w:pPr>
        <w:pStyle w:val="NormalWeb"/>
        <w:jc w:val="both"/>
        <w:rPr>
          <w:rFonts w:ascii="Abadi" w:eastAsiaTheme="minorHAnsi" w:hAnsi="Abadi" w:cstheme="minorBidi"/>
          <w:kern w:val="2"/>
          <w:sz w:val="21"/>
          <w:szCs w:val="21"/>
          <w:lang w:eastAsia="en-US"/>
          <w14:ligatures w14:val="standardContextual"/>
        </w:rPr>
      </w:pPr>
      <w:r>
        <w:rPr>
          <w:rFonts w:ascii="Abadi" w:eastAsiaTheme="minorHAnsi" w:hAnsi="Abadi" w:cstheme="minorBidi"/>
          <w:kern w:val="2"/>
          <w:sz w:val="21"/>
          <w:szCs w:val="21"/>
          <w:lang w:eastAsia="en-US"/>
          <w14:ligatures w14:val="standardContextual"/>
        </w:rPr>
        <w:t>- D</w:t>
      </w:r>
      <w:r w:rsidRPr="00FA2270">
        <w:rPr>
          <w:rFonts w:ascii="Abadi" w:eastAsiaTheme="minorHAnsi" w:hAnsi="Abadi" w:cstheme="minorBidi"/>
          <w:kern w:val="2"/>
          <w:sz w:val="21"/>
          <w:szCs w:val="21"/>
          <w:lang w:eastAsia="en-US"/>
          <w14:ligatures w14:val="standardContextual"/>
        </w:rPr>
        <w:t>os</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que se instruya el inicio de una investigación para deslindar responsabilidades administrativas a las personas servidoras públicas adscritas a la UG que participaron en los hechos</w:t>
      </w:r>
      <w:r>
        <w:rPr>
          <w:rFonts w:ascii="Abadi" w:eastAsiaTheme="minorHAnsi" w:hAnsi="Abadi" w:cstheme="minorBidi"/>
          <w:kern w:val="2"/>
          <w:sz w:val="21"/>
          <w:szCs w:val="21"/>
          <w:lang w:eastAsia="en-US"/>
          <w14:ligatures w14:val="standardContextual"/>
        </w:rPr>
        <w:t>.</w:t>
      </w:r>
    </w:p>
    <w:p w14:paraId="584DB292" w14:textId="77777777" w:rsidR="00EF28A4" w:rsidRDefault="00EF28A4" w:rsidP="00EF28A4">
      <w:pPr>
        <w:pStyle w:val="NormalWeb"/>
        <w:jc w:val="both"/>
        <w:rPr>
          <w:rFonts w:ascii="Abadi" w:eastAsiaTheme="minorHAnsi" w:hAnsi="Abadi" w:cstheme="minorBidi"/>
          <w:kern w:val="2"/>
          <w:sz w:val="21"/>
          <w:szCs w:val="21"/>
          <w:lang w:eastAsia="en-US"/>
          <w14:ligatures w14:val="standardContextual"/>
        </w:rPr>
      </w:pPr>
      <w:r>
        <w:rPr>
          <w:rFonts w:ascii="Abadi" w:eastAsiaTheme="minorHAnsi" w:hAnsi="Abadi" w:cstheme="minorBidi"/>
          <w:kern w:val="2"/>
          <w:sz w:val="21"/>
          <w:szCs w:val="21"/>
          <w:lang w:eastAsia="en-US"/>
          <w14:ligatures w14:val="standardContextual"/>
        </w:rPr>
        <w:lastRenderedPageBreak/>
        <w:t>- T</w:t>
      </w:r>
      <w:r w:rsidRPr="00FA2270">
        <w:rPr>
          <w:rFonts w:ascii="Abadi" w:eastAsiaTheme="minorHAnsi" w:hAnsi="Abadi" w:cstheme="minorBidi"/>
          <w:kern w:val="2"/>
          <w:sz w:val="21"/>
          <w:szCs w:val="21"/>
          <w:lang w:eastAsia="en-US"/>
          <w14:ligatures w14:val="standardContextual"/>
        </w:rPr>
        <w:t>res</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que se entregue la resolución a las personas servidoras públicas adscritas a la UG que participaron en los hechos y se integre una copia de sus expedientes personales</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w:t>
      </w:r>
    </w:p>
    <w:p w14:paraId="37C86002" w14:textId="77777777" w:rsidR="00EF28A4" w:rsidRDefault="00EF28A4" w:rsidP="00EF28A4">
      <w:pPr>
        <w:pStyle w:val="NormalWeb"/>
        <w:jc w:val="both"/>
        <w:rPr>
          <w:rFonts w:ascii="Abadi" w:eastAsiaTheme="minorHAnsi" w:hAnsi="Abadi" w:cstheme="minorBidi"/>
          <w:kern w:val="2"/>
          <w:sz w:val="21"/>
          <w:szCs w:val="21"/>
          <w:lang w:eastAsia="en-US"/>
          <w14:ligatures w14:val="standardContextual"/>
        </w:rPr>
      </w:pPr>
      <w:r>
        <w:rPr>
          <w:rFonts w:ascii="Abadi" w:eastAsiaTheme="minorHAnsi" w:hAnsi="Abadi" w:cstheme="minorBidi"/>
          <w:kern w:val="2"/>
          <w:sz w:val="21"/>
          <w:szCs w:val="21"/>
          <w:lang w:eastAsia="en-US"/>
          <w14:ligatures w14:val="standardContextual"/>
        </w:rPr>
        <w:t>- C</w:t>
      </w:r>
      <w:r w:rsidRPr="00FA2270">
        <w:rPr>
          <w:rFonts w:ascii="Abadi" w:eastAsiaTheme="minorHAnsi" w:hAnsi="Abadi" w:cstheme="minorBidi"/>
          <w:kern w:val="2"/>
          <w:sz w:val="21"/>
          <w:szCs w:val="21"/>
          <w:lang w:eastAsia="en-US"/>
          <w14:ligatures w14:val="standardContextual"/>
        </w:rPr>
        <w:t>uatro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que se integre a las personas servidoras públicas adscritas a la UG que participaron en los hechos para que adopten todas las medidas legales y administrativas que garanticen la no repetición de hechos violatorios de derechos humanos como los de este caso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y </w:t>
      </w:r>
    </w:p>
    <w:p w14:paraId="1D1805D2" w14:textId="77777777" w:rsidR="00EF28A4" w:rsidRPr="00FA2270" w:rsidRDefault="00EF28A4" w:rsidP="00EF28A4">
      <w:pPr>
        <w:pStyle w:val="NormalWeb"/>
        <w:jc w:val="both"/>
        <w:rPr>
          <w:rFonts w:ascii="Abadi" w:eastAsiaTheme="minorHAnsi" w:hAnsi="Abadi" w:cstheme="minorBidi"/>
          <w:kern w:val="2"/>
          <w:sz w:val="21"/>
          <w:szCs w:val="21"/>
          <w:lang w:eastAsia="en-US"/>
          <w14:ligatures w14:val="standardContextual"/>
        </w:rPr>
      </w:pPr>
      <w:r>
        <w:rPr>
          <w:rFonts w:ascii="Abadi" w:eastAsiaTheme="minorHAnsi" w:hAnsi="Abadi" w:cstheme="minorBidi"/>
          <w:kern w:val="2"/>
          <w:sz w:val="21"/>
          <w:szCs w:val="21"/>
          <w:lang w:eastAsia="en-US"/>
          <w14:ligatures w14:val="standardContextual"/>
        </w:rPr>
        <w:t>- Q</w:t>
      </w:r>
      <w:r w:rsidRPr="00FA2270">
        <w:rPr>
          <w:rFonts w:ascii="Abadi" w:eastAsiaTheme="minorHAnsi" w:hAnsi="Abadi" w:cstheme="minorBidi"/>
          <w:kern w:val="2"/>
          <w:sz w:val="21"/>
          <w:szCs w:val="21"/>
          <w:lang w:eastAsia="en-US"/>
          <w14:ligatures w14:val="standardContextual"/>
        </w:rPr>
        <w:t>uinta</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que se instruya a quien corresponda para que se realicen las </w:t>
      </w:r>
      <w:r>
        <w:rPr>
          <w:rFonts w:ascii="Abadi" w:eastAsiaTheme="minorHAnsi" w:hAnsi="Abadi" w:cstheme="minorBidi"/>
          <w:kern w:val="2"/>
          <w:sz w:val="21"/>
          <w:szCs w:val="21"/>
          <w:lang w:eastAsia="en-US"/>
          <w14:ligatures w14:val="standardContextual"/>
        </w:rPr>
        <w:t>sesiones</w:t>
      </w:r>
      <w:r w:rsidRPr="00FA2270">
        <w:rPr>
          <w:rFonts w:ascii="Abadi" w:eastAsiaTheme="minorHAnsi" w:hAnsi="Abadi" w:cstheme="minorBidi"/>
          <w:kern w:val="2"/>
          <w:sz w:val="21"/>
          <w:szCs w:val="21"/>
          <w:lang w:eastAsia="en-US"/>
          <w14:ligatures w14:val="standardContextual"/>
        </w:rPr>
        <w:t xml:space="preserve"> necesarias ante la Comisión Estatal de Atención Integral a Víctimas para que otorguen atención psicosocial al personal del medio afectado.</w:t>
      </w:r>
    </w:p>
    <w:p w14:paraId="3DA3FBA4" w14:textId="77777777" w:rsidR="00EF28A4" w:rsidRPr="00FA2270" w:rsidRDefault="00EF28A4" w:rsidP="00EF28A4">
      <w:pPr>
        <w:pStyle w:val="NormalWeb"/>
        <w:jc w:val="both"/>
        <w:rPr>
          <w:rFonts w:ascii="Abadi" w:eastAsiaTheme="minorHAnsi" w:hAnsi="Abadi" w:cstheme="minorBidi"/>
          <w:kern w:val="2"/>
          <w:sz w:val="21"/>
          <w:szCs w:val="21"/>
          <w:lang w:eastAsia="en-US"/>
          <w14:ligatures w14:val="standardContextual"/>
        </w:rPr>
      </w:pPr>
      <w:r>
        <w:rPr>
          <w:rFonts w:ascii="Abadi" w:eastAsiaTheme="minorHAnsi" w:hAnsi="Abadi" w:cstheme="minorBidi"/>
          <w:kern w:val="2"/>
          <w:sz w:val="21"/>
          <w:szCs w:val="21"/>
          <w:lang w:eastAsia="en-US"/>
          <w14:ligatures w14:val="standardContextual"/>
        </w:rPr>
        <w:t xml:space="preserve">- </w:t>
      </w:r>
      <w:r w:rsidRPr="00FA2270">
        <w:rPr>
          <w:rFonts w:ascii="Abadi" w:eastAsiaTheme="minorHAnsi" w:hAnsi="Abadi" w:cstheme="minorBidi"/>
          <w:kern w:val="2"/>
          <w:sz w:val="21"/>
          <w:szCs w:val="21"/>
          <w:lang w:eastAsia="en-US"/>
          <w14:ligatures w14:val="standardContextual"/>
        </w:rPr>
        <w:t>Esta situación</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no sólo es un problema de la Universidad de Guanajuato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sino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que se trata de un problema que escaló a niveles de publicidad que atañen a la sociedad guanajuatense en su conjunto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no solo que evidenciada la necesidad de democratizar la Universidad de Guanajuato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como muchas veces hemos propuesto pero cuando el poder no está atado a su comunidad la institución corre el riesgo de subordinarse hacia los fines de quien ejerza</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que fue el caso</w:t>
      </w:r>
      <w:r>
        <w:rPr>
          <w:rFonts w:ascii="Abadi" w:eastAsiaTheme="minorHAnsi" w:hAnsi="Abadi" w:cstheme="minorBidi"/>
          <w:kern w:val="2"/>
          <w:sz w:val="21"/>
          <w:szCs w:val="21"/>
          <w:lang w:eastAsia="en-US"/>
          <w14:ligatures w14:val="standardContextual"/>
        </w:rPr>
        <w:t xml:space="preserve">- </w:t>
      </w:r>
      <w:r w:rsidRPr="00FA2270">
        <w:rPr>
          <w:rFonts w:ascii="Abadi" w:eastAsiaTheme="minorHAnsi" w:hAnsi="Abadi" w:cstheme="minorBidi"/>
          <w:kern w:val="2"/>
          <w:sz w:val="21"/>
          <w:szCs w:val="21"/>
          <w:lang w:eastAsia="en-US"/>
          <w14:ligatures w14:val="standardContextual"/>
        </w:rPr>
        <w:t>tampoco es un tema que se limite al hecho de que las personas directivas de la Universidad de Guanajuato mintieron ante la Procuraduría de los Derechos Humanos diciendo que</w:t>
      </w:r>
      <w:r>
        <w:rPr>
          <w:rFonts w:ascii="Abadi" w:eastAsiaTheme="minorHAnsi" w:hAnsi="Abadi" w:cstheme="minorBidi"/>
          <w:kern w:val="2"/>
          <w:sz w:val="21"/>
          <w:szCs w:val="21"/>
          <w:lang w:eastAsia="en-US"/>
          <w14:ligatures w14:val="standardContextual"/>
        </w:rPr>
        <w:t xml:space="preserve"> </w:t>
      </w:r>
      <w:r w:rsidRPr="00FA2270">
        <w:rPr>
          <w:rFonts w:ascii="Abadi" w:eastAsiaTheme="minorHAnsi" w:hAnsi="Abadi" w:cstheme="minorBidi"/>
          <w:kern w:val="2"/>
          <w:sz w:val="21"/>
          <w:szCs w:val="21"/>
          <w:lang w:eastAsia="en-US"/>
          <w14:ligatures w14:val="standardContextual"/>
        </w:rPr>
        <w:t>nadie les negó el acceso ignorando el propio escudo de la institución en el que puede leerse “La verdad os hará libres”.</w:t>
      </w:r>
    </w:p>
    <w:p w14:paraId="56F99ED0" w14:textId="77777777" w:rsidR="00EF28A4" w:rsidRPr="00FA2270" w:rsidRDefault="00EF28A4" w:rsidP="00EF28A4">
      <w:pPr>
        <w:pStyle w:val="NormalWeb"/>
        <w:jc w:val="both"/>
        <w:rPr>
          <w:rFonts w:ascii="Abadi" w:eastAsiaTheme="minorHAnsi" w:hAnsi="Abadi" w:cstheme="minorBidi"/>
          <w:kern w:val="2"/>
          <w:sz w:val="21"/>
          <w:szCs w:val="21"/>
          <w:lang w:eastAsia="en-US"/>
          <w14:ligatures w14:val="standardContextual"/>
        </w:rPr>
      </w:pPr>
      <w:r>
        <w:rPr>
          <w:rFonts w:ascii="Abadi" w:eastAsiaTheme="minorHAnsi" w:hAnsi="Abadi" w:cstheme="minorBidi"/>
          <w:kern w:val="2"/>
          <w:sz w:val="21"/>
          <w:szCs w:val="21"/>
          <w:lang w:eastAsia="en-US"/>
          <w14:ligatures w14:val="standardContextual"/>
        </w:rPr>
        <w:t xml:space="preserve">- </w:t>
      </w:r>
      <w:r w:rsidRPr="00FA2270">
        <w:rPr>
          <w:rFonts w:ascii="Abadi" w:eastAsiaTheme="minorHAnsi" w:hAnsi="Abadi" w:cstheme="minorBidi"/>
          <w:kern w:val="2"/>
          <w:sz w:val="21"/>
          <w:szCs w:val="21"/>
          <w:lang w:eastAsia="en-US"/>
          <w14:ligatures w14:val="standardContextual"/>
        </w:rPr>
        <w:t>Lamentablemente</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tampoco es un tema que se limite a que el Rector General y las otras personas directivas de la Universidad de Guanajuato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involucradas </w:t>
      </w:r>
      <w:r>
        <w:rPr>
          <w:rFonts w:ascii="Abadi" w:eastAsiaTheme="minorHAnsi" w:hAnsi="Abadi" w:cstheme="minorBidi"/>
          <w:kern w:val="2"/>
          <w:sz w:val="21"/>
          <w:szCs w:val="21"/>
          <w:lang w:eastAsia="en-US"/>
          <w14:ligatures w14:val="standardContextual"/>
        </w:rPr>
        <w:t>tergiversaron</w:t>
      </w:r>
      <w:r w:rsidRPr="00FA2270">
        <w:rPr>
          <w:rFonts w:ascii="Abadi" w:eastAsiaTheme="minorHAnsi" w:hAnsi="Abadi" w:cstheme="minorBidi"/>
          <w:kern w:val="2"/>
          <w:sz w:val="21"/>
          <w:szCs w:val="21"/>
          <w:lang w:eastAsia="en-US"/>
          <w14:ligatures w14:val="standardContextual"/>
        </w:rPr>
        <w:t xml:space="preserve"> el derecho de réplica consagrado constitucionalmente y reglamentado en una ley específica para callar la crítica, lo que tenemos en este caso es que está acreditado que el rector general y las demás personas directivas involucradas en los hechos violaron derechos humanos y transgredieron la libertad de expresión de un medio; más allá de investigación y recomendaciones de la PRODHEG, consideramos que los mandatos generales explícitos que tenemos todas las autoridades en materia de derechos humanos obligan a que desde este congreso nos </w:t>
      </w:r>
      <w:r w:rsidRPr="00FA2270">
        <w:rPr>
          <w:rFonts w:ascii="Abadi" w:eastAsiaTheme="minorHAnsi" w:hAnsi="Abadi" w:cstheme="minorBidi"/>
          <w:kern w:val="2"/>
          <w:sz w:val="21"/>
          <w:szCs w:val="21"/>
          <w:lang w:eastAsia="en-US"/>
          <w14:ligatures w14:val="standardContextual"/>
        </w:rPr>
        <w:t>pronunciemos sobre este tema</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todas las autoridades estamos obligadas entre otras cosas a que en el ámbito de nuestras atribuciones protejamos y garanticemos los derechos humanos para todas las personas la protección supone que las autoridades actuemos para evitar violaciones a los derechos mediante la investigación y sanción</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mientras que la garantía supone que afrontemos las violaciones a derechos humanos con reparación y evitando la repetición.</w:t>
      </w:r>
    </w:p>
    <w:p w14:paraId="414E8268" w14:textId="77777777" w:rsidR="00EF28A4" w:rsidRPr="00FA2270" w:rsidRDefault="00EF28A4" w:rsidP="00EF28A4">
      <w:pPr>
        <w:pStyle w:val="NormalWeb"/>
        <w:jc w:val="both"/>
        <w:rPr>
          <w:rFonts w:ascii="Abadi" w:eastAsiaTheme="minorHAnsi" w:hAnsi="Abadi" w:cstheme="minorBidi"/>
          <w:kern w:val="2"/>
          <w:sz w:val="21"/>
          <w:szCs w:val="21"/>
          <w:lang w:eastAsia="en-US"/>
          <w14:ligatures w14:val="standardContextual"/>
        </w:rPr>
      </w:pPr>
      <w:r>
        <w:rPr>
          <w:rFonts w:ascii="Abadi" w:eastAsiaTheme="minorHAnsi" w:hAnsi="Abadi" w:cstheme="minorBidi"/>
          <w:kern w:val="2"/>
          <w:sz w:val="21"/>
          <w:szCs w:val="21"/>
          <w:lang w:eastAsia="en-US"/>
          <w14:ligatures w14:val="standardContextual"/>
        </w:rPr>
        <w:t xml:space="preserve">- </w:t>
      </w:r>
      <w:r w:rsidRPr="00FA2270">
        <w:rPr>
          <w:rFonts w:ascii="Abadi" w:eastAsiaTheme="minorHAnsi" w:hAnsi="Abadi" w:cstheme="minorBidi"/>
          <w:kern w:val="2"/>
          <w:sz w:val="21"/>
          <w:szCs w:val="21"/>
          <w:lang w:eastAsia="en-US"/>
          <w14:ligatures w14:val="standardContextual"/>
        </w:rPr>
        <w:t>En este sentido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desde el </w:t>
      </w:r>
      <w:r>
        <w:rPr>
          <w:rFonts w:ascii="Abadi" w:eastAsiaTheme="minorHAnsi" w:hAnsi="Abadi" w:cstheme="minorBidi"/>
          <w:kern w:val="2"/>
          <w:sz w:val="21"/>
          <w:szCs w:val="21"/>
          <w:lang w:eastAsia="en-US"/>
          <w14:ligatures w14:val="standardContextual"/>
        </w:rPr>
        <w:t>G</w:t>
      </w:r>
      <w:r w:rsidRPr="00FA2270">
        <w:rPr>
          <w:rFonts w:ascii="Abadi" w:eastAsiaTheme="minorHAnsi" w:hAnsi="Abadi" w:cstheme="minorBidi"/>
          <w:kern w:val="2"/>
          <w:sz w:val="21"/>
          <w:szCs w:val="21"/>
          <w:lang w:eastAsia="en-US"/>
          <w14:ligatures w14:val="standardContextual"/>
        </w:rPr>
        <w:t xml:space="preserve">rupo </w:t>
      </w:r>
      <w:r>
        <w:rPr>
          <w:rFonts w:ascii="Abadi" w:eastAsiaTheme="minorHAnsi" w:hAnsi="Abadi" w:cstheme="minorBidi"/>
          <w:kern w:val="2"/>
          <w:sz w:val="21"/>
          <w:szCs w:val="21"/>
          <w:lang w:eastAsia="en-US"/>
          <w14:ligatures w14:val="standardContextual"/>
        </w:rPr>
        <w:t>P</w:t>
      </w:r>
      <w:r w:rsidRPr="00FA2270">
        <w:rPr>
          <w:rFonts w:ascii="Abadi" w:eastAsiaTheme="minorHAnsi" w:hAnsi="Abadi" w:cstheme="minorBidi"/>
          <w:kern w:val="2"/>
          <w:sz w:val="21"/>
          <w:szCs w:val="21"/>
          <w:lang w:eastAsia="en-US"/>
          <w14:ligatures w14:val="standardContextual"/>
        </w:rPr>
        <w:t>arlamentario de Morena</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consideramos necesario no solo que este caso no quede sin sanción</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sino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que se garanticen tanto la reparación como la no repetición no puede tolerarse que se utilice a la máxima casa de estudios del estado para violar derechos humanos</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así más allá de que solo hagamos un llamado para que el Rector General haga lo que debería de ser obvio acepte y de cumplimiento a la recomendación derivada de este caso; proponemos que en el deslinde de responsabilidades administrativas de las autoridades que participaron en los hechos se lleve a cabo de forma eficaz; en este caso está involucrada directa y arbitrariamente el Rector General</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quien preside el </w:t>
      </w:r>
      <w:r>
        <w:rPr>
          <w:rFonts w:ascii="Abadi" w:eastAsiaTheme="minorHAnsi" w:hAnsi="Abadi" w:cstheme="minorBidi"/>
          <w:kern w:val="2"/>
          <w:sz w:val="21"/>
          <w:szCs w:val="21"/>
          <w:lang w:eastAsia="en-US"/>
          <w14:ligatures w14:val="standardContextual"/>
        </w:rPr>
        <w:t>C</w:t>
      </w:r>
      <w:r w:rsidRPr="00FA2270">
        <w:rPr>
          <w:rFonts w:ascii="Abadi" w:eastAsiaTheme="minorHAnsi" w:hAnsi="Abadi" w:cstheme="minorBidi"/>
          <w:kern w:val="2"/>
          <w:sz w:val="21"/>
          <w:szCs w:val="21"/>
          <w:lang w:eastAsia="en-US"/>
          <w14:ligatures w14:val="standardContextual"/>
        </w:rPr>
        <w:t>onsejo General Universitario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así como la Secretaria General quien también forma parte del mismo consejo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órgano de gobierno de mayor jerarquía de la </w:t>
      </w:r>
      <w:r>
        <w:rPr>
          <w:rFonts w:ascii="Abadi" w:eastAsiaTheme="minorHAnsi" w:hAnsi="Abadi" w:cstheme="minorBidi"/>
          <w:kern w:val="2"/>
          <w:sz w:val="21"/>
          <w:szCs w:val="21"/>
          <w:lang w:eastAsia="en-US"/>
          <w14:ligatures w14:val="standardContextual"/>
        </w:rPr>
        <w:t>U</w:t>
      </w:r>
      <w:r w:rsidRPr="00FA2270">
        <w:rPr>
          <w:rFonts w:ascii="Abadi" w:eastAsiaTheme="minorHAnsi" w:hAnsi="Abadi" w:cstheme="minorBidi"/>
          <w:kern w:val="2"/>
          <w:sz w:val="21"/>
          <w:szCs w:val="21"/>
          <w:lang w:eastAsia="en-US"/>
          <w14:ligatures w14:val="standardContextual"/>
        </w:rPr>
        <w:t>niversidad de Guanajuato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entre las funciones de este consejo se encuentra designar y remover al titular del </w:t>
      </w:r>
      <w:r>
        <w:rPr>
          <w:rFonts w:ascii="Abadi" w:eastAsiaTheme="minorHAnsi" w:hAnsi="Abadi" w:cstheme="minorBidi"/>
          <w:kern w:val="2"/>
          <w:sz w:val="21"/>
          <w:szCs w:val="21"/>
          <w:lang w:eastAsia="en-US"/>
          <w14:ligatures w14:val="standardContextual"/>
        </w:rPr>
        <w:t>Ó</w:t>
      </w:r>
      <w:r w:rsidRPr="00FA2270">
        <w:rPr>
          <w:rFonts w:ascii="Abadi" w:eastAsiaTheme="minorHAnsi" w:hAnsi="Abadi" w:cstheme="minorBidi"/>
          <w:kern w:val="2"/>
          <w:sz w:val="21"/>
          <w:szCs w:val="21"/>
          <w:lang w:eastAsia="en-US"/>
          <w14:ligatures w14:val="standardContextual"/>
        </w:rPr>
        <w:t xml:space="preserve">rgano </w:t>
      </w:r>
      <w:r>
        <w:rPr>
          <w:rFonts w:ascii="Abadi" w:eastAsiaTheme="minorHAnsi" w:hAnsi="Abadi" w:cstheme="minorBidi"/>
          <w:kern w:val="2"/>
          <w:sz w:val="21"/>
          <w:szCs w:val="21"/>
          <w:lang w:eastAsia="en-US"/>
          <w14:ligatures w14:val="standardContextual"/>
        </w:rPr>
        <w:t>I</w:t>
      </w:r>
      <w:r w:rsidRPr="00FA2270">
        <w:rPr>
          <w:rFonts w:ascii="Abadi" w:eastAsiaTheme="minorHAnsi" w:hAnsi="Abadi" w:cstheme="minorBidi"/>
          <w:kern w:val="2"/>
          <w:sz w:val="21"/>
          <w:szCs w:val="21"/>
          <w:lang w:eastAsia="en-US"/>
          <w14:ligatures w14:val="standardContextual"/>
        </w:rPr>
        <w:t xml:space="preserve">nterno de </w:t>
      </w:r>
      <w:r>
        <w:rPr>
          <w:rFonts w:ascii="Abadi" w:eastAsiaTheme="minorHAnsi" w:hAnsi="Abadi" w:cstheme="minorBidi"/>
          <w:kern w:val="2"/>
          <w:sz w:val="21"/>
          <w:szCs w:val="21"/>
          <w:lang w:eastAsia="en-US"/>
          <w14:ligatures w14:val="standardContextual"/>
        </w:rPr>
        <w:t>C</w:t>
      </w:r>
      <w:r w:rsidRPr="00FA2270">
        <w:rPr>
          <w:rFonts w:ascii="Abadi" w:eastAsiaTheme="minorHAnsi" w:hAnsi="Abadi" w:cstheme="minorBidi"/>
          <w:kern w:val="2"/>
          <w:sz w:val="21"/>
          <w:szCs w:val="21"/>
          <w:lang w:eastAsia="en-US"/>
          <w14:ligatures w14:val="standardContextual"/>
        </w:rPr>
        <w:t>ontrol</w:t>
      </w:r>
      <w:r>
        <w:rPr>
          <w:rFonts w:ascii="Abadi" w:eastAsiaTheme="minorHAnsi" w:hAnsi="Abadi" w:cstheme="minorBidi"/>
          <w:kern w:val="2"/>
          <w:sz w:val="21"/>
          <w:szCs w:val="21"/>
          <w:lang w:eastAsia="en-US"/>
          <w14:ligatures w14:val="standardContextual"/>
        </w:rPr>
        <w:t xml:space="preserve">, </w:t>
      </w:r>
      <w:r w:rsidRPr="00FA2270">
        <w:rPr>
          <w:rFonts w:ascii="Abadi" w:eastAsiaTheme="minorHAnsi" w:hAnsi="Abadi" w:cstheme="minorBidi"/>
          <w:kern w:val="2"/>
          <w:sz w:val="21"/>
          <w:szCs w:val="21"/>
          <w:lang w:eastAsia="en-US"/>
          <w14:ligatures w14:val="standardContextual"/>
        </w:rPr>
        <w:t>así de dar seguimiento a las recomendaciones o dictámenes que emite el propio órgano interno de control</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esta última</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se lleva a cabo mediante la Comisión de Vigilancia</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presidida también por el Rector General</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e integrada también por la Secretaría General</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por la </w:t>
      </w:r>
      <w:r>
        <w:rPr>
          <w:rFonts w:ascii="Abadi" w:eastAsiaTheme="minorHAnsi" w:hAnsi="Abadi" w:cstheme="minorBidi"/>
          <w:kern w:val="2"/>
          <w:sz w:val="21"/>
          <w:szCs w:val="21"/>
          <w:lang w:eastAsia="en-US"/>
          <w14:ligatures w14:val="standardContextual"/>
        </w:rPr>
        <w:t>S</w:t>
      </w:r>
      <w:r w:rsidRPr="00FA2270">
        <w:rPr>
          <w:rFonts w:ascii="Abadi" w:eastAsiaTheme="minorHAnsi" w:hAnsi="Abadi" w:cstheme="minorBidi"/>
          <w:kern w:val="2"/>
          <w:sz w:val="21"/>
          <w:szCs w:val="21"/>
          <w:lang w:eastAsia="en-US"/>
          <w14:ligatures w14:val="standardContextual"/>
        </w:rPr>
        <w:t>ecretar</w:t>
      </w:r>
      <w:r>
        <w:rPr>
          <w:rFonts w:ascii="Abadi" w:eastAsiaTheme="minorHAnsi" w:hAnsi="Abadi" w:cstheme="minorBidi"/>
          <w:kern w:val="2"/>
          <w:sz w:val="21"/>
          <w:szCs w:val="21"/>
          <w:lang w:eastAsia="en-US"/>
          <w14:ligatures w14:val="standardContextual"/>
        </w:rPr>
        <w:t>í</w:t>
      </w:r>
      <w:r w:rsidRPr="00FA2270">
        <w:rPr>
          <w:rFonts w:ascii="Abadi" w:eastAsiaTheme="minorHAnsi" w:hAnsi="Abadi" w:cstheme="minorBidi"/>
          <w:kern w:val="2"/>
          <w:sz w:val="21"/>
          <w:szCs w:val="21"/>
          <w:lang w:eastAsia="en-US"/>
          <w14:ligatures w14:val="standardContextual"/>
        </w:rPr>
        <w:t xml:space="preserve">a </w:t>
      </w:r>
      <w:r>
        <w:rPr>
          <w:rFonts w:ascii="Abadi" w:eastAsiaTheme="minorHAnsi" w:hAnsi="Abadi" w:cstheme="minorBidi"/>
          <w:kern w:val="2"/>
          <w:sz w:val="21"/>
          <w:szCs w:val="21"/>
          <w:lang w:eastAsia="en-US"/>
          <w14:ligatures w14:val="standardContextual"/>
        </w:rPr>
        <w:t>G</w:t>
      </w:r>
      <w:r w:rsidRPr="00FA2270">
        <w:rPr>
          <w:rFonts w:ascii="Abadi" w:eastAsiaTheme="minorHAnsi" w:hAnsi="Abadi" w:cstheme="minorBidi"/>
          <w:kern w:val="2"/>
          <w:sz w:val="21"/>
          <w:szCs w:val="21"/>
          <w:lang w:eastAsia="en-US"/>
          <w14:ligatures w14:val="standardContextual"/>
        </w:rPr>
        <w:t>eneral</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esto podría comprometer la eficacia que pueda tener el proceso de investigación y deslinde de responsabilidades administrativas en el caso aquí expuesto; por lo cual consideramos necesario que tanto el Rector General como la </w:t>
      </w:r>
      <w:r>
        <w:rPr>
          <w:rFonts w:ascii="Abadi" w:eastAsiaTheme="minorHAnsi" w:hAnsi="Abadi" w:cstheme="minorBidi"/>
          <w:kern w:val="2"/>
          <w:sz w:val="21"/>
          <w:szCs w:val="21"/>
          <w:lang w:eastAsia="en-US"/>
          <w14:ligatures w14:val="standardContextual"/>
        </w:rPr>
        <w:t>S</w:t>
      </w:r>
      <w:r w:rsidRPr="00FA2270">
        <w:rPr>
          <w:rFonts w:ascii="Abadi" w:eastAsiaTheme="minorHAnsi" w:hAnsi="Abadi" w:cstheme="minorBidi"/>
          <w:kern w:val="2"/>
          <w:sz w:val="21"/>
          <w:szCs w:val="21"/>
          <w:lang w:eastAsia="en-US"/>
          <w14:ligatures w14:val="standardContextual"/>
        </w:rPr>
        <w:t>ecretar</w:t>
      </w:r>
      <w:r>
        <w:rPr>
          <w:rFonts w:ascii="Abadi" w:eastAsiaTheme="minorHAnsi" w:hAnsi="Abadi" w:cstheme="minorBidi"/>
          <w:kern w:val="2"/>
          <w:sz w:val="21"/>
          <w:szCs w:val="21"/>
          <w:lang w:eastAsia="en-US"/>
          <w14:ligatures w14:val="standardContextual"/>
        </w:rPr>
        <w:t>í</w:t>
      </w:r>
      <w:r w:rsidRPr="00FA2270">
        <w:rPr>
          <w:rFonts w:ascii="Abadi" w:eastAsiaTheme="minorHAnsi" w:hAnsi="Abadi" w:cstheme="minorBidi"/>
          <w:kern w:val="2"/>
          <w:sz w:val="21"/>
          <w:szCs w:val="21"/>
          <w:lang w:eastAsia="en-US"/>
          <w14:ligatures w14:val="standardContextual"/>
        </w:rPr>
        <w:t xml:space="preserve">a </w:t>
      </w:r>
      <w:r>
        <w:rPr>
          <w:rFonts w:ascii="Abadi" w:eastAsiaTheme="minorHAnsi" w:hAnsi="Abadi" w:cstheme="minorBidi"/>
          <w:kern w:val="2"/>
          <w:sz w:val="21"/>
          <w:szCs w:val="21"/>
          <w:lang w:eastAsia="en-US"/>
          <w14:ligatures w14:val="standardContextual"/>
        </w:rPr>
        <w:t>G</w:t>
      </w:r>
      <w:r w:rsidRPr="00FA2270">
        <w:rPr>
          <w:rFonts w:ascii="Abadi" w:eastAsiaTheme="minorHAnsi" w:hAnsi="Abadi" w:cstheme="minorBidi"/>
          <w:kern w:val="2"/>
          <w:sz w:val="21"/>
          <w:szCs w:val="21"/>
          <w:lang w:eastAsia="en-US"/>
          <w14:ligatures w14:val="standardContextual"/>
        </w:rPr>
        <w:t>eneral de la Universidad de Guanajuato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omitan de cualquier forma en este proceso </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perdón</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omitan incidir de cualquier forma en este proceso.</w:t>
      </w:r>
    </w:p>
    <w:p w14:paraId="7BED9862" w14:textId="77777777" w:rsidR="00EF28A4" w:rsidRDefault="00EF28A4" w:rsidP="00EF28A4">
      <w:pPr>
        <w:pStyle w:val="NormalWeb"/>
        <w:jc w:val="both"/>
        <w:rPr>
          <w:rFonts w:ascii="Abadi" w:eastAsiaTheme="minorHAnsi" w:hAnsi="Abadi" w:cstheme="minorBidi"/>
          <w:kern w:val="2"/>
          <w:sz w:val="21"/>
          <w:szCs w:val="21"/>
          <w:lang w:eastAsia="en-US"/>
          <w14:ligatures w14:val="standardContextual"/>
        </w:rPr>
      </w:pPr>
      <w:r>
        <w:rPr>
          <w:rFonts w:ascii="Abadi" w:eastAsiaTheme="minorHAnsi" w:hAnsi="Abadi" w:cstheme="minorBidi"/>
          <w:kern w:val="2"/>
          <w:sz w:val="21"/>
          <w:szCs w:val="21"/>
          <w:lang w:eastAsia="en-US"/>
          <w14:ligatures w14:val="standardContextual"/>
        </w:rPr>
        <w:lastRenderedPageBreak/>
        <w:t xml:space="preserve">- </w:t>
      </w:r>
      <w:r w:rsidRPr="00FA2270">
        <w:rPr>
          <w:rFonts w:ascii="Abadi" w:eastAsiaTheme="minorHAnsi" w:hAnsi="Abadi" w:cstheme="minorBidi"/>
          <w:kern w:val="2"/>
          <w:sz w:val="21"/>
          <w:szCs w:val="21"/>
          <w:lang w:eastAsia="en-US"/>
          <w14:ligatures w14:val="standardContextual"/>
        </w:rPr>
        <w:t>Por todo lo anterior</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ponemos a consideración de la </w:t>
      </w:r>
      <w:r>
        <w:rPr>
          <w:rFonts w:ascii="Abadi" w:eastAsiaTheme="minorHAnsi" w:hAnsi="Abadi" w:cstheme="minorBidi"/>
          <w:kern w:val="2"/>
          <w:sz w:val="21"/>
          <w:szCs w:val="21"/>
          <w:lang w:eastAsia="en-US"/>
          <w14:ligatures w14:val="standardContextual"/>
        </w:rPr>
        <w:t>A</w:t>
      </w:r>
      <w:r w:rsidRPr="00FA2270">
        <w:rPr>
          <w:rFonts w:ascii="Abadi" w:eastAsiaTheme="minorHAnsi" w:hAnsi="Abadi" w:cstheme="minorBidi"/>
          <w:kern w:val="2"/>
          <w:sz w:val="21"/>
          <w:szCs w:val="21"/>
          <w:lang w:eastAsia="en-US"/>
          <w14:ligatures w14:val="standardContextual"/>
        </w:rPr>
        <w:t>samblea el presente acuerdo</w:t>
      </w:r>
      <w:r>
        <w:rPr>
          <w:rFonts w:ascii="Abadi" w:eastAsiaTheme="minorHAnsi" w:hAnsi="Abadi" w:cstheme="minorBidi"/>
          <w:kern w:val="2"/>
          <w:sz w:val="21"/>
          <w:szCs w:val="21"/>
          <w:lang w:eastAsia="en-US"/>
          <w14:ligatures w14:val="standardContextual"/>
        </w:rPr>
        <w:t>:</w:t>
      </w:r>
    </w:p>
    <w:p w14:paraId="64FBE82D" w14:textId="77777777" w:rsidR="00EF28A4" w:rsidRDefault="00EF28A4" w:rsidP="00EF28A4">
      <w:pPr>
        <w:pStyle w:val="NormalWeb"/>
        <w:jc w:val="both"/>
        <w:rPr>
          <w:rFonts w:ascii="Abadi" w:eastAsiaTheme="minorHAnsi" w:hAnsi="Abadi" w:cstheme="minorBidi"/>
          <w:kern w:val="2"/>
          <w:sz w:val="21"/>
          <w:szCs w:val="21"/>
          <w:lang w:eastAsia="en-US"/>
          <w14:ligatures w14:val="standardContextual"/>
        </w:rPr>
      </w:pPr>
      <w:r>
        <w:rPr>
          <w:rFonts w:ascii="Abadi" w:eastAsiaTheme="minorHAnsi" w:hAnsi="Abadi" w:cstheme="minorBidi"/>
          <w:kern w:val="2"/>
          <w:sz w:val="21"/>
          <w:szCs w:val="21"/>
          <w:lang w:eastAsia="en-US"/>
          <w14:ligatures w14:val="standardContextual"/>
        </w:rPr>
        <w:t>- A</w:t>
      </w:r>
      <w:r w:rsidRPr="00FA2270">
        <w:rPr>
          <w:rFonts w:ascii="Abadi" w:eastAsiaTheme="minorHAnsi" w:hAnsi="Abadi" w:cstheme="minorBidi"/>
          <w:kern w:val="2"/>
          <w:sz w:val="21"/>
          <w:szCs w:val="21"/>
          <w:lang w:eastAsia="en-US"/>
          <w14:ligatures w14:val="standardContextual"/>
        </w:rPr>
        <w:t xml:space="preserve">cuerdo único esta </w:t>
      </w:r>
      <w:r>
        <w:rPr>
          <w:rFonts w:ascii="Abadi" w:eastAsiaTheme="minorHAnsi" w:hAnsi="Abadi" w:cstheme="minorBidi"/>
          <w:kern w:val="2"/>
          <w:sz w:val="21"/>
          <w:szCs w:val="21"/>
          <w:lang w:eastAsia="en-US"/>
          <w14:ligatures w14:val="standardContextual"/>
        </w:rPr>
        <w:t>LXV</w:t>
      </w:r>
      <w:r w:rsidRPr="00FA2270">
        <w:rPr>
          <w:rFonts w:ascii="Abadi" w:eastAsiaTheme="minorHAnsi" w:hAnsi="Abadi" w:cstheme="minorBidi"/>
          <w:kern w:val="2"/>
          <w:sz w:val="21"/>
          <w:szCs w:val="21"/>
          <w:lang w:eastAsia="en-US"/>
          <w14:ligatures w14:val="standardContextual"/>
        </w:rPr>
        <w:t xml:space="preserve"> legislatura acuerda girar un atento exhorto al Rector General de la Universidad de Guanajuato Luis Felipe Guerrero Agripino así como la</w:t>
      </w:r>
      <w:r>
        <w:rPr>
          <w:rFonts w:ascii="Abadi" w:eastAsiaTheme="minorHAnsi" w:hAnsi="Abadi" w:cstheme="minorBidi"/>
          <w:kern w:val="2"/>
          <w:sz w:val="21"/>
          <w:szCs w:val="21"/>
          <w:lang w:eastAsia="en-US"/>
          <w14:ligatures w14:val="standardContextual"/>
        </w:rPr>
        <w:t xml:space="preserve"> </w:t>
      </w:r>
      <w:r w:rsidRPr="00FA2270">
        <w:rPr>
          <w:rFonts w:ascii="Abadi" w:eastAsiaTheme="minorHAnsi" w:hAnsi="Abadi" w:cstheme="minorBidi"/>
          <w:kern w:val="2"/>
          <w:sz w:val="21"/>
          <w:szCs w:val="21"/>
          <w:lang w:eastAsia="en-US"/>
          <w14:ligatures w14:val="standardContextual"/>
        </w:rPr>
        <w:t>Secretaria General de la Universidad de Guanajuato</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Cecilia Ramos Estrada</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para que además</w:t>
      </w:r>
      <w:r>
        <w:rPr>
          <w:rFonts w:ascii="Abadi" w:eastAsiaTheme="minorHAnsi" w:hAnsi="Abadi" w:cstheme="minorBidi"/>
          <w:kern w:val="2"/>
          <w:sz w:val="21"/>
          <w:szCs w:val="21"/>
          <w:lang w:eastAsia="en-US"/>
          <w14:ligatures w14:val="standardContextual"/>
        </w:rPr>
        <w:t>,</w:t>
      </w:r>
      <w:r w:rsidRPr="00FA2270">
        <w:rPr>
          <w:rFonts w:ascii="Abadi" w:eastAsiaTheme="minorHAnsi" w:hAnsi="Abadi" w:cstheme="minorBidi"/>
          <w:kern w:val="2"/>
          <w:sz w:val="21"/>
          <w:szCs w:val="21"/>
          <w:lang w:eastAsia="en-US"/>
          <w14:ligatures w14:val="standardContextual"/>
        </w:rPr>
        <w:t xml:space="preserve"> de aceptar las recomendaciones en el cumplimiento de la misma se abstengan de intervenir en toda decisión del </w:t>
      </w:r>
      <w:r>
        <w:rPr>
          <w:rFonts w:ascii="Abadi" w:eastAsiaTheme="minorHAnsi" w:hAnsi="Abadi" w:cstheme="minorBidi"/>
          <w:kern w:val="2"/>
          <w:sz w:val="21"/>
          <w:szCs w:val="21"/>
          <w:lang w:eastAsia="en-US"/>
          <w14:ligatures w14:val="standardContextual"/>
        </w:rPr>
        <w:t>C</w:t>
      </w:r>
      <w:r w:rsidRPr="00FA2270">
        <w:rPr>
          <w:rFonts w:ascii="Abadi" w:eastAsiaTheme="minorHAnsi" w:hAnsi="Abadi" w:cstheme="minorBidi"/>
          <w:kern w:val="2"/>
          <w:sz w:val="21"/>
          <w:szCs w:val="21"/>
          <w:lang w:eastAsia="en-US"/>
          <w14:ligatures w14:val="standardContextual"/>
        </w:rPr>
        <w:t xml:space="preserve">onsejo </w:t>
      </w:r>
      <w:r>
        <w:rPr>
          <w:rFonts w:ascii="Abadi" w:eastAsiaTheme="minorHAnsi" w:hAnsi="Abadi" w:cstheme="minorBidi"/>
          <w:kern w:val="2"/>
          <w:sz w:val="21"/>
          <w:szCs w:val="21"/>
          <w:lang w:eastAsia="en-US"/>
          <w14:ligatures w14:val="standardContextual"/>
        </w:rPr>
        <w:t>G</w:t>
      </w:r>
      <w:r w:rsidRPr="00FA2270">
        <w:rPr>
          <w:rFonts w:ascii="Abadi" w:eastAsiaTheme="minorHAnsi" w:hAnsi="Abadi" w:cstheme="minorBidi"/>
          <w:kern w:val="2"/>
          <w:sz w:val="21"/>
          <w:szCs w:val="21"/>
          <w:lang w:eastAsia="en-US"/>
          <w14:ligatures w14:val="standardContextual"/>
        </w:rPr>
        <w:t>eneral respecto al órgano interno de control hasta en tanto se deslindan responsabilidades administrativas por el caso contenido en el expediente 1107/2023 de la Procuraduría de los Derechos Humanos del Estado de Guanajuato</w:t>
      </w:r>
      <w:r>
        <w:rPr>
          <w:rFonts w:ascii="Abadi" w:eastAsiaTheme="minorHAnsi" w:hAnsi="Abadi" w:cstheme="minorBidi"/>
          <w:kern w:val="2"/>
          <w:sz w:val="21"/>
          <w:szCs w:val="21"/>
          <w:lang w:eastAsia="en-US"/>
          <w14:ligatures w14:val="standardContextual"/>
        </w:rPr>
        <w:t>.</w:t>
      </w:r>
    </w:p>
    <w:p w14:paraId="2F06FADD" w14:textId="77777777" w:rsidR="00EF28A4" w:rsidRDefault="00EF28A4" w:rsidP="00EF28A4">
      <w:pPr>
        <w:pStyle w:val="NormalWeb"/>
        <w:jc w:val="both"/>
        <w:rPr>
          <w:rFonts w:ascii="Abadi" w:eastAsiaTheme="minorHAnsi" w:hAnsi="Abadi" w:cstheme="minorBidi"/>
          <w:kern w:val="2"/>
          <w:sz w:val="21"/>
          <w:szCs w:val="21"/>
          <w:lang w:eastAsia="en-US"/>
          <w14:ligatures w14:val="standardContextual"/>
        </w:rPr>
      </w:pPr>
      <w:r>
        <w:rPr>
          <w:rFonts w:ascii="Abadi" w:eastAsiaTheme="minorHAnsi" w:hAnsi="Abadi" w:cstheme="minorBidi"/>
          <w:kern w:val="2"/>
          <w:sz w:val="21"/>
          <w:szCs w:val="21"/>
          <w:lang w:eastAsia="en-US"/>
          <w14:ligatures w14:val="standardContextual"/>
        </w:rPr>
        <w:t>- E</w:t>
      </w:r>
      <w:r w:rsidRPr="00FA2270">
        <w:rPr>
          <w:rFonts w:ascii="Abadi" w:eastAsiaTheme="minorHAnsi" w:hAnsi="Abadi" w:cstheme="minorBidi"/>
          <w:kern w:val="2"/>
          <w:sz w:val="21"/>
          <w:szCs w:val="21"/>
          <w:lang w:eastAsia="en-US"/>
          <w14:ligatures w14:val="standardContextual"/>
        </w:rPr>
        <w:t>s cuanto muchas gracias.</w:t>
      </w:r>
    </w:p>
    <w:p w14:paraId="39D2B512" w14:textId="77777777" w:rsidR="00EF28A4" w:rsidRPr="00FA2270" w:rsidRDefault="00EF28A4" w:rsidP="00EF28A4">
      <w:pPr>
        <w:pStyle w:val="NormalWeb"/>
        <w:jc w:val="both"/>
        <w:rPr>
          <w:rFonts w:ascii="Abadi" w:eastAsiaTheme="minorHAnsi" w:hAnsi="Abadi" w:cstheme="minorBidi"/>
          <w:kern w:val="2"/>
          <w:sz w:val="21"/>
          <w:szCs w:val="21"/>
          <w:lang w:eastAsia="en-US"/>
          <w14:ligatures w14:val="standardContextual"/>
        </w:rPr>
      </w:pPr>
      <w:r>
        <w:rPr>
          <w:rFonts w:ascii="Abadi" w:eastAsiaTheme="minorHAnsi" w:hAnsi="Abadi" w:cstheme="minorBidi"/>
          <w:kern w:val="2"/>
          <w:sz w:val="21"/>
          <w:szCs w:val="21"/>
          <w:lang w:eastAsia="en-US"/>
          <w14:ligatures w14:val="standardContextual"/>
        </w:rPr>
        <w:tab/>
      </w:r>
      <w:r w:rsidRPr="00D82A9A">
        <w:rPr>
          <w:rFonts w:ascii="Abadi" w:eastAsiaTheme="minorHAnsi" w:hAnsi="Abadi" w:cstheme="minorBidi"/>
          <w:b/>
          <w:bCs/>
          <w:kern w:val="2"/>
          <w:sz w:val="21"/>
          <w:szCs w:val="21"/>
          <w:lang w:eastAsia="en-US"/>
          <w14:ligatures w14:val="standardContextual"/>
        </w:rPr>
        <w:t>- La Presidencia.-</w:t>
      </w:r>
      <w:r>
        <w:rPr>
          <w:rFonts w:ascii="Abadi" w:eastAsiaTheme="minorHAnsi" w:hAnsi="Abadi" w:cstheme="minorBidi"/>
          <w:kern w:val="2"/>
          <w:sz w:val="21"/>
          <w:szCs w:val="21"/>
          <w:lang w:eastAsia="en-US"/>
          <w14:ligatures w14:val="standardContextual"/>
        </w:rPr>
        <w:t xml:space="preserve"> ¡Muchas Gracias! diputada.</w:t>
      </w:r>
    </w:p>
    <w:p w14:paraId="637943A3" w14:textId="77777777" w:rsidR="00EF28A4" w:rsidRPr="000A3327" w:rsidRDefault="00EF28A4" w:rsidP="00EF28A4">
      <w:pPr>
        <w:ind w:left="709" w:right="1041"/>
        <w:jc w:val="both"/>
        <w:rPr>
          <w:rFonts w:ascii="Abadi" w:hAnsi="Abadi"/>
          <w:b/>
          <w:bCs/>
          <w:i/>
          <w:iCs/>
          <w:sz w:val="21"/>
          <w:szCs w:val="21"/>
          <w:u w:val="single"/>
        </w:rPr>
      </w:pPr>
      <w:r w:rsidRPr="000A3327">
        <w:rPr>
          <w:rFonts w:ascii="Abadi" w:hAnsi="Abadi"/>
          <w:b/>
          <w:bCs/>
          <w:i/>
          <w:iCs/>
          <w:sz w:val="21"/>
          <w:szCs w:val="21"/>
          <w:u w:val="single"/>
        </w:rPr>
        <w:t xml:space="preserve">Se turna a la Comisión de Educación Ciencia y Tecnología y Cultura con fundamento en el artículo 109 fracción </w:t>
      </w:r>
      <w:r>
        <w:rPr>
          <w:rFonts w:ascii="Abadi" w:hAnsi="Abadi"/>
          <w:b/>
          <w:bCs/>
          <w:i/>
          <w:iCs/>
          <w:sz w:val="21"/>
          <w:szCs w:val="21"/>
          <w:u w:val="single"/>
        </w:rPr>
        <w:t xml:space="preserve">VI </w:t>
      </w:r>
      <w:r w:rsidRPr="000A3327">
        <w:rPr>
          <w:rFonts w:ascii="Abadi" w:hAnsi="Abadi"/>
          <w:b/>
          <w:bCs/>
          <w:i/>
          <w:iCs/>
          <w:sz w:val="21"/>
          <w:szCs w:val="21"/>
          <w:u w:val="single"/>
        </w:rPr>
        <w:t>de nuestra Ley Orgánica para su Estudio y su dictamen.</w:t>
      </w:r>
    </w:p>
    <w:p w14:paraId="7BF68662" w14:textId="77777777" w:rsidR="00EF28A4" w:rsidRPr="003F53B6" w:rsidRDefault="00EF28A4" w:rsidP="002123A2">
      <w:pPr>
        <w:jc w:val="both"/>
        <w:rPr>
          <w:rFonts w:ascii="Abadi" w:hAnsi="Abadi"/>
          <w:b/>
          <w:bCs/>
          <w:sz w:val="21"/>
          <w:szCs w:val="21"/>
        </w:rPr>
      </w:pPr>
    </w:p>
    <w:p w14:paraId="26566B96" w14:textId="78ADB3A6" w:rsidR="008B10DD" w:rsidRPr="000B4432" w:rsidRDefault="008B10DD" w:rsidP="003D01D4">
      <w:pPr>
        <w:pStyle w:val="Prrafodelista"/>
        <w:ind w:left="426"/>
        <w:rPr>
          <w:rFonts w:ascii="Abadi" w:hAnsi="Abadi" w:cs="ArialMT"/>
          <w:b/>
          <w:bCs/>
          <w:sz w:val="21"/>
          <w:szCs w:val="21"/>
        </w:rPr>
      </w:pPr>
    </w:p>
    <w:p w14:paraId="5C6A1D87" w14:textId="71196A2D" w:rsidR="008B10DD" w:rsidRPr="005F2A22" w:rsidRDefault="008B10DD" w:rsidP="0035601B">
      <w:pPr>
        <w:pStyle w:val="Prrafodelista"/>
        <w:numPr>
          <w:ilvl w:val="0"/>
          <w:numId w:val="10"/>
        </w:numPr>
        <w:autoSpaceDE w:val="0"/>
        <w:autoSpaceDN w:val="0"/>
        <w:adjustRightInd w:val="0"/>
        <w:ind w:left="426"/>
        <w:contextualSpacing/>
        <w:jc w:val="both"/>
        <w:rPr>
          <w:rFonts w:ascii="Abadi" w:hAnsi="Abadi"/>
          <w:b/>
          <w:bCs/>
          <w:sz w:val="21"/>
          <w:szCs w:val="21"/>
        </w:rPr>
      </w:pPr>
      <w:r w:rsidRPr="000B4432">
        <w:rPr>
          <w:rFonts w:ascii="Abadi" w:hAnsi="Abadi" w:cs="ArialMT"/>
          <w:b/>
          <w:bCs/>
          <w:sz w:val="21"/>
          <w:szCs w:val="21"/>
        </w:rPr>
        <w:t>ASUNTOS GENERALES.</w:t>
      </w:r>
    </w:p>
    <w:p w14:paraId="40EA7638" w14:textId="77777777" w:rsidR="005F2A22" w:rsidRDefault="005F2A22" w:rsidP="005F2A22">
      <w:pPr>
        <w:autoSpaceDE w:val="0"/>
        <w:autoSpaceDN w:val="0"/>
        <w:adjustRightInd w:val="0"/>
        <w:contextualSpacing/>
        <w:jc w:val="both"/>
        <w:rPr>
          <w:rFonts w:ascii="Abadi" w:hAnsi="Abadi"/>
          <w:b/>
          <w:bCs/>
          <w:sz w:val="21"/>
          <w:szCs w:val="21"/>
        </w:rPr>
      </w:pPr>
    </w:p>
    <w:p w14:paraId="7CAA008D" w14:textId="77777777" w:rsidR="005F2A22" w:rsidRDefault="005F2A22" w:rsidP="005F2A22">
      <w:pPr>
        <w:ind w:firstLine="708"/>
        <w:jc w:val="both"/>
        <w:rPr>
          <w:rFonts w:ascii="Abadi" w:hAnsi="Abadi"/>
          <w:sz w:val="21"/>
          <w:szCs w:val="21"/>
        </w:rPr>
      </w:pPr>
      <w:r w:rsidRPr="00A76D5D">
        <w:rPr>
          <w:rFonts w:ascii="Abadi" w:hAnsi="Abadi"/>
          <w:b/>
          <w:bCs/>
          <w:sz w:val="21"/>
          <w:szCs w:val="21"/>
        </w:rPr>
        <w:t>- La Presidencia.-</w:t>
      </w:r>
      <w:r>
        <w:rPr>
          <w:rFonts w:ascii="Abadi" w:hAnsi="Abadi"/>
          <w:sz w:val="21"/>
          <w:szCs w:val="21"/>
        </w:rPr>
        <w:t xml:space="preserve"> C</w:t>
      </w:r>
      <w:r w:rsidRPr="004E4E6D">
        <w:rPr>
          <w:rFonts w:ascii="Abadi" w:hAnsi="Abadi"/>
          <w:sz w:val="21"/>
          <w:szCs w:val="21"/>
        </w:rPr>
        <w:t xml:space="preserve">orresponde ahora a abrir el registro para tratar </w:t>
      </w:r>
      <w:r>
        <w:rPr>
          <w:rFonts w:ascii="Abadi" w:hAnsi="Abadi"/>
          <w:sz w:val="21"/>
          <w:szCs w:val="21"/>
        </w:rPr>
        <w:t xml:space="preserve">asuntos de interés general, me permito informar que previamente se ha inscrito la diputada Alma Edwviges Alcaraz Hernández con el tema “análisis” y la diputada Briseida Anabel Magdaleno González, con el tema “inadmisible, si algún otro integrante de esta Asamblea, desea inscribirse puede manifestarlo, ¿diputado Millán para que asunto? </w:t>
      </w:r>
      <w:r w:rsidRPr="00A76D5D">
        <w:rPr>
          <w:rFonts w:ascii="Abadi" w:hAnsi="Abadi"/>
          <w:b/>
          <w:bCs/>
          <w:sz w:val="21"/>
          <w:szCs w:val="21"/>
        </w:rPr>
        <w:t>(Voz) diputado Ernesto Millán,</w:t>
      </w:r>
      <w:r>
        <w:rPr>
          <w:rFonts w:ascii="Abadi" w:hAnsi="Abadi"/>
          <w:sz w:val="21"/>
          <w:szCs w:val="21"/>
        </w:rPr>
        <w:t xml:space="preserve"> el tema “procesos” </w:t>
      </w:r>
      <w:r w:rsidRPr="00412FCA">
        <w:rPr>
          <w:rFonts w:ascii="Abadi" w:hAnsi="Abadi"/>
          <w:b/>
          <w:bCs/>
          <w:sz w:val="21"/>
          <w:szCs w:val="21"/>
        </w:rPr>
        <w:t>(Voz) diputada Presidenta,</w:t>
      </w:r>
      <w:r>
        <w:rPr>
          <w:rFonts w:ascii="Abadi" w:hAnsi="Abadi"/>
          <w:sz w:val="21"/>
          <w:szCs w:val="21"/>
        </w:rPr>
        <w:t xml:space="preserve"> el tema “procesos” gracias, la lista queda de la siguiente manera: la diputada Alma Edwviges Alcaraz, después la diputada Briseida Anabel Magdaleno y después el diputado Ernesto Millán con el tema “procesos” se concede el uso de la palabra a la diputada Alma Edwviges Alcaraz. </w:t>
      </w:r>
    </w:p>
    <w:p w14:paraId="35BA19B7" w14:textId="77777777" w:rsidR="00D75B71" w:rsidRDefault="00D75B71" w:rsidP="005F2A22">
      <w:pPr>
        <w:ind w:firstLine="708"/>
        <w:jc w:val="both"/>
        <w:rPr>
          <w:rFonts w:ascii="Abadi" w:hAnsi="Abadi"/>
          <w:sz w:val="21"/>
          <w:szCs w:val="21"/>
        </w:rPr>
      </w:pPr>
    </w:p>
    <w:p w14:paraId="20E416A3" w14:textId="77777777" w:rsidR="005F2A22" w:rsidRDefault="005F2A22" w:rsidP="005F2A22">
      <w:pPr>
        <w:jc w:val="both"/>
        <w:rPr>
          <w:rFonts w:ascii="Abadi" w:hAnsi="Abadi"/>
          <w:b/>
          <w:bCs/>
          <w:sz w:val="21"/>
          <w:szCs w:val="21"/>
        </w:rPr>
      </w:pPr>
      <w:r w:rsidRPr="00A76D5D">
        <w:rPr>
          <w:rFonts w:ascii="Abadi" w:hAnsi="Abadi"/>
          <w:b/>
          <w:bCs/>
          <w:sz w:val="21"/>
          <w:szCs w:val="21"/>
        </w:rPr>
        <w:t>(Hace uso de la voz la diputada Alma Edwviges Alcaraz Hernández, para hablar en asuntos de interés general)</w:t>
      </w:r>
    </w:p>
    <w:p w14:paraId="694536F7" w14:textId="77777777" w:rsidR="005F2A22" w:rsidRDefault="005F2A22" w:rsidP="005F2A22">
      <w:pPr>
        <w:jc w:val="both"/>
        <w:rPr>
          <w:rFonts w:ascii="Abadi" w:hAnsi="Abadi"/>
          <w:b/>
          <w:bCs/>
          <w:sz w:val="21"/>
          <w:szCs w:val="21"/>
        </w:rPr>
      </w:pPr>
      <w:r>
        <w:rPr>
          <w:noProof/>
        </w:rPr>
        <w:drawing>
          <wp:inline distT="0" distB="0" distL="0" distR="0" wp14:anchorId="60EA0227" wp14:editId="41AA3C4A">
            <wp:extent cx="1570895" cy="796290"/>
            <wp:effectExtent l="514350" t="228600" r="220345" b="232410"/>
            <wp:docPr id="338013136" name="Imagen 1" descr="Imagen de la pantalla de un celular con la foto de un joven&#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13136" name="Imagen 1" descr="Imagen de la pantalla de un celular con la foto de un joven&#10;&#10;Descripción generada automáticamente con confianza baja"/>
                    <pic:cNvPicPr/>
                  </pic:nvPicPr>
                  <pic:blipFill rotWithShape="1">
                    <a:blip r:embed="rId36"/>
                    <a:srcRect b="9841"/>
                    <a:stretch/>
                  </pic:blipFill>
                  <pic:spPr bwMode="auto">
                    <a:xfrm>
                      <a:off x="0" y="0"/>
                      <a:ext cx="1583420" cy="802639"/>
                    </a:xfrm>
                    <a:prstGeom prst="rect">
                      <a:avLst/>
                    </a:prstGeom>
                    <a:ln w="127000" cap="rnd">
                      <a:solidFill>
                        <a:srgbClr val="FFFFFF"/>
                      </a:solidFill>
                    </a:ln>
                    <a:effectLst>
                      <a:glow rad="139700">
                        <a:schemeClr val="bg1">
                          <a:lumMod val="65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1F5A9413" w14:textId="77777777" w:rsidR="005F2A22" w:rsidRDefault="005F2A22" w:rsidP="005F2A22">
      <w:pPr>
        <w:jc w:val="both"/>
        <w:rPr>
          <w:rFonts w:ascii="Abadi" w:hAnsi="Abadi"/>
          <w:sz w:val="21"/>
          <w:szCs w:val="21"/>
        </w:rPr>
      </w:pPr>
      <w:r>
        <w:rPr>
          <w:rFonts w:ascii="Abadi" w:hAnsi="Abadi"/>
          <w:sz w:val="21"/>
          <w:szCs w:val="21"/>
        </w:rPr>
        <w:t xml:space="preserve">¡Muchas gracias diputada Presidenta! ¡muchas felicidades! a la Mesa Directiva, </w:t>
      </w:r>
      <w:r w:rsidRPr="00A76D5D">
        <w:rPr>
          <w:rFonts w:ascii="Abadi" w:hAnsi="Abadi"/>
          <w:b/>
          <w:bCs/>
          <w:sz w:val="21"/>
          <w:szCs w:val="21"/>
        </w:rPr>
        <w:t>(Voz) diputada Presidenta,</w:t>
      </w:r>
      <w:r>
        <w:rPr>
          <w:rFonts w:ascii="Abadi" w:hAnsi="Abadi"/>
          <w:sz w:val="21"/>
          <w:szCs w:val="21"/>
        </w:rPr>
        <w:t xml:space="preserve"> ¡gracias! </w:t>
      </w:r>
      <w:r w:rsidRPr="00A76D5D">
        <w:rPr>
          <w:rFonts w:ascii="Abadi" w:hAnsi="Abadi"/>
          <w:b/>
          <w:bCs/>
          <w:sz w:val="21"/>
          <w:szCs w:val="21"/>
        </w:rPr>
        <w:t>(Voz) diputada Presidenta,</w:t>
      </w:r>
      <w:r>
        <w:rPr>
          <w:rFonts w:ascii="Abadi" w:hAnsi="Abadi"/>
          <w:sz w:val="21"/>
          <w:szCs w:val="21"/>
        </w:rPr>
        <w:t xml:space="preserve"> y pues ¡muchas gracias! ¡muy buen día! a todas y a todos medios de comunicación y a quienes nos siguen en las plataformas electrónicas ¡muy buen día!</w:t>
      </w:r>
    </w:p>
    <w:p w14:paraId="00B4FF4A" w14:textId="77777777" w:rsidR="00D75B71" w:rsidRDefault="00D75B71" w:rsidP="005F2A22">
      <w:pPr>
        <w:jc w:val="both"/>
        <w:rPr>
          <w:rFonts w:ascii="Abadi" w:hAnsi="Abadi"/>
          <w:sz w:val="21"/>
          <w:szCs w:val="21"/>
        </w:rPr>
      </w:pPr>
    </w:p>
    <w:p w14:paraId="70EF576B" w14:textId="77777777" w:rsidR="005F2A22" w:rsidRDefault="005F2A22" w:rsidP="005F2A22">
      <w:pPr>
        <w:jc w:val="both"/>
        <w:rPr>
          <w:rFonts w:ascii="Abadi" w:hAnsi="Abadi"/>
          <w:sz w:val="21"/>
          <w:szCs w:val="21"/>
        </w:rPr>
      </w:pPr>
      <w:r>
        <w:rPr>
          <w:rFonts w:ascii="Abadi" w:hAnsi="Abadi"/>
          <w:sz w:val="21"/>
          <w:szCs w:val="21"/>
        </w:rPr>
        <w:t xml:space="preserve">En mayo, de este año el Partido Acción Nacional, organizo el evento más grande que haya hecho en los últimos años, y todo esto fue para desatapar a Libia Denisse Muñoz Ledo, quien como candidata, a la Gobernatura a la par de que se presentaba ella, también presentaba en el programa QC 3814, denominado “apoyo mujeres grandeza” en su momento, denunciamos todas las deficiencias, de este programa que está mal focalizado, que no es universal, es decir, no es para todas las mujeres, que no es un derecho, mucho menos está en la Constitución y que solo atenderá por un periodo de ocho meses a únicamente 38 mil mujeres solamente y entre Libia y otros  siete funcionarios, estarían decidiendo quien entra y quien no entra  en este apoyo de “mujeres grandeza” y obviamente además ni siquiera respetan las reglas de operación, motivo por el cual ya presentamos una denuncia administrativa porque  ese mismo día que se realizó este evento,  pues  ahí mismo se estuvieron apuntando, registrando, para la entrega de estas tarjetas ¿no? y cuando las reglas de operación  habla de que tienen que encaminar este personas de la Secretaría de Desarrollo Humano para detectar las necesidades, y determinar quiénes son las personas aptas candidatas para recibir este recurso, sin embargo no se hizo, pues ahí mismo empezaron a apuntar y obviamente esto servirá para una gran estructura electoral que les sirva, bueno pues, a la próxima persona candidata a la Gubernatura por el PAN, a Libia Denisse. </w:t>
      </w:r>
    </w:p>
    <w:p w14:paraId="69EF1608" w14:textId="77777777" w:rsidR="00D75B71" w:rsidRDefault="00D75B71" w:rsidP="005F2A22">
      <w:pPr>
        <w:jc w:val="both"/>
        <w:rPr>
          <w:rFonts w:ascii="Abadi" w:hAnsi="Abadi"/>
          <w:sz w:val="21"/>
          <w:szCs w:val="21"/>
        </w:rPr>
      </w:pPr>
    </w:p>
    <w:p w14:paraId="28F99EC1" w14:textId="77777777" w:rsidR="005F2A22" w:rsidRDefault="005F2A22" w:rsidP="005F2A22">
      <w:pPr>
        <w:jc w:val="both"/>
        <w:rPr>
          <w:rFonts w:ascii="Abadi" w:hAnsi="Abadi"/>
          <w:sz w:val="21"/>
          <w:szCs w:val="21"/>
        </w:rPr>
      </w:pPr>
      <w:r>
        <w:rPr>
          <w:rFonts w:ascii="Abadi" w:hAnsi="Abadi"/>
          <w:sz w:val="21"/>
          <w:szCs w:val="21"/>
        </w:rPr>
        <w:t xml:space="preserve">Además, como señalamos se destinaron 305.9 millones de pesos que cabe destacar, que es algo muy importante, que no estaban, presupuestados en la Ley General de Egresos para este año, situación por la cual presentamos una denuncia penal al respecto en ese momento no sabíamos de donde salió el recurso para este programa, electoral como el caso también que hay que recordar de los 230 millones de pesos,  que se le prestaron al “Grupo Pachuca” y que sabemos dónde está el cargo, porque son deudores diverso, el cargo deudores diversos, pero no supimos nunca de donde fue el abono, a todo cargo corresponde un abono, y a todo abono corresponde un cargo, y no supimos nunca de donde salió este recurso, a pesar ¡hay que recordar! que se hizo la pregunta ante el Instituto de Transparencia y el día de ayer nos sorprende muchísimo porque por fin, respondieron algo lógico los de la Secretaría de Finanzas, y el día de ayer, mediante una respuesta, a la solicitud de Acceso  a la  Información de folio, con terminación 22-95-23, la Secretaría -que aquí la tengo por cierto- (presenta oficio) </w:t>
      </w:r>
      <w:r w:rsidRPr="00BF2E63">
        <w:rPr>
          <w:rFonts w:ascii="Abadi" w:hAnsi="Abadi"/>
          <w:sz w:val="21"/>
          <w:szCs w:val="21"/>
        </w:rPr>
        <w:t>la Secretaría de Finanzas e Inversión</w:t>
      </w:r>
      <w:r>
        <w:rPr>
          <w:rFonts w:ascii="Abadi" w:hAnsi="Abadi"/>
          <w:sz w:val="21"/>
          <w:szCs w:val="21"/>
        </w:rPr>
        <w:t>,</w:t>
      </w:r>
      <w:r w:rsidRPr="00BF2E63">
        <w:rPr>
          <w:rFonts w:ascii="Abadi" w:hAnsi="Abadi"/>
          <w:sz w:val="21"/>
          <w:szCs w:val="21"/>
        </w:rPr>
        <w:t xml:space="preserve"> por fin</w:t>
      </w:r>
      <w:r>
        <w:rPr>
          <w:rFonts w:ascii="Abadi" w:hAnsi="Abadi"/>
          <w:sz w:val="21"/>
          <w:szCs w:val="21"/>
        </w:rPr>
        <w:t>,</w:t>
      </w:r>
      <w:r w:rsidRPr="00BF2E63">
        <w:rPr>
          <w:rFonts w:ascii="Abadi" w:hAnsi="Abadi"/>
          <w:sz w:val="21"/>
          <w:szCs w:val="21"/>
        </w:rPr>
        <w:t xml:space="preserve"> clarifico</w:t>
      </w:r>
      <w:r>
        <w:rPr>
          <w:rFonts w:ascii="Abadi" w:hAnsi="Abadi"/>
          <w:sz w:val="21"/>
          <w:szCs w:val="21"/>
        </w:rPr>
        <w:t xml:space="preserve"> de donde salieron los recursos del programa mujeres grandeza, ¿sí? y para el programa “mujeres grandeza” dice la respuesta y aquí esta subrayadito, de donde sacaron este recurso para el programa “mujeres grandeza” se utilizaron recursos remanentes de libre disposición, de ejercicios anteriores, repito, se utilizaron recursos remanentes de libre disposición de ejercicios anteriores, que significa esto, compañeras compañeros, que son recursos sobrantes de años pasados, es decir, sub ejercicios, sub ejercicios, recuerdan hay que recordar pues, que el Secretario de Finanzas Héctor Salgado Banda, lleva tres años diciéndole al Grupo Parlamentario de Morena, lo siguiente, que no hay subejercicios, en el presupuesto o sea que, no hay sub ejercicios y que el recurso que hay, ya está etiquetado que ya está, destinado para algo o para alguien, y año con año el gobierno del estado le han sobrado, fíjense bien y hay que sacar la cuenta entre 5000 y 6000 millones de pesos, y nos han dicho que aunque se clasifiquen como sub ejercicios, los recursos ya están comprometidos lo que no nos dicen nunca y nunca lo han hecho, es ¿con quién? ¿para qué? o ¿para quienes? está comprometido este recurso,  esos 5 y 8 millones de pesos, ha sido durante años,   para </w:t>
      </w:r>
      <w:r>
        <w:rPr>
          <w:rFonts w:ascii="Abadi" w:hAnsi="Abadi"/>
          <w:sz w:val="21"/>
          <w:szCs w:val="21"/>
        </w:rPr>
        <w:t xml:space="preserve">el PAN gobierno la partida secreta, del gobierno del Estado entre 5000 y 6000 mil millones  de pesos año con año, han servido de una especie de partida secreta, ¿Qué pasa con el tema  de la partida secreta? esta partida secreta se eliminó en el Gobierno Federal en el año 2019, por indicación de nuestro Presidente de la República, Andrés Manuel López Obrador, pero hay que recordar que esta inicio desde </w:t>
      </w:r>
      <w:r w:rsidRPr="004E4E6D">
        <w:rPr>
          <w:rFonts w:ascii="Abadi" w:hAnsi="Abadi"/>
          <w:sz w:val="21"/>
          <w:szCs w:val="21"/>
        </w:rPr>
        <w:t xml:space="preserve"> Manuel </w:t>
      </w:r>
      <w:r>
        <w:rPr>
          <w:rFonts w:ascii="Abadi" w:hAnsi="Abadi"/>
          <w:sz w:val="21"/>
          <w:szCs w:val="21"/>
        </w:rPr>
        <w:t>Á</w:t>
      </w:r>
      <w:r w:rsidRPr="004E4E6D">
        <w:rPr>
          <w:rFonts w:ascii="Abadi" w:hAnsi="Abadi"/>
          <w:sz w:val="21"/>
          <w:szCs w:val="21"/>
        </w:rPr>
        <w:t xml:space="preserve">vila </w:t>
      </w:r>
      <w:r>
        <w:rPr>
          <w:rFonts w:ascii="Abadi" w:hAnsi="Abadi"/>
          <w:sz w:val="21"/>
          <w:szCs w:val="21"/>
        </w:rPr>
        <w:t>C</w:t>
      </w:r>
      <w:r w:rsidRPr="004E4E6D">
        <w:rPr>
          <w:rFonts w:ascii="Abadi" w:hAnsi="Abadi"/>
          <w:sz w:val="21"/>
          <w:szCs w:val="21"/>
        </w:rPr>
        <w:t xml:space="preserve">amacho y continuó todos los </w:t>
      </w:r>
      <w:r>
        <w:rPr>
          <w:rFonts w:ascii="Abadi" w:hAnsi="Abadi"/>
          <w:sz w:val="21"/>
          <w:szCs w:val="21"/>
        </w:rPr>
        <w:t>S</w:t>
      </w:r>
      <w:r w:rsidRPr="004E4E6D">
        <w:rPr>
          <w:rFonts w:ascii="Abadi" w:hAnsi="Abadi"/>
          <w:sz w:val="21"/>
          <w:szCs w:val="21"/>
        </w:rPr>
        <w:t xml:space="preserve">exenios </w:t>
      </w:r>
      <w:r>
        <w:rPr>
          <w:rFonts w:ascii="Abadi" w:hAnsi="Abadi"/>
          <w:sz w:val="21"/>
          <w:szCs w:val="21"/>
        </w:rPr>
        <w:t>P</w:t>
      </w:r>
      <w:r w:rsidRPr="004E4E6D">
        <w:rPr>
          <w:rFonts w:ascii="Abadi" w:hAnsi="Abadi"/>
          <w:sz w:val="21"/>
          <w:szCs w:val="21"/>
        </w:rPr>
        <w:t>r</w:t>
      </w:r>
      <w:r>
        <w:rPr>
          <w:rFonts w:ascii="Abadi" w:hAnsi="Abadi"/>
          <w:sz w:val="21"/>
          <w:szCs w:val="21"/>
        </w:rPr>
        <w:t xml:space="preserve">iistas </w:t>
      </w:r>
      <w:r w:rsidRPr="004E4E6D">
        <w:rPr>
          <w:rFonts w:ascii="Abadi" w:hAnsi="Abadi"/>
          <w:sz w:val="21"/>
          <w:szCs w:val="21"/>
        </w:rPr>
        <w:t xml:space="preserve"> y los sexenios panistas</w:t>
      </w:r>
      <w:r>
        <w:rPr>
          <w:rFonts w:ascii="Abadi" w:hAnsi="Abadi"/>
          <w:sz w:val="21"/>
          <w:szCs w:val="21"/>
        </w:rPr>
        <w:t>,</w:t>
      </w:r>
      <w:r w:rsidRPr="004E4E6D">
        <w:rPr>
          <w:rFonts w:ascii="Abadi" w:hAnsi="Abadi"/>
          <w:sz w:val="21"/>
          <w:szCs w:val="21"/>
        </w:rPr>
        <w:t xml:space="preserve"> hasta el exceso en el que cayó este </w:t>
      </w:r>
      <w:r>
        <w:rPr>
          <w:rFonts w:ascii="Abadi" w:hAnsi="Abadi"/>
          <w:sz w:val="21"/>
          <w:szCs w:val="21"/>
        </w:rPr>
        <w:t>P</w:t>
      </w:r>
      <w:r w:rsidRPr="004E4E6D">
        <w:rPr>
          <w:rFonts w:ascii="Abadi" w:hAnsi="Abadi"/>
          <w:sz w:val="21"/>
          <w:szCs w:val="21"/>
        </w:rPr>
        <w:t xml:space="preserve">eña </w:t>
      </w:r>
      <w:r>
        <w:rPr>
          <w:rFonts w:ascii="Abadi" w:hAnsi="Abadi"/>
          <w:sz w:val="21"/>
          <w:szCs w:val="21"/>
        </w:rPr>
        <w:t>N</w:t>
      </w:r>
      <w:r w:rsidRPr="004E4E6D">
        <w:rPr>
          <w:rFonts w:ascii="Abadi" w:hAnsi="Abadi"/>
          <w:sz w:val="21"/>
          <w:szCs w:val="21"/>
        </w:rPr>
        <w:t>ieto</w:t>
      </w:r>
      <w:r>
        <w:rPr>
          <w:rFonts w:ascii="Abadi" w:hAnsi="Abadi"/>
          <w:sz w:val="21"/>
          <w:szCs w:val="21"/>
        </w:rPr>
        <w:t>,</w:t>
      </w:r>
      <w:r w:rsidRPr="004E4E6D">
        <w:rPr>
          <w:rFonts w:ascii="Abadi" w:hAnsi="Abadi"/>
          <w:sz w:val="21"/>
          <w:szCs w:val="21"/>
        </w:rPr>
        <w:t xml:space="preserve"> </w:t>
      </w:r>
      <w:r>
        <w:rPr>
          <w:rFonts w:ascii="Abadi" w:hAnsi="Abadi"/>
          <w:sz w:val="21"/>
          <w:szCs w:val="21"/>
        </w:rPr>
        <w:t xml:space="preserve">con este tema de la partida secreta, y que Salinas en su momento tuvo el escándalo, de lo que se había robado ¿no? la partida secreta </w:t>
      </w:r>
      <w:r w:rsidRPr="004E4E6D">
        <w:rPr>
          <w:rFonts w:ascii="Abadi" w:hAnsi="Abadi"/>
          <w:sz w:val="21"/>
          <w:szCs w:val="21"/>
        </w:rPr>
        <w:t>y</w:t>
      </w:r>
      <w:r>
        <w:rPr>
          <w:rFonts w:ascii="Abadi" w:hAnsi="Abadi"/>
          <w:sz w:val="21"/>
          <w:szCs w:val="21"/>
        </w:rPr>
        <w:t xml:space="preserve"> este tema que ya se eliminó, a nivel federal aquí se utiliza, pero se utiliza de más de manera hipócrita, porque este recurso esta y este recurso es de absolutamente  de libre disposición y este recurso tiene casi el mismo uso que tiene la partida secreta, de Gobierno Federal,  hace unos años hasta que llego el Presidente Adres Manuel López Obrador, se habla incluso de que entre, 1983 y 1965 se </w:t>
      </w:r>
      <w:r w:rsidRPr="004E4E6D">
        <w:rPr>
          <w:rFonts w:ascii="Abadi" w:hAnsi="Abadi"/>
          <w:sz w:val="21"/>
          <w:szCs w:val="21"/>
        </w:rPr>
        <w:t>ejercieron 26</w:t>
      </w:r>
      <w:r>
        <w:rPr>
          <w:rFonts w:ascii="Abadi" w:hAnsi="Abadi"/>
          <w:sz w:val="21"/>
          <w:szCs w:val="21"/>
        </w:rPr>
        <w:t xml:space="preserve"> mil </w:t>
      </w:r>
      <w:r w:rsidRPr="004E4E6D">
        <w:rPr>
          <w:rFonts w:ascii="Abadi" w:hAnsi="Abadi"/>
          <w:sz w:val="21"/>
          <w:szCs w:val="21"/>
        </w:rPr>
        <w:t xml:space="preserve"> 500</w:t>
      </w:r>
      <w:r>
        <w:rPr>
          <w:rFonts w:ascii="Abadi" w:hAnsi="Abadi"/>
          <w:sz w:val="21"/>
          <w:szCs w:val="21"/>
        </w:rPr>
        <w:t xml:space="preserve"> millones de pesos, bajo ese concepto y obviamente, se desconoce su destino, es algo parecido pues a nivel federal, son grandes cantidades, que si estos nosotros lo multiplicamos por 5,  6 por 5 30, estamos hablando de 30 mil millones de pesos o 32 mil millones de pesos o sea es un tema, grave lo que estamos encontrando y hoy nos queda claro,  que el secretario, Salgado Banda, miente y oculta, información no se puede financiar, programas o nuevos recursos, que vienen de otros años y al mismo tiempo, tener sub ejercicio cero, claro que es sub ejercicio, y claro que se destina a gusto y contentillo pues del secretario y del propio Gobernador, Diego Sinhue Rodríguez Vallejo, </w:t>
      </w:r>
      <w:r w:rsidRPr="004E4E6D">
        <w:rPr>
          <w:rFonts w:ascii="Abadi" w:hAnsi="Abadi"/>
          <w:sz w:val="21"/>
          <w:szCs w:val="21"/>
        </w:rPr>
        <w:t xml:space="preserve">por otro lado este programa de apoyo </w:t>
      </w:r>
      <w:r>
        <w:rPr>
          <w:rFonts w:ascii="Abadi" w:hAnsi="Abadi"/>
          <w:sz w:val="21"/>
          <w:szCs w:val="21"/>
        </w:rPr>
        <w:t>“</w:t>
      </w:r>
      <w:r w:rsidRPr="004E4E6D">
        <w:rPr>
          <w:rFonts w:ascii="Abadi" w:hAnsi="Abadi"/>
          <w:sz w:val="21"/>
          <w:szCs w:val="21"/>
        </w:rPr>
        <w:t>mujeres grandeza</w:t>
      </w:r>
      <w:r>
        <w:rPr>
          <w:rFonts w:ascii="Abadi" w:hAnsi="Abadi"/>
          <w:sz w:val="21"/>
          <w:szCs w:val="21"/>
        </w:rPr>
        <w:t>”</w:t>
      </w:r>
      <w:r w:rsidRPr="004E4E6D">
        <w:rPr>
          <w:rFonts w:ascii="Abadi" w:hAnsi="Abadi"/>
          <w:sz w:val="21"/>
          <w:szCs w:val="21"/>
        </w:rPr>
        <w:t xml:space="preserve"> incluso intentó lavarse el carácter electoral a través de las víctimas diciendo que el apoyo iba a servir para atender las necesidades que tienen las madres buscadoras que hacen el trabajo pues que este gobierno ha sido incapaz de hacer</w:t>
      </w:r>
      <w:r>
        <w:rPr>
          <w:rFonts w:ascii="Abadi" w:hAnsi="Abadi"/>
          <w:sz w:val="21"/>
          <w:szCs w:val="21"/>
        </w:rPr>
        <w:t>,</w:t>
      </w:r>
      <w:r w:rsidRPr="004E4E6D">
        <w:rPr>
          <w:rFonts w:ascii="Abadi" w:hAnsi="Abadi"/>
          <w:sz w:val="21"/>
          <w:szCs w:val="21"/>
        </w:rPr>
        <w:t xml:space="preserve"> sin embargo</w:t>
      </w:r>
      <w:r>
        <w:rPr>
          <w:rFonts w:ascii="Abadi" w:hAnsi="Abadi"/>
          <w:sz w:val="21"/>
          <w:szCs w:val="21"/>
        </w:rPr>
        <w:t>,</w:t>
      </w:r>
      <w:r w:rsidRPr="004E4E6D">
        <w:rPr>
          <w:rFonts w:ascii="Abadi" w:hAnsi="Abadi"/>
          <w:sz w:val="21"/>
          <w:szCs w:val="21"/>
        </w:rPr>
        <w:t xml:space="preserve"> la realidad volvió a desmentir al </w:t>
      </w:r>
      <w:r>
        <w:rPr>
          <w:rFonts w:ascii="Abadi" w:hAnsi="Abadi"/>
          <w:sz w:val="21"/>
          <w:szCs w:val="21"/>
        </w:rPr>
        <w:t>G</w:t>
      </w:r>
      <w:r w:rsidRPr="004E4E6D">
        <w:rPr>
          <w:rFonts w:ascii="Abadi" w:hAnsi="Abadi"/>
          <w:sz w:val="21"/>
          <w:szCs w:val="21"/>
        </w:rPr>
        <w:t xml:space="preserve">obierno de Diego </w:t>
      </w:r>
      <w:r>
        <w:rPr>
          <w:rFonts w:ascii="Abadi" w:hAnsi="Abadi"/>
          <w:sz w:val="21"/>
          <w:szCs w:val="21"/>
        </w:rPr>
        <w:t xml:space="preserve">Sinhue y a su candidata Libia Denisse, pues el pasado  8 de </w:t>
      </w:r>
      <w:r w:rsidRPr="004E4E6D">
        <w:rPr>
          <w:rFonts w:ascii="Abadi" w:hAnsi="Abadi"/>
          <w:sz w:val="21"/>
          <w:szCs w:val="21"/>
        </w:rPr>
        <w:t>Julio 2 colectivos de búsqueda evidenciaron que les limitaron el apoyo a 50 mujeres</w:t>
      </w:r>
      <w:r>
        <w:rPr>
          <w:rFonts w:ascii="Abadi" w:hAnsi="Abadi"/>
          <w:sz w:val="21"/>
          <w:szCs w:val="21"/>
        </w:rPr>
        <w:t>,</w:t>
      </w:r>
      <w:r w:rsidRPr="004E4E6D">
        <w:rPr>
          <w:rFonts w:ascii="Abadi" w:hAnsi="Abadi"/>
          <w:sz w:val="21"/>
          <w:szCs w:val="21"/>
        </w:rPr>
        <w:t xml:space="preserve"> lo que es ridículo</w:t>
      </w:r>
      <w:r>
        <w:rPr>
          <w:rFonts w:ascii="Abadi" w:hAnsi="Abadi"/>
          <w:sz w:val="21"/>
          <w:szCs w:val="21"/>
        </w:rPr>
        <w:t>,</w:t>
      </w:r>
      <w:r w:rsidRPr="004E4E6D">
        <w:rPr>
          <w:rFonts w:ascii="Abadi" w:hAnsi="Abadi"/>
          <w:sz w:val="21"/>
          <w:szCs w:val="21"/>
        </w:rPr>
        <w:t xml:space="preserve"> para una entidad en los últimos 5 años que ha producido por lo menos 2303 personas desaparecidas por lo menos</w:t>
      </w:r>
      <w:r>
        <w:rPr>
          <w:rFonts w:ascii="Abadi" w:hAnsi="Abadi"/>
          <w:sz w:val="21"/>
          <w:szCs w:val="21"/>
        </w:rPr>
        <w:t>,</w:t>
      </w:r>
      <w:r w:rsidRPr="004E4E6D">
        <w:rPr>
          <w:rFonts w:ascii="Abadi" w:hAnsi="Abadi"/>
          <w:sz w:val="21"/>
          <w:szCs w:val="21"/>
        </w:rPr>
        <w:t xml:space="preserve"> en respuesta a Diego </w:t>
      </w:r>
      <w:r>
        <w:rPr>
          <w:rFonts w:ascii="Abadi" w:hAnsi="Abadi"/>
          <w:sz w:val="21"/>
          <w:szCs w:val="21"/>
        </w:rPr>
        <w:t xml:space="preserve">Sinhue, aseguro </w:t>
      </w:r>
      <w:r>
        <w:rPr>
          <w:rFonts w:ascii="Abadi" w:hAnsi="Abadi"/>
          <w:sz w:val="21"/>
          <w:szCs w:val="21"/>
        </w:rPr>
        <w:lastRenderedPageBreak/>
        <w:t xml:space="preserve">que el programa, crecerá para dar mayor cobertura, ¿de dónde saldrá el dinero?  siguen </w:t>
      </w:r>
      <w:r w:rsidRPr="004E4E6D">
        <w:rPr>
          <w:rFonts w:ascii="Abadi" w:hAnsi="Abadi"/>
          <w:sz w:val="21"/>
          <w:szCs w:val="21"/>
        </w:rPr>
        <w:t>teniendo remanentes no usados en años anteriores</w:t>
      </w:r>
      <w:r>
        <w:rPr>
          <w:rFonts w:ascii="Abadi" w:hAnsi="Abadi"/>
          <w:sz w:val="21"/>
          <w:szCs w:val="21"/>
        </w:rPr>
        <w:t>,</w:t>
      </w:r>
      <w:r w:rsidRPr="004E4E6D">
        <w:rPr>
          <w:rFonts w:ascii="Abadi" w:hAnsi="Abadi"/>
          <w:sz w:val="21"/>
          <w:szCs w:val="21"/>
        </w:rPr>
        <w:t xml:space="preserve"> </w:t>
      </w:r>
      <w:r>
        <w:rPr>
          <w:rFonts w:ascii="Abadi" w:hAnsi="Abadi"/>
          <w:sz w:val="21"/>
          <w:szCs w:val="21"/>
        </w:rPr>
        <w:t>¿</w:t>
      </w:r>
      <w:r w:rsidRPr="004E4E6D">
        <w:rPr>
          <w:rFonts w:ascii="Abadi" w:hAnsi="Abadi"/>
          <w:sz w:val="21"/>
          <w:szCs w:val="21"/>
        </w:rPr>
        <w:t>cuánto se va a incrementar</w:t>
      </w:r>
      <w:r>
        <w:rPr>
          <w:rFonts w:ascii="Abadi" w:hAnsi="Abadi"/>
          <w:sz w:val="21"/>
          <w:szCs w:val="21"/>
        </w:rPr>
        <w:t>?</w:t>
      </w:r>
      <w:r w:rsidRPr="004E4E6D">
        <w:rPr>
          <w:rFonts w:ascii="Abadi" w:hAnsi="Abadi"/>
          <w:sz w:val="21"/>
          <w:szCs w:val="21"/>
        </w:rPr>
        <w:t xml:space="preserve"> y </w:t>
      </w:r>
      <w:r>
        <w:rPr>
          <w:rFonts w:ascii="Abadi" w:hAnsi="Abadi"/>
          <w:sz w:val="21"/>
          <w:szCs w:val="21"/>
        </w:rPr>
        <w:t>¿</w:t>
      </w:r>
      <w:r w:rsidRPr="004E4E6D">
        <w:rPr>
          <w:rFonts w:ascii="Abadi" w:hAnsi="Abadi"/>
          <w:sz w:val="21"/>
          <w:szCs w:val="21"/>
        </w:rPr>
        <w:t>quiénes han sido los beneficiarios de estos apoyos</w:t>
      </w:r>
      <w:r>
        <w:rPr>
          <w:rFonts w:ascii="Abadi" w:hAnsi="Abadi"/>
          <w:sz w:val="21"/>
          <w:szCs w:val="21"/>
        </w:rPr>
        <w:t>?</w:t>
      </w:r>
      <w:r w:rsidRPr="004E4E6D">
        <w:rPr>
          <w:rFonts w:ascii="Abadi" w:hAnsi="Abadi"/>
          <w:sz w:val="21"/>
          <w:szCs w:val="21"/>
        </w:rPr>
        <w:t xml:space="preserve"> </w:t>
      </w:r>
    </w:p>
    <w:p w14:paraId="242C5792" w14:textId="77777777" w:rsidR="00D75B71" w:rsidRDefault="00D75B71" w:rsidP="005F2A22">
      <w:pPr>
        <w:jc w:val="both"/>
        <w:rPr>
          <w:rFonts w:ascii="Abadi" w:hAnsi="Abadi"/>
          <w:sz w:val="21"/>
          <w:szCs w:val="21"/>
        </w:rPr>
      </w:pPr>
    </w:p>
    <w:p w14:paraId="0B4C27C3" w14:textId="77777777" w:rsidR="005F2A22" w:rsidRDefault="005F2A22" w:rsidP="005F2A22">
      <w:pPr>
        <w:jc w:val="both"/>
        <w:rPr>
          <w:rFonts w:ascii="Abadi" w:hAnsi="Abadi"/>
          <w:sz w:val="21"/>
          <w:szCs w:val="21"/>
        </w:rPr>
      </w:pPr>
      <w:r>
        <w:rPr>
          <w:rFonts w:ascii="Abadi" w:hAnsi="Abadi"/>
          <w:sz w:val="21"/>
          <w:szCs w:val="21"/>
        </w:rPr>
        <w:t>- Po</w:t>
      </w:r>
      <w:r w:rsidRPr="004E4E6D">
        <w:rPr>
          <w:rFonts w:ascii="Abadi" w:hAnsi="Abadi"/>
          <w:sz w:val="21"/>
          <w:szCs w:val="21"/>
        </w:rPr>
        <w:t>r lo anterior</w:t>
      </w:r>
      <w:r>
        <w:rPr>
          <w:rFonts w:ascii="Abadi" w:hAnsi="Abadi"/>
          <w:sz w:val="21"/>
          <w:szCs w:val="21"/>
        </w:rPr>
        <w:t>,</w:t>
      </w:r>
      <w:r w:rsidRPr="004E4E6D">
        <w:rPr>
          <w:rFonts w:ascii="Abadi" w:hAnsi="Abadi"/>
          <w:sz w:val="21"/>
          <w:szCs w:val="21"/>
        </w:rPr>
        <w:t xml:space="preserve"> desde el </w:t>
      </w:r>
      <w:r>
        <w:rPr>
          <w:rFonts w:ascii="Abadi" w:hAnsi="Abadi"/>
          <w:sz w:val="21"/>
          <w:szCs w:val="21"/>
        </w:rPr>
        <w:t>G</w:t>
      </w:r>
      <w:r w:rsidRPr="004E4E6D">
        <w:rPr>
          <w:rFonts w:ascii="Abadi" w:hAnsi="Abadi"/>
          <w:sz w:val="21"/>
          <w:szCs w:val="21"/>
        </w:rPr>
        <w:t xml:space="preserve">rupo </w:t>
      </w:r>
      <w:r>
        <w:rPr>
          <w:rFonts w:ascii="Abadi" w:hAnsi="Abadi"/>
          <w:sz w:val="21"/>
          <w:szCs w:val="21"/>
        </w:rPr>
        <w:t>P</w:t>
      </w:r>
      <w:r w:rsidRPr="004E4E6D">
        <w:rPr>
          <w:rFonts w:ascii="Abadi" w:hAnsi="Abadi"/>
          <w:sz w:val="21"/>
          <w:szCs w:val="21"/>
        </w:rPr>
        <w:t xml:space="preserve">arlamentario de </w:t>
      </w:r>
      <w:r>
        <w:rPr>
          <w:rFonts w:ascii="Abadi" w:hAnsi="Abadi"/>
          <w:sz w:val="21"/>
          <w:szCs w:val="21"/>
        </w:rPr>
        <w:t>M</w:t>
      </w:r>
      <w:r w:rsidRPr="004E4E6D">
        <w:rPr>
          <w:rFonts w:ascii="Abadi" w:hAnsi="Abadi"/>
          <w:sz w:val="21"/>
          <w:szCs w:val="21"/>
        </w:rPr>
        <w:t>orena</w:t>
      </w:r>
      <w:r>
        <w:rPr>
          <w:rFonts w:ascii="Abadi" w:hAnsi="Abadi"/>
          <w:sz w:val="21"/>
          <w:szCs w:val="21"/>
        </w:rPr>
        <w:t>,</w:t>
      </w:r>
      <w:r w:rsidRPr="004E4E6D">
        <w:rPr>
          <w:rFonts w:ascii="Abadi" w:hAnsi="Abadi"/>
          <w:sz w:val="21"/>
          <w:szCs w:val="21"/>
        </w:rPr>
        <w:t xml:space="preserve"> seguiremos vigilando</w:t>
      </w:r>
      <w:r>
        <w:rPr>
          <w:rFonts w:ascii="Abadi" w:hAnsi="Abadi"/>
          <w:sz w:val="21"/>
          <w:szCs w:val="21"/>
        </w:rPr>
        <w:t>,</w:t>
      </w:r>
      <w:r w:rsidRPr="004E4E6D">
        <w:rPr>
          <w:rFonts w:ascii="Abadi" w:hAnsi="Abadi"/>
          <w:sz w:val="21"/>
          <w:szCs w:val="21"/>
        </w:rPr>
        <w:t xml:space="preserve"> el uso político de esta partida secreta</w:t>
      </w:r>
      <w:r>
        <w:rPr>
          <w:rFonts w:ascii="Abadi" w:hAnsi="Abadi"/>
          <w:sz w:val="21"/>
          <w:szCs w:val="21"/>
        </w:rPr>
        <w:t>,</w:t>
      </w:r>
      <w:r w:rsidRPr="004E4E6D">
        <w:rPr>
          <w:rFonts w:ascii="Abadi" w:hAnsi="Abadi"/>
          <w:sz w:val="21"/>
          <w:szCs w:val="21"/>
        </w:rPr>
        <w:t xml:space="preserve"> que oscila entre 5000 y 6000 millones de pesos cada año y seguiremos dando también el apoyo mal focalizado que les está llegando a personas y mujeres que no lo requieren en el estado</w:t>
      </w:r>
      <w:r>
        <w:rPr>
          <w:rFonts w:ascii="Abadi" w:hAnsi="Abadi"/>
          <w:sz w:val="21"/>
          <w:szCs w:val="21"/>
        </w:rPr>
        <w:t>,</w:t>
      </w:r>
      <w:r w:rsidRPr="004E4E6D">
        <w:rPr>
          <w:rFonts w:ascii="Abadi" w:hAnsi="Abadi"/>
          <w:sz w:val="21"/>
          <w:szCs w:val="21"/>
        </w:rPr>
        <w:t xml:space="preserve"> pero sobre todo</w:t>
      </w:r>
      <w:r>
        <w:rPr>
          <w:rFonts w:ascii="Abadi" w:hAnsi="Abadi"/>
          <w:sz w:val="21"/>
          <w:szCs w:val="21"/>
        </w:rPr>
        <w:t>,</w:t>
      </w:r>
      <w:r w:rsidRPr="004E4E6D">
        <w:rPr>
          <w:rFonts w:ascii="Abadi" w:hAnsi="Abadi"/>
          <w:sz w:val="21"/>
          <w:szCs w:val="21"/>
        </w:rPr>
        <w:t xml:space="preserve"> este tema de la partida secreta</w:t>
      </w:r>
      <w:r>
        <w:rPr>
          <w:rFonts w:ascii="Abadi" w:hAnsi="Abadi"/>
          <w:sz w:val="21"/>
          <w:szCs w:val="21"/>
        </w:rPr>
        <w:t>,</w:t>
      </w:r>
      <w:r w:rsidRPr="004E4E6D">
        <w:rPr>
          <w:rFonts w:ascii="Abadi" w:hAnsi="Abadi"/>
          <w:sz w:val="21"/>
          <w:szCs w:val="21"/>
        </w:rPr>
        <w:t xml:space="preserve"> lo estaremos vigilando con mucho detenimiento</w:t>
      </w:r>
      <w:r>
        <w:rPr>
          <w:rFonts w:ascii="Abadi" w:hAnsi="Abadi"/>
          <w:sz w:val="21"/>
          <w:szCs w:val="21"/>
        </w:rPr>
        <w:t>,</w:t>
      </w:r>
      <w:r w:rsidRPr="004E4E6D">
        <w:rPr>
          <w:rFonts w:ascii="Abadi" w:hAnsi="Abadi"/>
          <w:sz w:val="21"/>
          <w:szCs w:val="21"/>
        </w:rPr>
        <w:t xml:space="preserve"> porque de aquí seguramente también salió los 230</w:t>
      </w:r>
      <w:r>
        <w:rPr>
          <w:rFonts w:ascii="Abadi" w:hAnsi="Abadi"/>
          <w:sz w:val="21"/>
          <w:szCs w:val="21"/>
        </w:rPr>
        <w:t xml:space="preserve"> millones de pesos </w:t>
      </w:r>
      <w:r w:rsidRPr="004E4E6D">
        <w:rPr>
          <w:rFonts w:ascii="Abadi" w:hAnsi="Abadi"/>
          <w:sz w:val="21"/>
          <w:szCs w:val="21"/>
        </w:rPr>
        <w:t>del préstamo que nunca nos quisieron decir</w:t>
      </w:r>
      <w:r>
        <w:rPr>
          <w:rFonts w:ascii="Abadi" w:hAnsi="Abadi"/>
          <w:sz w:val="21"/>
          <w:szCs w:val="21"/>
        </w:rPr>
        <w:t>,</w:t>
      </w:r>
      <w:r w:rsidRPr="004E4E6D">
        <w:rPr>
          <w:rFonts w:ascii="Abadi" w:hAnsi="Abadi"/>
          <w:sz w:val="21"/>
          <w:szCs w:val="21"/>
        </w:rPr>
        <w:t xml:space="preserve"> p</w:t>
      </w:r>
      <w:r>
        <w:rPr>
          <w:rFonts w:ascii="Abadi" w:hAnsi="Abadi"/>
          <w:sz w:val="21"/>
          <w:szCs w:val="21"/>
        </w:rPr>
        <w:t>os´</w:t>
      </w:r>
      <w:r w:rsidRPr="004E4E6D">
        <w:rPr>
          <w:rFonts w:ascii="Abadi" w:hAnsi="Abadi"/>
          <w:sz w:val="21"/>
          <w:szCs w:val="21"/>
        </w:rPr>
        <w:t xml:space="preserve"> de donde lo habían sacado</w:t>
      </w:r>
      <w:r>
        <w:rPr>
          <w:rFonts w:ascii="Abadi" w:hAnsi="Abadi"/>
          <w:sz w:val="21"/>
          <w:szCs w:val="21"/>
        </w:rPr>
        <w:t>,</w:t>
      </w:r>
      <w:r w:rsidRPr="004E4E6D">
        <w:rPr>
          <w:rFonts w:ascii="Abadi" w:hAnsi="Abadi"/>
          <w:sz w:val="21"/>
          <w:szCs w:val="21"/>
        </w:rPr>
        <w:t xml:space="preserve"> al </w:t>
      </w:r>
      <w:r>
        <w:rPr>
          <w:rFonts w:ascii="Abadi" w:hAnsi="Abadi"/>
          <w:sz w:val="21"/>
          <w:szCs w:val="21"/>
        </w:rPr>
        <w:t>“G</w:t>
      </w:r>
      <w:r w:rsidRPr="004E4E6D">
        <w:rPr>
          <w:rFonts w:ascii="Abadi" w:hAnsi="Abadi"/>
          <w:sz w:val="21"/>
          <w:szCs w:val="21"/>
        </w:rPr>
        <w:t>rupo Pachuca</w:t>
      </w:r>
      <w:r>
        <w:rPr>
          <w:rFonts w:ascii="Abadi" w:hAnsi="Abadi"/>
          <w:sz w:val="21"/>
          <w:szCs w:val="21"/>
        </w:rPr>
        <w:t>”</w:t>
      </w:r>
    </w:p>
    <w:p w14:paraId="2800C69B" w14:textId="77777777" w:rsidR="00D75B71" w:rsidRDefault="00D75B71" w:rsidP="005F2A22">
      <w:pPr>
        <w:jc w:val="both"/>
        <w:rPr>
          <w:rFonts w:ascii="Abadi" w:hAnsi="Abadi"/>
          <w:sz w:val="21"/>
          <w:szCs w:val="21"/>
        </w:rPr>
      </w:pPr>
    </w:p>
    <w:p w14:paraId="039E088F" w14:textId="77777777" w:rsidR="005F2A22" w:rsidRDefault="005F2A22" w:rsidP="005F2A22">
      <w:pPr>
        <w:jc w:val="both"/>
        <w:rPr>
          <w:rFonts w:ascii="Abadi" w:hAnsi="Abadi"/>
          <w:sz w:val="21"/>
          <w:szCs w:val="21"/>
        </w:rPr>
      </w:pPr>
      <w:r>
        <w:rPr>
          <w:rFonts w:ascii="Abadi" w:hAnsi="Abadi"/>
          <w:sz w:val="21"/>
          <w:szCs w:val="21"/>
        </w:rPr>
        <w:t>- E</w:t>
      </w:r>
      <w:r w:rsidRPr="004E4E6D">
        <w:rPr>
          <w:rFonts w:ascii="Abadi" w:hAnsi="Abadi"/>
          <w:sz w:val="21"/>
          <w:szCs w:val="21"/>
        </w:rPr>
        <w:t>s cuanto diputada presidenta gracias</w:t>
      </w:r>
      <w:r>
        <w:rPr>
          <w:rFonts w:ascii="Abadi" w:hAnsi="Abadi"/>
          <w:sz w:val="21"/>
          <w:szCs w:val="21"/>
        </w:rPr>
        <w:t>.</w:t>
      </w:r>
    </w:p>
    <w:p w14:paraId="038564CC" w14:textId="77777777" w:rsidR="00D75B71" w:rsidRDefault="00D75B71" w:rsidP="005F2A22">
      <w:pPr>
        <w:jc w:val="both"/>
        <w:rPr>
          <w:rFonts w:ascii="Abadi" w:hAnsi="Abadi"/>
          <w:sz w:val="21"/>
          <w:szCs w:val="21"/>
        </w:rPr>
      </w:pPr>
    </w:p>
    <w:p w14:paraId="60BB0993" w14:textId="77777777" w:rsidR="005F2A22" w:rsidRDefault="005F2A22" w:rsidP="005F2A22">
      <w:pPr>
        <w:jc w:val="both"/>
        <w:rPr>
          <w:rFonts w:ascii="Abadi" w:hAnsi="Abadi"/>
          <w:sz w:val="21"/>
          <w:szCs w:val="21"/>
        </w:rPr>
      </w:pPr>
      <w:r>
        <w:rPr>
          <w:rFonts w:ascii="Abadi" w:hAnsi="Abadi"/>
          <w:sz w:val="21"/>
          <w:szCs w:val="21"/>
        </w:rPr>
        <w:tab/>
      </w:r>
      <w:r w:rsidRPr="00964657">
        <w:rPr>
          <w:rFonts w:ascii="Abadi" w:hAnsi="Abadi"/>
          <w:b/>
          <w:bCs/>
          <w:sz w:val="21"/>
          <w:szCs w:val="21"/>
        </w:rPr>
        <w:t xml:space="preserve"> - La Presidencia.-</w:t>
      </w:r>
      <w:r>
        <w:rPr>
          <w:rFonts w:ascii="Abadi" w:hAnsi="Abadi"/>
          <w:sz w:val="21"/>
          <w:szCs w:val="21"/>
        </w:rPr>
        <w:t xml:space="preserve"> ¡M</w:t>
      </w:r>
      <w:r w:rsidRPr="004E4E6D">
        <w:rPr>
          <w:rFonts w:ascii="Abadi" w:hAnsi="Abadi"/>
          <w:sz w:val="21"/>
          <w:szCs w:val="21"/>
        </w:rPr>
        <w:t>uchas gracias diputada</w:t>
      </w:r>
      <w:r>
        <w:rPr>
          <w:rFonts w:ascii="Abadi" w:hAnsi="Abadi"/>
          <w:sz w:val="21"/>
          <w:szCs w:val="21"/>
        </w:rPr>
        <w:t>!</w:t>
      </w:r>
      <w:r w:rsidRPr="004E4E6D">
        <w:rPr>
          <w:rFonts w:ascii="Abadi" w:hAnsi="Abadi"/>
          <w:sz w:val="21"/>
          <w:szCs w:val="21"/>
        </w:rPr>
        <w:t xml:space="preserve"> continuamos con la diputada </w:t>
      </w:r>
      <w:r>
        <w:rPr>
          <w:rFonts w:ascii="Abadi" w:hAnsi="Abadi"/>
          <w:sz w:val="21"/>
          <w:szCs w:val="21"/>
        </w:rPr>
        <w:t xml:space="preserve">Briseida Magdaleno González. </w:t>
      </w:r>
    </w:p>
    <w:p w14:paraId="3E9DB8B4" w14:textId="77777777" w:rsidR="00D75B71" w:rsidRDefault="00D75B71" w:rsidP="005F2A22">
      <w:pPr>
        <w:jc w:val="both"/>
        <w:rPr>
          <w:rFonts w:ascii="Abadi" w:hAnsi="Abadi"/>
          <w:sz w:val="21"/>
          <w:szCs w:val="21"/>
        </w:rPr>
      </w:pPr>
    </w:p>
    <w:p w14:paraId="026B2C04" w14:textId="77777777" w:rsidR="005F2A22" w:rsidRPr="00075E01" w:rsidRDefault="005F2A22" w:rsidP="005F2A22">
      <w:pPr>
        <w:jc w:val="both"/>
        <w:rPr>
          <w:rFonts w:ascii="Abadi" w:hAnsi="Abadi"/>
          <w:b/>
          <w:bCs/>
          <w:sz w:val="21"/>
          <w:szCs w:val="21"/>
        </w:rPr>
      </w:pPr>
      <w:r w:rsidRPr="00075E01">
        <w:rPr>
          <w:rFonts w:ascii="Abadi" w:hAnsi="Abadi"/>
          <w:b/>
          <w:bCs/>
          <w:sz w:val="21"/>
          <w:szCs w:val="21"/>
        </w:rPr>
        <w:t>(Hace uso de la voz la diputada Briseida Anabel Magdaleno González, para hablar en asuntos de interés general)</w:t>
      </w:r>
    </w:p>
    <w:p w14:paraId="6484403C" w14:textId="77777777" w:rsidR="005F2A22" w:rsidRDefault="005F2A22" w:rsidP="005F2A22">
      <w:pPr>
        <w:jc w:val="both"/>
        <w:rPr>
          <w:rFonts w:ascii="Abadi" w:hAnsi="Abadi"/>
          <w:sz w:val="21"/>
          <w:szCs w:val="21"/>
        </w:rPr>
      </w:pPr>
      <w:r>
        <w:rPr>
          <w:noProof/>
        </w:rPr>
        <w:drawing>
          <wp:inline distT="0" distB="0" distL="0" distR="0" wp14:anchorId="14FA068B" wp14:editId="43C3998C">
            <wp:extent cx="1540328" cy="797726"/>
            <wp:effectExtent l="514350" t="228600" r="212725" b="231140"/>
            <wp:docPr id="20502272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227231" name=""/>
                    <pic:cNvPicPr/>
                  </pic:nvPicPr>
                  <pic:blipFill rotWithShape="1">
                    <a:blip r:embed="rId37"/>
                    <a:srcRect b="7923"/>
                    <a:stretch/>
                  </pic:blipFill>
                  <pic:spPr bwMode="auto">
                    <a:xfrm>
                      <a:off x="0" y="0"/>
                      <a:ext cx="1552958" cy="804267"/>
                    </a:xfrm>
                    <a:prstGeom prst="rect">
                      <a:avLst/>
                    </a:prstGeom>
                    <a:ln w="127000" cap="rnd">
                      <a:solidFill>
                        <a:srgbClr val="FFFFFF"/>
                      </a:solidFill>
                    </a:ln>
                    <a:effectLst>
                      <a:glow rad="139700">
                        <a:schemeClr val="bg1">
                          <a:lumMod val="75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40A13323" w14:textId="77777777" w:rsidR="005F2A22" w:rsidRDefault="005F2A22" w:rsidP="005F2A22">
      <w:pPr>
        <w:jc w:val="both"/>
        <w:rPr>
          <w:rFonts w:ascii="Abadi" w:hAnsi="Abadi"/>
          <w:sz w:val="21"/>
          <w:szCs w:val="21"/>
        </w:rPr>
      </w:pPr>
      <w:r>
        <w:rPr>
          <w:rFonts w:ascii="Abadi" w:hAnsi="Abadi"/>
          <w:sz w:val="21"/>
          <w:szCs w:val="21"/>
        </w:rPr>
        <w:t>¡M</w:t>
      </w:r>
      <w:r w:rsidRPr="004E4E6D">
        <w:rPr>
          <w:rFonts w:ascii="Abadi" w:hAnsi="Abadi"/>
          <w:sz w:val="21"/>
          <w:szCs w:val="21"/>
        </w:rPr>
        <w:t>uchas gracias</w:t>
      </w:r>
      <w:r>
        <w:rPr>
          <w:rFonts w:ascii="Abadi" w:hAnsi="Abadi"/>
          <w:sz w:val="21"/>
          <w:szCs w:val="21"/>
        </w:rPr>
        <w:t>!</w:t>
      </w:r>
      <w:r w:rsidRPr="004E4E6D">
        <w:rPr>
          <w:rFonts w:ascii="Abadi" w:hAnsi="Abadi"/>
          <w:sz w:val="21"/>
          <w:szCs w:val="21"/>
        </w:rPr>
        <w:t xml:space="preserve"> presidenta </w:t>
      </w:r>
      <w:r>
        <w:rPr>
          <w:rFonts w:ascii="Abadi" w:hAnsi="Abadi"/>
          <w:sz w:val="21"/>
          <w:szCs w:val="21"/>
        </w:rPr>
        <w:t>¡</w:t>
      </w:r>
      <w:r w:rsidRPr="004E4E6D">
        <w:rPr>
          <w:rFonts w:ascii="Abadi" w:hAnsi="Abadi"/>
          <w:sz w:val="21"/>
          <w:szCs w:val="21"/>
        </w:rPr>
        <w:t>muy buenas tardes</w:t>
      </w:r>
      <w:r>
        <w:rPr>
          <w:rFonts w:ascii="Abadi" w:hAnsi="Abadi"/>
          <w:sz w:val="21"/>
          <w:szCs w:val="21"/>
        </w:rPr>
        <w:t>!</w:t>
      </w:r>
      <w:r w:rsidRPr="004E4E6D">
        <w:rPr>
          <w:rFonts w:ascii="Abadi" w:hAnsi="Abadi"/>
          <w:sz w:val="21"/>
          <w:szCs w:val="21"/>
        </w:rPr>
        <w:t xml:space="preserve"> a todas y a todos con mucho gusto saludo a los medios de comunicación y a los invitados que el día de hoy nos acompañen en esta </w:t>
      </w:r>
      <w:r>
        <w:rPr>
          <w:rFonts w:ascii="Abadi" w:hAnsi="Abadi"/>
          <w:sz w:val="21"/>
          <w:szCs w:val="21"/>
        </w:rPr>
        <w:t>D</w:t>
      </w:r>
      <w:r w:rsidRPr="004E4E6D">
        <w:rPr>
          <w:rFonts w:ascii="Abadi" w:hAnsi="Abadi"/>
          <w:sz w:val="21"/>
          <w:szCs w:val="21"/>
        </w:rPr>
        <w:t xml:space="preserve">iputación </w:t>
      </w:r>
      <w:r>
        <w:rPr>
          <w:rFonts w:ascii="Abadi" w:hAnsi="Abadi"/>
          <w:sz w:val="21"/>
          <w:szCs w:val="21"/>
        </w:rPr>
        <w:t>P</w:t>
      </w:r>
      <w:r w:rsidRPr="004E4E6D">
        <w:rPr>
          <w:rFonts w:ascii="Abadi" w:hAnsi="Abadi"/>
          <w:sz w:val="21"/>
          <w:szCs w:val="21"/>
        </w:rPr>
        <w:t>ermanente</w:t>
      </w:r>
      <w:r>
        <w:rPr>
          <w:rFonts w:ascii="Abadi" w:hAnsi="Abadi"/>
          <w:sz w:val="21"/>
          <w:szCs w:val="21"/>
        </w:rPr>
        <w:t xml:space="preserve">, </w:t>
      </w:r>
      <w:r w:rsidRPr="004E4E6D">
        <w:rPr>
          <w:rFonts w:ascii="Abadi" w:hAnsi="Abadi"/>
          <w:sz w:val="21"/>
          <w:szCs w:val="21"/>
        </w:rPr>
        <w:t>el derecho humano a la salud no debe ser tomado a la ligera y escuchen bien</w:t>
      </w:r>
      <w:r>
        <w:rPr>
          <w:rFonts w:ascii="Abadi" w:hAnsi="Abadi"/>
          <w:sz w:val="21"/>
          <w:szCs w:val="21"/>
        </w:rPr>
        <w:t>,</w:t>
      </w:r>
      <w:r w:rsidRPr="004E4E6D">
        <w:rPr>
          <w:rFonts w:ascii="Abadi" w:hAnsi="Abadi"/>
          <w:sz w:val="21"/>
          <w:szCs w:val="21"/>
        </w:rPr>
        <w:t xml:space="preserve"> estas no son posturas políticas</w:t>
      </w:r>
      <w:r>
        <w:rPr>
          <w:rFonts w:ascii="Abadi" w:hAnsi="Abadi"/>
          <w:sz w:val="21"/>
          <w:szCs w:val="21"/>
        </w:rPr>
        <w:t>,</w:t>
      </w:r>
      <w:r w:rsidRPr="004E4E6D">
        <w:rPr>
          <w:rFonts w:ascii="Abadi" w:hAnsi="Abadi"/>
          <w:sz w:val="21"/>
          <w:szCs w:val="21"/>
        </w:rPr>
        <w:t xml:space="preserve"> estamos hablando de vidas</w:t>
      </w:r>
      <w:r>
        <w:rPr>
          <w:rFonts w:ascii="Abadi" w:hAnsi="Abadi"/>
          <w:sz w:val="21"/>
          <w:szCs w:val="21"/>
        </w:rPr>
        <w:t>,</w:t>
      </w:r>
      <w:r w:rsidRPr="004E4E6D">
        <w:rPr>
          <w:rFonts w:ascii="Abadi" w:hAnsi="Abadi"/>
          <w:sz w:val="21"/>
          <w:szCs w:val="21"/>
        </w:rPr>
        <w:t xml:space="preserve"> de vidas humanas</w:t>
      </w:r>
      <w:r>
        <w:rPr>
          <w:rFonts w:ascii="Abadi" w:hAnsi="Abadi"/>
          <w:sz w:val="21"/>
          <w:szCs w:val="21"/>
        </w:rPr>
        <w:t>,</w:t>
      </w:r>
      <w:r w:rsidRPr="004E4E6D">
        <w:rPr>
          <w:rFonts w:ascii="Abadi" w:hAnsi="Abadi"/>
          <w:sz w:val="21"/>
          <w:szCs w:val="21"/>
        </w:rPr>
        <w:t xml:space="preserve"> de niñas y niños con cáncer</w:t>
      </w:r>
      <w:r>
        <w:rPr>
          <w:rFonts w:ascii="Abadi" w:hAnsi="Abadi"/>
          <w:sz w:val="21"/>
          <w:szCs w:val="21"/>
        </w:rPr>
        <w:t>,</w:t>
      </w:r>
      <w:r w:rsidRPr="004E4E6D">
        <w:rPr>
          <w:rFonts w:ascii="Abadi" w:hAnsi="Abadi"/>
          <w:sz w:val="21"/>
          <w:szCs w:val="21"/>
        </w:rPr>
        <w:t xml:space="preserve"> de mujeres que ya no tienen acceso para hacerse sus mastografías</w:t>
      </w:r>
      <w:r>
        <w:rPr>
          <w:rFonts w:ascii="Abadi" w:hAnsi="Abadi"/>
          <w:sz w:val="21"/>
          <w:szCs w:val="21"/>
        </w:rPr>
        <w:t>,</w:t>
      </w:r>
      <w:r w:rsidRPr="004E4E6D">
        <w:rPr>
          <w:rFonts w:ascii="Abadi" w:hAnsi="Abadi"/>
          <w:sz w:val="21"/>
          <w:szCs w:val="21"/>
        </w:rPr>
        <w:t xml:space="preserve"> el día de hoy solicité el uso de la voz pues desde el </w:t>
      </w:r>
      <w:r>
        <w:rPr>
          <w:rFonts w:ascii="Abadi" w:hAnsi="Abadi"/>
          <w:sz w:val="21"/>
          <w:szCs w:val="21"/>
        </w:rPr>
        <w:t>G</w:t>
      </w:r>
      <w:r w:rsidRPr="004E4E6D">
        <w:rPr>
          <w:rFonts w:ascii="Abadi" w:hAnsi="Abadi"/>
          <w:sz w:val="21"/>
          <w:szCs w:val="21"/>
        </w:rPr>
        <w:t xml:space="preserve">rupo </w:t>
      </w:r>
      <w:r>
        <w:rPr>
          <w:rFonts w:ascii="Abadi" w:hAnsi="Abadi"/>
          <w:sz w:val="21"/>
          <w:szCs w:val="21"/>
        </w:rPr>
        <w:t>P</w:t>
      </w:r>
      <w:r w:rsidRPr="004E4E6D">
        <w:rPr>
          <w:rFonts w:ascii="Abadi" w:hAnsi="Abadi"/>
          <w:sz w:val="21"/>
          <w:szCs w:val="21"/>
        </w:rPr>
        <w:t xml:space="preserve">arlamentario de </w:t>
      </w:r>
      <w:r>
        <w:rPr>
          <w:rFonts w:ascii="Abadi" w:hAnsi="Abadi"/>
          <w:sz w:val="21"/>
          <w:szCs w:val="21"/>
        </w:rPr>
        <w:t>A</w:t>
      </w:r>
      <w:r w:rsidRPr="004E4E6D">
        <w:rPr>
          <w:rFonts w:ascii="Abadi" w:hAnsi="Abadi"/>
          <w:sz w:val="21"/>
          <w:szCs w:val="21"/>
        </w:rPr>
        <w:t xml:space="preserve">cción </w:t>
      </w:r>
      <w:r>
        <w:rPr>
          <w:rFonts w:ascii="Abadi" w:hAnsi="Abadi"/>
          <w:sz w:val="21"/>
          <w:szCs w:val="21"/>
        </w:rPr>
        <w:t>N</w:t>
      </w:r>
      <w:r w:rsidRPr="004E4E6D">
        <w:rPr>
          <w:rFonts w:ascii="Abadi" w:hAnsi="Abadi"/>
          <w:sz w:val="21"/>
          <w:szCs w:val="21"/>
        </w:rPr>
        <w:t>acional</w:t>
      </w:r>
      <w:r>
        <w:rPr>
          <w:rFonts w:ascii="Abadi" w:hAnsi="Abadi"/>
          <w:sz w:val="21"/>
          <w:szCs w:val="21"/>
        </w:rPr>
        <w:t>,</w:t>
      </w:r>
      <w:r w:rsidRPr="004E4E6D">
        <w:rPr>
          <w:rFonts w:ascii="Abadi" w:hAnsi="Abadi"/>
          <w:sz w:val="21"/>
          <w:szCs w:val="21"/>
        </w:rPr>
        <w:t xml:space="preserve"> nos es muy preocupante</w:t>
      </w:r>
      <w:r>
        <w:rPr>
          <w:rFonts w:ascii="Abadi" w:hAnsi="Abadi"/>
          <w:sz w:val="21"/>
          <w:szCs w:val="21"/>
        </w:rPr>
        <w:t>,</w:t>
      </w:r>
      <w:r w:rsidRPr="004E4E6D">
        <w:rPr>
          <w:rFonts w:ascii="Abadi" w:hAnsi="Abadi"/>
          <w:sz w:val="21"/>
          <w:szCs w:val="21"/>
        </w:rPr>
        <w:t xml:space="preserve"> el hecho que suscitó en estos días</w:t>
      </w:r>
      <w:r>
        <w:rPr>
          <w:rFonts w:ascii="Abadi" w:hAnsi="Abadi"/>
          <w:sz w:val="21"/>
          <w:szCs w:val="21"/>
        </w:rPr>
        <w:t>,</w:t>
      </w:r>
      <w:r w:rsidRPr="004E4E6D">
        <w:rPr>
          <w:rFonts w:ascii="Abadi" w:hAnsi="Abadi"/>
          <w:sz w:val="21"/>
          <w:szCs w:val="21"/>
        </w:rPr>
        <w:t xml:space="preserve"> donde una menor perdió</w:t>
      </w:r>
      <w:r>
        <w:rPr>
          <w:rFonts w:ascii="Abadi" w:hAnsi="Abadi"/>
          <w:sz w:val="21"/>
          <w:szCs w:val="21"/>
        </w:rPr>
        <w:t>,</w:t>
      </w:r>
      <w:r w:rsidRPr="004E4E6D">
        <w:rPr>
          <w:rFonts w:ascii="Abadi" w:hAnsi="Abadi"/>
          <w:sz w:val="21"/>
          <w:szCs w:val="21"/>
        </w:rPr>
        <w:t xml:space="preserve"> la vida en un hospital del </w:t>
      </w:r>
      <w:r>
        <w:rPr>
          <w:rFonts w:ascii="Abadi" w:hAnsi="Abadi"/>
          <w:sz w:val="21"/>
          <w:szCs w:val="21"/>
        </w:rPr>
        <w:t>I</w:t>
      </w:r>
      <w:r w:rsidRPr="004E4E6D">
        <w:rPr>
          <w:rFonts w:ascii="Abadi" w:hAnsi="Abadi"/>
          <w:sz w:val="21"/>
          <w:szCs w:val="21"/>
        </w:rPr>
        <w:t xml:space="preserve">nstituto </w:t>
      </w:r>
      <w:r>
        <w:rPr>
          <w:rFonts w:ascii="Abadi" w:hAnsi="Abadi"/>
          <w:sz w:val="21"/>
          <w:szCs w:val="21"/>
        </w:rPr>
        <w:t>M</w:t>
      </w:r>
      <w:r w:rsidRPr="004E4E6D">
        <w:rPr>
          <w:rFonts w:ascii="Abadi" w:hAnsi="Abadi"/>
          <w:sz w:val="21"/>
          <w:szCs w:val="21"/>
        </w:rPr>
        <w:t xml:space="preserve">exicano del </w:t>
      </w:r>
      <w:r>
        <w:rPr>
          <w:rFonts w:ascii="Abadi" w:hAnsi="Abadi"/>
          <w:sz w:val="21"/>
          <w:szCs w:val="21"/>
        </w:rPr>
        <w:t>S</w:t>
      </w:r>
      <w:r w:rsidRPr="004E4E6D">
        <w:rPr>
          <w:rFonts w:ascii="Abadi" w:hAnsi="Abadi"/>
          <w:sz w:val="21"/>
          <w:szCs w:val="21"/>
        </w:rPr>
        <w:t xml:space="preserve">eguro </w:t>
      </w:r>
      <w:r>
        <w:rPr>
          <w:rFonts w:ascii="Abadi" w:hAnsi="Abadi"/>
          <w:sz w:val="21"/>
          <w:szCs w:val="21"/>
        </w:rPr>
        <w:t>S</w:t>
      </w:r>
      <w:r w:rsidRPr="004E4E6D">
        <w:rPr>
          <w:rFonts w:ascii="Abadi" w:hAnsi="Abadi"/>
          <w:sz w:val="21"/>
          <w:szCs w:val="21"/>
        </w:rPr>
        <w:t>ocial</w:t>
      </w:r>
      <w:r>
        <w:rPr>
          <w:rFonts w:ascii="Abadi" w:hAnsi="Abadi"/>
          <w:sz w:val="21"/>
          <w:szCs w:val="21"/>
        </w:rPr>
        <w:t>,</w:t>
      </w:r>
      <w:r w:rsidRPr="004E4E6D">
        <w:rPr>
          <w:rFonts w:ascii="Abadi" w:hAnsi="Abadi"/>
          <w:sz w:val="21"/>
          <w:szCs w:val="21"/>
        </w:rPr>
        <w:t xml:space="preserve"> en </w:t>
      </w:r>
      <w:r>
        <w:rPr>
          <w:rFonts w:ascii="Abadi" w:hAnsi="Abadi"/>
          <w:sz w:val="21"/>
          <w:szCs w:val="21"/>
        </w:rPr>
        <w:t>P</w:t>
      </w:r>
      <w:r w:rsidRPr="004E4E6D">
        <w:rPr>
          <w:rFonts w:ascii="Abadi" w:hAnsi="Abadi"/>
          <w:sz w:val="21"/>
          <w:szCs w:val="21"/>
        </w:rPr>
        <w:t>laya del Carmen</w:t>
      </w:r>
      <w:r>
        <w:rPr>
          <w:rFonts w:ascii="Abadi" w:hAnsi="Abadi"/>
          <w:sz w:val="21"/>
          <w:szCs w:val="21"/>
        </w:rPr>
        <w:t>,</w:t>
      </w:r>
      <w:r w:rsidRPr="004E4E6D">
        <w:rPr>
          <w:rFonts w:ascii="Abadi" w:hAnsi="Abadi"/>
          <w:sz w:val="21"/>
          <w:szCs w:val="21"/>
        </w:rPr>
        <w:t xml:space="preserve"> que por cierto </w:t>
      </w:r>
      <w:r>
        <w:rPr>
          <w:rFonts w:ascii="Abadi" w:hAnsi="Abadi"/>
          <w:sz w:val="21"/>
          <w:szCs w:val="21"/>
        </w:rPr>
        <w:t>I</w:t>
      </w:r>
      <w:r w:rsidRPr="004E4E6D">
        <w:rPr>
          <w:rFonts w:ascii="Abadi" w:hAnsi="Abadi"/>
          <w:sz w:val="21"/>
          <w:szCs w:val="21"/>
        </w:rPr>
        <w:t xml:space="preserve">nstituto que está </w:t>
      </w:r>
      <w:r w:rsidRPr="004E4E6D">
        <w:rPr>
          <w:rFonts w:ascii="Abadi" w:hAnsi="Abadi"/>
          <w:sz w:val="21"/>
          <w:szCs w:val="21"/>
        </w:rPr>
        <w:t xml:space="preserve">a cargo del </w:t>
      </w:r>
      <w:r>
        <w:rPr>
          <w:rFonts w:ascii="Abadi" w:hAnsi="Abadi"/>
          <w:sz w:val="21"/>
          <w:szCs w:val="21"/>
        </w:rPr>
        <w:t>G</w:t>
      </w:r>
      <w:r w:rsidRPr="004E4E6D">
        <w:rPr>
          <w:rFonts w:ascii="Abadi" w:hAnsi="Abadi"/>
          <w:sz w:val="21"/>
          <w:szCs w:val="21"/>
        </w:rPr>
        <w:t xml:space="preserve">obierno </w:t>
      </w:r>
      <w:r>
        <w:rPr>
          <w:rFonts w:ascii="Abadi" w:hAnsi="Abadi"/>
          <w:sz w:val="21"/>
          <w:szCs w:val="21"/>
        </w:rPr>
        <w:t>F</w:t>
      </w:r>
      <w:r w:rsidRPr="004E4E6D">
        <w:rPr>
          <w:rFonts w:ascii="Abadi" w:hAnsi="Abadi"/>
          <w:sz w:val="21"/>
          <w:szCs w:val="21"/>
        </w:rPr>
        <w:t>ederal</w:t>
      </w:r>
      <w:r>
        <w:rPr>
          <w:rFonts w:ascii="Abadi" w:hAnsi="Abadi"/>
          <w:sz w:val="21"/>
          <w:szCs w:val="21"/>
        </w:rPr>
        <w:t>,</w:t>
      </w:r>
      <w:r w:rsidRPr="004E4E6D">
        <w:rPr>
          <w:rFonts w:ascii="Abadi" w:hAnsi="Abadi"/>
          <w:sz w:val="21"/>
          <w:szCs w:val="21"/>
        </w:rPr>
        <w:t xml:space="preserve">  nos solidarizamos con los familiares de la menor</w:t>
      </w:r>
      <w:r>
        <w:rPr>
          <w:rFonts w:ascii="Abadi" w:hAnsi="Abadi"/>
          <w:sz w:val="21"/>
          <w:szCs w:val="21"/>
        </w:rPr>
        <w:t>,</w:t>
      </w:r>
      <w:r w:rsidRPr="004E4E6D">
        <w:rPr>
          <w:rFonts w:ascii="Abadi" w:hAnsi="Abadi"/>
          <w:sz w:val="21"/>
          <w:szCs w:val="21"/>
        </w:rPr>
        <w:t xml:space="preserve"> hace unos momentos hablaban del negligencias</w:t>
      </w:r>
      <w:r>
        <w:rPr>
          <w:rFonts w:ascii="Abadi" w:hAnsi="Abadi"/>
          <w:sz w:val="21"/>
          <w:szCs w:val="21"/>
        </w:rPr>
        <w:t>,</w:t>
      </w:r>
      <w:r w:rsidRPr="004E4E6D">
        <w:rPr>
          <w:rFonts w:ascii="Abadi" w:hAnsi="Abadi"/>
          <w:sz w:val="21"/>
          <w:szCs w:val="21"/>
        </w:rPr>
        <w:t xml:space="preserve"> pero esta </w:t>
      </w:r>
      <w:r>
        <w:rPr>
          <w:rFonts w:ascii="Abadi" w:hAnsi="Abadi"/>
          <w:sz w:val="21"/>
          <w:szCs w:val="21"/>
        </w:rPr>
        <w:t xml:space="preserve">¡esta </w:t>
      </w:r>
      <w:r w:rsidRPr="004E4E6D">
        <w:rPr>
          <w:rFonts w:ascii="Abadi" w:hAnsi="Abadi"/>
          <w:sz w:val="21"/>
          <w:szCs w:val="21"/>
        </w:rPr>
        <w:t>es la madre de las negligencias</w:t>
      </w:r>
      <w:r>
        <w:rPr>
          <w:rFonts w:ascii="Abadi" w:hAnsi="Abadi"/>
          <w:sz w:val="21"/>
          <w:szCs w:val="21"/>
        </w:rPr>
        <w:t>!</w:t>
      </w:r>
      <w:r w:rsidRPr="004E4E6D">
        <w:rPr>
          <w:rFonts w:ascii="Abadi" w:hAnsi="Abadi"/>
          <w:sz w:val="21"/>
          <w:szCs w:val="21"/>
        </w:rPr>
        <w:t xml:space="preserve"> la falta de mantenimiento a la infraestructura</w:t>
      </w:r>
      <w:r>
        <w:rPr>
          <w:rFonts w:ascii="Abadi" w:hAnsi="Abadi"/>
          <w:sz w:val="21"/>
          <w:szCs w:val="21"/>
        </w:rPr>
        <w:t>,</w:t>
      </w:r>
      <w:r w:rsidRPr="004E4E6D">
        <w:rPr>
          <w:rFonts w:ascii="Abadi" w:hAnsi="Abadi"/>
          <w:sz w:val="21"/>
          <w:szCs w:val="21"/>
        </w:rPr>
        <w:t xml:space="preserve"> </w:t>
      </w:r>
      <w:r>
        <w:rPr>
          <w:rFonts w:ascii="Abadi" w:hAnsi="Abadi"/>
          <w:sz w:val="21"/>
          <w:szCs w:val="21"/>
        </w:rPr>
        <w:t>¡</w:t>
      </w:r>
      <w:r w:rsidRPr="004E4E6D">
        <w:rPr>
          <w:rFonts w:ascii="Abadi" w:hAnsi="Abadi"/>
          <w:sz w:val="21"/>
          <w:szCs w:val="21"/>
        </w:rPr>
        <w:t xml:space="preserve">es responsabilidad de la </w:t>
      </w:r>
      <w:r>
        <w:rPr>
          <w:rFonts w:ascii="Abadi" w:hAnsi="Abadi"/>
          <w:sz w:val="21"/>
          <w:szCs w:val="21"/>
        </w:rPr>
        <w:t>A</w:t>
      </w:r>
      <w:r w:rsidRPr="004E4E6D">
        <w:rPr>
          <w:rFonts w:ascii="Abadi" w:hAnsi="Abadi"/>
          <w:sz w:val="21"/>
          <w:szCs w:val="21"/>
        </w:rPr>
        <w:t xml:space="preserve">dministración </w:t>
      </w:r>
      <w:r>
        <w:rPr>
          <w:rFonts w:ascii="Abadi" w:hAnsi="Abadi"/>
          <w:sz w:val="21"/>
          <w:szCs w:val="21"/>
        </w:rPr>
        <w:t>F</w:t>
      </w:r>
      <w:r w:rsidRPr="004E4E6D">
        <w:rPr>
          <w:rFonts w:ascii="Abadi" w:hAnsi="Abadi"/>
          <w:sz w:val="21"/>
          <w:szCs w:val="21"/>
        </w:rPr>
        <w:t>ederal</w:t>
      </w:r>
      <w:r>
        <w:rPr>
          <w:rFonts w:ascii="Abadi" w:hAnsi="Abadi"/>
          <w:sz w:val="21"/>
          <w:szCs w:val="21"/>
        </w:rPr>
        <w:t>!</w:t>
      </w:r>
      <w:r w:rsidRPr="004E4E6D">
        <w:rPr>
          <w:rFonts w:ascii="Abadi" w:hAnsi="Abadi"/>
          <w:sz w:val="21"/>
          <w:szCs w:val="21"/>
        </w:rPr>
        <w:t xml:space="preserve"> no cabe</w:t>
      </w:r>
      <w:r>
        <w:rPr>
          <w:rFonts w:ascii="Abadi" w:hAnsi="Abadi"/>
          <w:sz w:val="21"/>
          <w:szCs w:val="21"/>
        </w:rPr>
        <w:t>,</w:t>
      </w:r>
      <w:r w:rsidRPr="004E4E6D">
        <w:rPr>
          <w:rFonts w:ascii="Abadi" w:hAnsi="Abadi"/>
          <w:sz w:val="21"/>
          <w:szCs w:val="21"/>
        </w:rPr>
        <w:t xml:space="preserve"> el estar haciendo señalamientos a las anteriores administraciones y seguir evadiendo responsabilidades que tiene el </w:t>
      </w:r>
      <w:r>
        <w:rPr>
          <w:rFonts w:ascii="Abadi" w:hAnsi="Abadi"/>
          <w:sz w:val="21"/>
          <w:szCs w:val="21"/>
        </w:rPr>
        <w:t>G</w:t>
      </w:r>
      <w:r w:rsidRPr="004E4E6D">
        <w:rPr>
          <w:rFonts w:ascii="Abadi" w:hAnsi="Abadi"/>
          <w:sz w:val="21"/>
          <w:szCs w:val="21"/>
        </w:rPr>
        <w:t xml:space="preserve">obierno </w:t>
      </w:r>
      <w:r>
        <w:rPr>
          <w:rFonts w:ascii="Abadi" w:hAnsi="Abadi"/>
          <w:sz w:val="21"/>
          <w:szCs w:val="21"/>
        </w:rPr>
        <w:t>F</w:t>
      </w:r>
      <w:r w:rsidRPr="004E4E6D">
        <w:rPr>
          <w:rFonts w:ascii="Abadi" w:hAnsi="Abadi"/>
          <w:sz w:val="21"/>
          <w:szCs w:val="21"/>
        </w:rPr>
        <w:t>ederal</w:t>
      </w:r>
      <w:r>
        <w:rPr>
          <w:rFonts w:ascii="Abadi" w:hAnsi="Abadi"/>
          <w:sz w:val="21"/>
          <w:szCs w:val="21"/>
        </w:rPr>
        <w:t>,</w:t>
      </w:r>
      <w:r w:rsidRPr="004E4E6D">
        <w:rPr>
          <w:rFonts w:ascii="Abadi" w:hAnsi="Abadi"/>
          <w:sz w:val="21"/>
          <w:szCs w:val="21"/>
        </w:rPr>
        <w:t xml:space="preserve"> como autoridades debemos asumir el papel que corresponde y comprender que las omisiones también tienen consecuencias</w:t>
      </w:r>
      <w:r>
        <w:rPr>
          <w:rFonts w:ascii="Abadi" w:hAnsi="Abadi"/>
          <w:sz w:val="21"/>
          <w:szCs w:val="21"/>
        </w:rPr>
        <w:t>,</w:t>
      </w:r>
      <w:r w:rsidRPr="004E4E6D">
        <w:rPr>
          <w:rFonts w:ascii="Abadi" w:hAnsi="Abadi"/>
          <w:sz w:val="21"/>
          <w:szCs w:val="21"/>
        </w:rPr>
        <w:t xml:space="preserve"> consecuencias muy graves</w:t>
      </w:r>
      <w:r>
        <w:rPr>
          <w:rFonts w:ascii="Abadi" w:hAnsi="Abadi"/>
          <w:sz w:val="21"/>
          <w:szCs w:val="21"/>
        </w:rPr>
        <w:t>,</w:t>
      </w:r>
      <w:r w:rsidRPr="004E4E6D">
        <w:rPr>
          <w:rFonts w:ascii="Abadi" w:hAnsi="Abadi"/>
          <w:sz w:val="21"/>
          <w:szCs w:val="21"/>
        </w:rPr>
        <w:t xml:space="preserve"> que lamentablemente hemos visto</w:t>
      </w:r>
      <w:r>
        <w:rPr>
          <w:rFonts w:ascii="Abadi" w:hAnsi="Abadi"/>
          <w:sz w:val="21"/>
          <w:szCs w:val="21"/>
        </w:rPr>
        <w:t>,</w:t>
      </w:r>
      <w:r w:rsidRPr="004E4E6D">
        <w:rPr>
          <w:rFonts w:ascii="Abadi" w:hAnsi="Abadi"/>
          <w:sz w:val="21"/>
          <w:szCs w:val="21"/>
        </w:rPr>
        <w:t xml:space="preserve"> hoy estas consecuencias cobran la vida de personas</w:t>
      </w:r>
      <w:r>
        <w:rPr>
          <w:rFonts w:ascii="Abadi" w:hAnsi="Abadi"/>
          <w:sz w:val="21"/>
          <w:szCs w:val="21"/>
        </w:rPr>
        <w:t>,</w:t>
      </w:r>
      <w:r w:rsidRPr="004E4E6D">
        <w:rPr>
          <w:rFonts w:ascii="Abadi" w:hAnsi="Abadi"/>
          <w:sz w:val="21"/>
          <w:szCs w:val="21"/>
        </w:rPr>
        <w:t xml:space="preserve"> cobraron la vida de esta menor</w:t>
      </w:r>
      <w:r>
        <w:rPr>
          <w:rFonts w:ascii="Abadi" w:hAnsi="Abadi"/>
          <w:sz w:val="21"/>
          <w:szCs w:val="21"/>
        </w:rPr>
        <w:t>,</w:t>
      </w:r>
      <w:r w:rsidRPr="004E4E6D">
        <w:rPr>
          <w:rFonts w:ascii="Abadi" w:hAnsi="Abadi"/>
          <w:sz w:val="21"/>
          <w:szCs w:val="21"/>
        </w:rPr>
        <w:t xml:space="preserve"> estas </w:t>
      </w:r>
      <w:r>
        <w:rPr>
          <w:rFonts w:ascii="Abadi" w:hAnsi="Abadi"/>
          <w:sz w:val="21"/>
          <w:szCs w:val="21"/>
        </w:rPr>
        <w:t>omisiones</w:t>
      </w:r>
      <w:r w:rsidRPr="004E4E6D">
        <w:rPr>
          <w:rFonts w:ascii="Abadi" w:hAnsi="Abadi"/>
          <w:sz w:val="21"/>
          <w:szCs w:val="21"/>
        </w:rPr>
        <w:t xml:space="preserve"> no pueden quedar impunes y nos sentimos corresponsal de hacer un llamado contundente y urgente para que la </w:t>
      </w:r>
      <w:r>
        <w:rPr>
          <w:rFonts w:ascii="Abadi" w:hAnsi="Abadi"/>
          <w:sz w:val="21"/>
          <w:szCs w:val="21"/>
        </w:rPr>
        <w:t>S</w:t>
      </w:r>
      <w:r w:rsidRPr="004E4E6D">
        <w:rPr>
          <w:rFonts w:ascii="Abadi" w:hAnsi="Abadi"/>
          <w:sz w:val="21"/>
          <w:szCs w:val="21"/>
        </w:rPr>
        <w:t xml:space="preserve">ecretaría de la </w:t>
      </w:r>
      <w:r>
        <w:rPr>
          <w:rFonts w:ascii="Abadi" w:hAnsi="Abadi"/>
          <w:sz w:val="21"/>
          <w:szCs w:val="21"/>
        </w:rPr>
        <w:t>F</w:t>
      </w:r>
      <w:r w:rsidRPr="004E4E6D">
        <w:rPr>
          <w:rFonts w:ascii="Abadi" w:hAnsi="Abadi"/>
          <w:sz w:val="21"/>
          <w:szCs w:val="21"/>
        </w:rPr>
        <w:t xml:space="preserve">unción </w:t>
      </w:r>
      <w:r>
        <w:rPr>
          <w:rFonts w:ascii="Abadi" w:hAnsi="Abadi"/>
          <w:sz w:val="21"/>
          <w:szCs w:val="21"/>
        </w:rPr>
        <w:t>P</w:t>
      </w:r>
      <w:r w:rsidRPr="004E4E6D">
        <w:rPr>
          <w:rFonts w:ascii="Abadi" w:hAnsi="Abadi"/>
          <w:sz w:val="21"/>
          <w:szCs w:val="21"/>
        </w:rPr>
        <w:t>ública</w:t>
      </w:r>
      <w:r>
        <w:rPr>
          <w:rFonts w:ascii="Abadi" w:hAnsi="Abadi"/>
          <w:sz w:val="21"/>
          <w:szCs w:val="21"/>
        </w:rPr>
        <w:t>,</w:t>
      </w:r>
      <w:r w:rsidRPr="004E4E6D">
        <w:rPr>
          <w:rFonts w:ascii="Abadi" w:hAnsi="Abadi"/>
          <w:sz w:val="21"/>
          <w:szCs w:val="21"/>
        </w:rPr>
        <w:t xml:space="preserve"> realice la investigación pertinente y determine en qué personas recae esta responsabilidad de este hecho</w:t>
      </w:r>
      <w:r>
        <w:rPr>
          <w:rFonts w:ascii="Abadi" w:hAnsi="Abadi"/>
          <w:sz w:val="21"/>
          <w:szCs w:val="21"/>
        </w:rPr>
        <w:t>,</w:t>
      </w:r>
      <w:r w:rsidRPr="004E4E6D">
        <w:rPr>
          <w:rFonts w:ascii="Abadi" w:hAnsi="Abadi"/>
          <w:sz w:val="21"/>
          <w:szCs w:val="21"/>
        </w:rPr>
        <w:t xml:space="preserve"> con el mensaje de cacería de brujas y con la supuesta bandera en contra de la corrupción</w:t>
      </w:r>
      <w:r>
        <w:rPr>
          <w:rFonts w:ascii="Abadi" w:hAnsi="Abadi"/>
          <w:sz w:val="21"/>
          <w:szCs w:val="21"/>
        </w:rPr>
        <w:t>,</w:t>
      </w:r>
      <w:r w:rsidRPr="004E4E6D">
        <w:rPr>
          <w:rFonts w:ascii="Abadi" w:hAnsi="Abadi"/>
          <w:sz w:val="21"/>
          <w:szCs w:val="21"/>
        </w:rPr>
        <w:t xml:space="preserve"> la actual </w:t>
      </w:r>
      <w:r>
        <w:rPr>
          <w:rFonts w:ascii="Abadi" w:hAnsi="Abadi"/>
          <w:sz w:val="21"/>
          <w:szCs w:val="21"/>
        </w:rPr>
        <w:t>A</w:t>
      </w:r>
      <w:r w:rsidRPr="004E4E6D">
        <w:rPr>
          <w:rFonts w:ascii="Abadi" w:hAnsi="Abadi"/>
          <w:sz w:val="21"/>
          <w:szCs w:val="21"/>
        </w:rPr>
        <w:t xml:space="preserve">dministración </w:t>
      </w:r>
      <w:r>
        <w:rPr>
          <w:rFonts w:ascii="Abadi" w:hAnsi="Abadi"/>
          <w:sz w:val="21"/>
          <w:szCs w:val="21"/>
        </w:rPr>
        <w:t>F</w:t>
      </w:r>
      <w:r w:rsidRPr="004E4E6D">
        <w:rPr>
          <w:rFonts w:ascii="Abadi" w:hAnsi="Abadi"/>
          <w:sz w:val="21"/>
          <w:szCs w:val="21"/>
        </w:rPr>
        <w:t>ederal se deslinda muy fácilmente de cumplir con sus obligaciones</w:t>
      </w:r>
      <w:r>
        <w:rPr>
          <w:rFonts w:ascii="Abadi" w:hAnsi="Abadi"/>
          <w:sz w:val="21"/>
          <w:szCs w:val="21"/>
        </w:rPr>
        <w:t>,</w:t>
      </w:r>
      <w:r w:rsidRPr="004E4E6D">
        <w:rPr>
          <w:rFonts w:ascii="Abadi" w:hAnsi="Abadi"/>
          <w:sz w:val="21"/>
          <w:szCs w:val="21"/>
        </w:rPr>
        <w:t xml:space="preserve"> de garantizar el acceso a los derechos de las personas y el ejercicio responsable de los recursos públicos y se equivocan</w:t>
      </w:r>
      <w:r>
        <w:rPr>
          <w:rFonts w:ascii="Abadi" w:hAnsi="Abadi"/>
          <w:sz w:val="21"/>
          <w:szCs w:val="21"/>
        </w:rPr>
        <w:t>,</w:t>
      </w:r>
      <w:r w:rsidRPr="004E4E6D">
        <w:rPr>
          <w:rFonts w:ascii="Abadi" w:hAnsi="Abadi"/>
          <w:sz w:val="21"/>
          <w:szCs w:val="21"/>
        </w:rPr>
        <w:t xml:space="preserve"> se equivocan al señalar a la empresa subrogada para realizar el mantenimiento a los elevadores del</w:t>
      </w:r>
      <w:r>
        <w:rPr>
          <w:rFonts w:ascii="Abadi" w:hAnsi="Abadi"/>
          <w:sz w:val="21"/>
          <w:szCs w:val="21"/>
        </w:rPr>
        <w:t xml:space="preserve"> (IMSS) </w:t>
      </w:r>
      <w:r w:rsidRPr="004E4E6D">
        <w:rPr>
          <w:rFonts w:ascii="Abadi" w:hAnsi="Abadi"/>
          <w:sz w:val="21"/>
          <w:szCs w:val="21"/>
        </w:rPr>
        <w:t>como la única responsable de los hechos</w:t>
      </w:r>
      <w:r>
        <w:rPr>
          <w:rFonts w:ascii="Abadi" w:hAnsi="Abadi"/>
          <w:sz w:val="21"/>
          <w:szCs w:val="21"/>
        </w:rPr>
        <w:t>,</w:t>
      </w:r>
      <w:r w:rsidRPr="004E4E6D">
        <w:rPr>
          <w:rFonts w:ascii="Abadi" w:hAnsi="Abadi"/>
          <w:sz w:val="21"/>
          <w:szCs w:val="21"/>
        </w:rPr>
        <w:t xml:space="preserve"> </w:t>
      </w:r>
      <w:r>
        <w:rPr>
          <w:rFonts w:ascii="Abadi" w:hAnsi="Abadi"/>
          <w:sz w:val="21"/>
          <w:szCs w:val="21"/>
        </w:rPr>
        <w:t>¡</w:t>
      </w:r>
      <w:r w:rsidRPr="004E4E6D">
        <w:rPr>
          <w:rFonts w:ascii="Abadi" w:hAnsi="Abadi"/>
          <w:sz w:val="21"/>
          <w:szCs w:val="21"/>
        </w:rPr>
        <w:t>por supuesto que se equivocan</w:t>
      </w:r>
      <w:r>
        <w:rPr>
          <w:rFonts w:ascii="Abadi" w:hAnsi="Abadi"/>
          <w:sz w:val="21"/>
          <w:szCs w:val="21"/>
        </w:rPr>
        <w:t>!</w:t>
      </w:r>
      <w:r w:rsidRPr="004E4E6D">
        <w:rPr>
          <w:rFonts w:ascii="Abadi" w:hAnsi="Abadi"/>
          <w:sz w:val="21"/>
          <w:szCs w:val="21"/>
        </w:rPr>
        <w:t xml:space="preserve"> pues la administración de dicho instituto</w:t>
      </w:r>
      <w:r>
        <w:rPr>
          <w:rFonts w:ascii="Abadi" w:hAnsi="Abadi"/>
          <w:sz w:val="21"/>
          <w:szCs w:val="21"/>
        </w:rPr>
        <w:t>,</w:t>
      </w:r>
      <w:r w:rsidRPr="004E4E6D">
        <w:rPr>
          <w:rFonts w:ascii="Abadi" w:hAnsi="Abadi"/>
          <w:sz w:val="21"/>
          <w:szCs w:val="21"/>
        </w:rPr>
        <w:t xml:space="preserve"> es la responsable de dar seguimiento al cumplimiento de los contratos de mantenimiento</w:t>
      </w:r>
      <w:r>
        <w:rPr>
          <w:rFonts w:ascii="Abadi" w:hAnsi="Abadi"/>
          <w:sz w:val="21"/>
          <w:szCs w:val="21"/>
        </w:rPr>
        <w:t>,</w:t>
      </w:r>
      <w:r w:rsidRPr="004E4E6D">
        <w:rPr>
          <w:rFonts w:ascii="Abadi" w:hAnsi="Abadi"/>
          <w:sz w:val="21"/>
          <w:szCs w:val="21"/>
        </w:rPr>
        <w:t xml:space="preserve"> que </w:t>
      </w:r>
      <w:r>
        <w:rPr>
          <w:rFonts w:ascii="Abadi" w:hAnsi="Abadi"/>
          <w:sz w:val="21"/>
          <w:szCs w:val="21"/>
        </w:rPr>
        <w:t xml:space="preserve">se </w:t>
      </w:r>
      <w:r w:rsidRPr="004E4E6D">
        <w:rPr>
          <w:rFonts w:ascii="Abadi" w:hAnsi="Abadi"/>
          <w:sz w:val="21"/>
          <w:szCs w:val="21"/>
        </w:rPr>
        <w:t>realizan</w:t>
      </w:r>
      <w:r>
        <w:rPr>
          <w:rFonts w:ascii="Abadi" w:hAnsi="Abadi"/>
          <w:sz w:val="21"/>
          <w:szCs w:val="21"/>
        </w:rPr>
        <w:t xml:space="preserve"> co</w:t>
      </w:r>
      <w:r w:rsidRPr="004E4E6D">
        <w:rPr>
          <w:rFonts w:ascii="Abadi" w:hAnsi="Abadi"/>
          <w:sz w:val="21"/>
          <w:szCs w:val="21"/>
        </w:rPr>
        <w:t>n los recursos públicos</w:t>
      </w:r>
      <w:r>
        <w:rPr>
          <w:rFonts w:ascii="Abadi" w:hAnsi="Abadi"/>
          <w:sz w:val="21"/>
          <w:szCs w:val="21"/>
        </w:rPr>
        <w:t>,</w:t>
      </w:r>
      <w:r w:rsidRPr="004E4E6D">
        <w:rPr>
          <w:rFonts w:ascii="Abadi" w:hAnsi="Abadi"/>
          <w:sz w:val="21"/>
          <w:szCs w:val="21"/>
        </w:rPr>
        <w:t xml:space="preserve"> no es tarea de la ciudadanía que acude a la atención de su salud</w:t>
      </w:r>
      <w:r>
        <w:rPr>
          <w:rFonts w:ascii="Abadi" w:hAnsi="Abadi"/>
          <w:sz w:val="21"/>
          <w:szCs w:val="21"/>
        </w:rPr>
        <w:t>,</w:t>
      </w:r>
      <w:r w:rsidRPr="004E4E6D">
        <w:rPr>
          <w:rFonts w:ascii="Abadi" w:hAnsi="Abadi"/>
          <w:sz w:val="21"/>
          <w:szCs w:val="21"/>
        </w:rPr>
        <w:t xml:space="preserve"> el ahora el tener que hacerse cargo de la mala gestión de las autoridades</w:t>
      </w:r>
      <w:r>
        <w:rPr>
          <w:rFonts w:ascii="Abadi" w:hAnsi="Abadi"/>
          <w:sz w:val="21"/>
          <w:szCs w:val="21"/>
        </w:rPr>
        <w:t>,</w:t>
      </w:r>
      <w:r w:rsidRPr="004E4E6D">
        <w:rPr>
          <w:rFonts w:ascii="Abadi" w:hAnsi="Abadi"/>
          <w:sz w:val="21"/>
          <w:szCs w:val="21"/>
        </w:rPr>
        <w:t xml:space="preserve"> por cierto</w:t>
      </w:r>
      <w:r>
        <w:rPr>
          <w:rFonts w:ascii="Abadi" w:hAnsi="Abadi"/>
          <w:sz w:val="21"/>
          <w:szCs w:val="21"/>
        </w:rPr>
        <w:t>,</w:t>
      </w:r>
      <w:r w:rsidRPr="004E4E6D">
        <w:rPr>
          <w:rFonts w:ascii="Abadi" w:hAnsi="Abadi"/>
          <w:sz w:val="21"/>
          <w:szCs w:val="21"/>
        </w:rPr>
        <w:t xml:space="preserve"> pues de </w:t>
      </w:r>
      <w:r>
        <w:rPr>
          <w:rFonts w:ascii="Abadi" w:hAnsi="Abadi"/>
          <w:sz w:val="21"/>
          <w:szCs w:val="21"/>
        </w:rPr>
        <w:t>G</w:t>
      </w:r>
      <w:r w:rsidRPr="004E4E6D">
        <w:rPr>
          <w:rFonts w:ascii="Abadi" w:hAnsi="Abadi"/>
          <w:sz w:val="21"/>
          <w:szCs w:val="21"/>
        </w:rPr>
        <w:t xml:space="preserve">obierno </w:t>
      </w:r>
      <w:r>
        <w:rPr>
          <w:rFonts w:ascii="Abadi" w:hAnsi="Abadi"/>
          <w:sz w:val="21"/>
          <w:szCs w:val="21"/>
        </w:rPr>
        <w:t>F</w:t>
      </w:r>
      <w:r w:rsidRPr="004E4E6D">
        <w:rPr>
          <w:rFonts w:ascii="Abadi" w:hAnsi="Abadi"/>
          <w:sz w:val="21"/>
          <w:szCs w:val="21"/>
        </w:rPr>
        <w:t>ederal</w:t>
      </w:r>
      <w:r>
        <w:rPr>
          <w:rFonts w:ascii="Abadi" w:hAnsi="Abadi"/>
          <w:sz w:val="21"/>
          <w:szCs w:val="21"/>
        </w:rPr>
        <w:t>,</w:t>
      </w:r>
      <w:r w:rsidRPr="004E4E6D">
        <w:rPr>
          <w:rFonts w:ascii="Abadi" w:hAnsi="Abadi"/>
          <w:sz w:val="21"/>
          <w:szCs w:val="21"/>
        </w:rPr>
        <w:t xml:space="preserve"> </w:t>
      </w:r>
      <w:r>
        <w:rPr>
          <w:rFonts w:ascii="Abadi" w:hAnsi="Abadi"/>
          <w:sz w:val="21"/>
          <w:szCs w:val="21"/>
        </w:rPr>
        <w:t>lo</w:t>
      </w:r>
      <w:r w:rsidRPr="004E4E6D">
        <w:rPr>
          <w:rFonts w:ascii="Abadi" w:hAnsi="Abadi"/>
          <w:sz w:val="21"/>
          <w:szCs w:val="21"/>
        </w:rPr>
        <w:t xml:space="preserve"> estoy comentando</w:t>
      </w:r>
      <w:r>
        <w:rPr>
          <w:rFonts w:ascii="Abadi" w:hAnsi="Abadi"/>
          <w:sz w:val="21"/>
          <w:szCs w:val="21"/>
        </w:rPr>
        <w:t>,</w:t>
      </w:r>
      <w:r w:rsidRPr="004E4E6D">
        <w:rPr>
          <w:rFonts w:ascii="Abadi" w:hAnsi="Abadi"/>
          <w:sz w:val="21"/>
          <w:szCs w:val="21"/>
        </w:rPr>
        <w:t xml:space="preserve"> para ello</w:t>
      </w:r>
      <w:r>
        <w:rPr>
          <w:rFonts w:ascii="Abadi" w:hAnsi="Abadi"/>
          <w:sz w:val="21"/>
          <w:szCs w:val="21"/>
        </w:rPr>
        <w:t>,</w:t>
      </w:r>
      <w:r w:rsidRPr="004E4E6D">
        <w:rPr>
          <w:rFonts w:ascii="Abadi" w:hAnsi="Abadi"/>
          <w:sz w:val="21"/>
          <w:szCs w:val="21"/>
        </w:rPr>
        <w:t xml:space="preserve"> es esencial que se tomen con responsabilidad y compromiso los espacios de tomas de decisiones</w:t>
      </w:r>
      <w:r>
        <w:rPr>
          <w:rFonts w:ascii="Abadi" w:hAnsi="Abadi"/>
          <w:sz w:val="21"/>
          <w:szCs w:val="21"/>
        </w:rPr>
        <w:t>,</w:t>
      </w:r>
      <w:r w:rsidRPr="004E4E6D">
        <w:rPr>
          <w:rFonts w:ascii="Abadi" w:hAnsi="Abadi"/>
          <w:sz w:val="21"/>
          <w:szCs w:val="21"/>
        </w:rPr>
        <w:t xml:space="preserve"> no basta con colocar personas leales a la administración</w:t>
      </w:r>
      <w:r>
        <w:rPr>
          <w:rFonts w:ascii="Abadi" w:hAnsi="Abadi"/>
          <w:sz w:val="21"/>
          <w:szCs w:val="21"/>
        </w:rPr>
        <w:t>,</w:t>
      </w:r>
      <w:r w:rsidRPr="004E4E6D">
        <w:rPr>
          <w:rFonts w:ascii="Abadi" w:hAnsi="Abadi"/>
          <w:sz w:val="21"/>
          <w:szCs w:val="21"/>
        </w:rPr>
        <w:t xml:space="preserve"> se debe contar con personal capaz y competente que sepa la materia de administración de la salud</w:t>
      </w:r>
      <w:r>
        <w:rPr>
          <w:rFonts w:ascii="Abadi" w:hAnsi="Abadi"/>
          <w:sz w:val="21"/>
          <w:szCs w:val="21"/>
        </w:rPr>
        <w:t xml:space="preserve"> y todo lo que ello conlleva, </w:t>
      </w:r>
      <w:r w:rsidRPr="004E4E6D">
        <w:rPr>
          <w:rFonts w:ascii="Abadi" w:hAnsi="Abadi"/>
          <w:sz w:val="21"/>
          <w:szCs w:val="21"/>
        </w:rPr>
        <w:t xml:space="preserve"> las lealtades no sirven para enfrentar estas responsabilidades tan graves</w:t>
      </w:r>
      <w:r>
        <w:rPr>
          <w:rFonts w:ascii="Abadi" w:hAnsi="Abadi"/>
          <w:sz w:val="21"/>
          <w:szCs w:val="21"/>
        </w:rPr>
        <w:t>,</w:t>
      </w:r>
      <w:r w:rsidRPr="004E4E6D">
        <w:rPr>
          <w:rFonts w:ascii="Abadi" w:hAnsi="Abadi"/>
          <w:sz w:val="21"/>
          <w:szCs w:val="21"/>
        </w:rPr>
        <w:t xml:space="preserve"> desde la administración federal</w:t>
      </w:r>
      <w:r>
        <w:rPr>
          <w:rFonts w:ascii="Abadi" w:hAnsi="Abadi"/>
          <w:sz w:val="21"/>
          <w:szCs w:val="21"/>
        </w:rPr>
        <w:t>,</w:t>
      </w:r>
      <w:r w:rsidRPr="004E4E6D">
        <w:rPr>
          <w:rFonts w:ascii="Abadi" w:hAnsi="Abadi"/>
          <w:sz w:val="21"/>
          <w:szCs w:val="21"/>
        </w:rPr>
        <w:t xml:space="preserve"> como</w:t>
      </w:r>
      <w:r>
        <w:rPr>
          <w:rFonts w:ascii="Abadi" w:hAnsi="Abadi"/>
          <w:sz w:val="21"/>
          <w:szCs w:val="21"/>
        </w:rPr>
        <w:t xml:space="preserve">, </w:t>
      </w:r>
      <w:r w:rsidRPr="004E4E6D">
        <w:rPr>
          <w:rFonts w:ascii="Abadi" w:hAnsi="Abadi"/>
          <w:sz w:val="21"/>
          <w:szCs w:val="21"/>
        </w:rPr>
        <w:t xml:space="preserve">con el </w:t>
      </w:r>
      <w:r>
        <w:rPr>
          <w:rFonts w:ascii="Abadi" w:hAnsi="Abadi"/>
          <w:sz w:val="21"/>
          <w:szCs w:val="21"/>
        </w:rPr>
        <w:t xml:space="preserve">(INSABI) </w:t>
      </w:r>
      <w:r w:rsidRPr="004E4E6D">
        <w:rPr>
          <w:rFonts w:ascii="Abadi" w:hAnsi="Abadi"/>
          <w:sz w:val="21"/>
          <w:szCs w:val="21"/>
        </w:rPr>
        <w:t>se prometió irresponsablemente a la población que ese resolverían los problemas eternos en materia de seguridad</w:t>
      </w:r>
      <w:r>
        <w:rPr>
          <w:rFonts w:ascii="Abadi" w:hAnsi="Abadi"/>
          <w:sz w:val="21"/>
          <w:szCs w:val="21"/>
        </w:rPr>
        <w:t>,</w:t>
      </w:r>
      <w:r w:rsidRPr="004E4E6D">
        <w:rPr>
          <w:rFonts w:ascii="Abadi" w:hAnsi="Abadi"/>
          <w:sz w:val="21"/>
          <w:szCs w:val="21"/>
        </w:rPr>
        <w:t xml:space="preserve"> pero lo que ha prevalecido</w:t>
      </w:r>
      <w:r>
        <w:rPr>
          <w:rFonts w:ascii="Abadi" w:hAnsi="Abadi"/>
          <w:sz w:val="21"/>
          <w:szCs w:val="21"/>
        </w:rPr>
        <w:t>,</w:t>
      </w:r>
      <w:r w:rsidRPr="004E4E6D">
        <w:rPr>
          <w:rFonts w:ascii="Abadi" w:hAnsi="Abadi"/>
          <w:sz w:val="21"/>
          <w:szCs w:val="21"/>
        </w:rPr>
        <w:t xml:space="preserve"> </w:t>
      </w:r>
      <w:r w:rsidRPr="004E4E6D">
        <w:rPr>
          <w:rFonts w:ascii="Abadi" w:hAnsi="Abadi"/>
          <w:sz w:val="21"/>
          <w:szCs w:val="21"/>
        </w:rPr>
        <w:lastRenderedPageBreak/>
        <w:t>prevalecido</w:t>
      </w:r>
      <w:r>
        <w:rPr>
          <w:rFonts w:ascii="Abadi" w:hAnsi="Abadi"/>
          <w:sz w:val="21"/>
          <w:szCs w:val="21"/>
        </w:rPr>
        <w:t>,</w:t>
      </w:r>
      <w:r w:rsidRPr="004E4E6D">
        <w:rPr>
          <w:rFonts w:ascii="Abadi" w:hAnsi="Abadi"/>
          <w:sz w:val="21"/>
          <w:szCs w:val="21"/>
        </w:rPr>
        <w:t xml:space="preserve"> es la falta de medicamentos</w:t>
      </w:r>
      <w:r>
        <w:rPr>
          <w:rFonts w:ascii="Abadi" w:hAnsi="Abadi"/>
          <w:sz w:val="21"/>
          <w:szCs w:val="21"/>
        </w:rPr>
        <w:t>,</w:t>
      </w:r>
      <w:r w:rsidRPr="004E4E6D">
        <w:rPr>
          <w:rFonts w:ascii="Abadi" w:hAnsi="Abadi"/>
          <w:sz w:val="21"/>
          <w:szCs w:val="21"/>
        </w:rPr>
        <w:t xml:space="preserve"> es la falta de preparación</w:t>
      </w:r>
      <w:r>
        <w:rPr>
          <w:rFonts w:ascii="Abadi" w:hAnsi="Abadi"/>
          <w:sz w:val="21"/>
          <w:szCs w:val="21"/>
        </w:rPr>
        <w:t>,</w:t>
      </w:r>
      <w:r w:rsidRPr="004E4E6D">
        <w:rPr>
          <w:rFonts w:ascii="Abadi" w:hAnsi="Abadi"/>
          <w:sz w:val="21"/>
          <w:szCs w:val="21"/>
        </w:rPr>
        <w:t xml:space="preserve"> la falta de empatía a la realidad que enfrenta la ciudadanía de México</w:t>
      </w:r>
      <w:r>
        <w:rPr>
          <w:rFonts w:ascii="Abadi" w:hAnsi="Abadi"/>
          <w:sz w:val="21"/>
          <w:szCs w:val="21"/>
        </w:rPr>
        <w:t>,</w:t>
      </w:r>
      <w:r w:rsidRPr="004E4E6D">
        <w:rPr>
          <w:rFonts w:ascii="Abadi" w:hAnsi="Abadi"/>
          <w:sz w:val="21"/>
          <w:szCs w:val="21"/>
        </w:rPr>
        <w:t xml:space="preserve"> la falta de cobertura limitada</w:t>
      </w:r>
      <w:r>
        <w:rPr>
          <w:rFonts w:ascii="Abadi" w:hAnsi="Abadi"/>
          <w:sz w:val="21"/>
          <w:szCs w:val="21"/>
        </w:rPr>
        <w:t>,</w:t>
      </w:r>
      <w:r w:rsidRPr="004E4E6D">
        <w:rPr>
          <w:rFonts w:ascii="Abadi" w:hAnsi="Abadi"/>
          <w:sz w:val="21"/>
          <w:szCs w:val="21"/>
        </w:rPr>
        <w:t xml:space="preserve"> las consultas hasta dentro de muchísimos meses</w:t>
      </w:r>
      <w:r>
        <w:rPr>
          <w:rFonts w:ascii="Abadi" w:hAnsi="Abadi"/>
          <w:sz w:val="21"/>
          <w:szCs w:val="21"/>
        </w:rPr>
        <w:t>,</w:t>
      </w:r>
      <w:r w:rsidRPr="004E4E6D">
        <w:rPr>
          <w:rFonts w:ascii="Abadi" w:hAnsi="Abadi"/>
          <w:sz w:val="21"/>
          <w:szCs w:val="21"/>
        </w:rPr>
        <w:t xml:space="preserve"> por la falta de especialistas</w:t>
      </w:r>
      <w:r>
        <w:rPr>
          <w:rFonts w:ascii="Abadi" w:hAnsi="Abadi"/>
          <w:sz w:val="21"/>
          <w:szCs w:val="21"/>
        </w:rPr>
        <w:t>,</w:t>
      </w:r>
      <w:r w:rsidRPr="004E4E6D">
        <w:rPr>
          <w:rFonts w:ascii="Abadi" w:hAnsi="Abadi"/>
          <w:sz w:val="21"/>
          <w:szCs w:val="21"/>
        </w:rPr>
        <w:t xml:space="preserve"> aunado a la reducción de presupuesto para el tema de salud a nivel nacional y como consecuencia 2 en 2 años se debió declarar como muerto </w:t>
      </w:r>
      <w:r>
        <w:rPr>
          <w:rFonts w:ascii="Abadi" w:hAnsi="Abadi"/>
          <w:sz w:val="21"/>
          <w:szCs w:val="21"/>
        </w:rPr>
        <w:t>el (INSABI)</w:t>
      </w:r>
      <w:r w:rsidRPr="004E4E6D">
        <w:rPr>
          <w:rFonts w:ascii="Abadi" w:hAnsi="Abadi"/>
          <w:sz w:val="21"/>
          <w:szCs w:val="21"/>
        </w:rPr>
        <w:t xml:space="preserve"> </w:t>
      </w:r>
      <w:r>
        <w:rPr>
          <w:rFonts w:ascii="Abadi" w:hAnsi="Abadi"/>
          <w:sz w:val="21"/>
          <w:szCs w:val="21"/>
        </w:rPr>
        <w:t>¡</w:t>
      </w:r>
      <w:r w:rsidRPr="004E4E6D">
        <w:rPr>
          <w:rFonts w:ascii="Abadi" w:hAnsi="Abadi"/>
          <w:sz w:val="21"/>
          <w:szCs w:val="21"/>
        </w:rPr>
        <w:t>qué grave</w:t>
      </w:r>
      <w:r>
        <w:rPr>
          <w:rFonts w:ascii="Abadi" w:hAnsi="Abadi"/>
          <w:sz w:val="21"/>
          <w:szCs w:val="21"/>
        </w:rPr>
        <w:t>!</w:t>
      </w:r>
      <w:r w:rsidRPr="004E4E6D">
        <w:rPr>
          <w:rFonts w:ascii="Abadi" w:hAnsi="Abadi"/>
          <w:sz w:val="21"/>
          <w:szCs w:val="21"/>
        </w:rPr>
        <w:t xml:space="preserve"> </w:t>
      </w:r>
      <w:r>
        <w:rPr>
          <w:rFonts w:ascii="Abadi" w:hAnsi="Abadi"/>
          <w:sz w:val="21"/>
          <w:szCs w:val="21"/>
        </w:rPr>
        <w:t>¡</w:t>
      </w:r>
      <w:r w:rsidRPr="004E4E6D">
        <w:rPr>
          <w:rFonts w:ascii="Abadi" w:hAnsi="Abadi"/>
          <w:sz w:val="21"/>
          <w:szCs w:val="21"/>
        </w:rPr>
        <w:t>qué grave de verdad</w:t>
      </w:r>
      <w:r>
        <w:rPr>
          <w:rFonts w:ascii="Abadi" w:hAnsi="Abadi"/>
          <w:sz w:val="21"/>
          <w:szCs w:val="21"/>
        </w:rPr>
        <w:t>!</w:t>
      </w:r>
      <w:r w:rsidRPr="004E4E6D">
        <w:rPr>
          <w:rFonts w:ascii="Abadi" w:hAnsi="Abadi"/>
          <w:sz w:val="21"/>
          <w:szCs w:val="21"/>
        </w:rPr>
        <w:t xml:space="preserve"> fíjense nada más la gravedad se ha preferido contratar a personal médico especializado de Cuba</w:t>
      </w:r>
      <w:r>
        <w:rPr>
          <w:rFonts w:ascii="Abadi" w:hAnsi="Abadi"/>
          <w:sz w:val="21"/>
          <w:szCs w:val="21"/>
        </w:rPr>
        <w:t>,</w:t>
      </w:r>
      <w:r w:rsidRPr="004E4E6D">
        <w:rPr>
          <w:rFonts w:ascii="Abadi" w:hAnsi="Abadi"/>
          <w:sz w:val="21"/>
          <w:szCs w:val="21"/>
        </w:rPr>
        <w:t xml:space="preserve"> si en México contamos con médicos especialistas</w:t>
      </w:r>
      <w:r>
        <w:rPr>
          <w:rFonts w:ascii="Abadi" w:hAnsi="Abadi"/>
          <w:sz w:val="21"/>
          <w:szCs w:val="21"/>
        </w:rPr>
        <w:t>,</w:t>
      </w:r>
      <w:r w:rsidRPr="004E4E6D">
        <w:rPr>
          <w:rFonts w:ascii="Abadi" w:hAnsi="Abadi"/>
          <w:sz w:val="21"/>
          <w:szCs w:val="21"/>
        </w:rPr>
        <w:t xml:space="preserve"> tanto médico sin trabajo</w:t>
      </w:r>
      <w:r>
        <w:rPr>
          <w:rFonts w:ascii="Abadi" w:hAnsi="Abadi"/>
          <w:sz w:val="21"/>
          <w:szCs w:val="21"/>
        </w:rPr>
        <w:t>,</w:t>
      </w:r>
      <w:r w:rsidRPr="004E4E6D">
        <w:rPr>
          <w:rFonts w:ascii="Abadi" w:hAnsi="Abadi"/>
          <w:sz w:val="21"/>
          <w:szCs w:val="21"/>
        </w:rPr>
        <w:t xml:space="preserve"> pero se prefirió contratar a personal de Cuba para contribuir al sostenimiento del </w:t>
      </w:r>
      <w:r>
        <w:rPr>
          <w:rFonts w:ascii="Abadi" w:hAnsi="Abadi"/>
          <w:sz w:val="21"/>
          <w:szCs w:val="21"/>
        </w:rPr>
        <w:t>G</w:t>
      </w:r>
      <w:r w:rsidRPr="004E4E6D">
        <w:rPr>
          <w:rFonts w:ascii="Abadi" w:hAnsi="Abadi"/>
          <w:sz w:val="21"/>
          <w:szCs w:val="21"/>
        </w:rPr>
        <w:t xml:space="preserve">obierno </w:t>
      </w:r>
      <w:r>
        <w:rPr>
          <w:rFonts w:ascii="Abadi" w:hAnsi="Abadi"/>
          <w:sz w:val="21"/>
          <w:szCs w:val="21"/>
        </w:rPr>
        <w:t>C</w:t>
      </w:r>
      <w:r w:rsidRPr="004E4E6D">
        <w:rPr>
          <w:rFonts w:ascii="Abadi" w:hAnsi="Abadi"/>
          <w:sz w:val="21"/>
          <w:szCs w:val="21"/>
        </w:rPr>
        <w:t>ubano</w:t>
      </w:r>
      <w:r>
        <w:rPr>
          <w:rFonts w:ascii="Abadi" w:hAnsi="Abadi"/>
          <w:sz w:val="21"/>
          <w:szCs w:val="21"/>
        </w:rPr>
        <w:t>,</w:t>
      </w:r>
      <w:r w:rsidRPr="004E4E6D">
        <w:rPr>
          <w:rFonts w:ascii="Abadi" w:hAnsi="Abadi"/>
          <w:sz w:val="21"/>
          <w:szCs w:val="21"/>
        </w:rPr>
        <w:t xml:space="preserve"> simulando convocatorias a médicos especialistas nacionales que se deben cumplir en tiempo récord con bajos sueldos sin prestaciones y nulas condiciones de seguridad para ejercer</w:t>
      </w:r>
      <w:r>
        <w:rPr>
          <w:rFonts w:ascii="Abadi" w:hAnsi="Abadi"/>
          <w:sz w:val="21"/>
          <w:szCs w:val="21"/>
        </w:rPr>
        <w:t>.</w:t>
      </w:r>
    </w:p>
    <w:p w14:paraId="5B72643E" w14:textId="77777777" w:rsidR="00D75B71" w:rsidRDefault="00D75B71" w:rsidP="005F2A22">
      <w:pPr>
        <w:jc w:val="both"/>
        <w:rPr>
          <w:rFonts w:ascii="Abadi" w:hAnsi="Abadi"/>
          <w:sz w:val="21"/>
          <w:szCs w:val="21"/>
        </w:rPr>
      </w:pPr>
    </w:p>
    <w:p w14:paraId="0333A16E" w14:textId="77777777" w:rsidR="005F2A22" w:rsidRDefault="005F2A22" w:rsidP="005F2A22">
      <w:pPr>
        <w:jc w:val="both"/>
        <w:rPr>
          <w:rFonts w:ascii="Abadi" w:hAnsi="Abadi"/>
          <w:sz w:val="21"/>
          <w:szCs w:val="21"/>
        </w:rPr>
      </w:pPr>
      <w:r>
        <w:rPr>
          <w:rFonts w:ascii="Abadi" w:hAnsi="Abadi"/>
          <w:sz w:val="21"/>
          <w:szCs w:val="21"/>
        </w:rPr>
        <w:t>- E</w:t>
      </w:r>
      <w:r w:rsidRPr="004E4E6D">
        <w:rPr>
          <w:rFonts w:ascii="Abadi" w:hAnsi="Abadi"/>
          <w:sz w:val="21"/>
          <w:szCs w:val="21"/>
        </w:rPr>
        <w:t>n los últimos años</w:t>
      </w:r>
      <w:r>
        <w:rPr>
          <w:rFonts w:ascii="Abadi" w:hAnsi="Abadi"/>
          <w:sz w:val="21"/>
          <w:szCs w:val="21"/>
        </w:rPr>
        <w:t>,</w:t>
      </w:r>
      <w:r w:rsidRPr="004E4E6D">
        <w:rPr>
          <w:rFonts w:ascii="Abadi" w:hAnsi="Abadi"/>
          <w:sz w:val="21"/>
          <w:szCs w:val="21"/>
        </w:rPr>
        <w:t xml:space="preserve"> el </w:t>
      </w:r>
      <w:r>
        <w:rPr>
          <w:rFonts w:ascii="Abadi" w:hAnsi="Abadi"/>
          <w:sz w:val="21"/>
          <w:szCs w:val="21"/>
        </w:rPr>
        <w:t xml:space="preserve">(IMSS) </w:t>
      </w:r>
      <w:r w:rsidRPr="004E4E6D">
        <w:rPr>
          <w:rFonts w:ascii="Abadi" w:hAnsi="Abadi"/>
          <w:sz w:val="21"/>
          <w:szCs w:val="21"/>
        </w:rPr>
        <w:t>tuvo un evidente descenso en sus indicadores</w:t>
      </w:r>
      <w:r>
        <w:rPr>
          <w:rFonts w:ascii="Abadi" w:hAnsi="Abadi"/>
          <w:sz w:val="21"/>
          <w:szCs w:val="21"/>
        </w:rPr>
        <w:t>,</w:t>
      </w:r>
      <w:r w:rsidRPr="004E4E6D">
        <w:rPr>
          <w:rFonts w:ascii="Abadi" w:hAnsi="Abadi"/>
          <w:sz w:val="21"/>
          <w:szCs w:val="21"/>
        </w:rPr>
        <w:t xml:space="preserve"> operativos como el número de consultas equipamiento y infraestructura para que vean que al </w:t>
      </w:r>
      <w:r>
        <w:rPr>
          <w:rFonts w:ascii="Abadi" w:hAnsi="Abadi"/>
          <w:sz w:val="21"/>
          <w:szCs w:val="21"/>
        </w:rPr>
        <w:t>G</w:t>
      </w:r>
      <w:r w:rsidRPr="004E4E6D">
        <w:rPr>
          <w:rFonts w:ascii="Abadi" w:hAnsi="Abadi"/>
          <w:sz w:val="21"/>
          <w:szCs w:val="21"/>
        </w:rPr>
        <w:t xml:space="preserve">obierno </w:t>
      </w:r>
      <w:r>
        <w:rPr>
          <w:rFonts w:ascii="Abadi" w:hAnsi="Abadi"/>
          <w:sz w:val="21"/>
          <w:szCs w:val="21"/>
        </w:rPr>
        <w:t>F</w:t>
      </w:r>
      <w:r w:rsidRPr="004E4E6D">
        <w:rPr>
          <w:rFonts w:ascii="Abadi" w:hAnsi="Abadi"/>
          <w:sz w:val="21"/>
          <w:szCs w:val="21"/>
        </w:rPr>
        <w:t>ederal</w:t>
      </w:r>
      <w:r>
        <w:rPr>
          <w:rFonts w:ascii="Abadi" w:hAnsi="Abadi"/>
          <w:sz w:val="21"/>
          <w:szCs w:val="21"/>
        </w:rPr>
        <w:t>,</w:t>
      </w:r>
      <w:r w:rsidRPr="004E4E6D">
        <w:rPr>
          <w:rFonts w:ascii="Abadi" w:hAnsi="Abadi"/>
          <w:sz w:val="21"/>
          <w:szCs w:val="21"/>
        </w:rPr>
        <w:t xml:space="preserve"> no le interesa la salud a </w:t>
      </w:r>
      <w:r>
        <w:rPr>
          <w:rFonts w:ascii="Abadi" w:hAnsi="Abadi"/>
          <w:sz w:val="21"/>
          <w:szCs w:val="21"/>
        </w:rPr>
        <w:t>M</w:t>
      </w:r>
      <w:r w:rsidRPr="004E4E6D">
        <w:rPr>
          <w:rFonts w:ascii="Abadi" w:hAnsi="Abadi"/>
          <w:sz w:val="21"/>
          <w:szCs w:val="21"/>
        </w:rPr>
        <w:t xml:space="preserve">orena no le interesa la salud de los mexicanos y mucho menos la de Guanajuato de acuerdo con la </w:t>
      </w:r>
      <w:r>
        <w:rPr>
          <w:rFonts w:ascii="Abadi" w:hAnsi="Abadi"/>
          <w:sz w:val="21"/>
          <w:szCs w:val="21"/>
        </w:rPr>
        <w:t>O</w:t>
      </w:r>
      <w:r w:rsidRPr="004E4E6D">
        <w:rPr>
          <w:rFonts w:ascii="Abadi" w:hAnsi="Abadi"/>
          <w:sz w:val="21"/>
          <w:szCs w:val="21"/>
        </w:rPr>
        <w:t xml:space="preserve">rganización para la </w:t>
      </w:r>
      <w:r>
        <w:rPr>
          <w:rFonts w:ascii="Abadi" w:hAnsi="Abadi"/>
          <w:sz w:val="21"/>
          <w:szCs w:val="21"/>
        </w:rPr>
        <w:t>C</w:t>
      </w:r>
      <w:r w:rsidRPr="004E4E6D">
        <w:rPr>
          <w:rFonts w:ascii="Abadi" w:hAnsi="Abadi"/>
          <w:sz w:val="21"/>
          <w:szCs w:val="21"/>
        </w:rPr>
        <w:t xml:space="preserve">ooperación y el </w:t>
      </w:r>
      <w:r>
        <w:rPr>
          <w:rFonts w:ascii="Abadi" w:hAnsi="Abadi"/>
          <w:sz w:val="21"/>
          <w:szCs w:val="21"/>
        </w:rPr>
        <w:t>D</w:t>
      </w:r>
      <w:r w:rsidRPr="004E4E6D">
        <w:rPr>
          <w:rFonts w:ascii="Abadi" w:hAnsi="Abadi"/>
          <w:sz w:val="21"/>
          <w:szCs w:val="21"/>
        </w:rPr>
        <w:t xml:space="preserve">esarrollo </w:t>
      </w:r>
      <w:r>
        <w:rPr>
          <w:rFonts w:ascii="Abadi" w:hAnsi="Abadi"/>
          <w:sz w:val="21"/>
          <w:szCs w:val="21"/>
        </w:rPr>
        <w:t>E</w:t>
      </w:r>
      <w:r w:rsidRPr="004E4E6D">
        <w:rPr>
          <w:rFonts w:ascii="Abadi" w:hAnsi="Abadi"/>
          <w:sz w:val="21"/>
          <w:szCs w:val="21"/>
        </w:rPr>
        <w:t>conómico</w:t>
      </w:r>
      <w:r>
        <w:rPr>
          <w:rFonts w:ascii="Abadi" w:hAnsi="Abadi"/>
          <w:sz w:val="21"/>
          <w:szCs w:val="21"/>
        </w:rPr>
        <w:t>,</w:t>
      </w:r>
      <w:r w:rsidRPr="004E4E6D">
        <w:rPr>
          <w:rFonts w:ascii="Abadi" w:hAnsi="Abadi"/>
          <w:sz w:val="21"/>
          <w:szCs w:val="21"/>
        </w:rPr>
        <w:t xml:space="preserve"> escuchen México</w:t>
      </w:r>
      <w:r>
        <w:rPr>
          <w:rFonts w:ascii="Abadi" w:hAnsi="Abadi"/>
          <w:sz w:val="21"/>
          <w:szCs w:val="21"/>
        </w:rPr>
        <w:t>,</w:t>
      </w:r>
      <w:r w:rsidRPr="004E4E6D">
        <w:rPr>
          <w:rFonts w:ascii="Abadi" w:hAnsi="Abadi"/>
          <w:sz w:val="21"/>
          <w:szCs w:val="21"/>
        </w:rPr>
        <w:t xml:space="preserve"> es de los países que menos gasta en el rubro de salud con solo 2.8% del PIB cuando en promedio otros países asignan por lo menos 6.6% lo que refleja una serie ineficiencia del sistema de salud lo que representa falta de hospitales</w:t>
      </w:r>
      <w:r>
        <w:rPr>
          <w:rFonts w:ascii="Abadi" w:hAnsi="Abadi"/>
          <w:sz w:val="21"/>
          <w:szCs w:val="21"/>
        </w:rPr>
        <w:t>,</w:t>
      </w:r>
      <w:r w:rsidRPr="004E4E6D">
        <w:rPr>
          <w:rFonts w:ascii="Abadi" w:hAnsi="Abadi"/>
          <w:sz w:val="21"/>
          <w:szCs w:val="21"/>
        </w:rPr>
        <w:t xml:space="preserve"> falta de recursos humanos calificados y suficientes</w:t>
      </w:r>
      <w:r>
        <w:rPr>
          <w:rFonts w:ascii="Abadi" w:hAnsi="Abadi"/>
          <w:sz w:val="21"/>
          <w:szCs w:val="21"/>
        </w:rPr>
        <w:t>,</w:t>
      </w:r>
      <w:r w:rsidRPr="004E4E6D">
        <w:rPr>
          <w:rFonts w:ascii="Abadi" w:hAnsi="Abadi"/>
          <w:sz w:val="21"/>
          <w:szCs w:val="21"/>
        </w:rPr>
        <w:t xml:space="preserve"> falta de medicamentos y como lo acabamos de constatar la falta de mantenimiento que en lo que repercute es en una deficiente atención de las enfermedades de los mexicanos</w:t>
      </w:r>
      <w:r>
        <w:rPr>
          <w:rFonts w:ascii="Abadi" w:hAnsi="Abadi"/>
          <w:sz w:val="21"/>
          <w:szCs w:val="21"/>
        </w:rPr>
        <w:t>,</w:t>
      </w:r>
      <w:r w:rsidRPr="004E4E6D">
        <w:rPr>
          <w:rFonts w:ascii="Abadi" w:hAnsi="Abadi"/>
          <w:sz w:val="21"/>
          <w:szCs w:val="21"/>
        </w:rPr>
        <w:t xml:space="preserve"> además el sistema de salud excluye a 33</w:t>
      </w:r>
      <w:r>
        <w:rPr>
          <w:rFonts w:ascii="Abadi" w:hAnsi="Abadi"/>
          <w:sz w:val="21"/>
          <w:szCs w:val="21"/>
        </w:rPr>
        <w:t xml:space="preserve"> millones de Mexicanos, o sea </w:t>
      </w:r>
      <w:r w:rsidRPr="004E4E6D">
        <w:rPr>
          <w:rFonts w:ascii="Abadi" w:hAnsi="Abadi"/>
          <w:sz w:val="21"/>
          <w:szCs w:val="21"/>
        </w:rPr>
        <w:t>el 26% de los mexicanos están excluidos de atención de su salud</w:t>
      </w:r>
      <w:r>
        <w:rPr>
          <w:rFonts w:ascii="Abadi" w:hAnsi="Abadi"/>
          <w:sz w:val="21"/>
          <w:szCs w:val="21"/>
        </w:rPr>
        <w:t xml:space="preserve">. </w:t>
      </w:r>
    </w:p>
    <w:p w14:paraId="3EFBEF00" w14:textId="77777777" w:rsidR="00D75B71" w:rsidRDefault="00D75B71" w:rsidP="005F2A22">
      <w:pPr>
        <w:jc w:val="both"/>
        <w:rPr>
          <w:rFonts w:ascii="Abadi" w:hAnsi="Abadi"/>
          <w:sz w:val="21"/>
          <w:szCs w:val="21"/>
        </w:rPr>
      </w:pPr>
    </w:p>
    <w:p w14:paraId="6EC4B906" w14:textId="1D914BC9" w:rsidR="005F2A22" w:rsidRDefault="005F2A22" w:rsidP="005F2A22">
      <w:pPr>
        <w:jc w:val="both"/>
        <w:rPr>
          <w:rFonts w:ascii="Abadi" w:hAnsi="Abadi"/>
          <w:sz w:val="21"/>
          <w:szCs w:val="21"/>
        </w:rPr>
      </w:pPr>
      <w:r>
        <w:rPr>
          <w:rFonts w:ascii="Abadi" w:hAnsi="Abadi"/>
          <w:sz w:val="21"/>
          <w:szCs w:val="21"/>
        </w:rPr>
        <w:t xml:space="preserve">Y créanme, no basta, como lo dice el Presidente, </w:t>
      </w:r>
      <w:r w:rsidRPr="004E4E6D">
        <w:rPr>
          <w:rFonts w:ascii="Abadi" w:hAnsi="Abadi"/>
          <w:sz w:val="21"/>
          <w:szCs w:val="21"/>
        </w:rPr>
        <w:t>no basta acusarlos con sus mamás</w:t>
      </w:r>
      <w:r>
        <w:rPr>
          <w:rFonts w:ascii="Abadi" w:hAnsi="Abadi"/>
          <w:sz w:val="21"/>
          <w:szCs w:val="21"/>
        </w:rPr>
        <w:t>,</w:t>
      </w:r>
      <w:r w:rsidRPr="004E4E6D">
        <w:rPr>
          <w:rFonts w:ascii="Abadi" w:hAnsi="Abadi"/>
          <w:sz w:val="21"/>
          <w:szCs w:val="21"/>
        </w:rPr>
        <w:t xml:space="preserve"> con sus abuelos</w:t>
      </w:r>
      <w:r>
        <w:rPr>
          <w:rFonts w:ascii="Abadi" w:hAnsi="Abadi"/>
          <w:sz w:val="21"/>
          <w:szCs w:val="21"/>
        </w:rPr>
        <w:t>, ¡</w:t>
      </w:r>
      <w:r w:rsidRPr="004E4E6D">
        <w:rPr>
          <w:rFonts w:ascii="Abadi" w:hAnsi="Abadi"/>
          <w:sz w:val="21"/>
          <w:szCs w:val="21"/>
        </w:rPr>
        <w:t xml:space="preserve">no </w:t>
      </w:r>
      <w:r>
        <w:rPr>
          <w:rFonts w:ascii="Abadi" w:hAnsi="Abadi"/>
          <w:sz w:val="21"/>
          <w:szCs w:val="21"/>
        </w:rPr>
        <w:t xml:space="preserve">basta </w:t>
      </w:r>
      <w:r w:rsidRPr="004E4E6D">
        <w:rPr>
          <w:rFonts w:ascii="Abadi" w:hAnsi="Abadi"/>
          <w:sz w:val="21"/>
          <w:szCs w:val="21"/>
        </w:rPr>
        <w:t>decir</w:t>
      </w:r>
      <w:r>
        <w:rPr>
          <w:rFonts w:ascii="Abadi" w:hAnsi="Abadi"/>
          <w:sz w:val="21"/>
          <w:szCs w:val="21"/>
        </w:rPr>
        <w:t>!</w:t>
      </w:r>
      <w:r w:rsidRPr="004E4E6D">
        <w:rPr>
          <w:rFonts w:ascii="Abadi" w:hAnsi="Abadi"/>
          <w:sz w:val="21"/>
          <w:szCs w:val="21"/>
        </w:rPr>
        <w:t xml:space="preserve"> </w:t>
      </w:r>
      <w:r>
        <w:rPr>
          <w:rFonts w:ascii="Abadi" w:hAnsi="Abadi"/>
          <w:sz w:val="21"/>
          <w:szCs w:val="21"/>
        </w:rPr>
        <w:t>¡</w:t>
      </w:r>
      <w:r w:rsidRPr="004E4E6D">
        <w:rPr>
          <w:rFonts w:ascii="Abadi" w:hAnsi="Abadi"/>
          <w:sz w:val="21"/>
          <w:szCs w:val="21"/>
        </w:rPr>
        <w:t>no basta decir</w:t>
      </w:r>
      <w:r w:rsidR="00D75B71">
        <w:rPr>
          <w:rFonts w:ascii="Abadi" w:hAnsi="Abadi"/>
          <w:sz w:val="21"/>
          <w:szCs w:val="21"/>
        </w:rPr>
        <w:t xml:space="preserve"> </w:t>
      </w:r>
      <w:r>
        <w:rPr>
          <w:rFonts w:ascii="Abadi" w:hAnsi="Abadi"/>
          <w:sz w:val="21"/>
          <w:szCs w:val="21"/>
        </w:rPr>
        <w:t>¡</w:t>
      </w:r>
      <w:r w:rsidRPr="004E4E6D">
        <w:rPr>
          <w:rFonts w:ascii="Abadi" w:hAnsi="Abadi"/>
          <w:sz w:val="21"/>
          <w:szCs w:val="21"/>
        </w:rPr>
        <w:t>con lo que diga su dedito</w:t>
      </w:r>
      <w:r>
        <w:rPr>
          <w:rFonts w:ascii="Abadi" w:hAnsi="Abadi"/>
          <w:sz w:val="21"/>
          <w:szCs w:val="21"/>
        </w:rPr>
        <w:t>,</w:t>
      </w:r>
      <w:r w:rsidRPr="004E4E6D">
        <w:rPr>
          <w:rFonts w:ascii="Abadi" w:hAnsi="Abadi"/>
          <w:sz w:val="21"/>
          <w:szCs w:val="21"/>
        </w:rPr>
        <w:t xml:space="preserve"> </w:t>
      </w:r>
      <w:r>
        <w:rPr>
          <w:rFonts w:ascii="Abadi" w:hAnsi="Abadi"/>
          <w:sz w:val="21"/>
          <w:szCs w:val="21"/>
        </w:rPr>
        <w:t>¡</w:t>
      </w:r>
      <w:r w:rsidRPr="004E4E6D">
        <w:rPr>
          <w:rFonts w:ascii="Abadi" w:hAnsi="Abadi"/>
          <w:sz w:val="21"/>
          <w:szCs w:val="21"/>
        </w:rPr>
        <w:t>por supuesto que no</w:t>
      </w:r>
      <w:r>
        <w:rPr>
          <w:rFonts w:ascii="Abadi" w:hAnsi="Abadi"/>
          <w:sz w:val="21"/>
          <w:szCs w:val="21"/>
        </w:rPr>
        <w:t>!</w:t>
      </w:r>
      <w:r w:rsidRPr="004E4E6D">
        <w:rPr>
          <w:rFonts w:ascii="Abadi" w:hAnsi="Abadi"/>
          <w:sz w:val="21"/>
          <w:szCs w:val="21"/>
        </w:rPr>
        <w:t xml:space="preserve"> estamos hablando de qué es el </w:t>
      </w:r>
      <w:r>
        <w:rPr>
          <w:rFonts w:ascii="Abadi" w:hAnsi="Abadi"/>
          <w:sz w:val="21"/>
          <w:szCs w:val="21"/>
        </w:rPr>
        <w:t>P</w:t>
      </w:r>
      <w:r w:rsidRPr="004E4E6D">
        <w:rPr>
          <w:rFonts w:ascii="Abadi" w:hAnsi="Abadi"/>
          <w:sz w:val="21"/>
          <w:szCs w:val="21"/>
        </w:rPr>
        <w:t xml:space="preserve">residente de la </w:t>
      </w:r>
      <w:r>
        <w:rPr>
          <w:rFonts w:ascii="Abadi" w:hAnsi="Abadi"/>
          <w:sz w:val="21"/>
          <w:szCs w:val="21"/>
        </w:rPr>
        <w:t>R</w:t>
      </w:r>
      <w:r w:rsidRPr="004E4E6D">
        <w:rPr>
          <w:rFonts w:ascii="Abadi" w:hAnsi="Abadi"/>
          <w:sz w:val="21"/>
          <w:szCs w:val="21"/>
        </w:rPr>
        <w:t>epública el responsable</w:t>
      </w:r>
      <w:r>
        <w:rPr>
          <w:rFonts w:ascii="Abadi" w:hAnsi="Abadi"/>
          <w:sz w:val="21"/>
          <w:szCs w:val="21"/>
        </w:rPr>
        <w:t>,</w:t>
      </w:r>
      <w:r w:rsidRPr="004E4E6D">
        <w:rPr>
          <w:rFonts w:ascii="Abadi" w:hAnsi="Abadi"/>
          <w:sz w:val="21"/>
          <w:szCs w:val="21"/>
        </w:rPr>
        <w:t xml:space="preserve"> el día de hoy pedimos que este </w:t>
      </w:r>
      <w:r>
        <w:rPr>
          <w:rFonts w:ascii="Abadi" w:hAnsi="Abadi"/>
          <w:sz w:val="21"/>
          <w:szCs w:val="21"/>
        </w:rPr>
        <w:t>P</w:t>
      </w:r>
      <w:r w:rsidRPr="004E4E6D">
        <w:rPr>
          <w:rFonts w:ascii="Abadi" w:hAnsi="Abadi"/>
          <w:sz w:val="21"/>
          <w:szCs w:val="21"/>
        </w:rPr>
        <w:t xml:space="preserve">residente de la </w:t>
      </w:r>
      <w:r>
        <w:rPr>
          <w:rFonts w:ascii="Abadi" w:hAnsi="Abadi"/>
          <w:sz w:val="21"/>
          <w:szCs w:val="21"/>
        </w:rPr>
        <w:t>R</w:t>
      </w:r>
      <w:r w:rsidRPr="004E4E6D">
        <w:rPr>
          <w:rFonts w:ascii="Abadi" w:hAnsi="Abadi"/>
          <w:sz w:val="21"/>
          <w:szCs w:val="21"/>
        </w:rPr>
        <w:t>epública deje jugar y tome con seriedad el cargo</w:t>
      </w:r>
      <w:r>
        <w:rPr>
          <w:rFonts w:ascii="Abadi" w:hAnsi="Abadi"/>
          <w:sz w:val="21"/>
          <w:szCs w:val="21"/>
        </w:rPr>
        <w:t>,</w:t>
      </w:r>
      <w:r w:rsidRPr="004E4E6D">
        <w:rPr>
          <w:rFonts w:ascii="Abadi" w:hAnsi="Abadi"/>
          <w:sz w:val="21"/>
          <w:szCs w:val="21"/>
        </w:rPr>
        <w:t xml:space="preserve"> que se le concedió</w:t>
      </w:r>
      <w:r>
        <w:rPr>
          <w:rFonts w:ascii="Abadi" w:hAnsi="Abadi"/>
          <w:sz w:val="21"/>
          <w:szCs w:val="21"/>
        </w:rPr>
        <w:t>,</w:t>
      </w:r>
      <w:r w:rsidRPr="004E4E6D">
        <w:rPr>
          <w:rFonts w:ascii="Abadi" w:hAnsi="Abadi"/>
          <w:sz w:val="21"/>
          <w:szCs w:val="21"/>
        </w:rPr>
        <w:t xml:space="preserve"> porque hoy estamos hablando de vidas</w:t>
      </w:r>
      <w:r>
        <w:rPr>
          <w:rFonts w:ascii="Abadi" w:hAnsi="Abadi"/>
          <w:sz w:val="21"/>
          <w:szCs w:val="21"/>
        </w:rPr>
        <w:t>.</w:t>
      </w:r>
    </w:p>
    <w:p w14:paraId="47948C8E" w14:textId="77777777" w:rsidR="00D75B71" w:rsidRDefault="00D75B71" w:rsidP="005F2A22">
      <w:pPr>
        <w:jc w:val="both"/>
        <w:rPr>
          <w:rFonts w:ascii="Abadi" w:hAnsi="Abadi"/>
          <w:sz w:val="21"/>
          <w:szCs w:val="21"/>
        </w:rPr>
      </w:pPr>
    </w:p>
    <w:p w14:paraId="0BFB00A3" w14:textId="77777777" w:rsidR="005F2A22" w:rsidRDefault="005F2A22" w:rsidP="005F2A22">
      <w:pPr>
        <w:jc w:val="both"/>
        <w:rPr>
          <w:rFonts w:ascii="Abadi" w:hAnsi="Abadi"/>
          <w:sz w:val="21"/>
          <w:szCs w:val="21"/>
        </w:rPr>
      </w:pPr>
      <w:r>
        <w:rPr>
          <w:rFonts w:ascii="Abadi" w:hAnsi="Abadi"/>
          <w:sz w:val="21"/>
          <w:szCs w:val="21"/>
        </w:rPr>
        <w:t>N</w:t>
      </w:r>
      <w:r w:rsidRPr="004E4E6D">
        <w:rPr>
          <w:rFonts w:ascii="Abadi" w:hAnsi="Abadi"/>
          <w:sz w:val="21"/>
          <w:szCs w:val="21"/>
        </w:rPr>
        <w:t>uestro llamado</w:t>
      </w:r>
      <w:r>
        <w:rPr>
          <w:rFonts w:ascii="Abadi" w:hAnsi="Abadi"/>
          <w:sz w:val="21"/>
          <w:szCs w:val="21"/>
        </w:rPr>
        <w:t>,</w:t>
      </w:r>
      <w:r w:rsidRPr="004E4E6D">
        <w:rPr>
          <w:rFonts w:ascii="Abadi" w:hAnsi="Abadi"/>
          <w:sz w:val="21"/>
          <w:szCs w:val="21"/>
        </w:rPr>
        <w:t xml:space="preserve"> no es solo de señalamiento</w:t>
      </w:r>
      <w:r>
        <w:rPr>
          <w:rFonts w:ascii="Abadi" w:hAnsi="Abadi"/>
          <w:sz w:val="21"/>
          <w:szCs w:val="21"/>
        </w:rPr>
        <w:t>,</w:t>
      </w:r>
      <w:r w:rsidRPr="004E4E6D">
        <w:rPr>
          <w:rFonts w:ascii="Abadi" w:hAnsi="Abadi"/>
          <w:sz w:val="21"/>
          <w:szCs w:val="21"/>
        </w:rPr>
        <w:t xml:space="preserve"> sino de invitación a que se enfrente de forma responsable el ejercicio de la función pública</w:t>
      </w:r>
      <w:r>
        <w:rPr>
          <w:rFonts w:ascii="Abadi" w:hAnsi="Abadi"/>
          <w:sz w:val="21"/>
          <w:szCs w:val="21"/>
        </w:rPr>
        <w:t xml:space="preserve">, </w:t>
      </w:r>
      <w:r w:rsidRPr="004E4E6D">
        <w:rPr>
          <w:rFonts w:ascii="Abadi" w:hAnsi="Abadi"/>
          <w:sz w:val="21"/>
          <w:szCs w:val="21"/>
        </w:rPr>
        <w:t xml:space="preserve">que tenga como finalidad principal garantizar el acceso al derecho a la salud de los mexicanos y que se escuche </w:t>
      </w:r>
      <w:r>
        <w:rPr>
          <w:rFonts w:ascii="Abadi" w:hAnsi="Abadi"/>
          <w:sz w:val="21"/>
          <w:szCs w:val="21"/>
        </w:rPr>
        <w:t>¡</w:t>
      </w:r>
      <w:r w:rsidRPr="004E4E6D">
        <w:rPr>
          <w:rFonts w:ascii="Abadi" w:hAnsi="Abadi"/>
          <w:sz w:val="21"/>
          <w:szCs w:val="21"/>
        </w:rPr>
        <w:t xml:space="preserve">fuerte y </w:t>
      </w:r>
      <w:r>
        <w:rPr>
          <w:rFonts w:ascii="Abadi" w:hAnsi="Abadi"/>
          <w:sz w:val="21"/>
          <w:szCs w:val="21"/>
        </w:rPr>
        <w:t>c</w:t>
      </w:r>
      <w:r w:rsidRPr="004E4E6D">
        <w:rPr>
          <w:rFonts w:ascii="Abadi" w:hAnsi="Abadi"/>
          <w:sz w:val="21"/>
          <w:szCs w:val="21"/>
        </w:rPr>
        <w:t>laro</w:t>
      </w:r>
      <w:r>
        <w:rPr>
          <w:rFonts w:ascii="Abadi" w:hAnsi="Abadi"/>
          <w:sz w:val="21"/>
          <w:szCs w:val="21"/>
        </w:rPr>
        <w:t>!</w:t>
      </w:r>
      <w:r w:rsidRPr="004E4E6D">
        <w:rPr>
          <w:rFonts w:ascii="Abadi" w:hAnsi="Abadi"/>
          <w:sz w:val="21"/>
          <w:szCs w:val="21"/>
        </w:rPr>
        <w:t xml:space="preserve"> desde este </w:t>
      </w:r>
      <w:r>
        <w:rPr>
          <w:rFonts w:ascii="Abadi" w:hAnsi="Abadi"/>
          <w:sz w:val="21"/>
          <w:szCs w:val="21"/>
        </w:rPr>
        <w:t>C</w:t>
      </w:r>
      <w:r w:rsidRPr="004E4E6D">
        <w:rPr>
          <w:rFonts w:ascii="Abadi" w:hAnsi="Abadi"/>
          <w:sz w:val="21"/>
          <w:szCs w:val="21"/>
        </w:rPr>
        <w:t>ongreso el sistema de salud federal</w:t>
      </w:r>
      <w:r>
        <w:rPr>
          <w:rFonts w:ascii="Abadi" w:hAnsi="Abadi"/>
          <w:sz w:val="21"/>
          <w:szCs w:val="21"/>
        </w:rPr>
        <w:t>,</w:t>
      </w:r>
      <w:r w:rsidRPr="004E4E6D">
        <w:rPr>
          <w:rFonts w:ascii="Abadi" w:hAnsi="Abadi"/>
          <w:sz w:val="21"/>
          <w:szCs w:val="21"/>
        </w:rPr>
        <w:t xml:space="preserve"> </w:t>
      </w:r>
      <w:r>
        <w:rPr>
          <w:rFonts w:ascii="Abadi" w:hAnsi="Abadi"/>
          <w:sz w:val="21"/>
          <w:szCs w:val="21"/>
        </w:rPr>
        <w:t>¡</w:t>
      </w:r>
      <w:r w:rsidRPr="004E4E6D">
        <w:rPr>
          <w:rFonts w:ascii="Abadi" w:hAnsi="Abadi"/>
          <w:sz w:val="21"/>
          <w:szCs w:val="21"/>
        </w:rPr>
        <w:t>no funciona</w:t>
      </w:r>
      <w:r>
        <w:rPr>
          <w:rFonts w:ascii="Abadi" w:hAnsi="Abadi"/>
          <w:sz w:val="21"/>
          <w:szCs w:val="21"/>
        </w:rPr>
        <w:t>!</w:t>
      </w:r>
      <w:r w:rsidRPr="004E4E6D">
        <w:rPr>
          <w:rFonts w:ascii="Abadi" w:hAnsi="Abadi"/>
          <w:sz w:val="21"/>
          <w:szCs w:val="21"/>
        </w:rPr>
        <w:t xml:space="preserve"> </w:t>
      </w:r>
      <w:r>
        <w:rPr>
          <w:rFonts w:ascii="Abadi" w:hAnsi="Abadi"/>
          <w:sz w:val="21"/>
          <w:szCs w:val="21"/>
        </w:rPr>
        <w:t>¡</w:t>
      </w:r>
      <w:r w:rsidRPr="004E4E6D">
        <w:rPr>
          <w:rFonts w:ascii="Abadi" w:hAnsi="Abadi"/>
          <w:sz w:val="21"/>
          <w:szCs w:val="21"/>
        </w:rPr>
        <w:t>no funciona</w:t>
      </w:r>
      <w:r>
        <w:rPr>
          <w:rFonts w:ascii="Abadi" w:hAnsi="Abadi"/>
          <w:sz w:val="21"/>
          <w:szCs w:val="21"/>
        </w:rPr>
        <w:t>!</w:t>
      </w:r>
      <w:r w:rsidRPr="004E4E6D">
        <w:rPr>
          <w:rFonts w:ascii="Abadi" w:hAnsi="Abadi"/>
          <w:sz w:val="21"/>
          <w:szCs w:val="21"/>
        </w:rPr>
        <w:t xml:space="preserve"> desde </w:t>
      </w:r>
      <w:r>
        <w:rPr>
          <w:rFonts w:ascii="Abadi" w:hAnsi="Abadi"/>
          <w:sz w:val="21"/>
          <w:szCs w:val="21"/>
        </w:rPr>
        <w:t>A</w:t>
      </w:r>
      <w:r w:rsidRPr="004E4E6D">
        <w:rPr>
          <w:rFonts w:ascii="Abadi" w:hAnsi="Abadi"/>
          <w:sz w:val="21"/>
          <w:szCs w:val="21"/>
        </w:rPr>
        <w:t xml:space="preserve">cción </w:t>
      </w:r>
      <w:r>
        <w:rPr>
          <w:rFonts w:ascii="Abadi" w:hAnsi="Abadi"/>
          <w:sz w:val="21"/>
          <w:szCs w:val="21"/>
        </w:rPr>
        <w:t>N</w:t>
      </w:r>
      <w:r w:rsidRPr="004E4E6D">
        <w:rPr>
          <w:rFonts w:ascii="Abadi" w:hAnsi="Abadi"/>
          <w:sz w:val="21"/>
          <w:szCs w:val="21"/>
        </w:rPr>
        <w:t xml:space="preserve">acional seguiremos visibilizando la falta de compromiso del sistema de salud de </w:t>
      </w:r>
      <w:r>
        <w:rPr>
          <w:rFonts w:ascii="Abadi" w:hAnsi="Abadi"/>
          <w:sz w:val="21"/>
          <w:szCs w:val="21"/>
        </w:rPr>
        <w:t>G</w:t>
      </w:r>
      <w:r w:rsidRPr="004E4E6D">
        <w:rPr>
          <w:rFonts w:ascii="Abadi" w:hAnsi="Abadi"/>
          <w:sz w:val="21"/>
          <w:szCs w:val="21"/>
        </w:rPr>
        <w:t xml:space="preserve">obierno </w:t>
      </w:r>
      <w:r>
        <w:rPr>
          <w:rFonts w:ascii="Abadi" w:hAnsi="Abadi"/>
          <w:sz w:val="21"/>
          <w:szCs w:val="21"/>
        </w:rPr>
        <w:t>F</w:t>
      </w:r>
      <w:r w:rsidRPr="004E4E6D">
        <w:rPr>
          <w:rFonts w:ascii="Abadi" w:hAnsi="Abadi"/>
          <w:sz w:val="21"/>
          <w:szCs w:val="21"/>
        </w:rPr>
        <w:t>ederal con las y con los mexicanos</w:t>
      </w:r>
      <w:r>
        <w:rPr>
          <w:rFonts w:ascii="Abadi" w:hAnsi="Abadi"/>
          <w:sz w:val="21"/>
          <w:szCs w:val="21"/>
        </w:rPr>
        <w:t>.</w:t>
      </w:r>
    </w:p>
    <w:p w14:paraId="37543586" w14:textId="77777777" w:rsidR="005F2A22" w:rsidRDefault="005F2A22" w:rsidP="005F2A22">
      <w:pPr>
        <w:jc w:val="both"/>
        <w:rPr>
          <w:rFonts w:ascii="Abadi" w:hAnsi="Abadi"/>
          <w:sz w:val="21"/>
          <w:szCs w:val="21"/>
        </w:rPr>
      </w:pPr>
      <w:r>
        <w:rPr>
          <w:rFonts w:ascii="Abadi" w:hAnsi="Abadi"/>
          <w:sz w:val="21"/>
          <w:szCs w:val="21"/>
        </w:rPr>
        <w:t>E</w:t>
      </w:r>
      <w:r w:rsidRPr="004E4E6D">
        <w:rPr>
          <w:rFonts w:ascii="Abadi" w:hAnsi="Abadi"/>
          <w:sz w:val="21"/>
          <w:szCs w:val="21"/>
        </w:rPr>
        <w:t>s cuanto gracias</w:t>
      </w:r>
      <w:r>
        <w:rPr>
          <w:rFonts w:ascii="Abadi" w:hAnsi="Abadi"/>
          <w:sz w:val="21"/>
          <w:szCs w:val="21"/>
        </w:rPr>
        <w:t>.</w:t>
      </w:r>
    </w:p>
    <w:p w14:paraId="181F7997" w14:textId="77777777" w:rsidR="00D75B71" w:rsidRDefault="00D75B71" w:rsidP="005F2A22">
      <w:pPr>
        <w:jc w:val="both"/>
        <w:rPr>
          <w:rFonts w:ascii="Abadi" w:hAnsi="Abadi"/>
          <w:sz w:val="21"/>
          <w:szCs w:val="21"/>
        </w:rPr>
      </w:pPr>
    </w:p>
    <w:p w14:paraId="34961405" w14:textId="77777777" w:rsidR="005F2A22" w:rsidRDefault="005F2A22" w:rsidP="005F2A22">
      <w:pPr>
        <w:jc w:val="both"/>
        <w:rPr>
          <w:rFonts w:ascii="Abadi" w:hAnsi="Abadi"/>
          <w:sz w:val="21"/>
          <w:szCs w:val="21"/>
        </w:rPr>
      </w:pPr>
      <w:r>
        <w:rPr>
          <w:rFonts w:ascii="Abadi" w:hAnsi="Abadi"/>
          <w:sz w:val="21"/>
          <w:szCs w:val="21"/>
        </w:rPr>
        <w:tab/>
      </w:r>
      <w:r w:rsidRPr="00241FCB">
        <w:rPr>
          <w:rFonts w:ascii="Abadi" w:hAnsi="Abadi"/>
          <w:b/>
          <w:bCs/>
          <w:sz w:val="21"/>
          <w:szCs w:val="21"/>
        </w:rPr>
        <w:t>- La Presidencia.-</w:t>
      </w:r>
      <w:r>
        <w:rPr>
          <w:rFonts w:ascii="Abadi" w:hAnsi="Abadi"/>
          <w:sz w:val="21"/>
          <w:szCs w:val="21"/>
        </w:rPr>
        <w:t xml:space="preserve"> ¡M</w:t>
      </w:r>
      <w:r w:rsidRPr="004E4E6D">
        <w:rPr>
          <w:rFonts w:ascii="Abadi" w:hAnsi="Abadi"/>
          <w:sz w:val="21"/>
          <w:szCs w:val="21"/>
        </w:rPr>
        <w:t>uchas gracias</w:t>
      </w:r>
      <w:r>
        <w:rPr>
          <w:rFonts w:ascii="Abadi" w:hAnsi="Abadi"/>
          <w:sz w:val="21"/>
          <w:szCs w:val="21"/>
        </w:rPr>
        <w:t>!</w:t>
      </w:r>
      <w:r w:rsidRPr="004E4E6D">
        <w:rPr>
          <w:rFonts w:ascii="Abadi" w:hAnsi="Abadi"/>
          <w:sz w:val="21"/>
          <w:szCs w:val="21"/>
        </w:rPr>
        <w:t xml:space="preserve"> diputad</w:t>
      </w:r>
      <w:r>
        <w:rPr>
          <w:rFonts w:ascii="Abadi" w:hAnsi="Abadi"/>
          <w:sz w:val="21"/>
          <w:szCs w:val="21"/>
        </w:rPr>
        <w:t>a</w:t>
      </w:r>
      <w:r w:rsidRPr="004E4E6D">
        <w:rPr>
          <w:rFonts w:ascii="Abadi" w:hAnsi="Abadi"/>
          <w:sz w:val="21"/>
          <w:szCs w:val="21"/>
        </w:rPr>
        <w:t xml:space="preserve"> </w:t>
      </w:r>
      <w:r>
        <w:rPr>
          <w:rFonts w:ascii="Abadi" w:hAnsi="Abadi"/>
          <w:sz w:val="21"/>
          <w:szCs w:val="21"/>
        </w:rPr>
        <w:t>B</w:t>
      </w:r>
      <w:r w:rsidRPr="004E4E6D">
        <w:rPr>
          <w:rFonts w:ascii="Abadi" w:hAnsi="Abadi"/>
          <w:sz w:val="21"/>
          <w:szCs w:val="21"/>
        </w:rPr>
        <w:t>riseida</w:t>
      </w:r>
      <w:r>
        <w:rPr>
          <w:rFonts w:ascii="Abadi" w:hAnsi="Abadi"/>
          <w:sz w:val="21"/>
          <w:szCs w:val="21"/>
        </w:rPr>
        <w:t>,</w:t>
      </w:r>
      <w:r w:rsidRPr="004E4E6D">
        <w:rPr>
          <w:rFonts w:ascii="Abadi" w:hAnsi="Abadi"/>
          <w:sz w:val="21"/>
          <w:szCs w:val="21"/>
        </w:rPr>
        <w:t xml:space="preserve"> sí</w:t>
      </w:r>
      <w:r>
        <w:rPr>
          <w:rFonts w:ascii="Abadi" w:hAnsi="Abadi"/>
          <w:sz w:val="21"/>
          <w:szCs w:val="21"/>
        </w:rPr>
        <w:t>,</w:t>
      </w:r>
      <w:r w:rsidRPr="004E4E6D">
        <w:rPr>
          <w:rFonts w:ascii="Abadi" w:hAnsi="Abadi"/>
          <w:sz w:val="21"/>
          <w:szCs w:val="21"/>
        </w:rPr>
        <w:t xml:space="preserve"> </w:t>
      </w:r>
      <w:r>
        <w:rPr>
          <w:rFonts w:ascii="Abadi" w:hAnsi="Abadi"/>
          <w:sz w:val="21"/>
          <w:szCs w:val="21"/>
        </w:rPr>
        <w:t>¿</w:t>
      </w:r>
      <w:r w:rsidRPr="004E4E6D">
        <w:rPr>
          <w:rFonts w:ascii="Abadi" w:hAnsi="Abadi"/>
          <w:sz w:val="21"/>
          <w:szCs w:val="21"/>
        </w:rPr>
        <w:t>diputada Irma Leticia</w:t>
      </w:r>
      <w:r>
        <w:rPr>
          <w:rFonts w:ascii="Abadi" w:hAnsi="Abadi"/>
          <w:sz w:val="21"/>
          <w:szCs w:val="21"/>
        </w:rPr>
        <w:t>?</w:t>
      </w:r>
      <w:r w:rsidRPr="004E4E6D">
        <w:rPr>
          <w:rFonts w:ascii="Abadi" w:hAnsi="Abadi"/>
          <w:sz w:val="21"/>
          <w:szCs w:val="21"/>
        </w:rPr>
        <w:t xml:space="preserve"> </w:t>
      </w:r>
      <w:r>
        <w:rPr>
          <w:rFonts w:ascii="Abadi" w:hAnsi="Abadi"/>
          <w:sz w:val="21"/>
          <w:szCs w:val="21"/>
        </w:rPr>
        <w:t>(</w:t>
      </w:r>
      <w:r w:rsidRPr="00BB00CE">
        <w:rPr>
          <w:rFonts w:ascii="Abadi" w:hAnsi="Abadi"/>
          <w:b/>
          <w:bCs/>
          <w:sz w:val="21"/>
          <w:szCs w:val="21"/>
        </w:rPr>
        <w:t>Voz) diputada Irma Leticia,</w:t>
      </w:r>
      <w:r>
        <w:rPr>
          <w:rFonts w:ascii="Abadi" w:hAnsi="Abadi"/>
          <w:sz w:val="21"/>
          <w:szCs w:val="21"/>
        </w:rPr>
        <w:t xml:space="preserve"> </w:t>
      </w:r>
      <w:r w:rsidRPr="004E4E6D">
        <w:rPr>
          <w:rFonts w:ascii="Abadi" w:hAnsi="Abadi"/>
          <w:sz w:val="21"/>
          <w:szCs w:val="21"/>
        </w:rPr>
        <w:t xml:space="preserve">para rectificación de hechos presidenta </w:t>
      </w:r>
      <w:r w:rsidRPr="00BB00CE">
        <w:rPr>
          <w:rFonts w:ascii="Abadi" w:hAnsi="Abadi"/>
          <w:b/>
          <w:bCs/>
          <w:sz w:val="21"/>
          <w:szCs w:val="21"/>
        </w:rPr>
        <w:t>(Voz) diputada presidenta,</w:t>
      </w:r>
      <w:r>
        <w:rPr>
          <w:rFonts w:ascii="Abadi" w:hAnsi="Abadi"/>
          <w:sz w:val="21"/>
          <w:szCs w:val="21"/>
        </w:rPr>
        <w:t xml:space="preserve"> ¿</w:t>
      </w:r>
      <w:r w:rsidRPr="004E4E6D">
        <w:rPr>
          <w:rFonts w:ascii="Abadi" w:hAnsi="Abadi"/>
          <w:sz w:val="21"/>
          <w:szCs w:val="21"/>
        </w:rPr>
        <w:t>qué hechos</w:t>
      </w:r>
      <w:r>
        <w:rPr>
          <w:rFonts w:ascii="Abadi" w:hAnsi="Abadi"/>
          <w:sz w:val="21"/>
          <w:szCs w:val="21"/>
        </w:rPr>
        <w:t xml:space="preserve">? </w:t>
      </w:r>
      <w:r w:rsidRPr="00BB00CE">
        <w:rPr>
          <w:rFonts w:ascii="Abadi" w:hAnsi="Abadi"/>
          <w:b/>
          <w:bCs/>
          <w:sz w:val="21"/>
          <w:szCs w:val="21"/>
        </w:rPr>
        <w:t xml:space="preserve">(Voz) diputada Irma Leticia, </w:t>
      </w:r>
      <w:r w:rsidRPr="004E4E6D">
        <w:rPr>
          <w:rFonts w:ascii="Abadi" w:hAnsi="Abadi"/>
          <w:sz w:val="21"/>
          <w:szCs w:val="21"/>
        </w:rPr>
        <w:t xml:space="preserve">falta de medicamentos y responsabilidades graves </w:t>
      </w:r>
      <w:r>
        <w:rPr>
          <w:rFonts w:ascii="Abadi" w:hAnsi="Abadi"/>
          <w:sz w:val="21"/>
          <w:szCs w:val="21"/>
        </w:rPr>
        <w:t>¡</w:t>
      </w:r>
      <w:r w:rsidRPr="004E4E6D">
        <w:rPr>
          <w:rFonts w:ascii="Abadi" w:hAnsi="Abadi"/>
          <w:sz w:val="21"/>
          <w:szCs w:val="21"/>
        </w:rPr>
        <w:t>muy bien</w:t>
      </w:r>
      <w:r>
        <w:rPr>
          <w:rFonts w:ascii="Abadi" w:hAnsi="Abadi"/>
          <w:sz w:val="21"/>
          <w:szCs w:val="21"/>
        </w:rPr>
        <w:t>!</w:t>
      </w:r>
      <w:r w:rsidRPr="004E4E6D">
        <w:rPr>
          <w:rFonts w:ascii="Abadi" w:hAnsi="Abadi"/>
          <w:sz w:val="21"/>
          <w:szCs w:val="21"/>
        </w:rPr>
        <w:t xml:space="preserve"> tiene hasta 5 minutos para su exposición</w:t>
      </w:r>
      <w:r>
        <w:rPr>
          <w:rFonts w:ascii="Abadi" w:hAnsi="Abadi"/>
          <w:sz w:val="21"/>
          <w:szCs w:val="21"/>
        </w:rPr>
        <w:t>, gracias.</w:t>
      </w:r>
    </w:p>
    <w:p w14:paraId="7C8AE273" w14:textId="77777777" w:rsidR="005F2A22" w:rsidRDefault="005F2A22" w:rsidP="005F2A22">
      <w:pPr>
        <w:jc w:val="both"/>
        <w:rPr>
          <w:rFonts w:ascii="Abadi" w:hAnsi="Abadi"/>
          <w:sz w:val="21"/>
          <w:szCs w:val="21"/>
        </w:rPr>
      </w:pPr>
      <w:r w:rsidRPr="009B7FB6">
        <w:rPr>
          <w:rFonts w:ascii="Abadi" w:hAnsi="Abadi"/>
          <w:b/>
          <w:bCs/>
          <w:sz w:val="21"/>
          <w:szCs w:val="21"/>
        </w:rPr>
        <w:t xml:space="preserve">(Voz) diputada Irma Leticia, </w:t>
      </w:r>
      <w:r w:rsidRPr="009B7FB6">
        <w:rPr>
          <w:rFonts w:ascii="Abadi" w:hAnsi="Abadi"/>
          <w:sz w:val="21"/>
          <w:szCs w:val="21"/>
        </w:rPr>
        <w:t>¡</w:t>
      </w:r>
      <w:r>
        <w:rPr>
          <w:rFonts w:ascii="Abadi" w:hAnsi="Abadi"/>
          <w:sz w:val="21"/>
          <w:szCs w:val="21"/>
        </w:rPr>
        <w:t>m</w:t>
      </w:r>
      <w:r w:rsidRPr="004E4E6D">
        <w:rPr>
          <w:rFonts w:ascii="Abadi" w:hAnsi="Abadi"/>
          <w:sz w:val="21"/>
          <w:szCs w:val="21"/>
        </w:rPr>
        <w:t>uchas gracias</w:t>
      </w:r>
      <w:r>
        <w:rPr>
          <w:rFonts w:ascii="Abadi" w:hAnsi="Abadi"/>
          <w:sz w:val="21"/>
          <w:szCs w:val="21"/>
        </w:rPr>
        <w:t>!</w:t>
      </w:r>
      <w:r w:rsidRPr="004E4E6D">
        <w:rPr>
          <w:rFonts w:ascii="Abadi" w:hAnsi="Abadi"/>
          <w:sz w:val="21"/>
          <w:szCs w:val="21"/>
        </w:rPr>
        <w:t xml:space="preserve"> bueno pues no cabe duda que está</w:t>
      </w:r>
      <w:r>
        <w:rPr>
          <w:rFonts w:ascii="Abadi" w:hAnsi="Abadi"/>
          <w:sz w:val="21"/>
          <w:szCs w:val="21"/>
        </w:rPr>
        <w:t>n</w:t>
      </w:r>
      <w:r w:rsidRPr="004E4E6D">
        <w:rPr>
          <w:rFonts w:ascii="Abadi" w:hAnsi="Abadi"/>
          <w:sz w:val="21"/>
          <w:szCs w:val="21"/>
        </w:rPr>
        <w:t xml:space="preserve"> muy nerviosos</w:t>
      </w:r>
      <w:r>
        <w:rPr>
          <w:rFonts w:ascii="Abadi" w:hAnsi="Abadi"/>
          <w:sz w:val="21"/>
          <w:szCs w:val="21"/>
        </w:rPr>
        <w:t xml:space="preserve">, </w:t>
      </w:r>
      <w:r w:rsidRPr="0071328C">
        <w:rPr>
          <w:rFonts w:ascii="Abadi" w:hAnsi="Abadi"/>
          <w:b/>
          <w:bCs/>
          <w:sz w:val="21"/>
          <w:szCs w:val="21"/>
        </w:rPr>
        <w:t>(Voz) diputada Presidenta,</w:t>
      </w:r>
      <w:r w:rsidRPr="004E4E6D">
        <w:rPr>
          <w:rFonts w:ascii="Abadi" w:hAnsi="Abadi"/>
          <w:sz w:val="21"/>
          <w:szCs w:val="21"/>
        </w:rPr>
        <w:t xml:space="preserve"> me permite</w:t>
      </w:r>
      <w:r>
        <w:rPr>
          <w:rFonts w:ascii="Abadi" w:hAnsi="Abadi"/>
          <w:sz w:val="21"/>
          <w:szCs w:val="21"/>
        </w:rPr>
        <w:t>,</w:t>
      </w:r>
      <w:r w:rsidRPr="004E4E6D">
        <w:rPr>
          <w:rFonts w:ascii="Abadi" w:hAnsi="Abadi"/>
          <w:sz w:val="21"/>
          <w:szCs w:val="21"/>
        </w:rPr>
        <w:t xml:space="preserve"> me permite </w:t>
      </w:r>
      <w:r>
        <w:rPr>
          <w:rFonts w:ascii="Abadi" w:hAnsi="Abadi"/>
          <w:sz w:val="21"/>
          <w:szCs w:val="21"/>
        </w:rPr>
        <w:t>¡</w:t>
      </w:r>
      <w:r w:rsidRPr="004E4E6D">
        <w:rPr>
          <w:rFonts w:ascii="Abadi" w:hAnsi="Abadi"/>
          <w:sz w:val="21"/>
          <w:szCs w:val="21"/>
        </w:rPr>
        <w:t>por favor</w:t>
      </w:r>
      <w:r>
        <w:rPr>
          <w:rFonts w:ascii="Abadi" w:hAnsi="Abadi"/>
          <w:sz w:val="21"/>
          <w:szCs w:val="21"/>
        </w:rPr>
        <w:t>!</w:t>
      </w:r>
      <w:r w:rsidRPr="004E4E6D">
        <w:rPr>
          <w:rFonts w:ascii="Abadi" w:hAnsi="Abadi"/>
          <w:sz w:val="21"/>
          <w:szCs w:val="21"/>
        </w:rPr>
        <w:t xml:space="preserve"> sí</w:t>
      </w:r>
      <w:r>
        <w:rPr>
          <w:rFonts w:ascii="Abadi" w:hAnsi="Abadi"/>
          <w:sz w:val="21"/>
          <w:szCs w:val="21"/>
        </w:rPr>
        <w:t>,</w:t>
      </w:r>
      <w:r w:rsidRPr="004E4E6D">
        <w:rPr>
          <w:rFonts w:ascii="Abadi" w:hAnsi="Abadi"/>
          <w:sz w:val="21"/>
          <w:szCs w:val="21"/>
        </w:rPr>
        <w:t xml:space="preserve"> </w:t>
      </w:r>
      <w:r>
        <w:rPr>
          <w:rFonts w:ascii="Abadi" w:hAnsi="Abadi"/>
          <w:sz w:val="21"/>
          <w:szCs w:val="21"/>
        </w:rPr>
        <w:t>¿</w:t>
      </w:r>
      <w:r w:rsidRPr="004E4E6D">
        <w:rPr>
          <w:rFonts w:ascii="Abadi" w:hAnsi="Abadi"/>
          <w:sz w:val="21"/>
          <w:szCs w:val="21"/>
        </w:rPr>
        <w:t xml:space="preserve">diputado Ernesto </w:t>
      </w:r>
      <w:r>
        <w:rPr>
          <w:rFonts w:ascii="Abadi" w:hAnsi="Abadi"/>
          <w:sz w:val="21"/>
          <w:szCs w:val="21"/>
        </w:rPr>
        <w:t>M</w:t>
      </w:r>
      <w:r w:rsidRPr="004E4E6D">
        <w:rPr>
          <w:rFonts w:ascii="Abadi" w:hAnsi="Abadi"/>
          <w:sz w:val="21"/>
          <w:szCs w:val="21"/>
        </w:rPr>
        <w:t>illán</w:t>
      </w:r>
      <w:r>
        <w:rPr>
          <w:rFonts w:ascii="Abadi" w:hAnsi="Abadi"/>
          <w:sz w:val="21"/>
          <w:szCs w:val="21"/>
        </w:rPr>
        <w:t xml:space="preserve">? </w:t>
      </w:r>
      <w:r w:rsidRPr="00361F95">
        <w:rPr>
          <w:rFonts w:ascii="Abadi" w:hAnsi="Abadi"/>
          <w:b/>
          <w:bCs/>
          <w:sz w:val="21"/>
          <w:szCs w:val="21"/>
        </w:rPr>
        <w:t>(Voz) diputado Ernesto Millán,</w:t>
      </w:r>
      <w:r>
        <w:rPr>
          <w:rFonts w:ascii="Abadi" w:hAnsi="Abadi"/>
          <w:sz w:val="21"/>
          <w:szCs w:val="21"/>
        </w:rPr>
        <w:t xml:space="preserve"> también para rectificación de hechos presidenta </w:t>
      </w:r>
      <w:r w:rsidRPr="004E4E6D">
        <w:rPr>
          <w:rFonts w:ascii="Abadi" w:hAnsi="Abadi"/>
          <w:sz w:val="21"/>
          <w:szCs w:val="21"/>
        </w:rPr>
        <w:t>falta de hospitales</w:t>
      </w:r>
      <w:r>
        <w:rPr>
          <w:rFonts w:ascii="Abadi" w:hAnsi="Abadi"/>
          <w:sz w:val="21"/>
          <w:szCs w:val="21"/>
        </w:rPr>
        <w:t>,</w:t>
      </w:r>
      <w:r w:rsidRPr="004E4E6D">
        <w:rPr>
          <w:rFonts w:ascii="Abadi" w:hAnsi="Abadi"/>
          <w:sz w:val="21"/>
          <w:szCs w:val="21"/>
        </w:rPr>
        <w:t xml:space="preserve"> mantenimientos</w:t>
      </w:r>
      <w:r>
        <w:rPr>
          <w:rFonts w:ascii="Abadi" w:hAnsi="Abadi"/>
          <w:sz w:val="21"/>
          <w:szCs w:val="21"/>
        </w:rPr>
        <w:t>,</w:t>
      </w:r>
      <w:r w:rsidRPr="004E4E6D">
        <w:rPr>
          <w:rFonts w:ascii="Abadi" w:hAnsi="Abadi"/>
          <w:sz w:val="21"/>
          <w:szCs w:val="21"/>
        </w:rPr>
        <w:t xml:space="preserve"> atención</w:t>
      </w:r>
      <w:r>
        <w:rPr>
          <w:rFonts w:ascii="Abadi" w:hAnsi="Abadi"/>
          <w:sz w:val="21"/>
          <w:szCs w:val="21"/>
        </w:rPr>
        <w:t>,</w:t>
      </w:r>
      <w:r w:rsidRPr="004E4E6D">
        <w:rPr>
          <w:rFonts w:ascii="Abadi" w:hAnsi="Abadi"/>
          <w:sz w:val="21"/>
          <w:szCs w:val="21"/>
        </w:rPr>
        <w:t xml:space="preserve"> médicos</w:t>
      </w:r>
      <w:r>
        <w:rPr>
          <w:rFonts w:ascii="Abadi" w:hAnsi="Abadi"/>
          <w:sz w:val="21"/>
          <w:szCs w:val="21"/>
        </w:rPr>
        <w:t>,</w:t>
      </w:r>
      <w:r w:rsidRPr="004E4E6D">
        <w:rPr>
          <w:rFonts w:ascii="Abadi" w:hAnsi="Abadi"/>
          <w:sz w:val="21"/>
          <w:szCs w:val="21"/>
        </w:rPr>
        <w:t xml:space="preserve"> etcétera y los que se acumulen </w:t>
      </w:r>
      <w:r w:rsidRPr="00B97C05">
        <w:rPr>
          <w:rFonts w:ascii="Abadi" w:hAnsi="Abadi"/>
          <w:b/>
          <w:bCs/>
          <w:sz w:val="21"/>
          <w:szCs w:val="21"/>
        </w:rPr>
        <w:t>(Voz) diputada Presidenta,</w:t>
      </w:r>
      <w:r>
        <w:rPr>
          <w:rFonts w:ascii="Abadi" w:hAnsi="Abadi"/>
          <w:sz w:val="21"/>
          <w:szCs w:val="21"/>
        </w:rPr>
        <w:t xml:space="preserve"> ¡</w:t>
      </w:r>
      <w:r w:rsidRPr="004E4E6D">
        <w:rPr>
          <w:rFonts w:ascii="Abadi" w:hAnsi="Abadi"/>
          <w:sz w:val="21"/>
          <w:szCs w:val="21"/>
        </w:rPr>
        <w:t>muy bien</w:t>
      </w:r>
      <w:r>
        <w:rPr>
          <w:rFonts w:ascii="Abadi" w:hAnsi="Abadi"/>
          <w:sz w:val="21"/>
          <w:szCs w:val="21"/>
        </w:rPr>
        <w:t xml:space="preserve">! </w:t>
      </w:r>
      <w:r w:rsidRPr="004E4E6D">
        <w:rPr>
          <w:rFonts w:ascii="Abadi" w:hAnsi="Abadi"/>
          <w:sz w:val="21"/>
          <w:szCs w:val="21"/>
        </w:rPr>
        <w:t>damos el uso de la voz a la diputada Irma Leticia y posteriormente usted gracias</w:t>
      </w:r>
      <w:r>
        <w:rPr>
          <w:rFonts w:ascii="Abadi" w:hAnsi="Abadi"/>
          <w:sz w:val="21"/>
          <w:szCs w:val="21"/>
        </w:rPr>
        <w:t xml:space="preserve">. </w:t>
      </w:r>
    </w:p>
    <w:p w14:paraId="771E3F6C" w14:textId="77777777" w:rsidR="005F2A22" w:rsidRDefault="005F2A22" w:rsidP="005F2A22">
      <w:pPr>
        <w:jc w:val="both"/>
        <w:rPr>
          <w:rFonts w:ascii="Abadi" w:hAnsi="Abadi"/>
          <w:sz w:val="21"/>
          <w:szCs w:val="21"/>
        </w:rPr>
      </w:pPr>
    </w:p>
    <w:p w14:paraId="5E7416EE" w14:textId="77777777" w:rsidR="005F2A22" w:rsidRDefault="005F2A22" w:rsidP="005F2A22">
      <w:pPr>
        <w:jc w:val="both"/>
        <w:rPr>
          <w:rFonts w:ascii="Abadi" w:hAnsi="Abadi"/>
          <w:b/>
          <w:bCs/>
          <w:sz w:val="21"/>
          <w:szCs w:val="21"/>
        </w:rPr>
      </w:pPr>
      <w:r w:rsidRPr="00A606AB">
        <w:rPr>
          <w:rFonts w:ascii="Abadi" w:hAnsi="Abadi"/>
          <w:b/>
          <w:bCs/>
          <w:sz w:val="21"/>
          <w:szCs w:val="21"/>
        </w:rPr>
        <w:t>(Hace uso de la voz la diputada Irma Leticia González Sanchez, para rectificación de hechos e la diputada que le antecedió en el uso de la voz)</w:t>
      </w:r>
    </w:p>
    <w:p w14:paraId="26A09CAD" w14:textId="77777777" w:rsidR="005F2A22" w:rsidRDefault="005F2A22" w:rsidP="005F2A22">
      <w:pPr>
        <w:jc w:val="both"/>
        <w:rPr>
          <w:rFonts w:ascii="Abadi" w:hAnsi="Abadi"/>
          <w:b/>
          <w:bCs/>
          <w:sz w:val="21"/>
          <w:szCs w:val="21"/>
        </w:rPr>
      </w:pPr>
    </w:p>
    <w:p w14:paraId="7AA7681E" w14:textId="77777777" w:rsidR="005F2A22" w:rsidRPr="00A606AB" w:rsidRDefault="005F2A22" w:rsidP="005F2A22">
      <w:pPr>
        <w:jc w:val="both"/>
        <w:rPr>
          <w:rFonts w:ascii="Abadi" w:hAnsi="Abadi"/>
          <w:b/>
          <w:bCs/>
          <w:sz w:val="21"/>
          <w:szCs w:val="21"/>
        </w:rPr>
      </w:pPr>
      <w:r>
        <w:rPr>
          <w:noProof/>
        </w:rPr>
        <w:drawing>
          <wp:inline distT="0" distB="0" distL="0" distR="0" wp14:anchorId="78A588F2" wp14:editId="0A884D02">
            <wp:extent cx="1743146" cy="906145"/>
            <wp:effectExtent l="533400" t="209550" r="219075" b="217805"/>
            <wp:docPr id="7774498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449874" name=""/>
                    <pic:cNvPicPr/>
                  </pic:nvPicPr>
                  <pic:blipFill rotWithShape="1">
                    <a:blip r:embed="rId38"/>
                    <a:srcRect b="7579"/>
                    <a:stretch/>
                  </pic:blipFill>
                  <pic:spPr bwMode="auto">
                    <a:xfrm>
                      <a:off x="0" y="0"/>
                      <a:ext cx="1764942" cy="917475"/>
                    </a:xfrm>
                    <a:prstGeom prst="rect">
                      <a:avLst/>
                    </a:prstGeom>
                    <a:ln w="127000" cap="rnd">
                      <a:solidFill>
                        <a:srgbClr val="FFFFFF"/>
                      </a:solidFill>
                    </a:ln>
                    <a:effectLst>
                      <a:glow rad="139700">
                        <a:schemeClr val="bg1">
                          <a:lumMod val="65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03524DD9" w14:textId="77777777" w:rsidR="005F2A22" w:rsidRDefault="005F2A22" w:rsidP="005F2A22">
      <w:pPr>
        <w:jc w:val="both"/>
        <w:rPr>
          <w:rFonts w:ascii="Abadi" w:hAnsi="Abadi"/>
          <w:sz w:val="21"/>
          <w:szCs w:val="21"/>
        </w:rPr>
      </w:pPr>
    </w:p>
    <w:p w14:paraId="0781368E" w14:textId="77777777" w:rsidR="005F2A22" w:rsidRDefault="005F2A22" w:rsidP="005F2A22">
      <w:pPr>
        <w:jc w:val="both"/>
        <w:rPr>
          <w:rFonts w:ascii="Abadi" w:hAnsi="Abadi"/>
          <w:sz w:val="21"/>
          <w:szCs w:val="21"/>
        </w:rPr>
      </w:pPr>
      <w:r>
        <w:rPr>
          <w:rFonts w:ascii="Abadi" w:hAnsi="Abadi"/>
          <w:sz w:val="21"/>
          <w:szCs w:val="21"/>
        </w:rPr>
        <w:t>- M</w:t>
      </w:r>
      <w:r w:rsidRPr="004E4E6D">
        <w:rPr>
          <w:rFonts w:ascii="Abadi" w:hAnsi="Abadi"/>
          <w:sz w:val="21"/>
          <w:szCs w:val="21"/>
        </w:rPr>
        <w:t>uy amable presidenta</w:t>
      </w:r>
      <w:r>
        <w:rPr>
          <w:rFonts w:ascii="Abadi" w:hAnsi="Abadi"/>
          <w:sz w:val="21"/>
          <w:szCs w:val="21"/>
        </w:rPr>
        <w:t>,</w:t>
      </w:r>
      <w:r w:rsidRPr="004E4E6D">
        <w:rPr>
          <w:rFonts w:ascii="Abadi" w:hAnsi="Abadi"/>
          <w:sz w:val="21"/>
          <w:szCs w:val="21"/>
        </w:rPr>
        <w:t xml:space="preserve"> sin duda alguna la muerte de la niña que falleció en un hospital del </w:t>
      </w:r>
      <w:r>
        <w:rPr>
          <w:rFonts w:ascii="Abadi" w:hAnsi="Abadi"/>
          <w:sz w:val="21"/>
          <w:szCs w:val="21"/>
        </w:rPr>
        <w:t>(IMSS)</w:t>
      </w:r>
      <w:r w:rsidRPr="004E4E6D">
        <w:rPr>
          <w:rFonts w:ascii="Abadi" w:hAnsi="Abadi"/>
          <w:sz w:val="21"/>
          <w:szCs w:val="21"/>
        </w:rPr>
        <w:t xml:space="preserve"> es verdaderamente lamentable</w:t>
      </w:r>
      <w:r>
        <w:rPr>
          <w:rFonts w:ascii="Abadi" w:hAnsi="Abadi"/>
          <w:sz w:val="21"/>
          <w:szCs w:val="21"/>
        </w:rPr>
        <w:t>,</w:t>
      </w:r>
      <w:r w:rsidRPr="004E4E6D">
        <w:rPr>
          <w:rFonts w:ascii="Abadi" w:hAnsi="Abadi"/>
          <w:sz w:val="21"/>
          <w:szCs w:val="21"/>
        </w:rPr>
        <w:t xml:space="preserve"> eso todos lo sentimos</w:t>
      </w:r>
      <w:r>
        <w:rPr>
          <w:rFonts w:ascii="Abadi" w:hAnsi="Abadi"/>
          <w:sz w:val="21"/>
          <w:szCs w:val="21"/>
        </w:rPr>
        <w:t xml:space="preserve"> y </w:t>
      </w:r>
      <w:r w:rsidRPr="004E4E6D">
        <w:rPr>
          <w:rFonts w:ascii="Abadi" w:hAnsi="Abadi"/>
          <w:sz w:val="21"/>
          <w:szCs w:val="21"/>
        </w:rPr>
        <w:t>nos duele y no quedará impune</w:t>
      </w:r>
      <w:r>
        <w:rPr>
          <w:rFonts w:ascii="Abadi" w:hAnsi="Abadi"/>
          <w:sz w:val="21"/>
          <w:szCs w:val="21"/>
        </w:rPr>
        <w:t>,</w:t>
      </w:r>
      <w:r w:rsidRPr="004E4E6D">
        <w:rPr>
          <w:rFonts w:ascii="Abadi" w:hAnsi="Abadi"/>
          <w:sz w:val="21"/>
          <w:szCs w:val="21"/>
        </w:rPr>
        <w:t xml:space="preserve"> el día de ayer precisamente el presidente refrendó este compromiso y se </w:t>
      </w:r>
      <w:r w:rsidRPr="004E4E6D">
        <w:rPr>
          <w:rFonts w:ascii="Abadi" w:hAnsi="Abadi"/>
          <w:sz w:val="21"/>
          <w:szCs w:val="21"/>
        </w:rPr>
        <w:lastRenderedPageBreak/>
        <w:t>castigará a los responsables y se garantizará la no repetición</w:t>
      </w:r>
      <w:r>
        <w:rPr>
          <w:rFonts w:ascii="Abadi" w:hAnsi="Abadi"/>
          <w:sz w:val="21"/>
          <w:szCs w:val="21"/>
        </w:rPr>
        <w:t>,</w:t>
      </w:r>
      <w:r w:rsidRPr="004E4E6D">
        <w:rPr>
          <w:rFonts w:ascii="Abadi" w:hAnsi="Abadi"/>
          <w:sz w:val="21"/>
          <w:szCs w:val="21"/>
        </w:rPr>
        <w:t xml:space="preserve"> sin embargo</w:t>
      </w:r>
      <w:r>
        <w:rPr>
          <w:rFonts w:ascii="Abadi" w:hAnsi="Abadi"/>
          <w:sz w:val="21"/>
          <w:szCs w:val="21"/>
        </w:rPr>
        <w:t>,</w:t>
      </w:r>
      <w:r w:rsidRPr="004E4E6D">
        <w:rPr>
          <w:rFonts w:ascii="Abadi" w:hAnsi="Abadi"/>
          <w:sz w:val="21"/>
          <w:szCs w:val="21"/>
        </w:rPr>
        <w:t xml:space="preserve"> esta situación revela un problema de fondo</w:t>
      </w:r>
      <w:r>
        <w:rPr>
          <w:rFonts w:ascii="Abadi" w:hAnsi="Abadi"/>
          <w:sz w:val="21"/>
          <w:szCs w:val="21"/>
        </w:rPr>
        <w:t>,</w:t>
      </w:r>
      <w:r w:rsidRPr="004E4E6D">
        <w:rPr>
          <w:rFonts w:ascii="Abadi" w:hAnsi="Abadi"/>
          <w:sz w:val="21"/>
          <w:szCs w:val="21"/>
        </w:rPr>
        <w:t xml:space="preserve"> que durante las últimas décadas alcanzó niveles de profundidad inaceptables</w:t>
      </w:r>
      <w:r>
        <w:rPr>
          <w:rFonts w:ascii="Abadi" w:hAnsi="Abadi"/>
          <w:sz w:val="21"/>
          <w:szCs w:val="21"/>
        </w:rPr>
        <w:t>,</w:t>
      </w:r>
      <w:r w:rsidRPr="004E4E6D">
        <w:rPr>
          <w:rFonts w:ascii="Abadi" w:hAnsi="Abadi"/>
          <w:sz w:val="21"/>
          <w:szCs w:val="21"/>
        </w:rPr>
        <w:t xml:space="preserve"> la privatización de todos los servicios necesarios para la operación de los servicios de salud pública</w:t>
      </w:r>
      <w:r>
        <w:rPr>
          <w:rFonts w:ascii="Abadi" w:hAnsi="Abadi"/>
          <w:sz w:val="21"/>
          <w:szCs w:val="21"/>
        </w:rPr>
        <w:t>,</w:t>
      </w:r>
      <w:r w:rsidRPr="004E4E6D">
        <w:rPr>
          <w:rFonts w:ascii="Abadi" w:hAnsi="Abadi"/>
          <w:sz w:val="21"/>
          <w:szCs w:val="21"/>
        </w:rPr>
        <w:t xml:space="preserve"> no se trata de los medicamentos y la subcontratación de servicios de limpieza y seguridad la privatización</w:t>
      </w:r>
      <w:r>
        <w:rPr>
          <w:rFonts w:ascii="Abadi" w:hAnsi="Abadi"/>
          <w:sz w:val="21"/>
          <w:szCs w:val="21"/>
        </w:rPr>
        <w:t>,</w:t>
      </w:r>
      <w:r w:rsidRPr="004E4E6D">
        <w:rPr>
          <w:rFonts w:ascii="Abadi" w:hAnsi="Abadi"/>
          <w:sz w:val="21"/>
          <w:szCs w:val="21"/>
        </w:rPr>
        <w:t xml:space="preserve"> alcanza la operación de los quirófanos y el mantenimiento básico de las instalaciones esto ha provocado </w:t>
      </w:r>
      <w:r>
        <w:rPr>
          <w:rFonts w:ascii="Abadi" w:hAnsi="Abadi"/>
          <w:sz w:val="21"/>
          <w:szCs w:val="21"/>
        </w:rPr>
        <w:t xml:space="preserve">dos </w:t>
      </w:r>
      <w:r w:rsidRPr="004E4E6D">
        <w:rPr>
          <w:rFonts w:ascii="Abadi" w:hAnsi="Abadi"/>
          <w:sz w:val="21"/>
          <w:szCs w:val="21"/>
        </w:rPr>
        <w:t>problemas principales</w:t>
      </w:r>
      <w:r>
        <w:rPr>
          <w:rFonts w:ascii="Abadi" w:hAnsi="Abadi"/>
          <w:sz w:val="21"/>
          <w:szCs w:val="21"/>
        </w:rPr>
        <w:t>,</w:t>
      </w:r>
      <w:r w:rsidRPr="004E4E6D">
        <w:rPr>
          <w:rFonts w:ascii="Abadi" w:hAnsi="Abadi"/>
          <w:sz w:val="21"/>
          <w:szCs w:val="21"/>
        </w:rPr>
        <w:t xml:space="preserve"> que a costa</w:t>
      </w:r>
      <w:r>
        <w:rPr>
          <w:rFonts w:ascii="Abadi" w:hAnsi="Abadi"/>
          <w:sz w:val="21"/>
          <w:szCs w:val="21"/>
        </w:rPr>
        <w:t>,</w:t>
      </w:r>
      <w:r w:rsidRPr="004E4E6D">
        <w:rPr>
          <w:rFonts w:ascii="Abadi" w:hAnsi="Abadi"/>
          <w:sz w:val="21"/>
          <w:szCs w:val="21"/>
        </w:rPr>
        <w:t xml:space="preserve"> de la eficacia de nuestro sistema de salud pública y uno </w:t>
      </w:r>
      <w:r>
        <w:rPr>
          <w:rFonts w:ascii="Abadi" w:hAnsi="Abadi"/>
          <w:sz w:val="21"/>
          <w:szCs w:val="21"/>
        </w:rPr>
        <w:t xml:space="preserve">es </w:t>
      </w:r>
      <w:r w:rsidRPr="004E4E6D">
        <w:rPr>
          <w:rFonts w:ascii="Abadi" w:hAnsi="Abadi"/>
          <w:sz w:val="21"/>
          <w:szCs w:val="21"/>
        </w:rPr>
        <w:t>el gasto público excesivo que supone la ganancia de las empresas contratadas</w:t>
      </w:r>
      <w:r>
        <w:rPr>
          <w:rFonts w:ascii="Abadi" w:hAnsi="Abadi"/>
          <w:sz w:val="21"/>
          <w:szCs w:val="21"/>
        </w:rPr>
        <w:t xml:space="preserve">, </w:t>
      </w:r>
      <w:r w:rsidRPr="004E4E6D">
        <w:rPr>
          <w:rFonts w:ascii="Abadi" w:hAnsi="Abadi"/>
          <w:sz w:val="21"/>
          <w:szCs w:val="21"/>
        </w:rPr>
        <w:t>en muchas ocasiones cercanas</w:t>
      </w:r>
      <w:r>
        <w:rPr>
          <w:rFonts w:ascii="Abadi" w:hAnsi="Abadi"/>
          <w:sz w:val="21"/>
          <w:szCs w:val="21"/>
        </w:rPr>
        <w:t>,</w:t>
      </w:r>
      <w:r w:rsidRPr="004E4E6D">
        <w:rPr>
          <w:rFonts w:ascii="Abadi" w:hAnsi="Abadi"/>
          <w:sz w:val="21"/>
          <w:szCs w:val="21"/>
        </w:rPr>
        <w:t xml:space="preserve"> </w:t>
      </w:r>
      <w:r>
        <w:rPr>
          <w:rFonts w:ascii="Abadi" w:hAnsi="Abadi"/>
          <w:sz w:val="21"/>
          <w:szCs w:val="21"/>
        </w:rPr>
        <w:t xml:space="preserve">algunos </w:t>
      </w:r>
      <w:r w:rsidRPr="004E4E6D">
        <w:rPr>
          <w:rFonts w:ascii="Abadi" w:hAnsi="Abadi"/>
          <w:sz w:val="21"/>
          <w:szCs w:val="21"/>
        </w:rPr>
        <w:t>tomadores de decisiones</w:t>
      </w:r>
      <w:r>
        <w:rPr>
          <w:rFonts w:ascii="Abadi" w:hAnsi="Abadi"/>
          <w:sz w:val="21"/>
          <w:szCs w:val="21"/>
        </w:rPr>
        <w:t xml:space="preserve">, es decir, que hacen negocios, al amparo del poder público, </w:t>
      </w:r>
      <w:r w:rsidRPr="004E4E6D">
        <w:rPr>
          <w:rFonts w:ascii="Abadi" w:hAnsi="Abadi"/>
          <w:sz w:val="21"/>
          <w:szCs w:val="21"/>
        </w:rPr>
        <w:t xml:space="preserve"> y segundo el problema son los privilegios que se </w:t>
      </w:r>
      <w:r>
        <w:rPr>
          <w:rFonts w:ascii="Abadi" w:hAnsi="Abadi"/>
          <w:sz w:val="21"/>
          <w:szCs w:val="21"/>
        </w:rPr>
        <w:t xml:space="preserve">enquistaron en nuestra estructura de salud,  que está costando mucho trabajo combatir, los proveedores contratados con el favor, de algunas autoridades, se acostumbraron a que no les pidieran cuentas, </w:t>
      </w:r>
      <w:r w:rsidRPr="004E4E6D">
        <w:rPr>
          <w:rFonts w:ascii="Abadi" w:hAnsi="Abadi"/>
          <w:sz w:val="21"/>
          <w:szCs w:val="21"/>
        </w:rPr>
        <w:t>ni les exigieran el cumplimiento de sus obligaciones</w:t>
      </w:r>
      <w:r>
        <w:rPr>
          <w:rFonts w:ascii="Abadi" w:hAnsi="Abadi"/>
          <w:sz w:val="21"/>
          <w:szCs w:val="21"/>
        </w:rPr>
        <w:t>, d</w:t>
      </w:r>
      <w:r w:rsidRPr="004E4E6D">
        <w:rPr>
          <w:rFonts w:ascii="Abadi" w:hAnsi="Abadi"/>
          <w:sz w:val="21"/>
          <w:szCs w:val="21"/>
        </w:rPr>
        <w:t>esde el inicio de este sexenio comenzó un proceso de revisión de las privatizaciones que no ha sido sencillo</w:t>
      </w:r>
      <w:r>
        <w:rPr>
          <w:rFonts w:ascii="Abadi" w:hAnsi="Abadi"/>
          <w:sz w:val="21"/>
          <w:szCs w:val="21"/>
        </w:rPr>
        <w:t>,</w:t>
      </w:r>
      <w:r w:rsidRPr="004E4E6D">
        <w:rPr>
          <w:rFonts w:ascii="Abadi" w:hAnsi="Abadi"/>
          <w:sz w:val="21"/>
          <w:szCs w:val="21"/>
        </w:rPr>
        <w:t xml:space="preserve"> que no ha terminado y que continuará su curso porque desde el gobierno federal y los gobiernos locales de </w:t>
      </w:r>
      <w:r>
        <w:rPr>
          <w:rFonts w:ascii="Abadi" w:hAnsi="Abadi"/>
          <w:sz w:val="21"/>
          <w:szCs w:val="21"/>
        </w:rPr>
        <w:t>M</w:t>
      </w:r>
      <w:r w:rsidRPr="004E4E6D">
        <w:rPr>
          <w:rFonts w:ascii="Abadi" w:hAnsi="Abadi"/>
          <w:sz w:val="21"/>
          <w:szCs w:val="21"/>
        </w:rPr>
        <w:t xml:space="preserve">orena sabemos que las privatizaciones </w:t>
      </w:r>
      <w:r>
        <w:rPr>
          <w:rFonts w:ascii="Abadi" w:hAnsi="Abadi"/>
          <w:sz w:val="21"/>
          <w:szCs w:val="21"/>
        </w:rPr>
        <w:t>¡</w:t>
      </w:r>
      <w:r w:rsidRPr="004E4E6D">
        <w:rPr>
          <w:rFonts w:ascii="Abadi" w:hAnsi="Abadi"/>
          <w:sz w:val="21"/>
          <w:szCs w:val="21"/>
        </w:rPr>
        <w:t>efectivamente diputada</w:t>
      </w:r>
      <w:r>
        <w:rPr>
          <w:rFonts w:ascii="Abadi" w:hAnsi="Abadi"/>
          <w:sz w:val="21"/>
          <w:szCs w:val="21"/>
        </w:rPr>
        <w:t>!</w:t>
      </w:r>
      <w:r w:rsidRPr="004E4E6D">
        <w:rPr>
          <w:rFonts w:ascii="Abadi" w:hAnsi="Abadi"/>
          <w:sz w:val="21"/>
          <w:szCs w:val="21"/>
        </w:rPr>
        <w:t xml:space="preserve"> cuestan vidas</w:t>
      </w:r>
      <w:r>
        <w:rPr>
          <w:rFonts w:ascii="Abadi" w:hAnsi="Abadi"/>
          <w:sz w:val="21"/>
          <w:szCs w:val="21"/>
        </w:rPr>
        <w:t>,</w:t>
      </w:r>
      <w:r w:rsidRPr="004E4E6D">
        <w:rPr>
          <w:rFonts w:ascii="Abadi" w:hAnsi="Abadi"/>
          <w:sz w:val="21"/>
          <w:szCs w:val="21"/>
        </w:rPr>
        <w:t xml:space="preserve"> lamentablemente el caso de la menor de Quintana Roo es una muestra de este privilegio privatizador que debemos evitar y que debemos combatir en el ámbito de nuestras atribuciones como </w:t>
      </w:r>
      <w:r>
        <w:rPr>
          <w:rFonts w:ascii="Abadi" w:hAnsi="Abadi"/>
          <w:sz w:val="21"/>
          <w:szCs w:val="21"/>
        </w:rPr>
        <w:t>P</w:t>
      </w:r>
      <w:r w:rsidRPr="004E4E6D">
        <w:rPr>
          <w:rFonts w:ascii="Abadi" w:hAnsi="Abadi"/>
          <w:sz w:val="21"/>
          <w:szCs w:val="21"/>
        </w:rPr>
        <w:t xml:space="preserve">oder </w:t>
      </w:r>
      <w:r>
        <w:rPr>
          <w:rFonts w:ascii="Abadi" w:hAnsi="Abadi"/>
          <w:sz w:val="21"/>
          <w:szCs w:val="21"/>
        </w:rPr>
        <w:t>L</w:t>
      </w:r>
      <w:r w:rsidRPr="004E4E6D">
        <w:rPr>
          <w:rFonts w:ascii="Abadi" w:hAnsi="Abadi"/>
          <w:sz w:val="21"/>
          <w:szCs w:val="21"/>
        </w:rPr>
        <w:t xml:space="preserve">egislativo </w:t>
      </w:r>
      <w:r>
        <w:rPr>
          <w:rFonts w:ascii="Abadi" w:hAnsi="Abadi"/>
          <w:sz w:val="21"/>
          <w:szCs w:val="21"/>
        </w:rPr>
        <w:t>L</w:t>
      </w:r>
      <w:r w:rsidRPr="004E4E6D">
        <w:rPr>
          <w:rFonts w:ascii="Abadi" w:hAnsi="Abadi"/>
          <w:sz w:val="21"/>
          <w:szCs w:val="21"/>
        </w:rPr>
        <w:t>ocal</w:t>
      </w:r>
      <w:r>
        <w:rPr>
          <w:rFonts w:ascii="Abadi" w:hAnsi="Abadi"/>
          <w:sz w:val="21"/>
          <w:szCs w:val="21"/>
        </w:rPr>
        <w:t xml:space="preserve"> </w:t>
      </w:r>
      <w:r w:rsidRPr="004E4E6D">
        <w:rPr>
          <w:rFonts w:ascii="Abadi" w:hAnsi="Abadi"/>
          <w:sz w:val="21"/>
          <w:szCs w:val="21"/>
        </w:rPr>
        <w:t>los sistemas públicos de Guanajuato</w:t>
      </w:r>
      <w:r>
        <w:rPr>
          <w:rFonts w:ascii="Abadi" w:hAnsi="Abadi"/>
          <w:sz w:val="21"/>
          <w:szCs w:val="21"/>
        </w:rPr>
        <w:t>,</w:t>
      </w:r>
      <w:r w:rsidRPr="004E4E6D">
        <w:rPr>
          <w:rFonts w:ascii="Abadi" w:hAnsi="Abadi"/>
          <w:sz w:val="21"/>
          <w:szCs w:val="21"/>
        </w:rPr>
        <w:t xml:space="preserve"> en este caso no habrá impunidad</w:t>
      </w:r>
      <w:r>
        <w:rPr>
          <w:rFonts w:ascii="Abadi" w:hAnsi="Abadi"/>
          <w:sz w:val="21"/>
          <w:szCs w:val="21"/>
        </w:rPr>
        <w:t>,</w:t>
      </w:r>
      <w:r w:rsidRPr="004E4E6D">
        <w:rPr>
          <w:rFonts w:ascii="Abadi" w:hAnsi="Abadi"/>
          <w:sz w:val="21"/>
          <w:szCs w:val="21"/>
        </w:rPr>
        <w:t xml:space="preserve"> se está investigando y se dará con los responsables</w:t>
      </w:r>
      <w:r>
        <w:rPr>
          <w:rFonts w:ascii="Abadi" w:hAnsi="Abadi"/>
          <w:sz w:val="21"/>
          <w:szCs w:val="21"/>
        </w:rPr>
        <w:t>,</w:t>
      </w:r>
      <w:r w:rsidRPr="004E4E6D">
        <w:rPr>
          <w:rFonts w:ascii="Abadi" w:hAnsi="Abadi"/>
          <w:sz w:val="21"/>
          <w:szCs w:val="21"/>
        </w:rPr>
        <w:t xml:space="preserve"> como debe de ser</w:t>
      </w:r>
      <w:r>
        <w:rPr>
          <w:rFonts w:ascii="Abadi" w:hAnsi="Abadi"/>
          <w:sz w:val="21"/>
          <w:szCs w:val="21"/>
        </w:rPr>
        <w:t>,</w:t>
      </w:r>
      <w:r w:rsidRPr="004E4E6D">
        <w:rPr>
          <w:rFonts w:ascii="Abadi" w:hAnsi="Abadi"/>
          <w:sz w:val="21"/>
          <w:szCs w:val="21"/>
        </w:rPr>
        <w:t xml:space="preserve"> también se garantizará la no repetición pero en el caso de nuestro estado debe llamar la atención para que nuestro sistema público fortalezcan su carácter público y de revisión a las áreas privatizadas que permitan evitar casos similares</w:t>
      </w:r>
      <w:r>
        <w:rPr>
          <w:rFonts w:ascii="Abadi" w:hAnsi="Abadi"/>
          <w:sz w:val="21"/>
          <w:szCs w:val="21"/>
        </w:rPr>
        <w:t>,</w:t>
      </w:r>
      <w:r w:rsidRPr="004E4E6D">
        <w:rPr>
          <w:rFonts w:ascii="Abadi" w:hAnsi="Abadi"/>
          <w:sz w:val="21"/>
          <w:szCs w:val="21"/>
        </w:rPr>
        <w:t xml:space="preserve"> en nuestra entidad y que ha habido casos</w:t>
      </w:r>
      <w:r>
        <w:rPr>
          <w:rFonts w:ascii="Abadi" w:hAnsi="Abadi"/>
          <w:sz w:val="21"/>
          <w:szCs w:val="21"/>
        </w:rPr>
        <w:t>,</w:t>
      </w:r>
      <w:r w:rsidRPr="004E4E6D">
        <w:rPr>
          <w:rFonts w:ascii="Abadi" w:hAnsi="Abadi"/>
          <w:sz w:val="21"/>
          <w:szCs w:val="21"/>
        </w:rPr>
        <w:t xml:space="preserve"> sucedió un caso en Irapuato y no pasó nada y se escondió también de los medios</w:t>
      </w:r>
      <w:r>
        <w:rPr>
          <w:rFonts w:ascii="Abadi" w:hAnsi="Abadi"/>
          <w:sz w:val="21"/>
          <w:szCs w:val="21"/>
        </w:rPr>
        <w:t>.</w:t>
      </w:r>
    </w:p>
    <w:p w14:paraId="591B83E2" w14:textId="77777777" w:rsidR="00BD1F73" w:rsidRDefault="00BD1F73" w:rsidP="005F2A22">
      <w:pPr>
        <w:jc w:val="both"/>
        <w:rPr>
          <w:rFonts w:ascii="Abadi" w:hAnsi="Abadi"/>
          <w:sz w:val="21"/>
          <w:szCs w:val="21"/>
        </w:rPr>
      </w:pPr>
    </w:p>
    <w:p w14:paraId="0316AC53" w14:textId="77777777" w:rsidR="005F2A22" w:rsidRDefault="005F2A22" w:rsidP="005F2A22">
      <w:pPr>
        <w:jc w:val="both"/>
        <w:rPr>
          <w:rFonts w:ascii="Abadi" w:hAnsi="Abadi"/>
          <w:sz w:val="21"/>
          <w:szCs w:val="21"/>
        </w:rPr>
      </w:pPr>
      <w:r>
        <w:rPr>
          <w:rFonts w:ascii="Abadi" w:hAnsi="Abadi"/>
          <w:sz w:val="21"/>
          <w:szCs w:val="21"/>
        </w:rPr>
        <w:t>- A</w:t>
      </w:r>
      <w:r w:rsidRPr="004E4E6D">
        <w:rPr>
          <w:rFonts w:ascii="Abadi" w:hAnsi="Abadi"/>
          <w:sz w:val="21"/>
          <w:szCs w:val="21"/>
        </w:rPr>
        <w:t>unque no se ha visibilizado en nuestro sistema de salud pública local</w:t>
      </w:r>
      <w:r>
        <w:rPr>
          <w:rFonts w:ascii="Abadi" w:hAnsi="Abadi"/>
          <w:sz w:val="21"/>
          <w:szCs w:val="21"/>
        </w:rPr>
        <w:t>,</w:t>
      </w:r>
      <w:r w:rsidRPr="004E4E6D">
        <w:rPr>
          <w:rFonts w:ascii="Abadi" w:hAnsi="Abadi"/>
          <w:sz w:val="21"/>
          <w:szCs w:val="21"/>
        </w:rPr>
        <w:t xml:space="preserve"> también serán esos problemas pero esto no se reduce al tema de salud en otras áreas donde la privatización ha avanzado</w:t>
      </w:r>
      <w:r>
        <w:rPr>
          <w:rFonts w:ascii="Abadi" w:hAnsi="Abadi"/>
          <w:sz w:val="21"/>
          <w:szCs w:val="21"/>
        </w:rPr>
        <w:t>,</w:t>
      </w:r>
      <w:r w:rsidRPr="004E4E6D">
        <w:rPr>
          <w:rFonts w:ascii="Abadi" w:hAnsi="Abadi"/>
          <w:sz w:val="21"/>
          <w:szCs w:val="21"/>
        </w:rPr>
        <w:t xml:space="preserve"> se han dado casos </w:t>
      </w:r>
      <w:r w:rsidRPr="004E4E6D">
        <w:rPr>
          <w:rFonts w:ascii="Abadi" w:hAnsi="Abadi"/>
          <w:sz w:val="21"/>
          <w:szCs w:val="21"/>
        </w:rPr>
        <w:t>de tragedias evitables por la negligencia privatizadora de algunas empresas que hacen negocios al amparo del poder público</w:t>
      </w:r>
      <w:r>
        <w:rPr>
          <w:rFonts w:ascii="Abadi" w:hAnsi="Abadi"/>
          <w:sz w:val="21"/>
          <w:szCs w:val="21"/>
        </w:rPr>
        <w:t>,</w:t>
      </w:r>
      <w:r w:rsidRPr="004E4E6D">
        <w:rPr>
          <w:rFonts w:ascii="Abadi" w:hAnsi="Abadi"/>
          <w:sz w:val="21"/>
          <w:szCs w:val="21"/>
        </w:rPr>
        <w:t xml:space="preserve"> recordemos el caso de trabajadores de </w:t>
      </w:r>
      <w:r>
        <w:rPr>
          <w:rFonts w:ascii="Abadi" w:hAnsi="Abadi"/>
          <w:sz w:val="21"/>
          <w:szCs w:val="21"/>
        </w:rPr>
        <w:t>SAPAL,</w:t>
      </w:r>
      <w:r w:rsidRPr="004E4E6D">
        <w:rPr>
          <w:rFonts w:ascii="Abadi" w:hAnsi="Abadi"/>
          <w:sz w:val="21"/>
          <w:szCs w:val="21"/>
        </w:rPr>
        <w:t xml:space="preserve"> que perdieron la vida gracias a las omisiones de una empresa contratada por el sistema</w:t>
      </w:r>
      <w:r>
        <w:rPr>
          <w:rFonts w:ascii="Abadi" w:hAnsi="Abadi"/>
          <w:sz w:val="21"/>
          <w:szCs w:val="21"/>
        </w:rPr>
        <w:t xml:space="preserve">, </w:t>
      </w:r>
      <w:r w:rsidRPr="004E4E6D">
        <w:rPr>
          <w:rFonts w:ascii="Abadi" w:hAnsi="Abadi"/>
          <w:sz w:val="21"/>
          <w:szCs w:val="21"/>
        </w:rPr>
        <w:t xml:space="preserve">por el mismo </w:t>
      </w:r>
      <w:r>
        <w:rPr>
          <w:rFonts w:ascii="Abadi" w:hAnsi="Abadi"/>
          <w:sz w:val="21"/>
          <w:szCs w:val="21"/>
        </w:rPr>
        <w:t>S</w:t>
      </w:r>
      <w:r w:rsidRPr="004E4E6D">
        <w:rPr>
          <w:rFonts w:ascii="Abadi" w:hAnsi="Abadi"/>
          <w:sz w:val="21"/>
          <w:szCs w:val="21"/>
        </w:rPr>
        <w:t xml:space="preserve">istema </w:t>
      </w:r>
      <w:r>
        <w:rPr>
          <w:rFonts w:ascii="Abadi" w:hAnsi="Abadi"/>
          <w:sz w:val="21"/>
          <w:szCs w:val="21"/>
        </w:rPr>
        <w:t>M</w:t>
      </w:r>
      <w:r w:rsidRPr="004E4E6D">
        <w:rPr>
          <w:rFonts w:ascii="Abadi" w:hAnsi="Abadi"/>
          <w:sz w:val="21"/>
          <w:szCs w:val="21"/>
        </w:rPr>
        <w:t xml:space="preserve">unicipal de </w:t>
      </w:r>
      <w:r>
        <w:rPr>
          <w:rFonts w:ascii="Abadi" w:hAnsi="Abadi"/>
          <w:sz w:val="21"/>
          <w:szCs w:val="21"/>
        </w:rPr>
        <w:t>A</w:t>
      </w:r>
      <w:r w:rsidRPr="004E4E6D">
        <w:rPr>
          <w:rFonts w:ascii="Abadi" w:hAnsi="Abadi"/>
          <w:sz w:val="21"/>
          <w:szCs w:val="21"/>
        </w:rPr>
        <w:t xml:space="preserve">gua </w:t>
      </w:r>
      <w:r>
        <w:rPr>
          <w:rFonts w:ascii="Abadi" w:hAnsi="Abadi"/>
          <w:sz w:val="21"/>
          <w:szCs w:val="21"/>
        </w:rPr>
        <w:t>P</w:t>
      </w:r>
      <w:r w:rsidRPr="004E4E6D">
        <w:rPr>
          <w:rFonts w:ascii="Abadi" w:hAnsi="Abadi"/>
          <w:sz w:val="21"/>
          <w:szCs w:val="21"/>
        </w:rPr>
        <w:t>otable</w:t>
      </w:r>
      <w:r>
        <w:rPr>
          <w:rFonts w:ascii="Abadi" w:hAnsi="Abadi"/>
          <w:sz w:val="21"/>
          <w:szCs w:val="21"/>
        </w:rPr>
        <w:t>,</w:t>
      </w:r>
      <w:r w:rsidRPr="004E4E6D">
        <w:rPr>
          <w:rFonts w:ascii="Abadi" w:hAnsi="Abadi"/>
          <w:sz w:val="21"/>
          <w:szCs w:val="21"/>
        </w:rPr>
        <w:t xml:space="preserve"> por lo anterior</w:t>
      </w:r>
      <w:r>
        <w:rPr>
          <w:rFonts w:ascii="Abadi" w:hAnsi="Abadi"/>
          <w:sz w:val="21"/>
          <w:szCs w:val="21"/>
        </w:rPr>
        <w:t>,</w:t>
      </w:r>
      <w:r w:rsidRPr="004E4E6D">
        <w:rPr>
          <w:rFonts w:ascii="Abadi" w:hAnsi="Abadi"/>
          <w:sz w:val="21"/>
          <w:szCs w:val="21"/>
        </w:rPr>
        <w:t xml:space="preserve"> les invito a que usemos esfuerzos y que sumamos para dar marcha atrás a la prioridad priorización de los negocios sobre el bienestar público</w:t>
      </w:r>
      <w:r>
        <w:rPr>
          <w:rFonts w:ascii="Abadi" w:hAnsi="Abadi"/>
          <w:sz w:val="21"/>
          <w:szCs w:val="21"/>
        </w:rPr>
        <w:t>,</w:t>
      </w:r>
      <w:r w:rsidRPr="004E4E6D">
        <w:rPr>
          <w:rFonts w:ascii="Abadi" w:hAnsi="Abadi"/>
          <w:sz w:val="21"/>
          <w:szCs w:val="21"/>
        </w:rPr>
        <w:t xml:space="preserve"> en el tema que ella acaba de decir del </w:t>
      </w:r>
      <w:r>
        <w:rPr>
          <w:rFonts w:ascii="Abadi" w:hAnsi="Abadi"/>
          <w:sz w:val="21"/>
          <w:szCs w:val="21"/>
        </w:rPr>
        <w:t>G</w:t>
      </w:r>
      <w:r w:rsidRPr="004E4E6D">
        <w:rPr>
          <w:rFonts w:ascii="Abadi" w:hAnsi="Abadi"/>
          <w:sz w:val="21"/>
          <w:szCs w:val="21"/>
        </w:rPr>
        <w:t xml:space="preserve">obierno </w:t>
      </w:r>
      <w:r>
        <w:rPr>
          <w:rFonts w:ascii="Abadi" w:hAnsi="Abadi"/>
          <w:sz w:val="21"/>
          <w:szCs w:val="21"/>
        </w:rPr>
        <w:t>F</w:t>
      </w:r>
      <w:r w:rsidRPr="004E4E6D">
        <w:rPr>
          <w:rFonts w:ascii="Abadi" w:hAnsi="Abadi"/>
          <w:sz w:val="21"/>
          <w:szCs w:val="21"/>
        </w:rPr>
        <w:t xml:space="preserve">ederal del </w:t>
      </w:r>
      <w:r>
        <w:rPr>
          <w:rFonts w:ascii="Abadi" w:hAnsi="Abadi"/>
          <w:sz w:val="21"/>
          <w:szCs w:val="21"/>
        </w:rPr>
        <w:t>(INSABI) d</w:t>
      </w:r>
      <w:r w:rsidRPr="004E4E6D">
        <w:rPr>
          <w:rFonts w:ascii="Abadi" w:hAnsi="Abadi"/>
          <w:sz w:val="21"/>
          <w:szCs w:val="21"/>
        </w:rPr>
        <w:t>e que no se atiende</w:t>
      </w:r>
      <w:r>
        <w:rPr>
          <w:rFonts w:ascii="Abadi" w:hAnsi="Abadi"/>
          <w:sz w:val="21"/>
          <w:szCs w:val="21"/>
        </w:rPr>
        <w:t>,</w:t>
      </w:r>
      <w:r w:rsidRPr="004E4E6D">
        <w:rPr>
          <w:rFonts w:ascii="Abadi" w:hAnsi="Abadi"/>
          <w:sz w:val="21"/>
          <w:szCs w:val="21"/>
        </w:rPr>
        <w:t xml:space="preserve"> de que </w:t>
      </w:r>
      <w:r>
        <w:rPr>
          <w:rFonts w:ascii="Abadi" w:hAnsi="Abadi"/>
          <w:sz w:val="21"/>
          <w:szCs w:val="21"/>
        </w:rPr>
        <w:t>M</w:t>
      </w:r>
      <w:r w:rsidRPr="004E4E6D">
        <w:rPr>
          <w:rFonts w:ascii="Abadi" w:hAnsi="Abadi"/>
          <w:sz w:val="21"/>
          <w:szCs w:val="21"/>
        </w:rPr>
        <w:t>orena no le interesa la salud que falta de medicamentos</w:t>
      </w:r>
      <w:r>
        <w:rPr>
          <w:rFonts w:ascii="Abadi" w:hAnsi="Abadi"/>
          <w:sz w:val="21"/>
          <w:szCs w:val="21"/>
        </w:rPr>
        <w:t>,</w:t>
      </w:r>
      <w:r w:rsidRPr="004E4E6D">
        <w:rPr>
          <w:rFonts w:ascii="Abadi" w:hAnsi="Abadi"/>
          <w:sz w:val="21"/>
          <w:szCs w:val="21"/>
        </w:rPr>
        <w:t xml:space="preserve"> pues solamente le digo la diputada </w:t>
      </w:r>
      <w:r>
        <w:rPr>
          <w:rFonts w:ascii="Abadi" w:hAnsi="Abadi"/>
          <w:sz w:val="21"/>
          <w:szCs w:val="21"/>
        </w:rPr>
        <w:t>A</w:t>
      </w:r>
      <w:r w:rsidRPr="004E4E6D">
        <w:rPr>
          <w:rFonts w:ascii="Abadi" w:hAnsi="Abadi"/>
          <w:sz w:val="21"/>
          <w:szCs w:val="21"/>
        </w:rPr>
        <w:t>lma</w:t>
      </w:r>
      <w:r>
        <w:rPr>
          <w:rFonts w:ascii="Abadi" w:hAnsi="Abadi"/>
          <w:sz w:val="21"/>
          <w:szCs w:val="21"/>
        </w:rPr>
        <w:t>,</w:t>
      </w:r>
      <w:r w:rsidRPr="004E4E6D">
        <w:rPr>
          <w:rFonts w:ascii="Abadi" w:hAnsi="Abadi"/>
          <w:sz w:val="21"/>
          <w:szCs w:val="21"/>
        </w:rPr>
        <w:t xml:space="preserve"> acaba de decir</w:t>
      </w:r>
      <w:r>
        <w:rPr>
          <w:rFonts w:ascii="Abadi" w:hAnsi="Abadi"/>
          <w:sz w:val="21"/>
          <w:szCs w:val="21"/>
        </w:rPr>
        <w:t>,</w:t>
      </w:r>
      <w:r w:rsidRPr="004E4E6D">
        <w:rPr>
          <w:rFonts w:ascii="Abadi" w:hAnsi="Abadi"/>
          <w:sz w:val="21"/>
          <w:szCs w:val="21"/>
        </w:rPr>
        <w:t xml:space="preserve"> de dónde hay partida</w:t>
      </w:r>
      <w:r>
        <w:rPr>
          <w:rFonts w:ascii="Abadi" w:hAnsi="Abadi"/>
          <w:sz w:val="21"/>
          <w:szCs w:val="21"/>
        </w:rPr>
        <w:t>,</w:t>
      </w:r>
      <w:r w:rsidRPr="004E4E6D">
        <w:rPr>
          <w:rFonts w:ascii="Abadi" w:hAnsi="Abadi"/>
          <w:sz w:val="21"/>
          <w:szCs w:val="21"/>
        </w:rPr>
        <w:t xml:space="preserve"> para para que ustedes</w:t>
      </w:r>
      <w:r>
        <w:rPr>
          <w:rFonts w:ascii="Abadi" w:hAnsi="Abadi"/>
          <w:sz w:val="21"/>
          <w:szCs w:val="21"/>
        </w:rPr>
        <w:t>,</w:t>
      </w:r>
      <w:r w:rsidRPr="004E4E6D">
        <w:rPr>
          <w:rFonts w:ascii="Abadi" w:hAnsi="Abadi"/>
          <w:sz w:val="21"/>
          <w:szCs w:val="21"/>
        </w:rPr>
        <w:t xml:space="preserve"> para que el </w:t>
      </w:r>
      <w:r>
        <w:rPr>
          <w:rFonts w:ascii="Abadi" w:hAnsi="Abadi"/>
          <w:sz w:val="21"/>
          <w:szCs w:val="21"/>
        </w:rPr>
        <w:t>G</w:t>
      </w:r>
      <w:r w:rsidRPr="004E4E6D">
        <w:rPr>
          <w:rFonts w:ascii="Abadi" w:hAnsi="Abadi"/>
          <w:sz w:val="21"/>
          <w:szCs w:val="21"/>
        </w:rPr>
        <w:t xml:space="preserve">obierno </w:t>
      </w:r>
      <w:r>
        <w:rPr>
          <w:rFonts w:ascii="Abadi" w:hAnsi="Abadi"/>
          <w:sz w:val="21"/>
          <w:szCs w:val="21"/>
        </w:rPr>
        <w:t>E</w:t>
      </w:r>
      <w:r w:rsidRPr="004E4E6D">
        <w:rPr>
          <w:rFonts w:ascii="Abadi" w:hAnsi="Abadi"/>
          <w:sz w:val="21"/>
          <w:szCs w:val="21"/>
        </w:rPr>
        <w:t>statal</w:t>
      </w:r>
      <w:r>
        <w:rPr>
          <w:rFonts w:ascii="Abadi" w:hAnsi="Abadi"/>
          <w:sz w:val="21"/>
          <w:szCs w:val="21"/>
        </w:rPr>
        <w:t>,</w:t>
      </w:r>
      <w:r w:rsidRPr="004E4E6D">
        <w:rPr>
          <w:rFonts w:ascii="Abadi" w:hAnsi="Abadi"/>
          <w:sz w:val="21"/>
          <w:szCs w:val="21"/>
        </w:rPr>
        <w:t xml:space="preserve"> pueda tener recursos para así tener esa esa cobertura de medicamentos</w:t>
      </w:r>
      <w:r>
        <w:rPr>
          <w:rFonts w:ascii="Abadi" w:hAnsi="Abadi"/>
          <w:sz w:val="21"/>
          <w:szCs w:val="21"/>
        </w:rPr>
        <w:t>,</w:t>
      </w:r>
      <w:r w:rsidRPr="004E4E6D">
        <w:rPr>
          <w:rFonts w:ascii="Abadi" w:hAnsi="Abadi"/>
          <w:sz w:val="21"/>
          <w:szCs w:val="21"/>
        </w:rPr>
        <w:t xml:space="preserve"> para así </w:t>
      </w:r>
      <w:r>
        <w:rPr>
          <w:rFonts w:ascii="Abadi" w:hAnsi="Abadi"/>
          <w:sz w:val="21"/>
          <w:szCs w:val="21"/>
        </w:rPr>
        <w:t xml:space="preserve">basificar a todo el </w:t>
      </w:r>
      <w:r w:rsidRPr="004E4E6D">
        <w:rPr>
          <w:rFonts w:ascii="Abadi" w:hAnsi="Abadi"/>
          <w:sz w:val="21"/>
          <w:szCs w:val="21"/>
        </w:rPr>
        <w:t>personal que únicamente se publi</w:t>
      </w:r>
      <w:r>
        <w:rPr>
          <w:rFonts w:ascii="Abadi" w:hAnsi="Abadi"/>
          <w:sz w:val="21"/>
          <w:szCs w:val="21"/>
        </w:rPr>
        <w:t xml:space="preserve">cita y que no pasa nada con </w:t>
      </w:r>
      <w:r w:rsidRPr="004E4E6D">
        <w:rPr>
          <w:rFonts w:ascii="Abadi" w:hAnsi="Abadi"/>
          <w:sz w:val="21"/>
          <w:szCs w:val="21"/>
        </w:rPr>
        <w:t>ese personal que sufrió y que vivió y que muchos murieron con el tema de la pandemia y que aún todavía no se hace nada porque no hay presupuesto</w:t>
      </w:r>
      <w:r>
        <w:rPr>
          <w:rFonts w:ascii="Abadi" w:hAnsi="Abadi"/>
          <w:sz w:val="21"/>
          <w:szCs w:val="21"/>
        </w:rPr>
        <w:t>,</w:t>
      </w:r>
      <w:r w:rsidRPr="004E4E6D">
        <w:rPr>
          <w:rFonts w:ascii="Abadi" w:hAnsi="Abadi"/>
          <w:sz w:val="21"/>
          <w:szCs w:val="21"/>
        </w:rPr>
        <w:t xml:space="preserve"> el presupuesto ahí está</w:t>
      </w:r>
      <w:r>
        <w:rPr>
          <w:rFonts w:ascii="Abadi" w:hAnsi="Abadi"/>
          <w:sz w:val="21"/>
          <w:szCs w:val="21"/>
        </w:rPr>
        <w:t>,</w:t>
      </w:r>
      <w:r w:rsidRPr="004E4E6D">
        <w:rPr>
          <w:rFonts w:ascii="Abadi" w:hAnsi="Abadi"/>
          <w:sz w:val="21"/>
          <w:szCs w:val="21"/>
        </w:rPr>
        <w:t xml:space="preserve"> esa partida secreta</w:t>
      </w:r>
      <w:r>
        <w:rPr>
          <w:rFonts w:ascii="Abadi" w:hAnsi="Abadi"/>
          <w:sz w:val="21"/>
          <w:szCs w:val="21"/>
        </w:rPr>
        <w:t>,</w:t>
      </w:r>
      <w:r w:rsidRPr="004E4E6D">
        <w:rPr>
          <w:rFonts w:ascii="Abadi" w:hAnsi="Abadi"/>
          <w:sz w:val="21"/>
          <w:szCs w:val="21"/>
        </w:rPr>
        <w:t xml:space="preserve"> así es</w:t>
      </w:r>
      <w:r>
        <w:rPr>
          <w:rFonts w:ascii="Abadi" w:hAnsi="Abadi"/>
          <w:sz w:val="21"/>
          <w:szCs w:val="21"/>
        </w:rPr>
        <w:t>,</w:t>
      </w:r>
      <w:r w:rsidRPr="004E4E6D">
        <w:rPr>
          <w:rFonts w:ascii="Abadi" w:hAnsi="Abadi"/>
          <w:sz w:val="21"/>
          <w:szCs w:val="21"/>
        </w:rPr>
        <w:t xml:space="preserve"> de que</w:t>
      </w:r>
      <w:r>
        <w:rPr>
          <w:rFonts w:ascii="Abadi" w:hAnsi="Abadi"/>
          <w:sz w:val="21"/>
          <w:szCs w:val="21"/>
        </w:rPr>
        <w:t>,</w:t>
      </w:r>
      <w:r w:rsidRPr="004E4E6D">
        <w:rPr>
          <w:rFonts w:ascii="Abadi" w:hAnsi="Abadi"/>
          <w:sz w:val="21"/>
          <w:szCs w:val="21"/>
        </w:rPr>
        <w:t xml:space="preserve"> no</w:t>
      </w:r>
      <w:r>
        <w:rPr>
          <w:rFonts w:ascii="Abadi" w:hAnsi="Abadi"/>
          <w:sz w:val="21"/>
          <w:szCs w:val="21"/>
        </w:rPr>
        <w:t>,</w:t>
      </w:r>
      <w:r w:rsidRPr="004E4E6D">
        <w:rPr>
          <w:rFonts w:ascii="Abadi" w:hAnsi="Abadi"/>
          <w:sz w:val="21"/>
          <w:szCs w:val="21"/>
        </w:rPr>
        <w:t xml:space="preserve"> si hay falta de medicamentos</w:t>
      </w:r>
      <w:r>
        <w:rPr>
          <w:rFonts w:ascii="Abadi" w:hAnsi="Abadi"/>
          <w:sz w:val="21"/>
          <w:szCs w:val="21"/>
        </w:rPr>
        <w:t>,</w:t>
      </w:r>
      <w:r w:rsidRPr="004E4E6D">
        <w:rPr>
          <w:rFonts w:ascii="Abadi" w:hAnsi="Abadi"/>
          <w:sz w:val="21"/>
          <w:szCs w:val="21"/>
        </w:rPr>
        <w:t xml:space="preserve"> en el </w:t>
      </w:r>
      <w:r>
        <w:rPr>
          <w:rFonts w:ascii="Abadi" w:hAnsi="Abadi"/>
          <w:sz w:val="21"/>
          <w:szCs w:val="21"/>
        </w:rPr>
        <w:t>G</w:t>
      </w:r>
      <w:r w:rsidRPr="004E4E6D">
        <w:rPr>
          <w:rFonts w:ascii="Abadi" w:hAnsi="Abadi"/>
          <w:sz w:val="21"/>
          <w:szCs w:val="21"/>
        </w:rPr>
        <w:t xml:space="preserve">obierno </w:t>
      </w:r>
      <w:r>
        <w:rPr>
          <w:rFonts w:ascii="Abadi" w:hAnsi="Abadi"/>
          <w:sz w:val="21"/>
          <w:szCs w:val="21"/>
        </w:rPr>
        <w:t>E</w:t>
      </w:r>
      <w:r w:rsidRPr="004E4E6D">
        <w:rPr>
          <w:rFonts w:ascii="Abadi" w:hAnsi="Abadi"/>
          <w:sz w:val="21"/>
          <w:szCs w:val="21"/>
        </w:rPr>
        <w:t>statal</w:t>
      </w:r>
      <w:r>
        <w:rPr>
          <w:rFonts w:ascii="Abadi" w:hAnsi="Abadi"/>
          <w:sz w:val="21"/>
          <w:szCs w:val="21"/>
        </w:rPr>
        <w:t>,</w:t>
      </w:r>
      <w:r w:rsidRPr="004E4E6D">
        <w:rPr>
          <w:rFonts w:ascii="Abadi" w:hAnsi="Abadi"/>
          <w:sz w:val="21"/>
          <w:szCs w:val="21"/>
        </w:rPr>
        <w:t xml:space="preserve"> pues es</w:t>
      </w:r>
      <w:r>
        <w:rPr>
          <w:rFonts w:ascii="Abadi" w:hAnsi="Abadi"/>
          <w:sz w:val="21"/>
          <w:szCs w:val="21"/>
        </w:rPr>
        <w:t>,</w:t>
      </w:r>
      <w:r w:rsidRPr="004E4E6D">
        <w:rPr>
          <w:rFonts w:ascii="Abadi" w:hAnsi="Abadi"/>
          <w:sz w:val="21"/>
          <w:szCs w:val="21"/>
        </w:rPr>
        <w:t xml:space="preserve"> por falta</w:t>
      </w:r>
      <w:r>
        <w:rPr>
          <w:rFonts w:ascii="Abadi" w:hAnsi="Abadi"/>
          <w:sz w:val="21"/>
          <w:szCs w:val="21"/>
        </w:rPr>
        <w:t>,</w:t>
      </w:r>
      <w:r w:rsidRPr="004E4E6D">
        <w:rPr>
          <w:rFonts w:ascii="Abadi" w:hAnsi="Abadi"/>
          <w:sz w:val="21"/>
          <w:szCs w:val="21"/>
        </w:rPr>
        <w:t xml:space="preserve"> de saber ejercerlos</w:t>
      </w:r>
      <w:r>
        <w:rPr>
          <w:rFonts w:ascii="Abadi" w:hAnsi="Abadi"/>
          <w:sz w:val="21"/>
          <w:szCs w:val="21"/>
        </w:rPr>
        <w:t>,</w:t>
      </w:r>
      <w:r w:rsidRPr="004E4E6D">
        <w:rPr>
          <w:rFonts w:ascii="Abadi" w:hAnsi="Abadi"/>
          <w:sz w:val="21"/>
          <w:szCs w:val="21"/>
        </w:rPr>
        <w:t xml:space="preserve"> porque presupuesto sí lo hay</w:t>
      </w:r>
      <w:r>
        <w:rPr>
          <w:rFonts w:ascii="Abadi" w:hAnsi="Abadi"/>
          <w:sz w:val="21"/>
          <w:szCs w:val="21"/>
        </w:rPr>
        <w:t xml:space="preserve">, </w:t>
      </w:r>
      <w:r w:rsidRPr="004E4E6D">
        <w:rPr>
          <w:rFonts w:ascii="Abadi" w:hAnsi="Abadi"/>
          <w:sz w:val="21"/>
          <w:szCs w:val="21"/>
        </w:rPr>
        <w:t>y nosotros les decimos de dónde puede ser de la partida secreta</w:t>
      </w:r>
      <w:r>
        <w:rPr>
          <w:rFonts w:ascii="Abadi" w:hAnsi="Abadi"/>
          <w:sz w:val="21"/>
          <w:szCs w:val="21"/>
        </w:rPr>
        <w:t>.</w:t>
      </w:r>
    </w:p>
    <w:p w14:paraId="17DDA23E" w14:textId="77777777" w:rsidR="005F2A22" w:rsidRDefault="005F2A22" w:rsidP="005F2A22">
      <w:pPr>
        <w:jc w:val="both"/>
        <w:rPr>
          <w:rFonts w:ascii="Abadi" w:hAnsi="Abadi"/>
          <w:sz w:val="21"/>
          <w:szCs w:val="21"/>
        </w:rPr>
      </w:pPr>
      <w:r>
        <w:rPr>
          <w:rFonts w:ascii="Abadi" w:hAnsi="Abadi"/>
          <w:sz w:val="21"/>
          <w:szCs w:val="21"/>
        </w:rPr>
        <w:t>E</w:t>
      </w:r>
      <w:r w:rsidRPr="004E4E6D">
        <w:rPr>
          <w:rFonts w:ascii="Abadi" w:hAnsi="Abadi"/>
          <w:sz w:val="21"/>
          <w:szCs w:val="21"/>
        </w:rPr>
        <w:t>s cuanto muchas gracias</w:t>
      </w:r>
      <w:r>
        <w:rPr>
          <w:rFonts w:ascii="Abadi" w:hAnsi="Abadi"/>
          <w:sz w:val="21"/>
          <w:szCs w:val="21"/>
        </w:rPr>
        <w:t>.</w:t>
      </w:r>
    </w:p>
    <w:p w14:paraId="3BB34E41" w14:textId="77777777" w:rsidR="00BD1F73" w:rsidRDefault="00BD1F73" w:rsidP="005F2A22">
      <w:pPr>
        <w:jc w:val="both"/>
        <w:rPr>
          <w:rFonts w:ascii="Abadi" w:hAnsi="Abadi"/>
          <w:sz w:val="21"/>
          <w:szCs w:val="21"/>
        </w:rPr>
      </w:pPr>
    </w:p>
    <w:p w14:paraId="2CA5F4A7" w14:textId="70254861" w:rsidR="005F2A22" w:rsidRDefault="005F2A22" w:rsidP="005F2A22">
      <w:pPr>
        <w:jc w:val="both"/>
        <w:rPr>
          <w:rFonts w:ascii="Abadi" w:hAnsi="Abadi"/>
          <w:sz w:val="21"/>
          <w:szCs w:val="21"/>
        </w:rPr>
      </w:pPr>
      <w:r>
        <w:rPr>
          <w:rFonts w:ascii="Abadi" w:hAnsi="Abadi"/>
          <w:sz w:val="21"/>
          <w:szCs w:val="21"/>
        </w:rPr>
        <w:tab/>
      </w:r>
      <w:r w:rsidRPr="00B13EDC">
        <w:rPr>
          <w:rFonts w:ascii="Abadi" w:hAnsi="Abadi"/>
          <w:b/>
          <w:bCs/>
          <w:sz w:val="21"/>
          <w:szCs w:val="21"/>
        </w:rPr>
        <w:t>- La Presidencia.-</w:t>
      </w:r>
      <w:r>
        <w:rPr>
          <w:rFonts w:ascii="Abadi" w:hAnsi="Abadi"/>
          <w:sz w:val="21"/>
          <w:szCs w:val="21"/>
        </w:rPr>
        <w:t xml:space="preserve"> A</w:t>
      </w:r>
      <w:r w:rsidRPr="004E4E6D">
        <w:rPr>
          <w:rFonts w:ascii="Abadi" w:hAnsi="Abadi"/>
          <w:sz w:val="21"/>
          <w:szCs w:val="21"/>
        </w:rPr>
        <w:t>delante diputado Luis Ernesto</w:t>
      </w:r>
      <w:r>
        <w:rPr>
          <w:rFonts w:ascii="Abadi" w:hAnsi="Abadi"/>
          <w:sz w:val="21"/>
          <w:szCs w:val="21"/>
        </w:rPr>
        <w:t xml:space="preserve"> “</w:t>
      </w:r>
      <w:r w:rsidRPr="004E4E6D">
        <w:rPr>
          <w:rFonts w:ascii="Abadi" w:hAnsi="Abadi"/>
          <w:sz w:val="21"/>
          <w:szCs w:val="21"/>
        </w:rPr>
        <w:t>Luis</w:t>
      </w:r>
      <w:r>
        <w:rPr>
          <w:rFonts w:ascii="Abadi" w:hAnsi="Abadi"/>
          <w:sz w:val="21"/>
          <w:szCs w:val="21"/>
        </w:rPr>
        <w:t>”</w:t>
      </w:r>
      <w:r w:rsidRPr="004E4E6D">
        <w:rPr>
          <w:rFonts w:ascii="Abadi" w:hAnsi="Abadi"/>
          <w:sz w:val="21"/>
          <w:szCs w:val="21"/>
        </w:rPr>
        <w:t xml:space="preserve"> </w:t>
      </w:r>
      <w:r>
        <w:rPr>
          <w:rFonts w:ascii="Abadi" w:hAnsi="Abadi"/>
          <w:sz w:val="21"/>
          <w:szCs w:val="21"/>
        </w:rPr>
        <w:t>¡</w:t>
      </w:r>
      <w:r w:rsidRPr="004E4E6D">
        <w:rPr>
          <w:rFonts w:ascii="Abadi" w:hAnsi="Abadi"/>
          <w:sz w:val="21"/>
          <w:szCs w:val="21"/>
        </w:rPr>
        <w:t>perdón</w:t>
      </w:r>
      <w:r>
        <w:rPr>
          <w:rFonts w:ascii="Abadi" w:hAnsi="Abadi"/>
          <w:sz w:val="21"/>
          <w:szCs w:val="21"/>
        </w:rPr>
        <w:t>! E</w:t>
      </w:r>
      <w:r w:rsidRPr="004E4E6D">
        <w:rPr>
          <w:rFonts w:ascii="Abadi" w:hAnsi="Abadi"/>
          <w:sz w:val="21"/>
          <w:szCs w:val="21"/>
        </w:rPr>
        <w:t xml:space="preserve">rnesto </w:t>
      </w:r>
      <w:r>
        <w:rPr>
          <w:rFonts w:ascii="Abadi" w:hAnsi="Abadi"/>
          <w:sz w:val="21"/>
          <w:szCs w:val="21"/>
        </w:rPr>
        <w:t>M</w:t>
      </w:r>
      <w:r w:rsidRPr="004E4E6D">
        <w:rPr>
          <w:rFonts w:ascii="Abadi" w:hAnsi="Abadi"/>
          <w:sz w:val="21"/>
          <w:szCs w:val="21"/>
        </w:rPr>
        <w:t xml:space="preserve">illán </w:t>
      </w:r>
      <w:r>
        <w:rPr>
          <w:rFonts w:ascii="Abadi" w:hAnsi="Abadi"/>
          <w:sz w:val="21"/>
          <w:szCs w:val="21"/>
        </w:rPr>
        <w:t>S</w:t>
      </w:r>
      <w:r w:rsidRPr="004E4E6D">
        <w:rPr>
          <w:rFonts w:ascii="Abadi" w:hAnsi="Abadi"/>
          <w:sz w:val="21"/>
          <w:szCs w:val="21"/>
        </w:rPr>
        <w:t>oberanes</w:t>
      </w:r>
      <w:r w:rsidR="00BD1F73">
        <w:rPr>
          <w:rFonts w:ascii="Abadi" w:hAnsi="Abadi"/>
          <w:sz w:val="21"/>
          <w:szCs w:val="21"/>
        </w:rPr>
        <w:t>.</w:t>
      </w:r>
    </w:p>
    <w:p w14:paraId="5612EB86" w14:textId="77777777" w:rsidR="00BD1F73" w:rsidRDefault="00BD1F73" w:rsidP="005F2A22">
      <w:pPr>
        <w:jc w:val="both"/>
        <w:rPr>
          <w:rFonts w:ascii="Abadi" w:hAnsi="Abadi"/>
          <w:sz w:val="21"/>
          <w:szCs w:val="21"/>
        </w:rPr>
      </w:pPr>
    </w:p>
    <w:p w14:paraId="75A78336" w14:textId="77777777" w:rsidR="005F2A22" w:rsidRDefault="005F2A22" w:rsidP="005F2A22">
      <w:pPr>
        <w:jc w:val="both"/>
        <w:rPr>
          <w:rFonts w:ascii="Abadi" w:hAnsi="Abadi"/>
          <w:b/>
          <w:bCs/>
          <w:sz w:val="21"/>
          <w:szCs w:val="21"/>
        </w:rPr>
      </w:pPr>
      <w:r w:rsidRPr="0099545C">
        <w:rPr>
          <w:rFonts w:ascii="Abadi" w:hAnsi="Abadi"/>
          <w:b/>
          <w:bCs/>
          <w:sz w:val="21"/>
          <w:szCs w:val="21"/>
        </w:rPr>
        <w:t xml:space="preserve">(Hace uso de la voz el diputado Ernesto </w:t>
      </w:r>
      <w:r>
        <w:rPr>
          <w:rFonts w:ascii="Abadi" w:hAnsi="Abadi"/>
          <w:b/>
          <w:bCs/>
          <w:sz w:val="21"/>
          <w:szCs w:val="21"/>
        </w:rPr>
        <w:t>M</w:t>
      </w:r>
      <w:r w:rsidRPr="0099545C">
        <w:rPr>
          <w:rFonts w:ascii="Abadi" w:hAnsi="Abadi"/>
          <w:b/>
          <w:bCs/>
          <w:sz w:val="21"/>
          <w:szCs w:val="21"/>
        </w:rPr>
        <w:t>illán Soberanes, para hablar en rectificación de hechos de la diputad</w:t>
      </w:r>
      <w:r>
        <w:rPr>
          <w:rFonts w:ascii="Abadi" w:hAnsi="Abadi"/>
          <w:b/>
          <w:bCs/>
          <w:sz w:val="21"/>
          <w:szCs w:val="21"/>
        </w:rPr>
        <w:t>a</w:t>
      </w:r>
      <w:r w:rsidRPr="0099545C">
        <w:rPr>
          <w:rFonts w:ascii="Abadi" w:hAnsi="Abadi"/>
          <w:b/>
          <w:bCs/>
          <w:sz w:val="21"/>
          <w:szCs w:val="21"/>
        </w:rPr>
        <w:t xml:space="preserve"> Briseida Anabel Magdaleno González)</w:t>
      </w:r>
    </w:p>
    <w:p w14:paraId="3661AB26" w14:textId="77777777" w:rsidR="005F2A22" w:rsidRDefault="005F2A22" w:rsidP="005F2A22">
      <w:pPr>
        <w:jc w:val="both"/>
        <w:rPr>
          <w:rFonts w:ascii="Abadi" w:hAnsi="Abadi"/>
          <w:b/>
          <w:bCs/>
          <w:sz w:val="21"/>
          <w:szCs w:val="21"/>
        </w:rPr>
      </w:pPr>
    </w:p>
    <w:p w14:paraId="5BEFA672" w14:textId="77777777" w:rsidR="005F2A22" w:rsidRPr="0099545C" w:rsidRDefault="005F2A22" w:rsidP="005F2A22">
      <w:pPr>
        <w:jc w:val="both"/>
        <w:rPr>
          <w:rFonts w:ascii="Abadi" w:hAnsi="Abadi"/>
          <w:b/>
          <w:bCs/>
          <w:sz w:val="21"/>
          <w:szCs w:val="21"/>
        </w:rPr>
      </w:pPr>
      <w:r>
        <w:rPr>
          <w:noProof/>
        </w:rPr>
        <w:drawing>
          <wp:inline distT="0" distB="0" distL="0" distR="0" wp14:anchorId="32693857" wp14:editId="68CDF039">
            <wp:extent cx="1575707" cy="819105"/>
            <wp:effectExtent l="495300" t="228600" r="215265" b="229235"/>
            <wp:docPr id="13852366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236605" name=""/>
                    <pic:cNvPicPr/>
                  </pic:nvPicPr>
                  <pic:blipFill rotWithShape="1">
                    <a:blip r:embed="rId39"/>
                    <a:srcRect b="7579"/>
                    <a:stretch/>
                  </pic:blipFill>
                  <pic:spPr bwMode="auto">
                    <a:xfrm>
                      <a:off x="0" y="0"/>
                      <a:ext cx="1592748" cy="827963"/>
                    </a:xfrm>
                    <a:prstGeom prst="rect">
                      <a:avLst/>
                    </a:prstGeom>
                    <a:ln w="127000" cap="rnd">
                      <a:solidFill>
                        <a:srgbClr val="FFFFFF"/>
                      </a:solidFill>
                    </a:ln>
                    <a:effectLst>
                      <a:glow rad="139700">
                        <a:schemeClr val="bg1">
                          <a:lumMod val="75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13D154DC" w14:textId="77777777" w:rsidR="005F2A22" w:rsidRDefault="005F2A22" w:rsidP="005F2A22">
      <w:pPr>
        <w:jc w:val="both"/>
        <w:rPr>
          <w:rFonts w:ascii="Abadi" w:hAnsi="Abadi"/>
          <w:sz w:val="21"/>
          <w:szCs w:val="21"/>
        </w:rPr>
      </w:pPr>
      <w:r>
        <w:rPr>
          <w:rFonts w:ascii="Abadi" w:hAnsi="Abadi"/>
          <w:sz w:val="21"/>
          <w:szCs w:val="21"/>
        </w:rPr>
        <w:t>G</w:t>
      </w:r>
      <w:r w:rsidRPr="004E4E6D">
        <w:rPr>
          <w:rFonts w:ascii="Abadi" w:hAnsi="Abadi"/>
          <w:sz w:val="21"/>
          <w:szCs w:val="21"/>
        </w:rPr>
        <w:t>racias presidenta nuevamente saludo a todas y a todos los presentes aún</w:t>
      </w:r>
      <w:r>
        <w:rPr>
          <w:rFonts w:ascii="Abadi" w:hAnsi="Abadi"/>
          <w:sz w:val="21"/>
          <w:szCs w:val="21"/>
        </w:rPr>
        <w:t>,</w:t>
      </w:r>
      <w:r w:rsidRPr="004E4E6D">
        <w:rPr>
          <w:rFonts w:ascii="Abadi" w:hAnsi="Abadi"/>
          <w:sz w:val="21"/>
          <w:szCs w:val="21"/>
        </w:rPr>
        <w:t xml:space="preserve"> a ver</w:t>
      </w:r>
      <w:r>
        <w:rPr>
          <w:rFonts w:ascii="Abadi" w:hAnsi="Abadi"/>
          <w:sz w:val="21"/>
          <w:szCs w:val="21"/>
        </w:rPr>
        <w:t>,</w:t>
      </w:r>
      <w:r w:rsidRPr="004E4E6D">
        <w:rPr>
          <w:rFonts w:ascii="Abadi" w:hAnsi="Abadi"/>
          <w:sz w:val="21"/>
          <w:szCs w:val="21"/>
        </w:rPr>
        <w:t xml:space="preserve"> este</w:t>
      </w:r>
      <w:r>
        <w:rPr>
          <w:rFonts w:ascii="Abadi" w:hAnsi="Abadi"/>
          <w:sz w:val="21"/>
          <w:szCs w:val="21"/>
        </w:rPr>
        <w:t>,</w:t>
      </w:r>
      <w:r w:rsidRPr="004E4E6D">
        <w:rPr>
          <w:rFonts w:ascii="Abadi" w:hAnsi="Abadi"/>
          <w:sz w:val="21"/>
          <w:szCs w:val="21"/>
        </w:rPr>
        <w:t xml:space="preserve"> yo creo que es bien importante </w:t>
      </w:r>
      <w:r>
        <w:rPr>
          <w:rFonts w:ascii="Abadi" w:hAnsi="Abadi"/>
          <w:sz w:val="21"/>
          <w:szCs w:val="21"/>
        </w:rPr>
        <w:t xml:space="preserve">de </w:t>
      </w:r>
      <w:r w:rsidRPr="004E4E6D">
        <w:rPr>
          <w:rFonts w:ascii="Abadi" w:hAnsi="Abadi"/>
          <w:sz w:val="21"/>
          <w:szCs w:val="21"/>
        </w:rPr>
        <w:t>que</w:t>
      </w:r>
      <w:r>
        <w:rPr>
          <w:rFonts w:ascii="Abadi" w:hAnsi="Abadi"/>
          <w:sz w:val="21"/>
          <w:szCs w:val="21"/>
        </w:rPr>
        <w:t>,</w:t>
      </w:r>
      <w:r w:rsidRPr="004E4E6D">
        <w:rPr>
          <w:rFonts w:ascii="Abadi" w:hAnsi="Abadi"/>
          <w:sz w:val="21"/>
          <w:szCs w:val="21"/>
        </w:rPr>
        <w:t xml:space="preserve"> que</w:t>
      </w:r>
      <w:r>
        <w:rPr>
          <w:rFonts w:ascii="Abadi" w:hAnsi="Abadi"/>
          <w:sz w:val="21"/>
          <w:szCs w:val="21"/>
        </w:rPr>
        <w:t xml:space="preserve"> </w:t>
      </w:r>
      <w:r w:rsidRPr="004E4E6D">
        <w:rPr>
          <w:rFonts w:ascii="Abadi" w:hAnsi="Abadi"/>
          <w:sz w:val="21"/>
          <w:szCs w:val="21"/>
        </w:rPr>
        <w:t xml:space="preserve">tengamos en cuenta </w:t>
      </w:r>
      <w:r>
        <w:rPr>
          <w:rFonts w:ascii="Abadi" w:hAnsi="Abadi"/>
          <w:sz w:val="21"/>
          <w:szCs w:val="21"/>
        </w:rPr>
        <w:t xml:space="preserve">y </w:t>
      </w:r>
      <w:r w:rsidRPr="004E4E6D">
        <w:rPr>
          <w:rFonts w:ascii="Abadi" w:hAnsi="Abadi"/>
          <w:sz w:val="21"/>
          <w:szCs w:val="21"/>
        </w:rPr>
        <w:t>no olvidar la historia</w:t>
      </w:r>
      <w:r>
        <w:rPr>
          <w:rFonts w:ascii="Abadi" w:hAnsi="Abadi"/>
          <w:sz w:val="21"/>
          <w:szCs w:val="21"/>
        </w:rPr>
        <w:t>,</w:t>
      </w:r>
      <w:r w:rsidRPr="004E4E6D">
        <w:rPr>
          <w:rFonts w:ascii="Abadi" w:hAnsi="Abadi"/>
          <w:sz w:val="21"/>
          <w:szCs w:val="21"/>
        </w:rPr>
        <w:t xml:space="preserve"> todo aquel que se olvida de la historia está condenado al olvido</w:t>
      </w:r>
      <w:r>
        <w:rPr>
          <w:rFonts w:ascii="Abadi" w:hAnsi="Abadi"/>
          <w:sz w:val="21"/>
          <w:szCs w:val="21"/>
        </w:rPr>
        <w:t>,</w:t>
      </w:r>
      <w:r w:rsidRPr="004E4E6D">
        <w:rPr>
          <w:rFonts w:ascii="Abadi" w:hAnsi="Abadi"/>
          <w:sz w:val="21"/>
          <w:szCs w:val="21"/>
        </w:rPr>
        <w:t xml:space="preserve"> pues fueron muchos </w:t>
      </w:r>
      <w:r w:rsidRPr="004E4E6D">
        <w:rPr>
          <w:rFonts w:ascii="Abadi" w:hAnsi="Abadi"/>
          <w:sz w:val="21"/>
          <w:szCs w:val="21"/>
        </w:rPr>
        <w:lastRenderedPageBreak/>
        <w:t>años de desatención en el sistema de salud federal</w:t>
      </w:r>
      <w:r>
        <w:rPr>
          <w:rFonts w:ascii="Abadi" w:hAnsi="Abadi"/>
          <w:sz w:val="21"/>
          <w:szCs w:val="21"/>
        </w:rPr>
        <w:t>,</w:t>
      </w:r>
      <w:r w:rsidRPr="004E4E6D">
        <w:rPr>
          <w:rFonts w:ascii="Abadi" w:hAnsi="Abadi"/>
          <w:sz w:val="21"/>
          <w:szCs w:val="21"/>
        </w:rPr>
        <w:t xml:space="preserve"> </w:t>
      </w:r>
      <w:r>
        <w:rPr>
          <w:rFonts w:ascii="Abadi" w:hAnsi="Abadi"/>
          <w:sz w:val="21"/>
          <w:szCs w:val="21"/>
        </w:rPr>
        <w:t>¡</w:t>
      </w:r>
      <w:r w:rsidRPr="004E4E6D">
        <w:rPr>
          <w:rFonts w:ascii="Abadi" w:hAnsi="Abadi"/>
          <w:sz w:val="21"/>
          <w:szCs w:val="21"/>
        </w:rPr>
        <w:t>muchísimos años</w:t>
      </w:r>
      <w:r>
        <w:rPr>
          <w:rFonts w:ascii="Abadi" w:hAnsi="Abadi"/>
          <w:sz w:val="21"/>
          <w:szCs w:val="21"/>
        </w:rPr>
        <w:t>!</w:t>
      </w:r>
      <w:r w:rsidRPr="004E4E6D">
        <w:rPr>
          <w:rFonts w:ascii="Abadi" w:hAnsi="Abadi"/>
          <w:sz w:val="21"/>
          <w:szCs w:val="21"/>
        </w:rPr>
        <w:t xml:space="preserve"> para poder resarcir ese daño grave</w:t>
      </w:r>
      <w:r>
        <w:rPr>
          <w:rFonts w:ascii="Abadi" w:hAnsi="Abadi"/>
          <w:sz w:val="21"/>
          <w:szCs w:val="21"/>
        </w:rPr>
        <w:t>,</w:t>
      </w:r>
      <w:r w:rsidRPr="004E4E6D">
        <w:rPr>
          <w:rFonts w:ascii="Abadi" w:hAnsi="Abadi"/>
          <w:sz w:val="21"/>
          <w:szCs w:val="21"/>
        </w:rPr>
        <w:t xml:space="preserve"> no es de un día para otro</w:t>
      </w:r>
      <w:r>
        <w:rPr>
          <w:rFonts w:ascii="Abadi" w:hAnsi="Abadi"/>
          <w:sz w:val="21"/>
          <w:szCs w:val="21"/>
        </w:rPr>
        <w:t>,</w:t>
      </w:r>
      <w:r w:rsidRPr="004E4E6D">
        <w:rPr>
          <w:rFonts w:ascii="Abadi" w:hAnsi="Abadi"/>
          <w:sz w:val="21"/>
          <w:szCs w:val="21"/>
        </w:rPr>
        <w:t xml:space="preserve"> tan solo quiero recordarles que el gobierno de México ha invertido más de 200</w:t>
      </w:r>
      <w:r>
        <w:rPr>
          <w:rFonts w:ascii="Abadi" w:hAnsi="Abadi"/>
          <w:sz w:val="21"/>
          <w:szCs w:val="21"/>
        </w:rPr>
        <w:t xml:space="preserve"> mil millones de pesos, </w:t>
      </w:r>
      <w:r w:rsidRPr="004E4E6D">
        <w:rPr>
          <w:rFonts w:ascii="Abadi" w:hAnsi="Abadi"/>
          <w:sz w:val="21"/>
          <w:szCs w:val="21"/>
        </w:rPr>
        <w:t>más de 200</w:t>
      </w:r>
      <w:r>
        <w:rPr>
          <w:rFonts w:ascii="Abadi" w:hAnsi="Abadi"/>
          <w:sz w:val="21"/>
          <w:szCs w:val="21"/>
        </w:rPr>
        <w:t xml:space="preserve"> mil millones de pesos, </w:t>
      </w:r>
      <w:r w:rsidRPr="004E4E6D">
        <w:rPr>
          <w:rFonts w:ascii="Abadi" w:hAnsi="Abadi"/>
          <w:sz w:val="21"/>
          <w:szCs w:val="21"/>
        </w:rPr>
        <w:t>en el mantenimiento de los hospitales a nivel nacional y en darle una atención a los hospitales que simularon</w:t>
      </w:r>
      <w:r>
        <w:rPr>
          <w:rFonts w:ascii="Abadi" w:hAnsi="Abadi"/>
          <w:sz w:val="21"/>
          <w:szCs w:val="21"/>
        </w:rPr>
        <w:t>,</w:t>
      </w:r>
      <w:r w:rsidRPr="004E4E6D">
        <w:rPr>
          <w:rFonts w:ascii="Abadi" w:hAnsi="Abadi"/>
          <w:sz w:val="21"/>
          <w:szCs w:val="21"/>
        </w:rPr>
        <w:t xml:space="preserve"> qué apertura</w:t>
      </w:r>
      <w:r>
        <w:rPr>
          <w:rFonts w:ascii="Abadi" w:hAnsi="Abadi"/>
          <w:sz w:val="21"/>
          <w:szCs w:val="21"/>
        </w:rPr>
        <w:t>ron</w:t>
      </w:r>
      <w:r w:rsidRPr="004E4E6D">
        <w:rPr>
          <w:rFonts w:ascii="Abadi" w:hAnsi="Abadi"/>
          <w:sz w:val="21"/>
          <w:szCs w:val="21"/>
        </w:rPr>
        <w:t xml:space="preserve"> de manera simulada</w:t>
      </w:r>
      <w:r>
        <w:rPr>
          <w:rFonts w:ascii="Abadi" w:hAnsi="Abadi"/>
          <w:sz w:val="21"/>
          <w:szCs w:val="21"/>
        </w:rPr>
        <w:t>,</w:t>
      </w:r>
      <w:r w:rsidRPr="004E4E6D">
        <w:rPr>
          <w:rFonts w:ascii="Abadi" w:hAnsi="Abadi"/>
          <w:sz w:val="21"/>
          <w:szCs w:val="21"/>
        </w:rPr>
        <w:t xml:space="preserve"> durante el periodo neoliberal y que justamente en el sexenio anterior se seguían haciendo esas prácticas</w:t>
      </w:r>
      <w:r>
        <w:rPr>
          <w:rFonts w:ascii="Abadi" w:hAnsi="Abadi"/>
          <w:sz w:val="21"/>
          <w:szCs w:val="21"/>
        </w:rPr>
        <w:t>,</w:t>
      </w:r>
      <w:r w:rsidRPr="004E4E6D">
        <w:rPr>
          <w:rFonts w:ascii="Abadi" w:hAnsi="Abadi"/>
          <w:sz w:val="21"/>
          <w:szCs w:val="21"/>
        </w:rPr>
        <w:t xml:space="preserve"> también debemos de recordar que en materia de medicamentos hubo contratos de 100</w:t>
      </w:r>
      <w:r>
        <w:rPr>
          <w:rFonts w:ascii="Abadi" w:hAnsi="Abadi"/>
          <w:sz w:val="21"/>
          <w:szCs w:val="21"/>
        </w:rPr>
        <w:t xml:space="preserve"> mil </w:t>
      </w:r>
      <w:r w:rsidRPr="004E4E6D">
        <w:rPr>
          <w:rFonts w:ascii="Abadi" w:hAnsi="Abadi"/>
          <w:sz w:val="21"/>
          <w:szCs w:val="21"/>
        </w:rPr>
        <w:t xml:space="preserve">000 millones de pesos anuales para distribuidores de farmacéuticas y que de </w:t>
      </w:r>
      <w:r>
        <w:rPr>
          <w:rFonts w:ascii="Abadi" w:hAnsi="Abadi"/>
          <w:sz w:val="21"/>
          <w:szCs w:val="21"/>
        </w:rPr>
        <w:t xml:space="preserve">esos </w:t>
      </w:r>
      <w:r w:rsidRPr="004E4E6D">
        <w:rPr>
          <w:rFonts w:ascii="Abadi" w:hAnsi="Abadi"/>
          <w:sz w:val="21"/>
          <w:szCs w:val="21"/>
        </w:rPr>
        <w:t xml:space="preserve"> 100</w:t>
      </w:r>
      <w:r>
        <w:rPr>
          <w:rFonts w:ascii="Abadi" w:hAnsi="Abadi"/>
          <w:sz w:val="21"/>
          <w:szCs w:val="21"/>
        </w:rPr>
        <w:t xml:space="preserve"> mil </w:t>
      </w:r>
      <w:r w:rsidRPr="004E4E6D">
        <w:rPr>
          <w:rFonts w:ascii="Abadi" w:hAnsi="Abadi"/>
          <w:sz w:val="21"/>
          <w:szCs w:val="21"/>
        </w:rPr>
        <w:t>millones de pesos anuales 60</w:t>
      </w:r>
      <w:r>
        <w:rPr>
          <w:rFonts w:ascii="Abadi" w:hAnsi="Abadi"/>
          <w:sz w:val="21"/>
          <w:szCs w:val="21"/>
        </w:rPr>
        <w:t xml:space="preserve"> mil millones eran incluso, </w:t>
      </w:r>
      <w:r w:rsidRPr="004E4E6D">
        <w:rPr>
          <w:rFonts w:ascii="Abadi" w:hAnsi="Abadi"/>
          <w:sz w:val="21"/>
          <w:szCs w:val="21"/>
        </w:rPr>
        <w:t xml:space="preserve">para altos funcionarios del </w:t>
      </w:r>
      <w:r>
        <w:rPr>
          <w:rFonts w:ascii="Abadi" w:hAnsi="Abadi"/>
          <w:sz w:val="21"/>
          <w:szCs w:val="21"/>
        </w:rPr>
        <w:t>G</w:t>
      </w:r>
      <w:r w:rsidRPr="004E4E6D">
        <w:rPr>
          <w:rFonts w:ascii="Abadi" w:hAnsi="Abadi"/>
          <w:sz w:val="21"/>
          <w:szCs w:val="21"/>
        </w:rPr>
        <w:t xml:space="preserve">obierno </w:t>
      </w:r>
      <w:r>
        <w:rPr>
          <w:rFonts w:ascii="Abadi" w:hAnsi="Abadi"/>
          <w:sz w:val="21"/>
          <w:szCs w:val="21"/>
        </w:rPr>
        <w:t>F</w:t>
      </w:r>
      <w:r w:rsidRPr="004E4E6D">
        <w:rPr>
          <w:rFonts w:ascii="Abadi" w:hAnsi="Abadi"/>
          <w:sz w:val="21"/>
          <w:szCs w:val="21"/>
        </w:rPr>
        <w:t>ederal de administraciones pasadas debemos de recordar todo eso</w:t>
      </w:r>
      <w:r>
        <w:rPr>
          <w:rFonts w:ascii="Abadi" w:hAnsi="Abadi"/>
          <w:sz w:val="21"/>
          <w:szCs w:val="21"/>
        </w:rPr>
        <w:t xml:space="preserve">, </w:t>
      </w:r>
      <w:r w:rsidRPr="004E4E6D">
        <w:rPr>
          <w:rFonts w:ascii="Abadi" w:hAnsi="Abadi"/>
          <w:sz w:val="21"/>
          <w:szCs w:val="21"/>
        </w:rPr>
        <w:t>que es muy importante</w:t>
      </w:r>
      <w:r>
        <w:rPr>
          <w:rFonts w:ascii="Abadi" w:hAnsi="Abadi"/>
          <w:sz w:val="21"/>
          <w:szCs w:val="21"/>
        </w:rPr>
        <w:t>,</w:t>
      </w:r>
      <w:r w:rsidRPr="004E4E6D">
        <w:rPr>
          <w:rFonts w:ascii="Abadi" w:hAnsi="Abadi"/>
          <w:sz w:val="21"/>
          <w:szCs w:val="21"/>
        </w:rPr>
        <w:t xml:space="preserve"> porque precisamente por esos temas los hospitales se quedaron sin mantenimiento</w:t>
      </w:r>
      <w:r>
        <w:rPr>
          <w:rFonts w:ascii="Abadi" w:hAnsi="Abadi"/>
          <w:sz w:val="21"/>
          <w:szCs w:val="21"/>
        </w:rPr>
        <w:t>,</w:t>
      </w:r>
      <w:r w:rsidRPr="004E4E6D">
        <w:rPr>
          <w:rFonts w:ascii="Abadi" w:hAnsi="Abadi"/>
          <w:sz w:val="21"/>
          <w:szCs w:val="21"/>
        </w:rPr>
        <w:t xml:space="preserve"> no se les daba a los mantenimientos necesarios y por eso se fue acabando el tema y fueron escaneándose también los especialistas los médicos y enfermeros y enfermeras el personal vamos </w:t>
      </w:r>
      <w:r>
        <w:rPr>
          <w:rFonts w:ascii="Abadi" w:hAnsi="Abadi"/>
          <w:sz w:val="21"/>
          <w:szCs w:val="21"/>
        </w:rPr>
        <w:t xml:space="preserve">en si de los hospitales. </w:t>
      </w:r>
    </w:p>
    <w:p w14:paraId="48BBF70E" w14:textId="77777777" w:rsidR="00BD1F73" w:rsidRDefault="00BD1F73" w:rsidP="005F2A22">
      <w:pPr>
        <w:jc w:val="both"/>
        <w:rPr>
          <w:rFonts w:ascii="Abadi" w:hAnsi="Abadi"/>
          <w:sz w:val="21"/>
          <w:szCs w:val="21"/>
        </w:rPr>
      </w:pPr>
    </w:p>
    <w:p w14:paraId="60B12F8C" w14:textId="77777777" w:rsidR="005F2A22" w:rsidRDefault="005F2A22" w:rsidP="005F2A22">
      <w:pPr>
        <w:jc w:val="both"/>
        <w:rPr>
          <w:rFonts w:ascii="Abadi" w:hAnsi="Abadi"/>
          <w:sz w:val="21"/>
          <w:szCs w:val="21"/>
        </w:rPr>
      </w:pPr>
      <w:r>
        <w:rPr>
          <w:rFonts w:ascii="Abadi" w:hAnsi="Abadi"/>
          <w:sz w:val="21"/>
          <w:szCs w:val="21"/>
        </w:rPr>
        <w:t>- T</w:t>
      </w:r>
      <w:r w:rsidRPr="004E4E6D">
        <w:rPr>
          <w:rFonts w:ascii="Abadi" w:hAnsi="Abadi"/>
          <w:sz w:val="21"/>
          <w:szCs w:val="21"/>
        </w:rPr>
        <w:t xml:space="preserve">ambién debemos de recordar que hablando de </w:t>
      </w:r>
      <w:r>
        <w:rPr>
          <w:rFonts w:ascii="Abadi" w:hAnsi="Abadi"/>
          <w:sz w:val="21"/>
          <w:szCs w:val="21"/>
        </w:rPr>
        <w:t xml:space="preserve">negligencias, </w:t>
      </w:r>
      <w:r w:rsidRPr="004E4E6D">
        <w:rPr>
          <w:rFonts w:ascii="Abadi" w:hAnsi="Abadi"/>
          <w:sz w:val="21"/>
          <w:szCs w:val="21"/>
        </w:rPr>
        <w:t>en la glosa del informe yo presenté un tema</w:t>
      </w:r>
      <w:r>
        <w:rPr>
          <w:rFonts w:ascii="Abadi" w:hAnsi="Abadi"/>
          <w:sz w:val="21"/>
          <w:szCs w:val="21"/>
        </w:rPr>
        <w:t>,</w:t>
      </w:r>
      <w:r w:rsidRPr="004E4E6D">
        <w:rPr>
          <w:rFonts w:ascii="Abadi" w:hAnsi="Abadi"/>
          <w:sz w:val="21"/>
          <w:szCs w:val="21"/>
        </w:rPr>
        <w:t xml:space="preserve"> que desafortunadamente aconteció en el </w:t>
      </w:r>
      <w:r>
        <w:rPr>
          <w:rFonts w:ascii="Abadi" w:hAnsi="Abadi"/>
          <w:sz w:val="21"/>
          <w:szCs w:val="21"/>
        </w:rPr>
        <w:t>H</w:t>
      </w:r>
      <w:r w:rsidRPr="004E4E6D">
        <w:rPr>
          <w:rFonts w:ascii="Abadi" w:hAnsi="Abadi"/>
          <w:sz w:val="21"/>
          <w:szCs w:val="21"/>
        </w:rPr>
        <w:t xml:space="preserve">ospital </w:t>
      </w:r>
      <w:r>
        <w:rPr>
          <w:rFonts w:ascii="Abadi" w:hAnsi="Abadi"/>
          <w:sz w:val="21"/>
          <w:szCs w:val="21"/>
        </w:rPr>
        <w:t>G</w:t>
      </w:r>
      <w:r w:rsidRPr="004E4E6D">
        <w:rPr>
          <w:rFonts w:ascii="Abadi" w:hAnsi="Abadi"/>
          <w:sz w:val="21"/>
          <w:szCs w:val="21"/>
        </w:rPr>
        <w:t xml:space="preserve">eneral de </w:t>
      </w:r>
      <w:r>
        <w:rPr>
          <w:rFonts w:ascii="Abadi" w:hAnsi="Abadi"/>
          <w:sz w:val="21"/>
          <w:szCs w:val="21"/>
        </w:rPr>
        <w:t>S</w:t>
      </w:r>
      <w:r w:rsidRPr="004E4E6D">
        <w:rPr>
          <w:rFonts w:ascii="Abadi" w:hAnsi="Abadi"/>
          <w:sz w:val="21"/>
          <w:szCs w:val="21"/>
        </w:rPr>
        <w:t>ilao</w:t>
      </w:r>
      <w:r>
        <w:rPr>
          <w:rFonts w:ascii="Abadi" w:hAnsi="Abadi"/>
          <w:sz w:val="21"/>
          <w:szCs w:val="21"/>
        </w:rPr>
        <w:t>,</w:t>
      </w:r>
      <w:r w:rsidRPr="004E4E6D">
        <w:rPr>
          <w:rFonts w:ascii="Abadi" w:hAnsi="Abadi"/>
          <w:sz w:val="21"/>
          <w:szCs w:val="21"/>
        </w:rPr>
        <w:t xml:space="preserve"> el fallecimiento de una paciente que no fue recibida en su momento cayendo en una negligencia médica</w:t>
      </w:r>
      <w:r>
        <w:rPr>
          <w:rFonts w:ascii="Abadi" w:hAnsi="Abadi"/>
          <w:sz w:val="21"/>
          <w:szCs w:val="21"/>
        </w:rPr>
        <w:t>,</w:t>
      </w:r>
      <w:r w:rsidRPr="004E4E6D">
        <w:rPr>
          <w:rFonts w:ascii="Abadi" w:hAnsi="Abadi"/>
          <w:sz w:val="21"/>
          <w:szCs w:val="21"/>
        </w:rPr>
        <w:t xml:space="preserve"> en una omisión médica y que no se castigó de ninguna manera</w:t>
      </w:r>
      <w:r>
        <w:rPr>
          <w:rFonts w:ascii="Abadi" w:hAnsi="Abadi"/>
          <w:sz w:val="21"/>
          <w:szCs w:val="21"/>
        </w:rPr>
        <w:t>,</w:t>
      </w:r>
      <w:r w:rsidRPr="004E4E6D">
        <w:rPr>
          <w:rFonts w:ascii="Abadi" w:hAnsi="Abadi"/>
          <w:sz w:val="21"/>
          <w:szCs w:val="21"/>
        </w:rPr>
        <w:t xml:space="preserve"> sin embargo</w:t>
      </w:r>
      <w:r>
        <w:rPr>
          <w:rFonts w:ascii="Abadi" w:hAnsi="Abadi"/>
          <w:sz w:val="21"/>
          <w:szCs w:val="21"/>
        </w:rPr>
        <w:t>,</w:t>
      </w:r>
      <w:r w:rsidRPr="004E4E6D">
        <w:rPr>
          <w:rFonts w:ascii="Abadi" w:hAnsi="Abadi"/>
          <w:sz w:val="21"/>
          <w:szCs w:val="21"/>
        </w:rPr>
        <w:t xml:space="preserve"> </w:t>
      </w:r>
      <w:r>
        <w:rPr>
          <w:rFonts w:ascii="Abadi" w:hAnsi="Abadi"/>
          <w:sz w:val="21"/>
          <w:szCs w:val="21"/>
        </w:rPr>
        <w:t>debe</w:t>
      </w:r>
      <w:r w:rsidRPr="004E4E6D">
        <w:rPr>
          <w:rFonts w:ascii="Abadi" w:hAnsi="Abadi"/>
          <w:sz w:val="21"/>
          <w:szCs w:val="21"/>
        </w:rPr>
        <w:t xml:space="preserve"> resaltar como también lo denunciamos que cuando se presentó ese caso durante la glosa</w:t>
      </w:r>
      <w:r>
        <w:rPr>
          <w:rFonts w:ascii="Abadi" w:hAnsi="Abadi"/>
          <w:sz w:val="21"/>
          <w:szCs w:val="21"/>
        </w:rPr>
        <w:t xml:space="preserve">, dos </w:t>
      </w:r>
      <w:r w:rsidRPr="004E4E6D">
        <w:rPr>
          <w:rFonts w:ascii="Abadi" w:hAnsi="Abadi"/>
          <w:sz w:val="21"/>
          <w:szCs w:val="21"/>
        </w:rPr>
        <w:t>de las diputadas panistas se rieron</w:t>
      </w:r>
      <w:r>
        <w:rPr>
          <w:rFonts w:ascii="Abadi" w:hAnsi="Abadi"/>
          <w:sz w:val="21"/>
          <w:szCs w:val="21"/>
        </w:rPr>
        <w:t>,</w:t>
      </w:r>
      <w:r w:rsidRPr="004E4E6D">
        <w:rPr>
          <w:rFonts w:ascii="Abadi" w:hAnsi="Abadi"/>
          <w:sz w:val="21"/>
          <w:szCs w:val="21"/>
        </w:rPr>
        <w:t xml:space="preserve"> se burlaron del caso que estaba presentando</w:t>
      </w:r>
      <w:r>
        <w:rPr>
          <w:rFonts w:ascii="Abadi" w:hAnsi="Abadi"/>
          <w:sz w:val="21"/>
          <w:szCs w:val="21"/>
        </w:rPr>
        <w:t>,</w:t>
      </w:r>
      <w:r w:rsidRPr="004E4E6D">
        <w:rPr>
          <w:rFonts w:ascii="Abadi" w:hAnsi="Abadi"/>
          <w:sz w:val="21"/>
          <w:szCs w:val="21"/>
        </w:rPr>
        <w:t xml:space="preserve"> al estar dando los argumentos</w:t>
      </w:r>
      <w:r>
        <w:rPr>
          <w:rFonts w:ascii="Abadi" w:hAnsi="Abadi"/>
          <w:sz w:val="21"/>
          <w:szCs w:val="21"/>
        </w:rPr>
        <w:t>,</w:t>
      </w:r>
      <w:r w:rsidRPr="004E4E6D">
        <w:rPr>
          <w:rFonts w:ascii="Abadi" w:hAnsi="Abadi"/>
          <w:sz w:val="21"/>
          <w:szCs w:val="21"/>
        </w:rPr>
        <w:t xml:space="preserve"> eso es la forma de atender la problemática de salud del panismo en Guanajuato</w:t>
      </w:r>
      <w:r>
        <w:rPr>
          <w:rFonts w:ascii="Abadi" w:hAnsi="Abadi"/>
          <w:sz w:val="21"/>
          <w:szCs w:val="21"/>
        </w:rPr>
        <w:t xml:space="preserve">, pues yo creo que no, ya lo dijo, </w:t>
      </w:r>
      <w:r w:rsidRPr="004E4E6D">
        <w:rPr>
          <w:rFonts w:ascii="Abadi" w:hAnsi="Abadi"/>
          <w:sz w:val="21"/>
          <w:szCs w:val="21"/>
        </w:rPr>
        <w:t xml:space="preserve"> mi compañera Irma Leticia</w:t>
      </w:r>
      <w:r>
        <w:rPr>
          <w:rFonts w:ascii="Abadi" w:hAnsi="Abadi"/>
          <w:sz w:val="21"/>
          <w:szCs w:val="21"/>
        </w:rPr>
        <w:t>,</w:t>
      </w:r>
      <w:r w:rsidRPr="004E4E6D">
        <w:rPr>
          <w:rFonts w:ascii="Abadi" w:hAnsi="Abadi"/>
          <w:sz w:val="21"/>
          <w:szCs w:val="21"/>
        </w:rPr>
        <w:t xml:space="preserve"> </w:t>
      </w:r>
      <w:r>
        <w:rPr>
          <w:rFonts w:ascii="Abadi" w:hAnsi="Abadi"/>
          <w:sz w:val="21"/>
          <w:szCs w:val="21"/>
        </w:rPr>
        <w:t>la diputada</w:t>
      </w:r>
      <w:r w:rsidRPr="004E4E6D">
        <w:rPr>
          <w:rFonts w:ascii="Abadi" w:hAnsi="Abadi"/>
          <w:sz w:val="21"/>
          <w:szCs w:val="21"/>
        </w:rPr>
        <w:t xml:space="preserve"> Irma Leticia</w:t>
      </w:r>
      <w:r>
        <w:rPr>
          <w:rFonts w:ascii="Abadi" w:hAnsi="Abadi"/>
          <w:sz w:val="21"/>
          <w:szCs w:val="21"/>
        </w:rPr>
        <w:t>,</w:t>
      </w:r>
      <w:r w:rsidRPr="004E4E6D">
        <w:rPr>
          <w:rFonts w:ascii="Abadi" w:hAnsi="Abadi"/>
          <w:sz w:val="21"/>
          <w:szCs w:val="21"/>
        </w:rPr>
        <w:t xml:space="preserve"> las declaraciones del </w:t>
      </w:r>
      <w:r>
        <w:rPr>
          <w:rFonts w:ascii="Abadi" w:hAnsi="Abadi"/>
          <w:sz w:val="21"/>
          <w:szCs w:val="21"/>
        </w:rPr>
        <w:t>mismo</w:t>
      </w:r>
      <w:r w:rsidRPr="004E4E6D">
        <w:rPr>
          <w:rFonts w:ascii="Abadi" w:hAnsi="Abadi"/>
          <w:sz w:val="21"/>
          <w:szCs w:val="21"/>
        </w:rPr>
        <w:t xml:space="preserve"> presidente en días pasados ayer hoy en relación a este suceso tan lamentable</w:t>
      </w:r>
      <w:r>
        <w:rPr>
          <w:rFonts w:ascii="Abadi" w:hAnsi="Abadi"/>
          <w:sz w:val="21"/>
          <w:szCs w:val="21"/>
        </w:rPr>
        <w:t>,</w:t>
      </w:r>
      <w:r w:rsidRPr="004E4E6D">
        <w:rPr>
          <w:rFonts w:ascii="Abadi" w:hAnsi="Abadi"/>
          <w:sz w:val="21"/>
          <w:szCs w:val="21"/>
        </w:rPr>
        <w:t xml:space="preserve"> se está atendiendo</w:t>
      </w:r>
      <w:r>
        <w:rPr>
          <w:rFonts w:ascii="Abadi" w:hAnsi="Abadi"/>
          <w:sz w:val="21"/>
          <w:szCs w:val="21"/>
        </w:rPr>
        <w:t>,</w:t>
      </w:r>
      <w:r w:rsidRPr="004E4E6D">
        <w:rPr>
          <w:rFonts w:ascii="Abadi" w:hAnsi="Abadi"/>
          <w:sz w:val="21"/>
          <w:szCs w:val="21"/>
        </w:rPr>
        <w:t xml:space="preserve"> se </w:t>
      </w:r>
      <w:r>
        <w:rPr>
          <w:rFonts w:ascii="Abadi" w:hAnsi="Abadi"/>
          <w:sz w:val="21"/>
          <w:szCs w:val="21"/>
        </w:rPr>
        <w:t xml:space="preserve">va </w:t>
      </w:r>
      <w:r w:rsidRPr="004E4E6D">
        <w:rPr>
          <w:rFonts w:ascii="Abadi" w:hAnsi="Abadi"/>
          <w:sz w:val="21"/>
          <w:szCs w:val="21"/>
        </w:rPr>
        <w:t>a atender</w:t>
      </w:r>
      <w:r>
        <w:rPr>
          <w:rFonts w:ascii="Abadi" w:hAnsi="Abadi"/>
          <w:sz w:val="21"/>
          <w:szCs w:val="21"/>
        </w:rPr>
        <w:t>,</w:t>
      </w:r>
      <w:r w:rsidRPr="004E4E6D">
        <w:rPr>
          <w:rFonts w:ascii="Abadi" w:hAnsi="Abadi"/>
          <w:sz w:val="21"/>
          <w:szCs w:val="21"/>
        </w:rPr>
        <w:t xml:space="preserve"> se va a dar respuesta</w:t>
      </w:r>
      <w:r>
        <w:rPr>
          <w:rFonts w:ascii="Abadi" w:hAnsi="Abadi"/>
          <w:sz w:val="21"/>
          <w:szCs w:val="21"/>
        </w:rPr>
        <w:t>.</w:t>
      </w:r>
    </w:p>
    <w:p w14:paraId="058BEEE9" w14:textId="77777777" w:rsidR="00BD1F73" w:rsidRDefault="00BD1F73" w:rsidP="005F2A22">
      <w:pPr>
        <w:jc w:val="both"/>
        <w:rPr>
          <w:rFonts w:ascii="Abadi" w:hAnsi="Abadi"/>
          <w:sz w:val="21"/>
          <w:szCs w:val="21"/>
        </w:rPr>
      </w:pPr>
    </w:p>
    <w:p w14:paraId="0879ED79" w14:textId="77777777" w:rsidR="005F2A22" w:rsidRDefault="005F2A22" w:rsidP="005F2A22">
      <w:pPr>
        <w:jc w:val="both"/>
        <w:rPr>
          <w:rFonts w:ascii="Abadi" w:hAnsi="Abadi"/>
          <w:sz w:val="21"/>
          <w:szCs w:val="21"/>
        </w:rPr>
      </w:pPr>
      <w:r>
        <w:rPr>
          <w:rFonts w:ascii="Abadi" w:hAnsi="Abadi"/>
          <w:sz w:val="21"/>
          <w:szCs w:val="21"/>
        </w:rPr>
        <w:t>N</w:t>
      </w:r>
      <w:r w:rsidRPr="004E4E6D">
        <w:rPr>
          <w:rFonts w:ascii="Abadi" w:hAnsi="Abadi"/>
          <w:sz w:val="21"/>
          <w:szCs w:val="21"/>
        </w:rPr>
        <w:t>o olvidemos</w:t>
      </w:r>
      <w:r>
        <w:rPr>
          <w:rFonts w:ascii="Abadi" w:hAnsi="Abadi"/>
          <w:sz w:val="21"/>
          <w:szCs w:val="21"/>
        </w:rPr>
        <w:t>,</w:t>
      </w:r>
      <w:r w:rsidRPr="004E4E6D">
        <w:rPr>
          <w:rFonts w:ascii="Abadi" w:hAnsi="Abadi"/>
          <w:sz w:val="21"/>
          <w:szCs w:val="21"/>
        </w:rPr>
        <w:t xml:space="preserve"> que si hubo un rezago tan lamentable</w:t>
      </w:r>
      <w:r>
        <w:rPr>
          <w:rFonts w:ascii="Abadi" w:hAnsi="Abadi"/>
          <w:sz w:val="21"/>
          <w:szCs w:val="21"/>
        </w:rPr>
        <w:t xml:space="preserve"> </w:t>
      </w:r>
      <w:r w:rsidRPr="004E4E6D">
        <w:rPr>
          <w:rFonts w:ascii="Abadi" w:hAnsi="Abadi"/>
          <w:sz w:val="21"/>
          <w:szCs w:val="21"/>
        </w:rPr>
        <w:t>en el sistema de salud</w:t>
      </w:r>
      <w:r>
        <w:rPr>
          <w:rFonts w:ascii="Abadi" w:hAnsi="Abadi"/>
          <w:sz w:val="21"/>
          <w:szCs w:val="21"/>
        </w:rPr>
        <w:t>,</w:t>
      </w:r>
      <w:r w:rsidRPr="004E4E6D">
        <w:rPr>
          <w:rFonts w:ascii="Abadi" w:hAnsi="Abadi"/>
          <w:sz w:val="21"/>
          <w:szCs w:val="21"/>
        </w:rPr>
        <w:t xml:space="preserve"> es resultado de los sistemas y gobiernos neoliberales que tanto </w:t>
      </w:r>
      <w:r>
        <w:rPr>
          <w:rFonts w:ascii="Abadi" w:hAnsi="Abadi"/>
          <w:sz w:val="21"/>
          <w:szCs w:val="21"/>
        </w:rPr>
        <w:t xml:space="preserve">perjudicaron al país, </w:t>
      </w:r>
      <w:r w:rsidRPr="004E4E6D">
        <w:rPr>
          <w:rFonts w:ascii="Abadi" w:hAnsi="Abadi"/>
          <w:sz w:val="21"/>
          <w:szCs w:val="21"/>
        </w:rPr>
        <w:t>que tanto perjudicaron a las y los mexicanos</w:t>
      </w:r>
      <w:r>
        <w:rPr>
          <w:rFonts w:ascii="Abadi" w:hAnsi="Abadi"/>
          <w:sz w:val="21"/>
          <w:szCs w:val="21"/>
        </w:rPr>
        <w:t>,</w:t>
      </w:r>
      <w:r w:rsidRPr="004E4E6D">
        <w:rPr>
          <w:rFonts w:ascii="Abadi" w:hAnsi="Abadi"/>
          <w:sz w:val="21"/>
          <w:szCs w:val="21"/>
        </w:rPr>
        <w:t xml:space="preserve"> no echemos la historia a la basura y sigamos construyendo</w:t>
      </w:r>
      <w:r>
        <w:rPr>
          <w:rFonts w:ascii="Abadi" w:hAnsi="Abadi"/>
          <w:sz w:val="21"/>
          <w:szCs w:val="21"/>
        </w:rPr>
        <w:t>.</w:t>
      </w:r>
    </w:p>
    <w:p w14:paraId="50213E4A" w14:textId="77777777" w:rsidR="00BD1F73" w:rsidRDefault="00BD1F73" w:rsidP="005F2A22">
      <w:pPr>
        <w:jc w:val="both"/>
        <w:rPr>
          <w:rFonts w:ascii="Abadi" w:hAnsi="Abadi"/>
          <w:sz w:val="21"/>
          <w:szCs w:val="21"/>
        </w:rPr>
      </w:pPr>
    </w:p>
    <w:p w14:paraId="4897E5BE" w14:textId="77777777" w:rsidR="005F2A22" w:rsidRDefault="005F2A22" w:rsidP="005F2A22">
      <w:pPr>
        <w:jc w:val="both"/>
        <w:rPr>
          <w:rFonts w:ascii="Abadi" w:hAnsi="Abadi"/>
          <w:sz w:val="21"/>
          <w:szCs w:val="21"/>
        </w:rPr>
      </w:pPr>
      <w:r>
        <w:rPr>
          <w:rFonts w:ascii="Abadi" w:hAnsi="Abadi"/>
          <w:sz w:val="21"/>
          <w:szCs w:val="21"/>
        </w:rPr>
        <w:t>- E</w:t>
      </w:r>
      <w:r w:rsidRPr="004E4E6D">
        <w:rPr>
          <w:rFonts w:ascii="Abadi" w:hAnsi="Abadi"/>
          <w:sz w:val="21"/>
          <w:szCs w:val="21"/>
        </w:rPr>
        <w:t>s cuanto presidenta</w:t>
      </w:r>
      <w:r>
        <w:rPr>
          <w:rFonts w:ascii="Abadi" w:hAnsi="Abadi"/>
          <w:sz w:val="21"/>
          <w:szCs w:val="21"/>
        </w:rPr>
        <w:t xml:space="preserve"> gracias.</w:t>
      </w:r>
    </w:p>
    <w:p w14:paraId="36ADF0A4" w14:textId="77777777" w:rsidR="00BD1F73" w:rsidRDefault="00BD1F73" w:rsidP="005F2A22">
      <w:pPr>
        <w:jc w:val="both"/>
        <w:rPr>
          <w:rFonts w:ascii="Abadi" w:hAnsi="Abadi"/>
          <w:sz w:val="21"/>
          <w:szCs w:val="21"/>
        </w:rPr>
      </w:pPr>
    </w:p>
    <w:p w14:paraId="06557900" w14:textId="77777777" w:rsidR="005F2A22" w:rsidRDefault="005F2A22" w:rsidP="005F2A22">
      <w:pPr>
        <w:jc w:val="both"/>
        <w:rPr>
          <w:rFonts w:ascii="Abadi" w:hAnsi="Abadi"/>
          <w:sz w:val="21"/>
          <w:szCs w:val="21"/>
        </w:rPr>
      </w:pPr>
      <w:r>
        <w:rPr>
          <w:rFonts w:ascii="Abadi" w:hAnsi="Abadi"/>
          <w:b/>
          <w:bCs/>
          <w:sz w:val="21"/>
          <w:szCs w:val="21"/>
        </w:rPr>
        <w:tab/>
      </w:r>
      <w:r w:rsidRPr="00826E29">
        <w:rPr>
          <w:rFonts w:ascii="Abadi" w:hAnsi="Abadi"/>
          <w:b/>
          <w:bCs/>
          <w:sz w:val="21"/>
          <w:szCs w:val="21"/>
        </w:rPr>
        <w:t>- La Presidencia.-</w:t>
      </w:r>
      <w:r>
        <w:rPr>
          <w:rFonts w:ascii="Abadi" w:hAnsi="Abadi"/>
          <w:sz w:val="21"/>
          <w:szCs w:val="21"/>
        </w:rPr>
        <w:t xml:space="preserve"> !Muchas gracias!</w:t>
      </w:r>
    </w:p>
    <w:p w14:paraId="6B63490C" w14:textId="77777777" w:rsidR="00BD1F73" w:rsidRDefault="00BD1F73" w:rsidP="005F2A22">
      <w:pPr>
        <w:jc w:val="both"/>
        <w:rPr>
          <w:rFonts w:ascii="Abadi" w:hAnsi="Abadi"/>
          <w:sz w:val="21"/>
          <w:szCs w:val="21"/>
        </w:rPr>
      </w:pPr>
    </w:p>
    <w:p w14:paraId="180FB9B6" w14:textId="77777777" w:rsidR="005F2A22" w:rsidRDefault="005F2A22" w:rsidP="005F2A22">
      <w:pPr>
        <w:jc w:val="both"/>
        <w:rPr>
          <w:rFonts w:ascii="Abadi" w:hAnsi="Abadi"/>
          <w:sz w:val="21"/>
          <w:szCs w:val="21"/>
        </w:rPr>
      </w:pPr>
      <w:r>
        <w:rPr>
          <w:rFonts w:ascii="Abadi" w:hAnsi="Abadi"/>
          <w:sz w:val="21"/>
          <w:szCs w:val="21"/>
        </w:rPr>
        <w:tab/>
        <w:t>- A</w:t>
      </w:r>
      <w:r w:rsidRPr="004E4E6D">
        <w:rPr>
          <w:rFonts w:ascii="Abadi" w:hAnsi="Abadi"/>
          <w:sz w:val="21"/>
          <w:szCs w:val="21"/>
        </w:rPr>
        <w:t>delante diputada Briseida</w:t>
      </w:r>
      <w:r>
        <w:rPr>
          <w:rFonts w:ascii="Abadi" w:hAnsi="Abadi"/>
          <w:sz w:val="21"/>
          <w:szCs w:val="21"/>
        </w:rPr>
        <w:t>,</w:t>
      </w:r>
      <w:r w:rsidRPr="004E4E6D">
        <w:rPr>
          <w:rFonts w:ascii="Abadi" w:hAnsi="Abadi"/>
          <w:sz w:val="21"/>
          <w:szCs w:val="21"/>
        </w:rPr>
        <w:t xml:space="preserve"> </w:t>
      </w:r>
      <w:r>
        <w:rPr>
          <w:rFonts w:ascii="Abadi" w:hAnsi="Abadi"/>
          <w:sz w:val="21"/>
          <w:szCs w:val="21"/>
        </w:rPr>
        <w:t>¿</w:t>
      </w:r>
      <w:r w:rsidRPr="004E4E6D">
        <w:rPr>
          <w:rFonts w:ascii="Abadi" w:hAnsi="Abadi"/>
          <w:sz w:val="21"/>
          <w:szCs w:val="21"/>
        </w:rPr>
        <w:t xml:space="preserve">para </w:t>
      </w:r>
      <w:r>
        <w:rPr>
          <w:rFonts w:ascii="Abadi" w:hAnsi="Abadi"/>
          <w:sz w:val="21"/>
          <w:szCs w:val="21"/>
        </w:rPr>
        <w:t xml:space="preserve">qué efecto? </w:t>
      </w:r>
      <w:r w:rsidRPr="00D2025D">
        <w:rPr>
          <w:rFonts w:ascii="Abadi" w:hAnsi="Abadi"/>
          <w:b/>
          <w:bCs/>
          <w:sz w:val="21"/>
          <w:szCs w:val="21"/>
        </w:rPr>
        <w:t>(Voz) diputada Briseida Anabel,</w:t>
      </w:r>
      <w:r>
        <w:rPr>
          <w:rFonts w:ascii="Abadi" w:hAnsi="Abadi"/>
          <w:sz w:val="21"/>
          <w:szCs w:val="21"/>
        </w:rPr>
        <w:t xml:space="preserve"> para </w:t>
      </w:r>
      <w:r w:rsidRPr="004E4E6D">
        <w:rPr>
          <w:rFonts w:ascii="Abadi" w:hAnsi="Abadi"/>
          <w:sz w:val="21"/>
          <w:szCs w:val="21"/>
        </w:rPr>
        <w:t>rectificación de hechos</w:t>
      </w:r>
      <w:r>
        <w:rPr>
          <w:rFonts w:ascii="Abadi" w:hAnsi="Abadi"/>
          <w:sz w:val="21"/>
          <w:szCs w:val="21"/>
        </w:rPr>
        <w:t>,</w:t>
      </w:r>
      <w:r w:rsidRPr="004E4E6D">
        <w:rPr>
          <w:rFonts w:ascii="Abadi" w:hAnsi="Abadi"/>
          <w:sz w:val="21"/>
          <w:szCs w:val="21"/>
        </w:rPr>
        <w:t xml:space="preserve"> </w:t>
      </w:r>
      <w:r w:rsidRPr="00DE1550">
        <w:rPr>
          <w:rFonts w:ascii="Abadi" w:hAnsi="Abadi"/>
          <w:b/>
          <w:bCs/>
          <w:sz w:val="21"/>
          <w:szCs w:val="21"/>
        </w:rPr>
        <w:t>(Voz) diputada Presidenta,</w:t>
      </w:r>
      <w:r>
        <w:rPr>
          <w:rFonts w:ascii="Abadi" w:hAnsi="Abadi"/>
          <w:sz w:val="21"/>
          <w:szCs w:val="21"/>
        </w:rPr>
        <w:t xml:space="preserve"> ¿</w:t>
      </w:r>
      <w:r w:rsidRPr="004E4E6D">
        <w:rPr>
          <w:rFonts w:ascii="Abadi" w:hAnsi="Abadi"/>
          <w:sz w:val="21"/>
          <w:szCs w:val="21"/>
        </w:rPr>
        <w:t>qué hechos</w:t>
      </w:r>
      <w:r>
        <w:rPr>
          <w:rFonts w:ascii="Abadi" w:hAnsi="Abadi"/>
          <w:sz w:val="21"/>
          <w:szCs w:val="21"/>
        </w:rPr>
        <w:t xml:space="preserve">? </w:t>
      </w:r>
      <w:r w:rsidRPr="00DE1550">
        <w:rPr>
          <w:rFonts w:ascii="Abadi" w:hAnsi="Abadi"/>
          <w:b/>
          <w:bCs/>
          <w:sz w:val="21"/>
          <w:szCs w:val="21"/>
        </w:rPr>
        <w:t>(Voz) diputada Briseida,</w:t>
      </w:r>
      <w:r w:rsidRPr="004E4E6D">
        <w:rPr>
          <w:rFonts w:ascii="Abadi" w:hAnsi="Abadi"/>
          <w:sz w:val="21"/>
          <w:szCs w:val="21"/>
        </w:rPr>
        <w:t xml:space="preserve"> recordar la historia</w:t>
      </w:r>
      <w:r>
        <w:rPr>
          <w:rFonts w:ascii="Abadi" w:hAnsi="Abadi"/>
          <w:sz w:val="21"/>
          <w:szCs w:val="21"/>
        </w:rPr>
        <w:t xml:space="preserve">, </w:t>
      </w:r>
      <w:r w:rsidRPr="00166B79">
        <w:rPr>
          <w:rFonts w:ascii="Abadi" w:hAnsi="Abadi"/>
          <w:b/>
          <w:bCs/>
          <w:sz w:val="21"/>
          <w:szCs w:val="21"/>
        </w:rPr>
        <w:t>(Voz) diputada Presidenta,</w:t>
      </w:r>
      <w:r>
        <w:rPr>
          <w:rFonts w:ascii="Abadi" w:hAnsi="Abadi"/>
          <w:sz w:val="21"/>
          <w:szCs w:val="21"/>
        </w:rPr>
        <w:t xml:space="preserve"> </w:t>
      </w:r>
      <w:r w:rsidRPr="004E4E6D">
        <w:rPr>
          <w:rFonts w:ascii="Abadi" w:hAnsi="Abadi"/>
          <w:sz w:val="21"/>
          <w:szCs w:val="21"/>
        </w:rPr>
        <w:t>adelante diputado le recuerdo que tiene hasta 5 minutos para la exposición gracias</w:t>
      </w:r>
      <w:r>
        <w:rPr>
          <w:rFonts w:ascii="Abadi" w:hAnsi="Abadi"/>
          <w:sz w:val="21"/>
          <w:szCs w:val="21"/>
        </w:rPr>
        <w:t>.</w:t>
      </w:r>
    </w:p>
    <w:p w14:paraId="2E544440" w14:textId="77777777" w:rsidR="005F2A22" w:rsidRDefault="005F2A22" w:rsidP="005F2A22">
      <w:pPr>
        <w:jc w:val="both"/>
        <w:rPr>
          <w:rFonts w:ascii="Abadi" w:hAnsi="Abadi"/>
          <w:sz w:val="21"/>
          <w:szCs w:val="21"/>
        </w:rPr>
      </w:pPr>
    </w:p>
    <w:p w14:paraId="71CB0983" w14:textId="77777777" w:rsidR="005F2A22" w:rsidRPr="00034D2C" w:rsidRDefault="005F2A22" w:rsidP="005F2A22">
      <w:pPr>
        <w:jc w:val="both"/>
        <w:rPr>
          <w:rFonts w:ascii="Abadi" w:hAnsi="Abadi"/>
          <w:b/>
          <w:bCs/>
          <w:sz w:val="21"/>
          <w:szCs w:val="21"/>
        </w:rPr>
      </w:pPr>
      <w:r w:rsidRPr="00034D2C">
        <w:rPr>
          <w:rFonts w:ascii="Abadi" w:hAnsi="Abadi"/>
          <w:b/>
          <w:bCs/>
          <w:sz w:val="21"/>
          <w:szCs w:val="21"/>
        </w:rPr>
        <w:t>(Hace uso de la voz la diputada Briseida Anabel Magdaleno González, para rectificación de hechos de la diputada que le antecedió en el uso de la voz)</w:t>
      </w:r>
    </w:p>
    <w:p w14:paraId="1538E49F" w14:textId="77777777" w:rsidR="005F2A22" w:rsidRDefault="005F2A22" w:rsidP="005F2A22">
      <w:pPr>
        <w:jc w:val="both"/>
        <w:rPr>
          <w:rFonts w:ascii="Abadi" w:hAnsi="Abadi"/>
          <w:sz w:val="21"/>
          <w:szCs w:val="21"/>
        </w:rPr>
      </w:pPr>
      <w:r>
        <w:rPr>
          <w:noProof/>
        </w:rPr>
        <w:drawing>
          <wp:inline distT="0" distB="0" distL="0" distR="0" wp14:anchorId="54D0913C" wp14:editId="5AF63098">
            <wp:extent cx="1567543" cy="816381"/>
            <wp:effectExtent l="514350" t="228600" r="204470" b="231775"/>
            <wp:docPr id="4259324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932419" name=""/>
                    <pic:cNvPicPr/>
                  </pic:nvPicPr>
                  <pic:blipFill rotWithShape="1">
                    <a:blip r:embed="rId40"/>
                    <a:srcRect b="7406"/>
                    <a:stretch/>
                  </pic:blipFill>
                  <pic:spPr bwMode="auto">
                    <a:xfrm>
                      <a:off x="0" y="0"/>
                      <a:ext cx="1581911" cy="823864"/>
                    </a:xfrm>
                    <a:prstGeom prst="rect">
                      <a:avLst/>
                    </a:prstGeom>
                    <a:ln w="127000" cap="rnd">
                      <a:solidFill>
                        <a:srgbClr val="FFFFFF"/>
                      </a:solidFill>
                    </a:ln>
                    <a:effectLst>
                      <a:glow rad="139700">
                        <a:schemeClr val="bg1">
                          <a:lumMod val="75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42A76F52" w14:textId="77777777" w:rsidR="005F2A22" w:rsidRDefault="005F2A22" w:rsidP="005F2A22">
      <w:pPr>
        <w:jc w:val="both"/>
        <w:rPr>
          <w:rFonts w:ascii="Abadi" w:hAnsi="Abadi"/>
          <w:sz w:val="21"/>
          <w:szCs w:val="21"/>
        </w:rPr>
      </w:pPr>
      <w:r>
        <w:rPr>
          <w:rFonts w:ascii="Abadi" w:hAnsi="Abadi"/>
          <w:sz w:val="21"/>
          <w:szCs w:val="21"/>
        </w:rPr>
        <w:t>G</w:t>
      </w:r>
      <w:r w:rsidRPr="004E4E6D">
        <w:rPr>
          <w:rFonts w:ascii="Abadi" w:hAnsi="Abadi"/>
          <w:sz w:val="21"/>
          <w:szCs w:val="21"/>
        </w:rPr>
        <w:t xml:space="preserve">racias y únicamente quiero decirles </w:t>
      </w:r>
      <w:r>
        <w:rPr>
          <w:rFonts w:ascii="Abadi" w:hAnsi="Abadi"/>
          <w:sz w:val="21"/>
          <w:szCs w:val="21"/>
        </w:rPr>
        <w:t>¡</w:t>
      </w:r>
      <w:r w:rsidRPr="004E4E6D">
        <w:rPr>
          <w:rFonts w:ascii="Abadi" w:hAnsi="Abadi"/>
          <w:sz w:val="21"/>
          <w:szCs w:val="21"/>
        </w:rPr>
        <w:t>ya basta</w:t>
      </w:r>
      <w:r>
        <w:rPr>
          <w:rFonts w:ascii="Abadi" w:hAnsi="Abadi"/>
          <w:sz w:val="21"/>
          <w:szCs w:val="21"/>
        </w:rPr>
        <w:t>!</w:t>
      </w:r>
      <w:r w:rsidRPr="004E4E6D">
        <w:rPr>
          <w:rFonts w:ascii="Abadi" w:hAnsi="Abadi"/>
          <w:sz w:val="21"/>
          <w:szCs w:val="21"/>
        </w:rPr>
        <w:t xml:space="preserve"> de recordar todos los días la historia</w:t>
      </w:r>
      <w:r>
        <w:rPr>
          <w:rFonts w:ascii="Abadi" w:hAnsi="Abadi"/>
          <w:sz w:val="21"/>
          <w:szCs w:val="21"/>
        </w:rPr>
        <w:t>,</w:t>
      </w:r>
      <w:r w:rsidRPr="004E4E6D">
        <w:rPr>
          <w:rFonts w:ascii="Abadi" w:hAnsi="Abadi"/>
          <w:sz w:val="21"/>
          <w:szCs w:val="21"/>
        </w:rPr>
        <w:t xml:space="preserve"> llevan 4 años dando disculpas</w:t>
      </w:r>
      <w:r>
        <w:rPr>
          <w:rFonts w:ascii="Abadi" w:hAnsi="Abadi"/>
          <w:sz w:val="21"/>
          <w:szCs w:val="21"/>
        </w:rPr>
        <w:t>,</w:t>
      </w:r>
      <w:r w:rsidRPr="004E4E6D">
        <w:rPr>
          <w:rFonts w:ascii="Abadi" w:hAnsi="Abadi"/>
          <w:sz w:val="21"/>
          <w:szCs w:val="21"/>
        </w:rPr>
        <w:t xml:space="preserve"> llevan 4 años lamentándose de los hechos que pasaron hace mucho tiempo llevan 4 años sin dar respuestas</w:t>
      </w:r>
      <w:r>
        <w:rPr>
          <w:rFonts w:ascii="Abadi" w:hAnsi="Abadi"/>
          <w:sz w:val="21"/>
          <w:szCs w:val="21"/>
        </w:rPr>
        <w:t>,</w:t>
      </w:r>
      <w:r w:rsidRPr="004E4E6D">
        <w:rPr>
          <w:rFonts w:ascii="Abadi" w:hAnsi="Abadi"/>
          <w:sz w:val="21"/>
          <w:szCs w:val="21"/>
        </w:rPr>
        <w:t xml:space="preserve"> daño</w:t>
      </w:r>
      <w:r>
        <w:rPr>
          <w:rFonts w:ascii="Abadi" w:hAnsi="Abadi"/>
          <w:sz w:val="21"/>
          <w:szCs w:val="21"/>
        </w:rPr>
        <w:t>,</w:t>
      </w:r>
      <w:r w:rsidRPr="004E4E6D">
        <w:rPr>
          <w:rFonts w:ascii="Abadi" w:hAnsi="Abadi"/>
          <w:sz w:val="21"/>
          <w:szCs w:val="21"/>
        </w:rPr>
        <w:t xml:space="preserve"> bueno 5 </w:t>
      </w:r>
      <w:r>
        <w:rPr>
          <w:rFonts w:ascii="Abadi" w:hAnsi="Abadi"/>
          <w:sz w:val="21"/>
          <w:szCs w:val="21"/>
        </w:rPr>
        <w:t>¡</w:t>
      </w:r>
      <w:r w:rsidRPr="004E4E6D">
        <w:rPr>
          <w:rFonts w:ascii="Abadi" w:hAnsi="Abadi"/>
          <w:sz w:val="21"/>
          <w:szCs w:val="21"/>
        </w:rPr>
        <w:t>perdón</w:t>
      </w:r>
      <w:r>
        <w:rPr>
          <w:rFonts w:ascii="Abadi" w:hAnsi="Abadi"/>
          <w:sz w:val="21"/>
          <w:szCs w:val="21"/>
        </w:rPr>
        <w:t>!</w:t>
      </w:r>
      <w:r w:rsidRPr="004E4E6D">
        <w:rPr>
          <w:rFonts w:ascii="Abadi" w:hAnsi="Abadi"/>
          <w:sz w:val="21"/>
          <w:szCs w:val="21"/>
        </w:rPr>
        <w:t xml:space="preserve"> llevan 5 años</w:t>
      </w:r>
      <w:r>
        <w:rPr>
          <w:rFonts w:ascii="Abadi" w:hAnsi="Abadi"/>
          <w:sz w:val="21"/>
          <w:szCs w:val="21"/>
        </w:rPr>
        <w:t>,</w:t>
      </w:r>
      <w:r w:rsidRPr="004E4E6D">
        <w:rPr>
          <w:rFonts w:ascii="Abadi" w:hAnsi="Abadi"/>
          <w:sz w:val="21"/>
          <w:szCs w:val="21"/>
        </w:rPr>
        <w:t xml:space="preserve"> imagínense pues está más grave el asunto ya son 5 años sin proyectos</w:t>
      </w:r>
      <w:r>
        <w:rPr>
          <w:rFonts w:ascii="Abadi" w:hAnsi="Abadi"/>
          <w:sz w:val="21"/>
          <w:szCs w:val="21"/>
        </w:rPr>
        <w:t>,</w:t>
      </w:r>
      <w:r w:rsidRPr="004E4E6D">
        <w:rPr>
          <w:rFonts w:ascii="Abadi" w:hAnsi="Abadi"/>
          <w:sz w:val="21"/>
          <w:szCs w:val="21"/>
        </w:rPr>
        <w:t xml:space="preserve"> 5 años tachando a los de atrás o sea vamos a darle vuelta a la página y qué viene para México no podemos seguir recordando la historia y no se salgan por la tangente</w:t>
      </w:r>
      <w:r>
        <w:rPr>
          <w:rFonts w:ascii="Abadi" w:hAnsi="Abadi"/>
          <w:sz w:val="21"/>
          <w:szCs w:val="21"/>
        </w:rPr>
        <w:t>,</w:t>
      </w:r>
      <w:r w:rsidRPr="004E4E6D">
        <w:rPr>
          <w:rFonts w:ascii="Abadi" w:hAnsi="Abadi"/>
          <w:sz w:val="21"/>
          <w:szCs w:val="21"/>
        </w:rPr>
        <w:t xml:space="preserve"> eso hubieran dicho en campaña</w:t>
      </w:r>
      <w:r>
        <w:rPr>
          <w:rFonts w:ascii="Abadi" w:hAnsi="Abadi"/>
          <w:sz w:val="21"/>
          <w:szCs w:val="21"/>
        </w:rPr>
        <w:t>,</w:t>
      </w:r>
      <w:r w:rsidRPr="004E4E6D">
        <w:rPr>
          <w:rFonts w:ascii="Abadi" w:hAnsi="Abadi"/>
          <w:sz w:val="21"/>
          <w:szCs w:val="21"/>
        </w:rPr>
        <w:t xml:space="preserve"> que iban a estar a prueba y error</w:t>
      </w:r>
      <w:r>
        <w:rPr>
          <w:rFonts w:ascii="Abadi" w:hAnsi="Abadi"/>
          <w:sz w:val="21"/>
          <w:szCs w:val="21"/>
        </w:rPr>
        <w:t>,</w:t>
      </w:r>
      <w:r w:rsidRPr="004E4E6D">
        <w:rPr>
          <w:rFonts w:ascii="Abadi" w:hAnsi="Abadi"/>
          <w:sz w:val="21"/>
          <w:szCs w:val="21"/>
        </w:rPr>
        <w:t xml:space="preserve"> prueba y error y quizá la gente hubiera pensado diferente</w:t>
      </w:r>
      <w:r>
        <w:rPr>
          <w:rFonts w:ascii="Abadi" w:hAnsi="Abadi"/>
          <w:sz w:val="21"/>
          <w:szCs w:val="21"/>
        </w:rPr>
        <w:t>,</w:t>
      </w:r>
      <w:r w:rsidRPr="004E4E6D">
        <w:rPr>
          <w:rFonts w:ascii="Abadi" w:hAnsi="Abadi"/>
          <w:sz w:val="21"/>
          <w:szCs w:val="21"/>
        </w:rPr>
        <w:t xml:space="preserve"> aquí vámonos hablando con la verdad y yo lo he dicho a la gente le gusta que le hablemos con la verdad el gobierno federal no he encontrado un esquema efectivo que hay corrupción</w:t>
      </w:r>
      <w:r>
        <w:rPr>
          <w:rFonts w:ascii="Abadi" w:hAnsi="Abadi"/>
          <w:sz w:val="21"/>
          <w:szCs w:val="21"/>
        </w:rPr>
        <w:t>,</w:t>
      </w:r>
      <w:r w:rsidRPr="004E4E6D">
        <w:rPr>
          <w:rFonts w:ascii="Abadi" w:hAnsi="Abadi"/>
          <w:sz w:val="21"/>
          <w:szCs w:val="21"/>
        </w:rPr>
        <w:t xml:space="preserve"> pues por favor</w:t>
      </w:r>
      <w:r>
        <w:rPr>
          <w:rFonts w:ascii="Abadi" w:hAnsi="Abadi"/>
          <w:sz w:val="21"/>
          <w:szCs w:val="21"/>
        </w:rPr>
        <w:t xml:space="preserve">, </w:t>
      </w:r>
      <w:r w:rsidRPr="004E4E6D">
        <w:rPr>
          <w:rFonts w:ascii="Abadi" w:hAnsi="Abadi"/>
          <w:sz w:val="21"/>
          <w:szCs w:val="21"/>
        </w:rPr>
        <w:t>encuéntrala y dejen de estarse lamentando</w:t>
      </w:r>
      <w:r>
        <w:rPr>
          <w:rFonts w:ascii="Abadi" w:hAnsi="Abadi"/>
          <w:sz w:val="21"/>
          <w:szCs w:val="21"/>
        </w:rPr>
        <w:t>,</w:t>
      </w:r>
      <w:r w:rsidRPr="004E4E6D">
        <w:rPr>
          <w:rFonts w:ascii="Abadi" w:hAnsi="Abadi"/>
          <w:sz w:val="21"/>
          <w:szCs w:val="21"/>
        </w:rPr>
        <w:t xml:space="preserve"> la gente está harta de los lamentos</w:t>
      </w:r>
      <w:r>
        <w:rPr>
          <w:rFonts w:ascii="Abadi" w:hAnsi="Abadi"/>
          <w:sz w:val="21"/>
          <w:szCs w:val="21"/>
        </w:rPr>
        <w:t>,</w:t>
      </w:r>
      <w:r w:rsidRPr="004E4E6D">
        <w:rPr>
          <w:rFonts w:ascii="Abadi" w:hAnsi="Abadi"/>
          <w:sz w:val="21"/>
          <w:szCs w:val="21"/>
        </w:rPr>
        <w:t xml:space="preserve"> necesitamos resultados queremos ver resultados son 5 años lamentándose</w:t>
      </w:r>
      <w:r>
        <w:rPr>
          <w:rFonts w:ascii="Abadi" w:hAnsi="Abadi"/>
          <w:sz w:val="21"/>
          <w:szCs w:val="21"/>
        </w:rPr>
        <w:t>,</w:t>
      </w:r>
      <w:r w:rsidRPr="004E4E6D">
        <w:rPr>
          <w:rFonts w:ascii="Abadi" w:hAnsi="Abadi"/>
          <w:sz w:val="21"/>
          <w:szCs w:val="21"/>
        </w:rPr>
        <w:t xml:space="preserve"> 5 años sin ver resultados imagínense </w:t>
      </w:r>
      <w:r>
        <w:rPr>
          <w:rFonts w:ascii="Abadi" w:hAnsi="Abadi"/>
          <w:sz w:val="21"/>
          <w:szCs w:val="21"/>
        </w:rPr>
        <w:t xml:space="preserve">y </w:t>
      </w:r>
      <w:r w:rsidRPr="004E4E6D">
        <w:rPr>
          <w:rFonts w:ascii="Abadi" w:hAnsi="Abadi"/>
          <w:sz w:val="21"/>
          <w:szCs w:val="21"/>
        </w:rPr>
        <w:t xml:space="preserve">cuando hablan de ganancias a qué se refieren acaso se refieren al hijo de </w:t>
      </w:r>
      <w:r>
        <w:rPr>
          <w:rFonts w:ascii="Abadi" w:hAnsi="Abadi"/>
          <w:sz w:val="21"/>
          <w:szCs w:val="21"/>
        </w:rPr>
        <w:t>B</w:t>
      </w:r>
      <w:r w:rsidRPr="004E4E6D">
        <w:rPr>
          <w:rFonts w:ascii="Abadi" w:hAnsi="Abadi"/>
          <w:sz w:val="21"/>
          <w:szCs w:val="21"/>
        </w:rPr>
        <w:t>arley</w:t>
      </w:r>
      <w:r>
        <w:rPr>
          <w:rFonts w:ascii="Abadi" w:hAnsi="Abadi"/>
          <w:sz w:val="21"/>
          <w:szCs w:val="21"/>
        </w:rPr>
        <w:t>,</w:t>
      </w:r>
      <w:r w:rsidRPr="004E4E6D">
        <w:rPr>
          <w:rFonts w:ascii="Abadi" w:hAnsi="Abadi"/>
          <w:sz w:val="21"/>
          <w:szCs w:val="21"/>
        </w:rPr>
        <w:t xml:space="preserve"> </w:t>
      </w:r>
      <w:r>
        <w:rPr>
          <w:rFonts w:ascii="Abadi" w:hAnsi="Abadi"/>
          <w:sz w:val="21"/>
          <w:szCs w:val="21"/>
        </w:rPr>
        <w:t>¿</w:t>
      </w:r>
      <w:r w:rsidRPr="004E4E6D">
        <w:rPr>
          <w:rFonts w:ascii="Abadi" w:hAnsi="Abadi"/>
          <w:sz w:val="21"/>
          <w:szCs w:val="21"/>
        </w:rPr>
        <w:t xml:space="preserve">con sus </w:t>
      </w:r>
      <w:r w:rsidRPr="004E4E6D">
        <w:rPr>
          <w:rFonts w:ascii="Abadi" w:hAnsi="Abadi"/>
          <w:sz w:val="21"/>
          <w:szCs w:val="21"/>
        </w:rPr>
        <w:lastRenderedPageBreak/>
        <w:t>contratos millonarios</w:t>
      </w:r>
      <w:r>
        <w:rPr>
          <w:rFonts w:ascii="Abadi" w:hAnsi="Abadi"/>
          <w:sz w:val="21"/>
          <w:szCs w:val="21"/>
        </w:rPr>
        <w:t>? ¿</w:t>
      </w:r>
      <w:r w:rsidRPr="004E4E6D">
        <w:rPr>
          <w:rFonts w:ascii="Abadi" w:hAnsi="Abadi"/>
          <w:sz w:val="21"/>
          <w:szCs w:val="21"/>
        </w:rPr>
        <w:t>con sus ventiladores</w:t>
      </w:r>
      <w:r>
        <w:rPr>
          <w:rFonts w:ascii="Abadi" w:hAnsi="Abadi"/>
          <w:sz w:val="21"/>
          <w:szCs w:val="21"/>
        </w:rPr>
        <w:t>?</w:t>
      </w:r>
      <w:r w:rsidRPr="004E4E6D">
        <w:rPr>
          <w:rFonts w:ascii="Abadi" w:hAnsi="Abadi"/>
          <w:sz w:val="21"/>
          <w:szCs w:val="21"/>
        </w:rPr>
        <w:t xml:space="preserve"> de costos excesivos</w:t>
      </w:r>
      <w:r>
        <w:rPr>
          <w:rFonts w:ascii="Abadi" w:hAnsi="Abadi"/>
          <w:sz w:val="21"/>
          <w:szCs w:val="21"/>
        </w:rPr>
        <w:t>,</w:t>
      </w:r>
      <w:r w:rsidRPr="004E4E6D">
        <w:rPr>
          <w:rFonts w:ascii="Abadi" w:hAnsi="Abadi"/>
          <w:sz w:val="21"/>
          <w:szCs w:val="21"/>
        </w:rPr>
        <w:t xml:space="preserve"> de costos elevadísimos </w:t>
      </w:r>
      <w:r>
        <w:rPr>
          <w:rFonts w:ascii="Abadi" w:hAnsi="Abadi"/>
          <w:sz w:val="21"/>
          <w:szCs w:val="21"/>
        </w:rPr>
        <w:t>¡</w:t>
      </w:r>
      <w:r w:rsidRPr="004E4E6D">
        <w:rPr>
          <w:rFonts w:ascii="Abadi" w:hAnsi="Abadi"/>
          <w:sz w:val="21"/>
          <w:szCs w:val="21"/>
        </w:rPr>
        <w:t>eso de verdad</w:t>
      </w:r>
      <w:r>
        <w:rPr>
          <w:rFonts w:ascii="Abadi" w:hAnsi="Abadi"/>
          <w:sz w:val="21"/>
          <w:szCs w:val="21"/>
        </w:rPr>
        <w:t>!</w:t>
      </w:r>
      <w:r w:rsidRPr="004E4E6D">
        <w:rPr>
          <w:rFonts w:ascii="Abadi" w:hAnsi="Abadi"/>
          <w:sz w:val="21"/>
          <w:szCs w:val="21"/>
        </w:rPr>
        <w:t xml:space="preserve"> es una trompada para los mexicanos de no decirlo diferente</w:t>
      </w:r>
      <w:r>
        <w:rPr>
          <w:rFonts w:ascii="Abadi" w:hAnsi="Abadi"/>
          <w:sz w:val="21"/>
          <w:szCs w:val="21"/>
        </w:rPr>
        <w:t>,</w:t>
      </w:r>
      <w:r w:rsidRPr="004E4E6D">
        <w:rPr>
          <w:rFonts w:ascii="Abadi" w:hAnsi="Abadi"/>
          <w:sz w:val="21"/>
          <w:szCs w:val="21"/>
        </w:rPr>
        <w:t xml:space="preserve"> eso es</w:t>
      </w:r>
      <w:r>
        <w:rPr>
          <w:rFonts w:ascii="Abadi" w:hAnsi="Abadi"/>
          <w:sz w:val="21"/>
          <w:szCs w:val="21"/>
        </w:rPr>
        <w:t xml:space="preserve"> ¡</w:t>
      </w:r>
      <w:r w:rsidRPr="004E4E6D">
        <w:rPr>
          <w:rFonts w:ascii="Abadi" w:hAnsi="Abadi"/>
          <w:sz w:val="21"/>
          <w:szCs w:val="21"/>
        </w:rPr>
        <w:t>una rayada</w:t>
      </w:r>
      <w:r>
        <w:rPr>
          <w:rFonts w:ascii="Abadi" w:hAnsi="Abadi"/>
          <w:sz w:val="21"/>
          <w:szCs w:val="21"/>
        </w:rPr>
        <w:t>!</w:t>
      </w:r>
      <w:r w:rsidRPr="004E4E6D">
        <w:rPr>
          <w:rFonts w:ascii="Abadi" w:hAnsi="Abadi"/>
          <w:sz w:val="21"/>
          <w:szCs w:val="21"/>
        </w:rPr>
        <w:t xml:space="preserve"> y no sigo con la palabra </w:t>
      </w:r>
      <w:r>
        <w:rPr>
          <w:rFonts w:ascii="Abadi" w:hAnsi="Abadi"/>
          <w:sz w:val="21"/>
          <w:szCs w:val="21"/>
        </w:rPr>
        <w:t>¡</w:t>
      </w:r>
      <w:r w:rsidRPr="004E4E6D">
        <w:rPr>
          <w:rFonts w:ascii="Abadi" w:hAnsi="Abadi"/>
          <w:sz w:val="21"/>
          <w:szCs w:val="21"/>
        </w:rPr>
        <w:t>por favor</w:t>
      </w:r>
      <w:r>
        <w:rPr>
          <w:rFonts w:ascii="Abadi" w:hAnsi="Abadi"/>
          <w:sz w:val="21"/>
          <w:szCs w:val="21"/>
        </w:rPr>
        <w:t>!</w:t>
      </w:r>
      <w:r w:rsidRPr="004E4E6D">
        <w:rPr>
          <w:rFonts w:ascii="Abadi" w:hAnsi="Abadi"/>
          <w:sz w:val="21"/>
          <w:szCs w:val="21"/>
        </w:rPr>
        <w:t xml:space="preserve"> no se salgan del tema y afronten las consecuencias no han podido resolver el tema de seguridad</w:t>
      </w:r>
      <w:r>
        <w:rPr>
          <w:rFonts w:ascii="Abadi" w:hAnsi="Abadi"/>
          <w:sz w:val="21"/>
          <w:szCs w:val="21"/>
        </w:rPr>
        <w:t xml:space="preserve">, </w:t>
      </w:r>
      <w:r w:rsidRPr="004E4E6D">
        <w:rPr>
          <w:rFonts w:ascii="Abadi" w:hAnsi="Abadi"/>
          <w:sz w:val="21"/>
          <w:szCs w:val="21"/>
        </w:rPr>
        <w:t>no han podido resolver el tema de salud</w:t>
      </w:r>
      <w:r>
        <w:rPr>
          <w:rFonts w:ascii="Abadi" w:hAnsi="Abadi"/>
          <w:sz w:val="21"/>
          <w:szCs w:val="21"/>
        </w:rPr>
        <w:t>,</w:t>
      </w:r>
      <w:r w:rsidRPr="004E4E6D">
        <w:rPr>
          <w:rFonts w:ascii="Abadi" w:hAnsi="Abadi"/>
          <w:sz w:val="21"/>
          <w:szCs w:val="21"/>
        </w:rPr>
        <w:t xml:space="preserve"> dejen de pensar que acusándolos con sus abuelitos y acusándolos con sus papás van a resolver los problemas</w:t>
      </w:r>
      <w:r>
        <w:rPr>
          <w:rFonts w:ascii="Abadi" w:hAnsi="Abadi"/>
          <w:sz w:val="21"/>
          <w:szCs w:val="21"/>
        </w:rPr>
        <w:t>,</w:t>
      </w:r>
      <w:r w:rsidRPr="004E4E6D">
        <w:rPr>
          <w:rFonts w:ascii="Abadi" w:hAnsi="Abadi"/>
          <w:sz w:val="21"/>
          <w:szCs w:val="21"/>
        </w:rPr>
        <w:t xml:space="preserve"> qué pasando la mañanera</w:t>
      </w:r>
      <w:r>
        <w:rPr>
          <w:rFonts w:ascii="Abadi" w:hAnsi="Abadi"/>
          <w:sz w:val="21"/>
          <w:szCs w:val="21"/>
        </w:rPr>
        <w:t>,</w:t>
      </w:r>
      <w:r w:rsidRPr="004E4E6D">
        <w:rPr>
          <w:rFonts w:ascii="Abadi" w:hAnsi="Abadi"/>
          <w:sz w:val="21"/>
          <w:szCs w:val="21"/>
        </w:rPr>
        <w:t xml:space="preserve"> ya como si fuera un programa de música van a resolver los problemas</w:t>
      </w:r>
      <w:r>
        <w:rPr>
          <w:rFonts w:ascii="Abadi" w:hAnsi="Abadi"/>
          <w:sz w:val="21"/>
          <w:szCs w:val="21"/>
        </w:rPr>
        <w:t>,</w:t>
      </w:r>
      <w:r w:rsidRPr="004E4E6D">
        <w:rPr>
          <w:rFonts w:ascii="Abadi" w:hAnsi="Abadi"/>
          <w:sz w:val="21"/>
          <w:szCs w:val="21"/>
        </w:rPr>
        <w:t xml:space="preserve"> </w:t>
      </w:r>
      <w:r>
        <w:rPr>
          <w:rFonts w:ascii="Abadi" w:hAnsi="Abadi"/>
          <w:sz w:val="21"/>
          <w:szCs w:val="21"/>
        </w:rPr>
        <w:t>¿</w:t>
      </w:r>
      <w:r w:rsidRPr="004E4E6D">
        <w:rPr>
          <w:rFonts w:ascii="Abadi" w:hAnsi="Abadi"/>
          <w:sz w:val="21"/>
          <w:szCs w:val="21"/>
        </w:rPr>
        <w:t>acaso eso nos merecemos los mexicanos</w:t>
      </w:r>
      <w:r>
        <w:rPr>
          <w:rFonts w:ascii="Abadi" w:hAnsi="Abadi"/>
          <w:sz w:val="21"/>
          <w:szCs w:val="21"/>
        </w:rPr>
        <w:t>? ¡</w:t>
      </w:r>
      <w:r w:rsidRPr="004E4E6D">
        <w:rPr>
          <w:rFonts w:ascii="Abadi" w:hAnsi="Abadi"/>
          <w:sz w:val="21"/>
          <w:szCs w:val="21"/>
        </w:rPr>
        <w:t>me molesta</w:t>
      </w:r>
      <w:r>
        <w:rPr>
          <w:rFonts w:ascii="Abadi" w:hAnsi="Abadi"/>
          <w:sz w:val="21"/>
          <w:szCs w:val="21"/>
        </w:rPr>
        <w:t>!</w:t>
      </w:r>
      <w:r w:rsidRPr="004E4E6D">
        <w:rPr>
          <w:rFonts w:ascii="Abadi" w:hAnsi="Abadi"/>
          <w:sz w:val="21"/>
          <w:szCs w:val="21"/>
        </w:rPr>
        <w:t xml:space="preserve"> y de verdad me llena de incertidumbre y de coraje saber que tenemos un </w:t>
      </w:r>
      <w:r>
        <w:rPr>
          <w:rFonts w:ascii="Abadi" w:hAnsi="Abadi"/>
          <w:sz w:val="21"/>
          <w:szCs w:val="21"/>
        </w:rPr>
        <w:t>P</w:t>
      </w:r>
      <w:r w:rsidRPr="004E4E6D">
        <w:rPr>
          <w:rFonts w:ascii="Abadi" w:hAnsi="Abadi"/>
          <w:sz w:val="21"/>
          <w:szCs w:val="21"/>
        </w:rPr>
        <w:t xml:space="preserve">residente de la </w:t>
      </w:r>
      <w:r>
        <w:rPr>
          <w:rFonts w:ascii="Abadi" w:hAnsi="Abadi"/>
          <w:sz w:val="21"/>
          <w:szCs w:val="21"/>
        </w:rPr>
        <w:t>R</w:t>
      </w:r>
      <w:r w:rsidRPr="004E4E6D">
        <w:rPr>
          <w:rFonts w:ascii="Abadi" w:hAnsi="Abadi"/>
          <w:sz w:val="21"/>
          <w:szCs w:val="21"/>
        </w:rPr>
        <w:t xml:space="preserve">epública mostrando como si fuera el top 5 de música </w:t>
      </w:r>
      <w:r>
        <w:rPr>
          <w:rFonts w:ascii="Abadi" w:hAnsi="Abadi"/>
          <w:sz w:val="21"/>
          <w:szCs w:val="21"/>
        </w:rPr>
        <w:t>¿</w:t>
      </w:r>
      <w:r w:rsidRPr="004E4E6D">
        <w:rPr>
          <w:rFonts w:ascii="Abadi" w:hAnsi="Abadi"/>
          <w:sz w:val="21"/>
          <w:szCs w:val="21"/>
        </w:rPr>
        <w:t>acaso si se resuelven los problemas</w:t>
      </w:r>
      <w:r>
        <w:rPr>
          <w:rFonts w:ascii="Abadi" w:hAnsi="Abadi"/>
          <w:sz w:val="21"/>
          <w:szCs w:val="21"/>
        </w:rPr>
        <w:t>?</w:t>
      </w:r>
      <w:r w:rsidRPr="004E4E6D">
        <w:rPr>
          <w:rFonts w:ascii="Abadi" w:hAnsi="Abadi"/>
          <w:sz w:val="21"/>
          <w:szCs w:val="21"/>
        </w:rPr>
        <w:t xml:space="preserve"> así no se resuelven los problemas y créanme me preocupa</w:t>
      </w:r>
      <w:r>
        <w:rPr>
          <w:rFonts w:ascii="Abadi" w:hAnsi="Abadi"/>
          <w:sz w:val="21"/>
          <w:szCs w:val="21"/>
        </w:rPr>
        <w:t>,</w:t>
      </w:r>
      <w:r w:rsidRPr="004E4E6D">
        <w:rPr>
          <w:rFonts w:ascii="Abadi" w:hAnsi="Abadi"/>
          <w:sz w:val="21"/>
          <w:szCs w:val="21"/>
        </w:rPr>
        <w:t xml:space="preserve"> yo no quiero a mi hijo cuando esté grande</w:t>
      </w:r>
      <w:r>
        <w:rPr>
          <w:rFonts w:ascii="Abadi" w:hAnsi="Abadi"/>
          <w:sz w:val="21"/>
          <w:szCs w:val="21"/>
        </w:rPr>
        <w:t>,</w:t>
      </w:r>
      <w:r w:rsidRPr="004E4E6D">
        <w:rPr>
          <w:rFonts w:ascii="Abadi" w:hAnsi="Abadi"/>
          <w:sz w:val="21"/>
          <w:szCs w:val="21"/>
        </w:rPr>
        <w:t xml:space="preserve"> ver que tiene un presidente y un partido </w:t>
      </w:r>
      <w:r>
        <w:rPr>
          <w:rFonts w:ascii="Abadi" w:hAnsi="Abadi"/>
          <w:sz w:val="21"/>
          <w:szCs w:val="21"/>
        </w:rPr>
        <w:t xml:space="preserve">siguiendo con sus programas de </w:t>
      </w:r>
      <w:r w:rsidRPr="004E4E6D">
        <w:rPr>
          <w:rFonts w:ascii="Abadi" w:hAnsi="Abadi"/>
          <w:sz w:val="21"/>
          <w:szCs w:val="21"/>
        </w:rPr>
        <w:t>música el top 5</w:t>
      </w:r>
      <w:r>
        <w:rPr>
          <w:rFonts w:ascii="Abadi" w:hAnsi="Abadi"/>
          <w:sz w:val="21"/>
          <w:szCs w:val="21"/>
        </w:rPr>
        <w:t>.</w:t>
      </w:r>
    </w:p>
    <w:p w14:paraId="3CDEC6EA" w14:textId="77777777" w:rsidR="00BD1F73" w:rsidRDefault="00BD1F73" w:rsidP="005F2A22">
      <w:pPr>
        <w:jc w:val="both"/>
        <w:rPr>
          <w:rFonts w:ascii="Abadi" w:hAnsi="Abadi"/>
          <w:sz w:val="21"/>
          <w:szCs w:val="21"/>
        </w:rPr>
      </w:pPr>
    </w:p>
    <w:p w14:paraId="2C66622D" w14:textId="77777777" w:rsidR="005F2A22" w:rsidRDefault="005F2A22" w:rsidP="005F2A22">
      <w:pPr>
        <w:jc w:val="both"/>
        <w:rPr>
          <w:rFonts w:ascii="Abadi" w:hAnsi="Abadi"/>
          <w:sz w:val="21"/>
          <w:szCs w:val="21"/>
        </w:rPr>
      </w:pPr>
      <w:r>
        <w:rPr>
          <w:rFonts w:ascii="Abadi" w:hAnsi="Abadi"/>
          <w:sz w:val="21"/>
          <w:szCs w:val="21"/>
        </w:rPr>
        <w:t>- E</w:t>
      </w:r>
      <w:r w:rsidRPr="004E4E6D">
        <w:rPr>
          <w:rFonts w:ascii="Abadi" w:hAnsi="Abadi"/>
          <w:sz w:val="21"/>
          <w:szCs w:val="21"/>
        </w:rPr>
        <w:t>s cuanto presidenta</w:t>
      </w:r>
      <w:r>
        <w:rPr>
          <w:rFonts w:ascii="Abadi" w:hAnsi="Abadi"/>
          <w:sz w:val="21"/>
          <w:szCs w:val="21"/>
        </w:rPr>
        <w:t>.</w:t>
      </w:r>
    </w:p>
    <w:p w14:paraId="1717FB1C" w14:textId="77777777" w:rsidR="00BD1F73" w:rsidRDefault="00BD1F73" w:rsidP="005F2A22">
      <w:pPr>
        <w:jc w:val="both"/>
        <w:rPr>
          <w:rFonts w:ascii="Abadi" w:hAnsi="Abadi"/>
          <w:sz w:val="21"/>
          <w:szCs w:val="21"/>
        </w:rPr>
      </w:pPr>
    </w:p>
    <w:p w14:paraId="6ED11377" w14:textId="77777777" w:rsidR="005F2A22" w:rsidRDefault="005F2A22" w:rsidP="005F2A22">
      <w:pPr>
        <w:jc w:val="both"/>
        <w:rPr>
          <w:rFonts w:ascii="Abadi" w:hAnsi="Abadi"/>
          <w:sz w:val="21"/>
          <w:szCs w:val="21"/>
        </w:rPr>
      </w:pPr>
      <w:r>
        <w:rPr>
          <w:rFonts w:ascii="Abadi" w:hAnsi="Abadi"/>
          <w:sz w:val="21"/>
          <w:szCs w:val="21"/>
        </w:rPr>
        <w:tab/>
      </w:r>
      <w:r w:rsidRPr="00C7319E">
        <w:rPr>
          <w:rFonts w:ascii="Abadi" w:hAnsi="Abadi"/>
          <w:b/>
          <w:bCs/>
          <w:sz w:val="21"/>
          <w:szCs w:val="21"/>
        </w:rPr>
        <w:t>- La Presidencia.-</w:t>
      </w:r>
      <w:r>
        <w:rPr>
          <w:rFonts w:ascii="Abadi" w:hAnsi="Abadi"/>
          <w:sz w:val="21"/>
          <w:szCs w:val="21"/>
        </w:rPr>
        <w:t xml:space="preserve"> ¡M</w:t>
      </w:r>
      <w:r w:rsidRPr="004E4E6D">
        <w:rPr>
          <w:rFonts w:ascii="Abadi" w:hAnsi="Abadi"/>
          <w:sz w:val="21"/>
          <w:szCs w:val="21"/>
        </w:rPr>
        <w:t>uchas gracias</w:t>
      </w:r>
      <w:r>
        <w:rPr>
          <w:rFonts w:ascii="Abadi" w:hAnsi="Abadi"/>
          <w:sz w:val="21"/>
          <w:szCs w:val="21"/>
        </w:rPr>
        <w:t>!</w:t>
      </w:r>
      <w:r w:rsidRPr="004E4E6D">
        <w:rPr>
          <w:rFonts w:ascii="Abadi" w:hAnsi="Abadi"/>
          <w:sz w:val="21"/>
          <w:szCs w:val="21"/>
        </w:rPr>
        <w:t xml:space="preserve"> diputad</w:t>
      </w:r>
      <w:r>
        <w:rPr>
          <w:rFonts w:ascii="Abadi" w:hAnsi="Abadi"/>
          <w:sz w:val="21"/>
          <w:szCs w:val="21"/>
        </w:rPr>
        <w:t>a</w:t>
      </w:r>
      <w:r w:rsidRPr="004E4E6D">
        <w:rPr>
          <w:rFonts w:ascii="Abadi" w:hAnsi="Abadi"/>
          <w:sz w:val="21"/>
          <w:szCs w:val="21"/>
        </w:rPr>
        <w:t xml:space="preserve"> </w:t>
      </w:r>
      <w:r>
        <w:rPr>
          <w:rFonts w:ascii="Abadi" w:hAnsi="Abadi"/>
          <w:sz w:val="21"/>
          <w:szCs w:val="21"/>
        </w:rPr>
        <w:t>B</w:t>
      </w:r>
      <w:r w:rsidRPr="004E4E6D">
        <w:rPr>
          <w:rFonts w:ascii="Abadi" w:hAnsi="Abadi"/>
          <w:sz w:val="21"/>
          <w:szCs w:val="21"/>
        </w:rPr>
        <w:t>riseida</w:t>
      </w:r>
      <w:r>
        <w:rPr>
          <w:rFonts w:ascii="Abadi" w:hAnsi="Abadi"/>
          <w:sz w:val="21"/>
          <w:szCs w:val="21"/>
        </w:rPr>
        <w:t>,</w:t>
      </w:r>
      <w:r w:rsidRPr="004E4E6D">
        <w:rPr>
          <w:rFonts w:ascii="Abadi" w:hAnsi="Abadi"/>
          <w:sz w:val="21"/>
          <w:szCs w:val="21"/>
        </w:rPr>
        <w:t xml:space="preserve"> sí diputado Ernesto</w:t>
      </w:r>
      <w:r>
        <w:rPr>
          <w:rFonts w:ascii="Abadi" w:hAnsi="Abadi"/>
          <w:sz w:val="21"/>
          <w:szCs w:val="21"/>
        </w:rPr>
        <w:t>,</w:t>
      </w:r>
      <w:r w:rsidRPr="004E4E6D">
        <w:rPr>
          <w:rFonts w:ascii="Abadi" w:hAnsi="Abadi"/>
          <w:sz w:val="21"/>
          <w:szCs w:val="21"/>
        </w:rPr>
        <w:t xml:space="preserve"> </w:t>
      </w:r>
      <w:r w:rsidRPr="003040DB">
        <w:rPr>
          <w:rFonts w:ascii="Abadi" w:hAnsi="Abadi"/>
          <w:b/>
          <w:bCs/>
          <w:sz w:val="21"/>
          <w:szCs w:val="21"/>
        </w:rPr>
        <w:t>(Voz) diputado Ernesto Millán,</w:t>
      </w:r>
      <w:r>
        <w:rPr>
          <w:rFonts w:ascii="Abadi" w:hAnsi="Abadi"/>
          <w:sz w:val="21"/>
          <w:szCs w:val="21"/>
        </w:rPr>
        <w:t xml:space="preserve"> </w:t>
      </w:r>
      <w:r w:rsidRPr="004E4E6D">
        <w:rPr>
          <w:rFonts w:ascii="Abadi" w:hAnsi="Abadi"/>
          <w:sz w:val="21"/>
          <w:szCs w:val="21"/>
        </w:rPr>
        <w:t>para rectificación de hechos</w:t>
      </w:r>
      <w:r>
        <w:rPr>
          <w:rFonts w:ascii="Abadi" w:hAnsi="Abadi"/>
          <w:sz w:val="21"/>
          <w:szCs w:val="21"/>
        </w:rPr>
        <w:t xml:space="preserve">, </w:t>
      </w:r>
      <w:r w:rsidRPr="003040DB">
        <w:rPr>
          <w:rFonts w:ascii="Abadi" w:hAnsi="Abadi"/>
          <w:b/>
          <w:bCs/>
          <w:sz w:val="21"/>
          <w:szCs w:val="21"/>
        </w:rPr>
        <w:t>(Voz) diputada Presidenta,</w:t>
      </w:r>
      <w:r>
        <w:rPr>
          <w:rFonts w:ascii="Abadi" w:hAnsi="Abadi"/>
          <w:sz w:val="21"/>
          <w:szCs w:val="21"/>
        </w:rPr>
        <w:t xml:space="preserve"> ¿</w:t>
      </w:r>
      <w:r w:rsidRPr="004E4E6D">
        <w:rPr>
          <w:rFonts w:ascii="Abadi" w:hAnsi="Abadi"/>
          <w:sz w:val="21"/>
          <w:szCs w:val="21"/>
        </w:rPr>
        <w:t>qué hecho</w:t>
      </w:r>
      <w:r>
        <w:rPr>
          <w:rFonts w:ascii="Abadi" w:hAnsi="Abadi"/>
          <w:sz w:val="21"/>
          <w:szCs w:val="21"/>
        </w:rPr>
        <w:t xml:space="preserve">s? </w:t>
      </w:r>
      <w:r w:rsidRPr="004E4E6D">
        <w:rPr>
          <w:rFonts w:ascii="Abadi" w:hAnsi="Abadi"/>
          <w:sz w:val="21"/>
          <w:szCs w:val="21"/>
        </w:rPr>
        <w:t xml:space="preserve">5 años </w:t>
      </w:r>
      <w:r w:rsidRPr="009630A9">
        <w:rPr>
          <w:rFonts w:ascii="Abadi" w:hAnsi="Abadi"/>
          <w:b/>
          <w:bCs/>
          <w:sz w:val="21"/>
          <w:szCs w:val="21"/>
        </w:rPr>
        <w:t>(Voz) diputada Presidenta</w:t>
      </w:r>
      <w:r>
        <w:rPr>
          <w:rFonts w:ascii="Abadi" w:hAnsi="Abadi"/>
          <w:b/>
          <w:bCs/>
          <w:sz w:val="21"/>
          <w:szCs w:val="21"/>
        </w:rPr>
        <w:t xml:space="preserve">, </w:t>
      </w:r>
      <w:r w:rsidRPr="009630A9">
        <w:rPr>
          <w:rFonts w:ascii="Abadi" w:hAnsi="Abadi"/>
          <w:sz w:val="21"/>
          <w:szCs w:val="21"/>
        </w:rPr>
        <w:t>a</w:t>
      </w:r>
      <w:r w:rsidRPr="004E4E6D">
        <w:rPr>
          <w:rFonts w:ascii="Abadi" w:hAnsi="Abadi"/>
          <w:sz w:val="21"/>
          <w:szCs w:val="21"/>
        </w:rPr>
        <w:t>delante diputado le recuerdo que tiene hasta 5 minutos para su participación</w:t>
      </w:r>
      <w:r>
        <w:rPr>
          <w:rFonts w:ascii="Abadi" w:hAnsi="Abadi"/>
          <w:sz w:val="21"/>
          <w:szCs w:val="21"/>
        </w:rPr>
        <w:t xml:space="preserve"> ¿Quién más? ¿diputada Irma? </w:t>
      </w:r>
      <w:r w:rsidRPr="00C51672">
        <w:rPr>
          <w:rFonts w:ascii="Abadi" w:hAnsi="Abadi"/>
          <w:b/>
          <w:bCs/>
          <w:sz w:val="21"/>
          <w:szCs w:val="21"/>
        </w:rPr>
        <w:t>(Voz) diputada Irma,</w:t>
      </w:r>
      <w:r>
        <w:rPr>
          <w:rFonts w:ascii="Abadi" w:hAnsi="Abadi"/>
          <w:sz w:val="21"/>
          <w:szCs w:val="21"/>
        </w:rPr>
        <w:t xml:space="preserve"> corrupción, el tema corrupción en rectificación de hechos ¡por favor!, </w:t>
      </w:r>
      <w:r w:rsidRPr="000A21D4">
        <w:rPr>
          <w:rFonts w:ascii="Abadi" w:hAnsi="Abadi"/>
          <w:b/>
          <w:bCs/>
          <w:sz w:val="21"/>
          <w:szCs w:val="21"/>
        </w:rPr>
        <w:t>(Voz) diputada Presidenta</w:t>
      </w:r>
      <w:r>
        <w:rPr>
          <w:rFonts w:ascii="Abadi" w:hAnsi="Abadi"/>
          <w:sz w:val="21"/>
          <w:szCs w:val="21"/>
        </w:rPr>
        <w:t xml:space="preserve"> ¡muy bien! le damos el uso de la voz al diputado Ernesto y posteriormente a usted, gracias.</w:t>
      </w:r>
    </w:p>
    <w:p w14:paraId="0CB1FE42" w14:textId="77777777" w:rsidR="00BD1F73" w:rsidRDefault="00BD1F73" w:rsidP="005F2A22">
      <w:pPr>
        <w:jc w:val="both"/>
        <w:rPr>
          <w:rFonts w:ascii="Abadi" w:hAnsi="Abadi"/>
          <w:sz w:val="21"/>
          <w:szCs w:val="21"/>
        </w:rPr>
      </w:pPr>
    </w:p>
    <w:p w14:paraId="65E4A222" w14:textId="77777777" w:rsidR="005F2A22" w:rsidRDefault="005F2A22" w:rsidP="005F2A22">
      <w:pPr>
        <w:jc w:val="both"/>
        <w:rPr>
          <w:rFonts w:ascii="Abadi" w:hAnsi="Abadi"/>
          <w:b/>
          <w:bCs/>
          <w:sz w:val="21"/>
          <w:szCs w:val="21"/>
        </w:rPr>
      </w:pPr>
      <w:r w:rsidRPr="0099378B">
        <w:rPr>
          <w:rFonts w:ascii="Abadi" w:hAnsi="Abadi"/>
          <w:b/>
          <w:bCs/>
          <w:sz w:val="21"/>
          <w:szCs w:val="21"/>
        </w:rPr>
        <w:t>(Hace uso de la voz el diputado Ernesto</w:t>
      </w:r>
      <w:r>
        <w:rPr>
          <w:rFonts w:ascii="Abadi" w:hAnsi="Abadi"/>
          <w:b/>
          <w:bCs/>
          <w:sz w:val="21"/>
          <w:szCs w:val="21"/>
        </w:rPr>
        <w:t xml:space="preserve"> </w:t>
      </w:r>
      <w:r w:rsidRPr="0099378B">
        <w:rPr>
          <w:rFonts w:ascii="Abadi" w:hAnsi="Abadi"/>
          <w:b/>
          <w:bCs/>
          <w:sz w:val="21"/>
          <w:szCs w:val="21"/>
        </w:rPr>
        <w:t>Millán Soberanes, para rectificación de hechos de la diputada que le antecedió en e</w:t>
      </w:r>
      <w:r>
        <w:rPr>
          <w:rFonts w:ascii="Abadi" w:hAnsi="Abadi"/>
          <w:b/>
          <w:bCs/>
          <w:sz w:val="21"/>
          <w:szCs w:val="21"/>
        </w:rPr>
        <w:t>l</w:t>
      </w:r>
      <w:r w:rsidRPr="0099378B">
        <w:rPr>
          <w:rFonts w:ascii="Abadi" w:hAnsi="Abadi"/>
          <w:b/>
          <w:bCs/>
          <w:sz w:val="21"/>
          <w:szCs w:val="21"/>
        </w:rPr>
        <w:t xml:space="preserve"> uso de la voz)</w:t>
      </w:r>
    </w:p>
    <w:p w14:paraId="0F2CCD65" w14:textId="77777777" w:rsidR="005F2A22" w:rsidRPr="0099378B" w:rsidRDefault="005F2A22" w:rsidP="005F2A22">
      <w:pPr>
        <w:jc w:val="both"/>
        <w:rPr>
          <w:rFonts w:ascii="Abadi" w:hAnsi="Abadi"/>
          <w:b/>
          <w:bCs/>
          <w:sz w:val="21"/>
          <w:szCs w:val="21"/>
        </w:rPr>
      </w:pPr>
      <w:r>
        <w:rPr>
          <w:noProof/>
        </w:rPr>
        <w:drawing>
          <wp:inline distT="0" distB="0" distL="0" distR="0" wp14:anchorId="73EB0A78" wp14:editId="72D3C585">
            <wp:extent cx="1639954" cy="844550"/>
            <wp:effectExtent l="533400" t="228600" r="227330" b="222250"/>
            <wp:docPr id="17388161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816124" name=""/>
                    <pic:cNvPicPr/>
                  </pic:nvPicPr>
                  <pic:blipFill rotWithShape="1">
                    <a:blip r:embed="rId41"/>
                    <a:srcRect b="8440"/>
                    <a:stretch/>
                  </pic:blipFill>
                  <pic:spPr bwMode="auto">
                    <a:xfrm>
                      <a:off x="0" y="0"/>
                      <a:ext cx="1654520" cy="852051"/>
                    </a:xfrm>
                    <a:prstGeom prst="rect">
                      <a:avLst/>
                    </a:prstGeom>
                    <a:ln w="127000" cap="rnd">
                      <a:solidFill>
                        <a:srgbClr val="FFFFFF"/>
                      </a:solidFill>
                    </a:ln>
                    <a:effectLst>
                      <a:glow rad="139700">
                        <a:schemeClr val="bg1">
                          <a:lumMod val="75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44D04367" w14:textId="77777777" w:rsidR="005F2A22" w:rsidRDefault="005F2A22" w:rsidP="005F2A22">
      <w:pPr>
        <w:jc w:val="both"/>
        <w:rPr>
          <w:rFonts w:ascii="Abadi" w:hAnsi="Abadi"/>
          <w:sz w:val="21"/>
          <w:szCs w:val="21"/>
        </w:rPr>
      </w:pPr>
      <w:r>
        <w:rPr>
          <w:rFonts w:ascii="Abadi" w:hAnsi="Abadi"/>
          <w:sz w:val="21"/>
          <w:szCs w:val="21"/>
        </w:rPr>
        <w:t>Eh, “</w:t>
      </w:r>
      <w:r w:rsidRPr="004E4E6D">
        <w:rPr>
          <w:rFonts w:ascii="Abadi" w:hAnsi="Abadi"/>
          <w:sz w:val="21"/>
          <w:szCs w:val="21"/>
        </w:rPr>
        <w:t>caracoles</w:t>
      </w:r>
      <w:r>
        <w:rPr>
          <w:rFonts w:ascii="Abadi" w:hAnsi="Abadi"/>
          <w:sz w:val="21"/>
          <w:szCs w:val="21"/>
        </w:rPr>
        <w:t>”</w:t>
      </w:r>
      <w:r w:rsidRPr="004E4E6D">
        <w:rPr>
          <w:rFonts w:ascii="Abadi" w:hAnsi="Abadi"/>
          <w:sz w:val="21"/>
          <w:szCs w:val="21"/>
        </w:rPr>
        <w:t xml:space="preserve"> dicen que son 5 años en que seguimos recordando la</w:t>
      </w:r>
      <w:r>
        <w:rPr>
          <w:rFonts w:ascii="Abadi" w:hAnsi="Abadi"/>
          <w:sz w:val="21"/>
          <w:szCs w:val="21"/>
        </w:rPr>
        <w:t xml:space="preserve"> y echando </w:t>
      </w:r>
      <w:r w:rsidRPr="004E4E6D">
        <w:rPr>
          <w:rFonts w:ascii="Abadi" w:hAnsi="Abadi"/>
          <w:sz w:val="21"/>
          <w:szCs w:val="21"/>
        </w:rPr>
        <w:t>culpas de situaciones que no son c</w:t>
      </w:r>
      <w:r>
        <w:rPr>
          <w:rFonts w:ascii="Abadi" w:hAnsi="Abadi"/>
          <w:sz w:val="21"/>
          <w:szCs w:val="21"/>
        </w:rPr>
        <w:t xml:space="preserve">ulpas eh, son </w:t>
      </w:r>
      <w:r>
        <w:rPr>
          <w:rFonts w:ascii="Abadi" w:hAnsi="Abadi"/>
          <w:sz w:val="21"/>
          <w:szCs w:val="21"/>
        </w:rPr>
        <w:t xml:space="preserve">realidades, </w:t>
      </w:r>
      <w:r w:rsidRPr="004E4E6D">
        <w:rPr>
          <w:rFonts w:ascii="Abadi" w:hAnsi="Abadi"/>
          <w:sz w:val="21"/>
          <w:szCs w:val="21"/>
        </w:rPr>
        <w:t>y son 5 años imagínense la magnitud de la situación en la que se encontró al país al lograr</w:t>
      </w:r>
      <w:r>
        <w:rPr>
          <w:rFonts w:ascii="Abadi" w:hAnsi="Abadi"/>
          <w:sz w:val="21"/>
          <w:szCs w:val="21"/>
        </w:rPr>
        <w:t>,</w:t>
      </w:r>
      <w:r w:rsidRPr="004E4E6D">
        <w:rPr>
          <w:rFonts w:ascii="Abadi" w:hAnsi="Abadi"/>
          <w:sz w:val="21"/>
          <w:szCs w:val="21"/>
        </w:rPr>
        <w:t xml:space="preserve"> al llegar la cuarta transformación</w:t>
      </w:r>
      <w:r>
        <w:rPr>
          <w:rFonts w:ascii="Abadi" w:hAnsi="Abadi"/>
          <w:sz w:val="21"/>
          <w:szCs w:val="21"/>
        </w:rPr>
        <w:t>,</w:t>
      </w:r>
      <w:r w:rsidRPr="004E4E6D">
        <w:rPr>
          <w:rFonts w:ascii="Abadi" w:hAnsi="Abadi"/>
          <w:sz w:val="21"/>
          <w:szCs w:val="21"/>
        </w:rPr>
        <w:t xml:space="preserve"> nada más imaginémonos en qué situación estaban todos los altos sistemas de salud</w:t>
      </w:r>
      <w:r>
        <w:rPr>
          <w:rFonts w:ascii="Abadi" w:hAnsi="Abadi"/>
          <w:sz w:val="21"/>
          <w:szCs w:val="21"/>
        </w:rPr>
        <w:t>,</w:t>
      </w:r>
      <w:r w:rsidRPr="004E4E6D">
        <w:rPr>
          <w:rFonts w:ascii="Abadi" w:hAnsi="Abadi"/>
          <w:sz w:val="21"/>
          <w:szCs w:val="21"/>
        </w:rPr>
        <w:t xml:space="preserve"> estaban tirados por la calle</w:t>
      </w:r>
      <w:r>
        <w:rPr>
          <w:rFonts w:ascii="Abadi" w:hAnsi="Abadi"/>
          <w:sz w:val="21"/>
          <w:szCs w:val="21"/>
        </w:rPr>
        <w:t>,</w:t>
      </w:r>
      <w:r w:rsidRPr="004E4E6D">
        <w:rPr>
          <w:rFonts w:ascii="Abadi" w:hAnsi="Abadi"/>
          <w:sz w:val="21"/>
          <w:szCs w:val="21"/>
        </w:rPr>
        <w:t xml:space="preserve"> tan es así</w:t>
      </w:r>
      <w:r>
        <w:rPr>
          <w:rFonts w:ascii="Abadi" w:hAnsi="Abadi"/>
          <w:sz w:val="21"/>
          <w:szCs w:val="21"/>
        </w:rPr>
        <w:t>,</w:t>
      </w:r>
      <w:r w:rsidRPr="004E4E6D">
        <w:rPr>
          <w:rFonts w:ascii="Abadi" w:hAnsi="Abadi"/>
          <w:sz w:val="21"/>
          <w:szCs w:val="21"/>
        </w:rPr>
        <w:t xml:space="preserve"> que s</w:t>
      </w:r>
      <w:r>
        <w:rPr>
          <w:rFonts w:ascii="Abadi" w:hAnsi="Abadi"/>
          <w:sz w:val="21"/>
          <w:szCs w:val="21"/>
        </w:rPr>
        <w:t>e</w:t>
      </w:r>
      <w:r w:rsidRPr="004E4E6D">
        <w:rPr>
          <w:rFonts w:ascii="Abadi" w:hAnsi="Abadi"/>
          <w:sz w:val="21"/>
          <w:szCs w:val="21"/>
        </w:rPr>
        <w:t xml:space="preserve"> compraban insulinas chinas</w:t>
      </w:r>
      <w:r>
        <w:rPr>
          <w:rFonts w:ascii="Abadi" w:hAnsi="Abadi"/>
          <w:sz w:val="21"/>
          <w:szCs w:val="21"/>
        </w:rPr>
        <w:t>,</w:t>
      </w:r>
      <w:r w:rsidRPr="004E4E6D">
        <w:rPr>
          <w:rFonts w:ascii="Abadi" w:hAnsi="Abadi"/>
          <w:sz w:val="21"/>
          <w:szCs w:val="21"/>
        </w:rPr>
        <w:t xml:space="preserve"> que nos servían</w:t>
      </w:r>
      <w:r>
        <w:rPr>
          <w:rFonts w:ascii="Abadi" w:hAnsi="Abadi"/>
          <w:sz w:val="21"/>
          <w:szCs w:val="21"/>
        </w:rPr>
        <w:t>,</w:t>
      </w:r>
      <w:r w:rsidRPr="004E4E6D">
        <w:rPr>
          <w:rFonts w:ascii="Abadi" w:hAnsi="Abadi"/>
          <w:sz w:val="21"/>
          <w:szCs w:val="21"/>
        </w:rPr>
        <w:t xml:space="preserve"> que se les inyectaba agua a los niños con tratamientos con cáncer</w:t>
      </w:r>
      <w:r>
        <w:rPr>
          <w:rFonts w:ascii="Abadi" w:hAnsi="Abadi"/>
          <w:sz w:val="21"/>
          <w:szCs w:val="21"/>
        </w:rPr>
        <w:t>,</w:t>
      </w:r>
      <w:r w:rsidRPr="004E4E6D">
        <w:rPr>
          <w:rFonts w:ascii="Abadi" w:hAnsi="Abadi"/>
          <w:sz w:val="21"/>
          <w:szCs w:val="21"/>
        </w:rPr>
        <w:t xml:space="preserve"> así de esa magnitud era el servicio de salud en el país y no es echar culpas</w:t>
      </w:r>
      <w:r>
        <w:rPr>
          <w:rFonts w:ascii="Abadi" w:hAnsi="Abadi"/>
          <w:sz w:val="21"/>
          <w:szCs w:val="21"/>
        </w:rPr>
        <w:t>,</w:t>
      </w:r>
      <w:r w:rsidRPr="004E4E6D">
        <w:rPr>
          <w:rFonts w:ascii="Abadi" w:hAnsi="Abadi"/>
          <w:sz w:val="21"/>
          <w:szCs w:val="21"/>
        </w:rPr>
        <w:t xml:space="preserve"> el pueblo siempre tiene que estar informado y por cierto me da gusto que sigan la mañanera</w:t>
      </w:r>
      <w:r>
        <w:rPr>
          <w:rFonts w:ascii="Abadi" w:hAnsi="Abadi"/>
          <w:sz w:val="21"/>
          <w:szCs w:val="21"/>
        </w:rPr>
        <w:t>,</w:t>
      </w:r>
      <w:r w:rsidRPr="004E4E6D">
        <w:rPr>
          <w:rFonts w:ascii="Abadi" w:hAnsi="Abadi"/>
          <w:sz w:val="21"/>
          <w:szCs w:val="21"/>
        </w:rPr>
        <w:t xml:space="preserve"> eso es fundamental para estar informados</w:t>
      </w:r>
      <w:r>
        <w:rPr>
          <w:rFonts w:ascii="Abadi" w:hAnsi="Abadi"/>
          <w:sz w:val="21"/>
          <w:szCs w:val="21"/>
        </w:rPr>
        <w:t>,</w:t>
      </w:r>
      <w:r w:rsidRPr="004E4E6D">
        <w:rPr>
          <w:rFonts w:ascii="Abadi" w:hAnsi="Abadi"/>
          <w:sz w:val="21"/>
          <w:szCs w:val="21"/>
        </w:rPr>
        <w:t xml:space="preserve"> eso es importantísimo</w:t>
      </w:r>
      <w:r>
        <w:rPr>
          <w:rFonts w:ascii="Abadi" w:hAnsi="Abadi"/>
          <w:sz w:val="21"/>
          <w:szCs w:val="21"/>
        </w:rPr>
        <w:t>,</w:t>
      </w:r>
      <w:r w:rsidRPr="004E4E6D">
        <w:rPr>
          <w:rFonts w:ascii="Abadi" w:hAnsi="Abadi"/>
          <w:sz w:val="21"/>
          <w:szCs w:val="21"/>
        </w:rPr>
        <w:t xml:space="preserve"> salir diario</w:t>
      </w:r>
      <w:r>
        <w:rPr>
          <w:rFonts w:ascii="Abadi" w:hAnsi="Abadi"/>
          <w:sz w:val="21"/>
          <w:szCs w:val="21"/>
        </w:rPr>
        <w:t>,</w:t>
      </w:r>
      <w:r w:rsidRPr="004E4E6D">
        <w:rPr>
          <w:rFonts w:ascii="Abadi" w:hAnsi="Abadi"/>
          <w:sz w:val="21"/>
          <w:szCs w:val="21"/>
        </w:rPr>
        <w:t xml:space="preserve"> con nuestra dosis de mañanera</w:t>
      </w:r>
      <w:r>
        <w:rPr>
          <w:rFonts w:ascii="Abadi" w:hAnsi="Abadi"/>
          <w:sz w:val="21"/>
          <w:szCs w:val="21"/>
        </w:rPr>
        <w:t>,</w:t>
      </w:r>
      <w:r w:rsidRPr="004E4E6D">
        <w:rPr>
          <w:rFonts w:ascii="Abadi" w:hAnsi="Abadi"/>
          <w:sz w:val="21"/>
          <w:szCs w:val="21"/>
        </w:rPr>
        <w:t xml:space="preserve"> para poder tener elementos sustanciales de competitividad y de argumentos</w:t>
      </w:r>
      <w:r>
        <w:rPr>
          <w:rFonts w:ascii="Abadi" w:hAnsi="Abadi"/>
          <w:sz w:val="21"/>
          <w:szCs w:val="21"/>
        </w:rPr>
        <w:t>,</w:t>
      </w:r>
      <w:r w:rsidRPr="004E4E6D">
        <w:rPr>
          <w:rFonts w:ascii="Abadi" w:hAnsi="Abadi"/>
          <w:sz w:val="21"/>
          <w:szCs w:val="21"/>
        </w:rPr>
        <w:t xml:space="preserve"> yo creo que el llamado que hace la diputada que me antecede en la voz</w:t>
      </w:r>
      <w:r>
        <w:rPr>
          <w:rFonts w:ascii="Abadi" w:hAnsi="Abadi"/>
          <w:sz w:val="21"/>
          <w:szCs w:val="21"/>
        </w:rPr>
        <w:t>,</w:t>
      </w:r>
      <w:r w:rsidRPr="004E4E6D">
        <w:rPr>
          <w:rFonts w:ascii="Abadi" w:hAnsi="Abadi"/>
          <w:sz w:val="21"/>
          <w:szCs w:val="21"/>
        </w:rPr>
        <w:t xml:space="preserve"> en el sentido de que tenemos que sumar</w:t>
      </w:r>
      <w:r>
        <w:rPr>
          <w:rFonts w:ascii="Abadi" w:hAnsi="Abadi"/>
          <w:sz w:val="21"/>
          <w:szCs w:val="21"/>
        </w:rPr>
        <w:t>,</w:t>
      </w:r>
      <w:r w:rsidRPr="004E4E6D">
        <w:rPr>
          <w:rFonts w:ascii="Abadi" w:hAnsi="Abadi"/>
          <w:sz w:val="21"/>
          <w:szCs w:val="21"/>
        </w:rPr>
        <w:t xml:space="preserve"> eso lo hemos venido diciendo desde el inicio de esta legislatura</w:t>
      </w:r>
      <w:r>
        <w:rPr>
          <w:rFonts w:ascii="Abadi" w:hAnsi="Abadi"/>
          <w:sz w:val="21"/>
          <w:szCs w:val="21"/>
        </w:rPr>
        <w:t>,</w:t>
      </w:r>
      <w:r w:rsidRPr="004E4E6D">
        <w:rPr>
          <w:rFonts w:ascii="Abadi" w:hAnsi="Abadi"/>
          <w:sz w:val="21"/>
          <w:szCs w:val="21"/>
        </w:rPr>
        <w:t xml:space="preserve"> que sumemos</w:t>
      </w:r>
      <w:r>
        <w:rPr>
          <w:rFonts w:ascii="Abadi" w:hAnsi="Abadi"/>
          <w:sz w:val="21"/>
          <w:szCs w:val="21"/>
        </w:rPr>
        <w:t>,</w:t>
      </w:r>
      <w:r w:rsidRPr="004E4E6D">
        <w:rPr>
          <w:rFonts w:ascii="Abadi" w:hAnsi="Abadi"/>
          <w:sz w:val="21"/>
          <w:szCs w:val="21"/>
        </w:rPr>
        <w:t xml:space="preserve"> que sumemos en todos los aspectos y sin embargo no hemos encontrado eco en el caso de la bancada</w:t>
      </w:r>
      <w:r>
        <w:rPr>
          <w:rFonts w:ascii="Abadi" w:hAnsi="Abadi"/>
          <w:sz w:val="21"/>
          <w:szCs w:val="21"/>
        </w:rPr>
        <w:t xml:space="preserve"> </w:t>
      </w:r>
      <w:r w:rsidRPr="004E4E6D">
        <w:rPr>
          <w:rFonts w:ascii="Abadi" w:hAnsi="Abadi"/>
          <w:sz w:val="21"/>
          <w:szCs w:val="21"/>
        </w:rPr>
        <w:t>mayorit</w:t>
      </w:r>
      <w:r>
        <w:rPr>
          <w:rFonts w:ascii="Abadi" w:hAnsi="Abadi"/>
          <w:sz w:val="21"/>
          <w:szCs w:val="21"/>
        </w:rPr>
        <w:t>era</w:t>
      </w:r>
      <w:r w:rsidRPr="004E4E6D">
        <w:rPr>
          <w:rFonts w:ascii="Abadi" w:hAnsi="Abadi"/>
          <w:sz w:val="21"/>
          <w:szCs w:val="21"/>
        </w:rPr>
        <w:t xml:space="preserve"> por la bancada panista del </w:t>
      </w:r>
      <w:r>
        <w:rPr>
          <w:rFonts w:ascii="Abadi" w:hAnsi="Abadi"/>
          <w:sz w:val="21"/>
          <w:szCs w:val="21"/>
        </w:rPr>
        <w:t>C</w:t>
      </w:r>
      <w:r w:rsidRPr="004E4E6D">
        <w:rPr>
          <w:rFonts w:ascii="Abadi" w:hAnsi="Abadi"/>
          <w:sz w:val="21"/>
          <w:szCs w:val="21"/>
        </w:rPr>
        <w:t xml:space="preserve">ongreso del </w:t>
      </w:r>
      <w:r>
        <w:rPr>
          <w:rFonts w:ascii="Abadi" w:hAnsi="Abadi"/>
          <w:sz w:val="21"/>
          <w:szCs w:val="21"/>
        </w:rPr>
        <w:t>E</w:t>
      </w:r>
      <w:r w:rsidRPr="004E4E6D">
        <w:rPr>
          <w:rFonts w:ascii="Abadi" w:hAnsi="Abadi"/>
          <w:sz w:val="21"/>
          <w:szCs w:val="21"/>
        </w:rPr>
        <w:t>stado y vamos a seguir</w:t>
      </w:r>
      <w:r>
        <w:rPr>
          <w:rFonts w:ascii="Abadi" w:hAnsi="Abadi"/>
          <w:sz w:val="21"/>
          <w:szCs w:val="21"/>
        </w:rPr>
        <w:t>,</w:t>
      </w:r>
      <w:r w:rsidRPr="004E4E6D">
        <w:rPr>
          <w:rFonts w:ascii="Abadi" w:hAnsi="Abadi"/>
          <w:sz w:val="21"/>
          <w:szCs w:val="21"/>
        </w:rPr>
        <w:t xml:space="preserve"> diciendo y recordando la historia</w:t>
      </w:r>
      <w:r>
        <w:rPr>
          <w:rFonts w:ascii="Abadi" w:hAnsi="Abadi"/>
          <w:sz w:val="21"/>
          <w:szCs w:val="21"/>
        </w:rPr>
        <w:t>,</w:t>
      </w:r>
      <w:r w:rsidRPr="004E4E6D">
        <w:rPr>
          <w:rFonts w:ascii="Abadi" w:hAnsi="Abadi"/>
          <w:sz w:val="21"/>
          <w:szCs w:val="21"/>
        </w:rPr>
        <w:t xml:space="preserve"> insisto quien no recuerda</w:t>
      </w:r>
      <w:r>
        <w:rPr>
          <w:rFonts w:ascii="Abadi" w:hAnsi="Abadi"/>
          <w:sz w:val="21"/>
          <w:szCs w:val="21"/>
        </w:rPr>
        <w:t>,</w:t>
      </w:r>
      <w:r w:rsidRPr="004E4E6D">
        <w:rPr>
          <w:rFonts w:ascii="Abadi" w:hAnsi="Abadi"/>
          <w:sz w:val="21"/>
          <w:szCs w:val="21"/>
        </w:rPr>
        <w:t xml:space="preserve"> quien no hace caso de historia está condenado al olvido y nosotros vamos a seguir trabajando</w:t>
      </w:r>
      <w:r>
        <w:rPr>
          <w:rFonts w:ascii="Abadi" w:hAnsi="Abadi"/>
          <w:sz w:val="21"/>
          <w:szCs w:val="21"/>
        </w:rPr>
        <w:t>,</w:t>
      </w:r>
      <w:r w:rsidRPr="004E4E6D">
        <w:rPr>
          <w:rFonts w:ascii="Abadi" w:hAnsi="Abadi"/>
          <w:sz w:val="21"/>
          <w:szCs w:val="21"/>
        </w:rPr>
        <w:t xml:space="preserve"> mencionando los años</w:t>
      </w:r>
      <w:r>
        <w:rPr>
          <w:rFonts w:ascii="Abadi" w:hAnsi="Abadi"/>
          <w:sz w:val="21"/>
          <w:szCs w:val="21"/>
        </w:rPr>
        <w:t>,</w:t>
      </w:r>
      <w:r w:rsidRPr="004E4E6D">
        <w:rPr>
          <w:rFonts w:ascii="Abadi" w:hAnsi="Abadi"/>
          <w:sz w:val="21"/>
          <w:szCs w:val="21"/>
        </w:rPr>
        <w:t xml:space="preserve"> todos los años de corrupción en el que estuvo hundido este país como lo está ahora hundido el estado con más de 30 años de un gobierno panista enquistado y que no se</w:t>
      </w:r>
      <w:r>
        <w:rPr>
          <w:rFonts w:ascii="Abadi" w:hAnsi="Abadi"/>
          <w:sz w:val="21"/>
          <w:szCs w:val="21"/>
        </w:rPr>
        <w:t>de</w:t>
      </w:r>
      <w:r w:rsidRPr="004E4E6D">
        <w:rPr>
          <w:rFonts w:ascii="Abadi" w:hAnsi="Abadi"/>
          <w:sz w:val="21"/>
          <w:szCs w:val="21"/>
        </w:rPr>
        <w:t xml:space="preserve"> y que sigue trabajando de la misma manera con un modelo ya caduco de gobierno</w:t>
      </w:r>
      <w:r>
        <w:rPr>
          <w:rFonts w:ascii="Abadi" w:hAnsi="Abadi"/>
          <w:sz w:val="21"/>
          <w:szCs w:val="21"/>
        </w:rPr>
        <w:t>.</w:t>
      </w:r>
    </w:p>
    <w:p w14:paraId="50C6953E" w14:textId="77777777" w:rsidR="00BD1F73" w:rsidRDefault="00BD1F73" w:rsidP="005F2A22">
      <w:pPr>
        <w:jc w:val="both"/>
        <w:rPr>
          <w:rFonts w:ascii="Abadi" w:hAnsi="Abadi"/>
          <w:sz w:val="21"/>
          <w:szCs w:val="21"/>
        </w:rPr>
      </w:pPr>
    </w:p>
    <w:p w14:paraId="04B6AA9A" w14:textId="77777777" w:rsidR="005F2A22" w:rsidRDefault="005F2A22" w:rsidP="005F2A22">
      <w:pPr>
        <w:jc w:val="both"/>
        <w:rPr>
          <w:rFonts w:ascii="Abadi" w:hAnsi="Abadi"/>
          <w:sz w:val="21"/>
          <w:szCs w:val="21"/>
        </w:rPr>
      </w:pPr>
      <w:r>
        <w:rPr>
          <w:rFonts w:ascii="Abadi" w:hAnsi="Abadi"/>
          <w:sz w:val="21"/>
          <w:szCs w:val="21"/>
        </w:rPr>
        <w:t>- E</w:t>
      </w:r>
      <w:r w:rsidRPr="004E4E6D">
        <w:rPr>
          <w:rFonts w:ascii="Abadi" w:hAnsi="Abadi"/>
          <w:sz w:val="21"/>
          <w:szCs w:val="21"/>
        </w:rPr>
        <w:t>s cua</w:t>
      </w:r>
      <w:r>
        <w:rPr>
          <w:rFonts w:ascii="Abadi" w:hAnsi="Abadi"/>
          <w:sz w:val="21"/>
          <w:szCs w:val="21"/>
        </w:rPr>
        <w:t xml:space="preserve">nto </w:t>
      </w:r>
      <w:r w:rsidRPr="004E4E6D">
        <w:rPr>
          <w:rFonts w:ascii="Abadi" w:hAnsi="Abadi"/>
          <w:sz w:val="21"/>
          <w:szCs w:val="21"/>
        </w:rPr>
        <w:t>presiden</w:t>
      </w:r>
      <w:r>
        <w:rPr>
          <w:rFonts w:ascii="Abadi" w:hAnsi="Abadi"/>
          <w:sz w:val="21"/>
          <w:szCs w:val="21"/>
        </w:rPr>
        <w:t>ta</w:t>
      </w:r>
      <w:r w:rsidRPr="004E4E6D">
        <w:rPr>
          <w:rFonts w:ascii="Abadi" w:hAnsi="Abadi"/>
          <w:sz w:val="21"/>
          <w:szCs w:val="21"/>
        </w:rPr>
        <w:t xml:space="preserve"> gracias</w:t>
      </w:r>
      <w:r>
        <w:rPr>
          <w:rFonts w:ascii="Abadi" w:hAnsi="Abadi"/>
          <w:sz w:val="21"/>
          <w:szCs w:val="21"/>
        </w:rPr>
        <w:t>.</w:t>
      </w:r>
    </w:p>
    <w:p w14:paraId="6D8C7C6A" w14:textId="77777777" w:rsidR="00BD1F73" w:rsidRDefault="00BD1F73" w:rsidP="005F2A22">
      <w:pPr>
        <w:jc w:val="both"/>
        <w:rPr>
          <w:rFonts w:ascii="Abadi" w:hAnsi="Abadi"/>
          <w:sz w:val="21"/>
          <w:szCs w:val="21"/>
        </w:rPr>
      </w:pPr>
    </w:p>
    <w:p w14:paraId="6EBB83CD" w14:textId="77777777" w:rsidR="005F2A22" w:rsidRDefault="005F2A22" w:rsidP="005F2A22">
      <w:pPr>
        <w:jc w:val="both"/>
        <w:rPr>
          <w:rFonts w:ascii="Abadi" w:hAnsi="Abadi"/>
          <w:sz w:val="21"/>
          <w:szCs w:val="21"/>
        </w:rPr>
      </w:pPr>
      <w:r>
        <w:rPr>
          <w:rFonts w:ascii="Abadi" w:hAnsi="Abadi"/>
          <w:sz w:val="21"/>
          <w:szCs w:val="21"/>
        </w:rPr>
        <w:tab/>
      </w:r>
      <w:r w:rsidRPr="007809B7">
        <w:rPr>
          <w:rFonts w:ascii="Abadi" w:hAnsi="Abadi"/>
          <w:b/>
          <w:bCs/>
          <w:sz w:val="21"/>
          <w:szCs w:val="21"/>
        </w:rPr>
        <w:t>- La Presidencia.-</w:t>
      </w:r>
      <w:r>
        <w:rPr>
          <w:rFonts w:ascii="Abadi" w:hAnsi="Abadi"/>
          <w:sz w:val="21"/>
          <w:szCs w:val="21"/>
        </w:rPr>
        <w:t xml:space="preserve"> A</w:t>
      </w:r>
      <w:r w:rsidRPr="007809B7">
        <w:rPr>
          <w:rFonts w:ascii="Abadi" w:hAnsi="Abadi"/>
          <w:sz w:val="21"/>
          <w:szCs w:val="21"/>
        </w:rPr>
        <w:t>delante diputada Irma Leticia</w:t>
      </w:r>
      <w:r>
        <w:rPr>
          <w:rFonts w:ascii="Abadi" w:hAnsi="Abadi"/>
          <w:sz w:val="21"/>
          <w:szCs w:val="21"/>
        </w:rPr>
        <w:t>.</w:t>
      </w:r>
    </w:p>
    <w:p w14:paraId="78CCFEBF" w14:textId="77777777" w:rsidR="00BD1F73" w:rsidRDefault="00BD1F73" w:rsidP="005F2A22">
      <w:pPr>
        <w:jc w:val="both"/>
        <w:rPr>
          <w:rFonts w:ascii="Abadi" w:hAnsi="Abadi"/>
          <w:sz w:val="21"/>
          <w:szCs w:val="21"/>
        </w:rPr>
      </w:pPr>
    </w:p>
    <w:p w14:paraId="2ABC2F9B" w14:textId="77777777" w:rsidR="005F2A22" w:rsidRPr="00F37F4B" w:rsidRDefault="005F2A22" w:rsidP="005F2A22">
      <w:pPr>
        <w:jc w:val="both"/>
        <w:rPr>
          <w:rFonts w:ascii="Abadi" w:hAnsi="Abadi"/>
          <w:b/>
          <w:bCs/>
          <w:sz w:val="21"/>
          <w:szCs w:val="21"/>
        </w:rPr>
      </w:pPr>
      <w:r w:rsidRPr="00F37F4B">
        <w:rPr>
          <w:rFonts w:ascii="Abadi" w:hAnsi="Abadi"/>
          <w:b/>
          <w:bCs/>
          <w:sz w:val="21"/>
          <w:szCs w:val="21"/>
        </w:rPr>
        <w:t>(Hace uso de la voz la diputada Irma Leticia González Sánchez, para rectificación de  hechos de la diputada Briseida Anabel Magdaleno González)</w:t>
      </w:r>
    </w:p>
    <w:p w14:paraId="107B28F3" w14:textId="77777777" w:rsidR="005F2A22" w:rsidRDefault="005F2A22" w:rsidP="005F2A22">
      <w:pPr>
        <w:jc w:val="both"/>
        <w:rPr>
          <w:rFonts w:ascii="Abadi" w:hAnsi="Abadi"/>
          <w:sz w:val="21"/>
          <w:szCs w:val="21"/>
        </w:rPr>
      </w:pPr>
      <w:r>
        <w:rPr>
          <w:noProof/>
        </w:rPr>
        <w:drawing>
          <wp:inline distT="0" distB="0" distL="0" distR="0" wp14:anchorId="0C960423" wp14:editId="490FD12E">
            <wp:extent cx="1615294" cy="831850"/>
            <wp:effectExtent l="514350" t="228600" r="233045" b="234950"/>
            <wp:docPr id="17441102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110264" name=""/>
                    <pic:cNvPicPr/>
                  </pic:nvPicPr>
                  <pic:blipFill rotWithShape="1">
                    <a:blip r:embed="rId42"/>
                    <a:srcRect b="8440"/>
                    <a:stretch/>
                  </pic:blipFill>
                  <pic:spPr bwMode="auto">
                    <a:xfrm>
                      <a:off x="0" y="0"/>
                      <a:ext cx="1627106" cy="837933"/>
                    </a:xfrm>
                    <a:prstGeom prst="rect">
                      <a:avLst/>
                    </a:prstGeom>
                    <a:ln w="127000" cap="rnd">
                      <a:solidFill>
                        <a:srgbClr val="FFFFFF"/>
                      </a:solidFill>
                    </a:ln>
                    <a:effectLst>
                      <a:glow rad="139700">
                        <a:schemeClr val="bg1">
                          <a:lumMod val="65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5FDEAB5F" w14:textId="77777777" w:rsidR="005F2A22" w:rsidRDefault="005F2A22" w:rsidP="005F2A22">
      <w:pPr>
        <w:jc w:val="both"/>
        <w:rPr>
          <w:rFonts w:ascii="Abadi" w:hAnsi="Abadi"/>
          <w:sz w:val="21"/>
          <w:szCs w:val="21"/>
        </w:rPr>
      </w:pPr>
      <w:r>
        <w:rPr>
          <w:rFonts w:ascii="Abadi" w:hAnsi="Abadi"/>
          <w:sz w:val="21"/>
          <w:szCs w:val="21"/>
        </w:rPr>
        <w:lastRenderedPageBreak/>
        <w:t>H</w:t>
      </w:r>
      <w:r w:rsidRPr="007809B7">
        <w:rPr>
          <w:rFonts w:ascii="Abadi" w:hAnsi="Abadi"/>
          <w:sz w:val="21"/>
          <w:szCs w:val="21"/>
        </w:rPr>
        <w:t>ablamos de corrupción</w:t>
      </w:r>
      <w:r>
        <w:rPr>
          <w:rFonts w:ascii="Abadi" w:hAnsi="Abadi"/>
          <w:sz w:val="21"/>
          <w:szCs w:val="21"/>
        </w:rPr>
        <w:t>,</w:t>
      </w:r>
      <w:r w:rsidRPr="007809B7">
        <w:rPr>
          <w:rFonts w:ascii="Abadi" w:hAnsi="Abadi"/>
          <w:sz w:val="21"/>
          <w:szCs w:val="21"/>
        </w:rPr>
        <w:t xml:space="preserve"> dice la diputada </w:t>
      </w:r>
      <w:r>
        <w:rPr>
          <w:rFonts w:ascii="Abadi" w:hAnsi="Abadi"/>
          <w:sz w:val="21"/>
          <w:szCs w:val="21"/>
        </w:rPr>
        <w:t>B</w:t>
      </w:r>
      <w:r w:rsidRPr="007809B7">
        <w:rPr>
          <w:rFonts w:ascii="Abadi" w:hAnsi="Abadi"/>
          <w:sz w:val="21"/>
          <w:szCs w:val="21"/>
        </w:rPr>
        <w:t xml:space="preserve">riseida que a 4 años a 5 años y que estar el </w:t>
      </w:r>
      <w:r>
        <w:rPr>
          <w:rFonts w:ascii="Abadi" w:hAnsi="Abadi"/>
          <w:sz w:val="21"/>
          <w:szCs w:val="21"/>
        </w:rPr>
        <w:t>G</w:t>
      </w:r>
      <w:r w:rsidRPr="007809B7">
        <w:rPr>
          <w:rFonts w:ascii="Abadi" w:hAnsi="Abadi"/>
          <w:sz w:val="21"/>
          <w:szCs w:val="21"/>
        </w:rPr>
        <w:t xml:space="preserve">obierno </w:t>
      </w:r>
      <w:r>
        <w:rPr>
          <w:rFonts w:ascii="Abadi" w:hAnsi="Abadi"/>
          <w:sz w:val="21"/>
          <w:szCs w:val="21"/>
        </w:rPr>
        <w:t>F</w:t>
      </w:r>
      <w:r w:rsidRPr="007809B7">
        <w:rPr>
          <w:rFonts w:ascii="Abadi" w:hAnsi="Abadi"/>
          <w:sz w:val="21"/>
          <w:szCs w:val="21"/>
        </w:rPr>
        <w:t>ederal el cual sí ha sentado bases y ha trabajado en evitarla totalmente</w:t>
      </w:r>
      <w:r>
        <w:rPr>
          <w:rFonts w:ascii="Abadi" w:hAnsi="Abadi"/>
          <w:sz w:val="21"/>
          <w:szCs w:val="21"/>
        </w:rPr>
        <w:t>,</w:t>
      </w:r>
      <w:r w:rsidRPr="007809B7">
        <w:rPr>
          <w:rFonts w:ascii="Abadi" w:hAnsi="Abadi"/>
          <w:sz w:val="21"/>
          <w:szCs w:val="21"/>
        </w:rPr>
        <w:t xml:space="preserve"> cosa que no ha podido por tanto</w:t>
      </w:r>
      <w:r>
        <w:rPr>
          <w:rFonts w:ascii="Abadi" w:hAnsi="Abadi"/>
          <w:sz w:val="21"/>
          <w:szCs w:val="21"/>
        </w:rPr>
        <w:t>,</w:t>
      </w:r>
      <w:r w:rsidRPr="007809B7">
        <w:rPr>
          <w:rFonts w:ascii="Abadi" w:hAnsi="Abadi"/>
          <w:sz w:val="21"/>
          <w:szCs w:val="21"/>
        </w:rPr>
        <w:t xml:space="preserve"> por tanto desfalco</w:t>
      </w:r>
      <w:r>
        <w:rPr>
          <w:rFonts w:ascii="Abadi" w:hAnsi="Abadi"/>
          <w:sz w:val="21"/>
          <w:szCs w:val="21"/>
        </w:rPr>
        <w:t>,</w:t>
      </w:r>
      <w:r w:rsidRPr="007809B7">
        <w:rPr>
          <w:rFonts w:ascii="Abadi" w:hAnsi="Abadi"/>
          <w:sz w:val="21"/>
          <w:szCs w:val="21"/>
        </w:rPr>
        <w:t xml:space="preserve"> por tanto nepotismo y por tanta corrupción</w:t>
      </w:r>
      <w:r>
        <w:rPr>
          <w:rFonts w:ascii="Abadi" w:hAnsi="Abadi"/>
          <w:sz w:val="21"/>
          <w:szCs w:val="21"/>
        </w:rPr>
        <w:t>,</w:t>
      </w:r>
      <w:r w:rsidRPr="007809B7">
        <w:rPr>
          <w:rFonts w:ascii="Abadi" w:hAnsi="Abadi"/>
          <w:sz w:val="21"/>
          <w:szCs w:val="21"/>
        </w:rPr>
        <w:t xml:space="preserve"> yo ahorita nada más le voy a decir</w:t>
      </w:r>
      <w:r>
        <w:rPr>
          <w:rFonts w:ascii="Abadi" w:hAnsi="Abadi"/>
          <w:sz w:val="21"/>
          <w:szCs w:val="21"/>
        </w:rPr>
        <w:t>,</w:t>
      </w:r>
      <w:r w:rsidRPr="007809B7">
        <w:rPr>
          <w:rFonts w:ascii="Abadi" w:hAnsi="Abadi"/>
          <w:sz w:val="21"/>
          <w:szCs w:val="21"/>
        </w:rPr>
        <w:t xml:space="preserve"> porque ella dice</w:t>
      </w:r>
      <w:r>
        <w:rPr>
          <w:rFonts w:ascii="Abadi" w:hAnsi="Abadi"/>
          <w:sz w:val="21"/>
          <w:szCs w:val="21"/>
        </w:rPr>
        <w:t>,</w:t>
      </w:r>
      <w:r w:rsidRPr="007809B7">
        <w:rPr>
          <w:rFonts w:ascii="Abadi" w:hAnsi="Abadi"/>
          <w:sz w:val="21"/>
          <w:szCs w:val="21"/>
        </w:rPr>
        <w:t xml:space="preserve"> que la corrupción la hay en </w:t>
      </w:r>
      <w:r>
        <w:rPr>
          <w:rFonts w:ascii="Abadi" w:hAnsi="Abadi"/>
          <w:sz w:val="21"/>
          <w:szCs w:val="21"/>
        </w:rPr>
        <w:t>M</w:t>
      </w:r>
      <w:r w:rsidRPr="007809B7">
        <w:rPr>
          <w:rFonts w:ascii="Abadi" w:hAnsi="Abadi"/>
          <w:sz w:val="21"/>
          <w:szCs w:val="21"/>
        </w:rPr>
        <w:t xml:space="preserve">orena que las ganancias y contratos que ha sido de </w:t>
      </w:r>
      <w:r>
        <w:rPr>
          <w:rFonts w:ascii="Abadi" w:hAnsi="Abadi"/>
          <w:sz w:val="21"/>
          <w:szCs w:val="21"/>
        </w:rPr>
        <w:t>M</w:t>
      </w:r>
      <w:r w:rsidRPr="007809B7">
        <w:rPr>
          <w:rFonts w:ascii="Abadi" w:hAnsi="Abadi"/>
          <w:sz w:val="21"/>
          <w:szCs w:val="21"/>
        </w:rPr>
        <w:t xml:space="preserve">orena y todos </w:t>
      </w:r>
      <w:r>
        <w:rPr>
          <w:rFonts w:ascii="Abadi" w:hAnsi="Abadi"/>
          <w:sz w:val="21"/>
          <w:szCs w:val="21"/>
        </w:rPr>
        <w:t xml:space="preserve">se le </w:t>
      </w:r>
      <w:r w:rsidRPr="007809B7">
        <w:rPr>
          <w:rFonts w:ascii="Abadi" w:hAnsi="Abadi"/>
          <w:sz w:val="21"/>
          <w:szCs w:val="21"/>
        </w:rPr>
        <w:t xml:space="preserve">achaca </w:t>
      </w:r>
      <w:r>
        <w:rPr>
          <w:rFonts w:ascii="Abadi" w:hAnsi="Abadi"/>
          <w:sz w:val="21"/>
          <w:szCs w:val="21"/>
        </w:rPr>
        <w:t>a M</w:t>
      </w:r>
      <w:r w:rsidRPr="007809B7">
        <w:rPr>
          <w:rFonts w:ascii="Abadi" w:hAnsi="Abadi"/>
          <w:sz w:val="21"/>
          <w:szCs w:val="21"/>
        </w:rPr>
        <w:t xml:space="preserve">orena y </w:t>
      </w:r>
      <w:r>
        <w:rPr>
          <w:rFonts w:ascii="Abadi" w:hAnsi="Abadi"/>
          <w:sz w:val="21"/>
          <w:szCs w:val="21"/>
        </w:rPr>
        <w:t>G</w:t>
      </w:r>
      <w:r w:rsidRPr="007809B7">
        <w:rPr>
          <w:rFonts w:ascii="Abadi" w:hAnsi="Abadi"/>
          <w:sz w:val="21"/>
          <w:szCs w:val="21"/>
        </w:rPr>
        <w:t xml:space="preserve">obierno </w:t>
      </w:r>
      <w:r>
        <w:rPr>
          <w:rFonts w:ascii="Abadi" w:hAnsi="Abadi"/>
          <w:sz w:val="21"/>
          <w:szCs w:val="21"/>
        </w:rPr>
        <w:t>F</w:t>
      </w:r>
      <w:r w:rsidRPr="007809B7">
        <w:rPr>
          <w:rFonts w:ascii="Abadi" w:hAnsi="Abadi"/>
          <w:sz w:val="21"/>
          <w:szCs w:val="21"/>
        </w:rPr>
        <w:t>ederal</w:t>
      </w:r>
      <w:r>
        <w:rPr>
          <w:rFonts w:ascii="Abadi" w:hAnsi="Abadi"/>
          <w:sz w:val="21"/>
          <w:szCs w:val="21"/>
        </w:rPr>
        <w:t>,</w:t>
      </w:r>
      <w:r w:rsidRPr="007809B7">
        <w:rPr>
          <w:rFonts w:ascii="Abadi" w:hAnsi="Abadi"/>
          <w:sz w:val="21"/>
          <w:szCs w:val="21"/>
        </w:rPr>
        <w:t xml:space="preserve"> yo le voy a decir</w:t>
      </w:r>
      <w:r>
        <w:rPr>
          <w:rFonts w:ascii="Abadi" w:hAnsi="Abadi"/>
          <w:sz w:val="21"/>
          <w:szCs w:val="21"/>
        </w:rPr>
        <w:t>,</w:t>
      </w:r>
      <w:r w:rsidRPr="007809B7">
        <w:rPr>
          <w:rFonts w:ascii="Abadi" w:hAnsi="Abadi"/>
          <w:sz w:val="21"/>
          <w:szCs w:val="21"/>
        </w:rPr>
        <w:t xml:space="preserve"> dónde </w:t>
      </w:r>
      <w:r>
        <w:rPr>
          <w:rFonts w:ascii="Abadi" w:hAnsi="Abadi"/>
          <w:sz w:val="21"/>
          <w:szCs w:val="21"/>
        </w:rPr>
        <w:t xml:space="preserve"> está la </w:t>
      </w:r>
      <w:r w:rsidRPr="007809B7">
        <w:rPr>
          <w:rFonts w:ascii="Abadi" w:hAnsi="Abadi"/>
          <w:sz w:val="21"/>
          <w:szCs w:val="21"/>
        </w:rPr>
        <w:t>corrupción y en el tema de salud diputada</w:t>
      </w:r>
      <w:r>
        <w:rPr>
          <w:rFonts w:ascii="Abadi" w:hAnsi="Abadi"/>
          <w:sz w:val="21"/>
          <w:szCs w:val="21"/>
        </w:rPr>
        <w:t>,</w:t>
      </w:r>
      <w:r w:rsidRPr="007809B7">
        <w:rPr>
          <w:rFonts w:ascii="Abadi" w:hAnsi="Abadi"/>
          <w:sz w:val="21"/>
          <w:szCs w:val="21"/>
        </w:rPr>
        <w:t xml:space="preserve"> para que me escuche muy bien</w:t>
      </w:r>
      <w:r>
        <w:rPr>
          <w:rFonts w:ascii="Abadi" w:hAnsi="Abadi"/>
          <w:sz w:val="21"/>
          <w:szCs w:val="21"/>
        </w:rPr>
        <w:t>,</w:t>
      </w:r>
      <w:r w:rsidRPr="007809B7">
        <w:rPr>
          <w:rFonts w:ascii="Abadi" w:hAnsi="Abadi"/>
          <w:sz w:val="21"/>
          <w:szCs w:val="21"/>
        </w:rPr>
        <w:t xml:space="preserve"> y lamento mucho tener que decirlo porque lo había me había abstenido de hacerlo</w:t>
      </w:r>
      <w:r>
        <w:rPr>
          <w:rFonts w:ascii="Abadi" w:hAnsi="Abadi"/>
          <w:sz w:val="21"/>
          <w:szCs w:val="21"/>
        </w:rPr>
        <w:t>,</w:t>
      </w:r>
      <w:r w:rsidRPr="007809B7">
        <w:rPr>
          <w:rFonts w:ascii="Abadi" w:hAnsi="Abadi"/>
          <w:sz w:val="21"/>
          <w:szCs w:val="21"/>
        </w:rPr>
        <w:t xml:space="preserve"> pero yo creo</w:t>
      </w:r>
      <w:r>
        <w:rPr>
          <w:rFonts w:ascii="Abadi" w:hAnsi="Abadi"/>
          <w:sz w:val="21"/>
          <w:szCs w:val="21"/>
        </w:rPr>
        <w:t>,</w:t>
      </w:r>
      <w:r w:rsidRPr="007809B7">
        <w:rPr>
          <w:rFonts w:ascii="Abadi" w:hAnsi="Abadi"/>
          <w:sz w:val="21"/>
          <w:szCs w:val="21"/>
        </w:rPr>
        <w:t xml:space="preserve"> que ya basta</w:t>
      </w:r>
      <w:r>
        <w:rPr>
          <w:rFonts w:ascii="Abadi" w:hAnsi="Abadi"/>
          <w:sz w:val="21"/>
          <w:szCs w:val="21"/>
        </w:rPr>
        <w:t>,</w:t>
      </w:r>
      <w:r w:rsidRPr="007809B7">
        <w:rPr>
          <w:rFonts w:ascii="Abadi" w:hAnsi="Abadi"/>
          <w:sz w:val="21"/>
          <w:szCs w:val="21"/>
        </w:rPr>
        <w:t xml:space="preserve"> nosotros como </w:t>
      </w:r>
      <w:r>
        <w:rPr>
          <w:rFonts w:ascii="Abadi" w:hAnsi="Abadi"/>
          <w:sz w:val="21"/>
          <w:szCs w:val="21"/>
        </w:rPr>
        <w:t>M</w:t>
      </w:r>
      <w:r w:rsidRPr="007809B7">
        <w:rPr>
          <w:rFonts w:ascii="Abadi" w:hAnsi="Abadi"/>
          <w:sz w:val="21"/>
          <w:szCs w:val="21"/>
        </w:rPr>
        <w:t>orena</w:t>
      </w:r>
      <w:r>
        <w:rPr>
          <w:rFonts w:ascii="Abadi" w:hAnsi="Abadi"/>
          <w:sz w:val="21"/>
          <w:szCs w:val="21"/>
        </w:rPr>
        <w:t>,</w:t>
      </w:r>
      <w:r w:rsidRPr="007809B7">
        <w:rPr>
          <w:rFonts w:ascii="Abadi" w:hAnsi="Abadi"/>
          <w:sz w:val="21"/>
          <w:szCs w:val="21"/>
        </w:rPr>
        <w:t xml:space="preserve"> hemos solicitado reiteradas veces la </w:t>
      </w:r>
      <w:r>
        <w:rPr>
          <w:rFonts w:ascii="Abadi" w:hAnsi="Abadi"/>
          <w:sz w:val="21"/>
          <w:szCs w:val="21"/>
        </w:rPr>
        <w:t>basificación del p</w:t>
      </w:r>
      <w:r w:rsidRPr="007809B7">
        <w:rPr>
          <w:rFonts w:ascii="Abadi" w:hAnsi="Abadi"/>
          <w:sz w:val="21"/>
          <w:szCs w:val="21"/>
        </w:rPr>
        <w:t>ersonal de salud</w:t>
      </w:r>
      <w:r>
        <w:rPr>
          <w:rFonts w:ascii="Abadi" w:hAnsi="Abadi"/>
          <w:sz w:val="21"/>
          <w:szCs w:val="21"/>
        </w:rPr>
        <w:t xml:space="preserve">, </w:t>
      </w:r>
      <w:r w:rsidRPr="007809B7">
        <w:rPr>
          <w:rFonts w:ascii="Abadi" w:hAnsi="Abadi"/>
          <w:sz w:val="21"/>
          <w:szCs w:val="21"/>
        </w:rPr>
        <w:t xml:space="preserve">aquí en el </w:t>
      </w:r>
      <w:r>
        <w:rPr>
          <w:rFonts w:ascii="Abadi" w:hAnsi="Abadi"/>
          <w:sz w:val="21"/>
          <w:szCs w:val="21"/>
        </w:rPr>
        <w:t>E</w:t>
      </w:r>
      <w:r w:rsidRPr="007809B7">
        <w:rPr>
          <w:rFonts w:ascii="Abadi" w:hAnsi="Abadi"/>
          <w:sz w:val="21"/>
          <w:szCs w:val="21"/>
        </w:rPr>
        <w:t>stado de Guanajuato</w:t>
      </w:r>
      <w:r>
        <w:rPr>
          <w:rFonts w:ascii="Abadi" w:hAnsi="Abadi"/>
          <w:sz w:val="21"/>
          <w:szCs w:val="21"/>
        </w:rPr>
        <w:t xml:space="preserve">, </w:t>
      </w:r>
      <w:r w:rsidRPr="007809B7">
        <w:rPr>
          <w:rFonts w:ascii="Abadi" w:hAnsi="Abadi"/>
          <w:sz w:val="21"/>
          <w:szCs w:val="21"/>
        </w:rPr>
        <w:t>nada menos ahorita tenemos un exhorto el cual está todavía pendiente que ojalá de veras se sumen a él</w:t>
      </w:r>
      <w:r>
        <w:rPr>
          <w:rFonts w:ascii="Abadi" w:hAnsi="Abadi"/>
          <w:sz w:val="21"/>
          <w:szCs w:val="21"/>
        </w:rPr>
        <w:t>,</w:t>
      </w:r>
      <w:r w:rsidRPr="007809B7">
        <w:rPr>
          <w:rFonts w:ascii="Abadi" w:hAnsi="Abadi"/>
          <w:sz w:val="21"/>
          <w:szCs w:val="21"/>
        </w:rPr>
        <w:t xml:space="preserve"> pero la </w:t>
      </w:r>
      <w:r>
        <w:rPr>
          <w:rFonts w:ascii="Abadi" w:hAnsi="Abadi"/>
          <w:sz w:val="21"/>
          <w:szCs w:val="21"/>
        </w:rPr>
        <w:t>basificación,</w:t>
      </w:r>
      <w:r w:rsidRPr="007809B7">
        <w:rPr>
          <w:rFonts w:ascii="Abadi" w:hAnsi="Abadi"/>
          <w:sz w:val="21"/>
          <w:szCs w:val="21"/>
        </w:rPr>
        <w:t xml:space="preserve"> aquí en el estado</w:t>
      </w:r>
      <w:r>
        <w:rPr>
          <w:rFonts w:ascii="Abadi" w:hAnsi="Abadi"/>
          <w:sz w:val="21"/>
          <w:szCs w:val="21"/>
        </w:rPr>
        <w:t xml:space="preserve">, no es tema de </w:t>
      </w:r>
      <w:r w:rsidRPr="007809B7">
        <w:rPr>
          <w:rFonts w:ascii="Abadi" w:hAnsi="Abadi"/>
          <w:sz w:val="21"/>
          <w:szCs w:val="21"/>
        </w:rPr>
        <w:t xml:space="preserve"> corrupción</w:t>
      </w:r>
      <w:r>
        <w:rPr>
          <w:rFonts w:ascii="Abadi" w:hAnsi="Abadi"/>
          <w:sz w:val="21"/>
          <w:szCs w:val="21"/>
        </w:rPr>
        <w:t>,</w:t>
      </w:r>
      <w:r w:rsidRPr="007809B7">
        <w:rPr>
          <w:rFonts w:ascii="Abadi" w:hAnsi="Abadi"/>
          <w:sz w:val="21"/>
          <w:szCs w:val="21"/>
        </w:rPr>
        <w:t xml:space="preserve"> este tema de lo que ella dice</w:t>
      </w:r>
      <w:r>
        <w:rPr>
          <w:rFonts w:ascii="Abadi" w:hAnsi="Abadi"/>
          <w:sz w:val="21"/>
          <w:szCs w:val="21"/>
        </w:rPr>
        <w:t xml:space="preserve">, </w:t>
      </w:r>
      <w:r w:rsidRPr="007809B7">
        <w:rPr>
          <w:rFonts w:ascii="Abadi" w:hAnsi="Abadi"/>
          <w:sz w:val="21"/>
          <w:szCs w:val="21"/>
        </w:rPr>
        <w:t>de que no</w:t>
      </w:r>
      <w:r>
        <w:rPr>
          <w:rFonts w:ascii="Abadi" w:hAnsi="Abadi"/>
          <w:sz w:val="21"/>
          <w:szCs w:val="21"/>
        </w:rPr>
        <w:t>s</w:t>
      </w:r>
      <w:r w:rsidRPr="007809B7">
        <w:rPr>
          <w:rFonts w:ascii="Abadi" w:hAnsi="Abadi"/>
          <w:sz w:val="21"/>
          <w:szCs w:val="21"/>
        </w:rPr>
        <w:t xml:space="preserve"> raya</w:t>
      </w:r>
      <w:r>
        <w:rPr>
          <w:rFonts w:ascii="Abadi" w:hAnsi="Abadi"/>
          <w:sz w:val="21"/>
          <w:szCs w:val="21"/>
        </w:rPr>
        <w:t>,</w:t>
      </w:r>
      <w:r w:rsidRPr="007809B7">
        <w:rPr>
          <w:rFonts w:ascii="Abadi" w:hAnsi="Abadi"/>
          <w:sz w:val="21"/>
          <w:szCs w:val="21"/>
        </w:rPr>
        <w:t xml:space="preserve"> en lo que ella pensaba</w:t>
      </w:r>
      <w:r>
        <w:rPr>
          <w:rFonts w:ascii="Abadi" w:hAnsi="Abadi"/>
          <w:sz w:val="21"/>
          <w:szCs w:val="21"/>
        </w:rPr>
        <w:t>,</w:t>
      </w:r>
      <w:r w:rsidRPr="007809B7">
        <w:rPr>
          <w:rFonts w:ascii="Abadi" w:hAnsi="Abadi"/>
          <w:sz w:val="21"/>
          <w:szCs w:val="21"/>
        </w:rPr>
        <w:t xml:space="preserve"> fíjense nada más</w:t>
      </w:r>
      <w:r>
        <w:rPr>
          <w:rFonts w:ascii="Abadi" w:hAnsi="Abadi"/>
          <w:sz w:val="21"/>
          <w:szCs w:val="21"/>
        </w:rPr>
        <w:t>,</w:t>
      </w:r>
      <w:r w:rsidRPr="007809B7">
        <w:rPr>
          <w:rFonts w:ascii="Abadi" w:hAnsi="Abadi"/>
          <w:sz w:val="21"/>
          <w:szCs w:val="21"/>
        </w:rPr>
        <w:t xml:space="preserve"> tenemos como 7</w:t>
      </w:r>
      <w:r>
        <w:rPr>
          <w:rFonts w:ascii="Abadi" w:hAnsi="Abadi"/>
          <w:sz w:val="21"/>
          <w:szCs w:val="21"/>
        </w:rPr>
        <w:t xml:space="preserve"> mil personas o más </w:t>
      </w:r>
      <w:r w:rsidRPr="007809B7">
        <w:rPr>
          <w:rFonts w:ascii="Abadi" w:hAnsi="Abadi"/>
          <w:sz w:val="21"/>
          <w:szCs w:val="21"/>
        </w:rPr>
        <w:t xml:space="preserve">que necesitan ser </w:t>
      </w:r>
      <w:r>
        <w:rPr>
          <w:rFonts w:ascii="Abadi" w:hAnsi="Abadi"/>
          <w:sz w:val="21"/>
          <w:szCs w:val="21"/>
        </w:rPr>
        <w:t xml:space="preserve">basificadas y dicen que la basificación se tienen que realizar con las personas que tengan </w:t>
      </w:r>
      <w:r w:rsidRPr="007809B7">
        <w:rPr>
          <w:rFonts w:ascii="Abadi" w:hAnsi="Abadi"/>
          <w:sz w:val="21"/>
          <w:szCs w:val="21"/>
        </w:rPr>
        <w:t xml:space="preserve"> mayor antigüedad</w:t>
      </w:r>
      <w:r>
        <w:rPr>
          <w:rFonts w:ascii="Abadi" w:hAnsi="Abadi"/>
          <w:sz w:val="21"/>
          <w:szCs w:val="21"/>
        </w:rPr>
        <w:t>,</w:t>
      </w:r>
      <w:r w:rsidRPr="007809B7">
        <w:rPr>
          <w:rFonts w:ascii="Abadi" w:hAnsi="Abadi"/>
          <w:sz w:val="21"/>
          <w:szCs w:val="21"/>
        </w:rPr>
        <w:t xml:space="preserve"> pero </w:t>
      </w:r>
      <w:r>
        <w:rPr>
          <w:rFonts w:ascii="Abadi" w:hAnsi="Abadi"/>
          <w:sz w:val="21"/>
          <w:szCs w:val="21"/>
        </w:rPr>
        <w:t>¿</w:t>
      </w:r>
      <w:r w:rsidRPr="007809B7">
        <w:rPr>
          <w:rFonts w:ascii="Abadi" w:hAnsi="Abadi"/>
          <w:sz w:val="21"/>
          <w:szCs w:val="21"/>
        </w:rPr>
        <w:t>qué creen</w:t>
      </w:r>
      <w:r>
        <w:rPr>
          <w:rFonts w:ascii="Abadi" w:hAnsi="Abadi"/>
          <w:sz w:val="21"/>
          <w:szCs w:val="21"/>
        </w:rPr>
        <w:t>?</w:t>
      </w:r>
      <w:r w:rsidRPr="007809B7">
        <w:rPr>
          <w:rFonts w:ascii="Abadi" w:hAnsi="Abadi"/>
          <w:sz w:val="21"/>
          <w:szCs w:val="21"/>
        </w:rPr>
        <w:t xml:space="preserve"> </w:t>
      </w:r>
      <w:r>
        <w:rPr>
          <w:rFonts w:ascii="Abadi" w:hAnsi="Abadi"/>
          <w:sz w:val="21"/>
          <w:szCs w:val="21"/>
        </w:rPr>
        <w:t>-</w:t>
      </w:r>
      <w:r w:rsidRPr="007809B7">
        <w:rPr>
          <w:rFonts w:ascii="Abadi" w:hAnsi="Abadi"/>
          <w:sz w:val="21"/>
          <w:szCs w:val="21"/>
        </w:rPr>
        <w:t>que no pasa aquí en el sistema de salud</w:t>
      </w:r>
      <w:r>
        <w:rPr>
          <w:rFonts w:ascii="Abadi" w:hAnsi="Abadi"/>
          <w:sz w:val="21"/>
          <w:szCs w:val="21"/>
        </w:rPr>
        <w:t>-</w:t>
      </w:r>
      <w:r w:rsidRPr="007809B7">
        <w:rPr>
          <w:rFonts w:ascii="Abadi" w:hAnsi="Abadi"/>
          <w:sz w:val="21"/>
          <w:szCs w:val="21"/>
        </w:rPr>
        <w:t xml:space="preserve"> porque lamentablemente la </w:t>
      </w:r>
      <w:r>
        <w:rPr>
          <w:rFonts w:ascii="Abadi" w:hAnsi="Abadi"/>
          <w:sz w:val="21"/>
          <w:szCs w:val="21"/>
        </w:rPr>
        <w:t xml:space="preserve">basificación, </w:t>
      </w:r>
      <w:r w:rsidRPr="007809B7">
        <w:rPr>
          <w:rFonts w:ascii="Abadi" w:hAnsi="Abadi"/>
          <w:sz w:val="21"/>
          <w:szCs w:val="21"/>
        </w:rPr>
        <w:t xml:space="preserve">se le dio a una persona que tenía 6 meses en el </w:t>
      </w:r>
      <w:r>
        <w:rPr>
          <w:rFonts w:ascii="Abadi" w:hAnsi="Abadi"/>
          <w:sz w:val="21"/>
          <w:szCs w:val="21"/>
        </w:rPr>
        <w:t>H</w:t>
      </w:r>
      <w:r w:rsidRPr="007809B7">
        <w:rPr>
          <w:rFonts w:ascii="Abadi" w:hAnsi="Abadi"/>
          <w:sz w:val="21"/>
          <w:szCs w:val="21"/>
        </w:rPr>
        <w:t xml:space="preserve">ospital </w:t>
      </w:r>
      <w:r>
        <w:rPr>
          <w:rFonts w:ascii="Abadi" w:hAnsi="Abadi"/>
          <w:sz w:val="21"/>
          <w:szCs w:val="21"/>
        </w:rPr>
        <w:t>G</w:t>
      </w:r>
      <w:r w:rsidRPr="007809B7">
        <w:rPr>
          <w:rFonts w:ascii="Abadi" w:hAnsi="Abadi"/>
          <w:sz w:val="21"/>
          <w:szCs w:val="21"/>
        </w:rPr>
        <w:t>eneral de Irapuato</w:t>
      </w:r>
      <w:r>
        <w:rPr>
          <w:rFonts w:ascii="Abadi" w:hAnsi="Abadi"/>
          <w:sz w:val="21"/>
          <w:szCs w:val="21"/>
        </w:rPr>
        <w:t>,</w:t>
      </w:r>
      <w:r w:rsidRPr="007809B7">
        <w:rPr>
          <w:rFonts w:ascii="Abadi" w:hAnsi="Abadi"/>
          <w:sz w:val="21"/>
          <w:szCs w:val="21"/>
        </w:rPr>
        <w:t xml:space="preserve"> a una persona que </w:t>
      </w:r>
      <w:r>
        <w:rPr>
          <w:rFonts w:ascii="Abadi" w:hAnsi="Abadi"/>
          <w:sz w:val="21"/>
          <w:szCs w:val="21"/>
        </w:rPr>
        <w:t xml:space="preserve">quien creen que es la hermana </w:t>
      </w:r>
      <w:r w:rsidRPr="007809B7">
        <w:rPr>
          <w:rFonts w:ascii="Abadi" w:hAnsi="Abadi"/>
          <w:sz w:val="21"/>
          <w:szCs w:val="21"/>
        </w:rPr>
        <w:t xml:space="preserve">del </w:t>
      </w:r>
      <w:r>
        <w:rPr>
          <w:rFonts w:ascii="Abadi" w:hAnsi="Abadi"/>
          <w:sz w:val="21"/>
          <w:szCs w:val="21"/>
        </w:rPr>
        <w:t>S</w:t>
      </w:r>
      <w:r w:rsidRPr="007809B7">
        <w:rPr>
          <w:rFonts w:ascii="Abadi" w:hAnsi="Abadi"/>
          <w:sz w:val="21"/>
          <w:szCs w:val="21"/>
        </w:rPr>
        <w:t xml:space="preserve">ecretario de </w:t>
      </w:r>
      <w:r>
        <w:rPr>
          <w:rFonts w:ascii="Abadi" w:hAnsi="Abadi"/>
          <w:sz w:val="21"/>
          <w:szCs w:val="21"/>
        </w:rPr>
        <w:t>S</w:t>
      </w:r>
      <w:r w:rsidRPr="007809B7">
        <w:rPr>
          <w:rFonts w:ascii="Abadi" w:hAnsi="Abadi"/>
          <w:sz w:val="21"/>
          <w:szCs w:val="21"/>
        </w:rPr>
        <w:t>alud y les voy a decir</w:t>
      </w:r>
      <w:r>
        <w:rPr>
          <w:rFonts w:ascii="Abadi" w:hAnsi="Abadi"/>
          <w:sz w:val="21"/>
          <w:szCs w:val="21"/>
        </w:rPr>
        <w:t>,</w:t>
      </w:r>
      <w:r w:rsidRPr="007809B7">
        <w:rPr>
          <w:rFonts w:ascii="Abadi" w:hAnsi="Abadi"/>
          <w:sz w:val="21"/>
          <w:szCs w:val="21"/>
        </w:rPr>
        <w:t xml:space="preserve"> aquí tengo</w:t>
      </w:r>
      <w:r>
        <w:rPr>
          <w:rFonts w:ascii="Abadi" w:hAnsi="Abadi"/>
          <w:sz w:val="21"/>
          <w:szCs w:val="21"/>
        </w:rPr>
        <w:t>,</w:t>
      </w:r>
      <w:r w:rsidRPr="007809B7">
        <w:rPr>
          <w:rFonts w:ascii="Abadi" w:hAnsi="Abadi"/>
          <w:sz w:val="21"/>
          <w:szCs w:val="21"/>
        </w:rPr>
        <w:t xml:space="preserve"> y lo he guardado desde hace tiempo</w:t>
      </w:r>
      <w:r>
        <w:rPr>
          <w:rFonts w:ascii="Abadi" w:hAnsi="Abadi"/>
          <w:sz w:val="21"/>
          <w:szCs w:val="21"/>
        </w:rPr>
        <w:t>,</w:t>
      </w:r>
      <w:r w:rsidRPr="007809B7">
        <w:rPr>
          <w:rFonts w:ascii="Abadi" w:hAnsi="Abadi"/>
          <w:sz w:val="21"/>
          <w:szCs w:val="21"/>
        </w:rPr>
        <w:t xml:space="preserve"> pero ahorita</w:t>
      </w:r>
      <w:r>
        <w:rPr>
          <w:rFonts w:ascii="Abadi" w:hAnsi="Abadi"/>
          <w:sz w:val="21"/>
          <w:szCs w:val="21"/>
        </w:rPr>
        <w:t>,</w:t>
      </w:r>
      <w:r w:rsidRPr="007809B7">
        <w:rPr>
          <w:rFonts w:ascii="Abadi" w:hAnsi="Abadi"/>
          <w:sz w:val="21"/>
          <w:szCs w:val="21"/>
        </w:rPr>
        <w:t xml:space="preserve"> para que </w:t>
      </w:r>
      <w:r>
        <w:rPr>
          <w:rFonts w:ascii="Abadi" w:hAnsi="Abadi"/>
          <w:sz w:val="21"/>
          <w:szCs w:val="21"/>
        </w:rPr>
        <w:t xml:space="preserve">callemos boquitas, </w:t>
      </w:r>
      <w:r w:rsidRPr="007809B7">
        <w:rPr>
          <w:rFonts w:ascii="Abadi" w:hAnsi="Abadi"/>
          <w:sz w:val="21"/>
          <w:szCs w:val="21"/>
        </w:rPr>
        <w:t>l</w:t>
      </w:r>
      <w:r>
        <w:rPr>
          <w:rFonts w:ascii="Abadi" w:hAnsi="Abadi"/>
          <w:sz w:val="21"/>
          <w:szCs w:val="21"/>
        </w:rPr>
        <w:t>o</w:t>
      </w:r>
      <w:r w:rsidRPr="007809B7">
        <w:rPr>
          <w:rFonts w:ascii="Abadi" w:hAnsi="Abadi"/>
          <w:sz w:val="21"/>
          <w:szCs w:val="21"/>
        </w:rPr>
        <w:t xml:space="preserve"> voy a decir</w:t>
      </w:r>
      <w:r>
        <w:rPr>
          <w:rFonts w:ascii="Abadi" w:hAnsi="Abadi"/>
          <w:sz w:val="21"/>
          <w:szCs w:val="21"/>
        </w:rPr>
        <w:t>,</w:t>
      </w:r>
      <w:r w:rsidRPr="007809B7">
        <w:rPr>
          <w:rFonts w:ascii="Abadi" w:hAnsi="Abadi"/>
          <w:sz w:val="21"/>
          <w:szCs w:val="21"/>
        </w:rPr>
        <w:t xml:space="preserve"> corrieron a personal para darle </w:t>
      </w:r>
      <w:r>
        <w:rPr>
          <w:rFonts w:ascii="Abadi" w:hAnsi="Abadi"/>
          <w:sz w:val="21"/>
          <w:szCs w:val="21"/>
        </w:rPr>
        <w:t xml:space="preserve">la basificación a alguien con </w:t>
      </w:r>
      <w:r w:rsidRPr="007809B7">
        <w:rPr>
          <w:rFonts w:ascii="Abadi" w:hAnsi="Abadi"/>
          <w:sz w:val="21"/>
          <w:szCs w:val="21"/>
        </w:rPr>
        <w:t>apellido paterno Díaz Martínez de nombre Leticia ganando más de 22</w:t>
      </w:r>
      <w:r>
        <w:rPr>
          <w:rFonts w:ascii="Abadi" w:hAnsi="Abadi"/>
          <w:sz w:val="21"/>
          <w:szCs w:val="21"/>
        </w:rPr>
        <w:t xml:space="preserve"> mil pesos, </w:t>
      </w:r>
      <w:r w:rsidRPr="007809B7">
        <w:rPr>
          <w:rFonts w:ascii="Abadi" w:hAnsi="Abadi"/>
          <w:sz w:val="21"/>
          <w:szCs w:val="21"/>
        </w:rPr>
        <w:t>que se le da su</w:t>
      </w:r>
      <w:r>
        <w:rPr>
          <w:rFonts w:ascii="Abadi" w:hAnsi="Abadi"/>
          <w:sz w:val="21"/>
          <w:szCs w:val="21"/>
        </w:rPr>
        <w:t xml:space="preserve"> base</w:t>
      </w:r>
      <w:r w:rsidRPr="007809B7">
        <w:rPr>
          <w:rFonts w:ascii="Abadi" w:hAnsi="Abadi"/>
          <w:sz w:val="21"/>
          <w:szCs w:val="21"/>
        </w:rPr>
        <w:t xml:space="preserve"> a los 6 meses </w:t>
      </w:r>
      <w:r>
        <w:rPr>
          <w:rFonts w:ascii="Abadi" w:hAnsi="Abadi"/>
          <w:sz w:val="21"/>
          <w:szCs w:val="21"/>
        </w:rPr>
        <w:t>de haber ingresado, ¿esto no es tema de corrupción? ¿esto no es tema de nepotismo? ¿esto no es tema, de lo que tanto están gritando y están diciendo que es Gobierno Federal? con esto queda dicho todo, ¡muchas gracias¡</w:t>
      </w:r>
    </w:p>
    <w:p w14:paraId="580B1266" w14:textId="77777777" w:rsidR="00BD1F73" w:rsidRDefault="00BD1F73" w:rsidP="005F2A22">
      <w:pPr>
        <w:jc w:val="both"/>
        <w:rPr>
          <w:rFonts w:ascii="Abadi" w:hAnsi="Abadi"/>
          <w:sz w:val="21"/>
          <w:szCs w:val="21"/>
        </w:rPr>
      </w:pPr>
    </w:p>
    <w:p w14:paraId="7C614515" w14:textId="77777777" w:rsidR="005F2A22" w:rsidRDefault="005F2A22" w:rsidP="005F2A22">
      <w:pPr>
        <w:jc w:val="both"/>
        <w:rPr>
          <w:rFonts w:ascii="Abadi" w:hAnsi="Abadi"/>
          <w:sz w:val="21"/>
          <w:szCs w:val="21"/>
        </w:rPr>
      </w:pPr>
      <w:r>
        <w:rPr>
          <w:rFonts w:ascii="Abadi" w:hAnsi="Abadi"/>
          <w:sz w:val="21"/>
          <w:szCs w:val="21"/>
        </w:rPr>
        <w:t>Es cuánto.</w:t>
      </w:r>
    </w:p>
    <w:p w14:paraId="3AA43436" w14:textId="77777777" w:rsidR="005F2A22" w:rsidRDefault="005F2A22" w:rsidP="005F2A22">
      <w:pPr>
        <w:jc w:val="both"/>
        <w:rPr>
          <w:rFonts w:ascii="Abadi" w:hAnsi="Abadi"/>
          <w:sz w:val="21"/>
          <w:szCs w:val="21"/>
        </w:rPr>
      </w:pPr>
    </w:p>
    <w:p w14:paraId="4873BF94" w14:textId="77777777" w:rsidR="005F2A22" w:rsidRDefault="005F2A22" w:rsidP="005F2A22">
      <w:pPr>
        <w:jc w:val="both"/>
        <w:rPr>
          <w:rFonts w:ascii="Abadi" w:hAnsi="Abadi"/>
          <w:sz w:val="21"/>
          <w:szCs w:val="21"/>
        </w:rPr>
      </w:pPr>
      <w:r>
        <w:rPr>
          <w:rFonts w:ascii="Abadi" w:hAnsi="Abadi"/>
          <w:b/>
          <w:bCs/>
          <w:sz w:val="21"/>
          <w:szCs w:val="21"/>
        </w:rPr>
        <w:tab/>
        <w:t xml:space="preserve">- La Presidencia.- </w:t>
      </w:r>
      <w:r w:rsidRPr="00434781">
        <w:rPr>
          <w:rFonts w:ascii="Abadi" w:hAnsi="Abadi"/>
          <w:sz w:val="21"/>
          <w:szCs w:val="21"/>
        </w:rPr>
        <w:t>¡Muchas gracias!</w:t>
      </w:r>
      <w:r>
        <w:rPr>
          <w:rFonts w:ascii="Abadi" w:hAnsi="Abadi"/>
          <w:b/>
          <w:bCs/>
          <w:sz w:val="21"/>
          <w:szCs w:val="21"/>
        </w:rPr>
        <w:t xml:space="preserve"> </w:t>
      </w:r>
      <w:r w:rsidRPr="00DF5792">
        <w:rPr>
          <w:rFonts w:ascii="Abadi" w:hAnsi="Abadi"/>
          <w:b/>
          <w:bCs/>
          <w:sz w:val="21"/>
          <w:szCs w:val="21"/>
        </w:rPr>
        <w:t xml:space="preserve">(Voz) diputada Briseida, </w:t>
      </w:r>
      <w:r>
        <w:rPr>
          <w:rFonts w:ascii="Abadi" w:hAnsi="Abadi"/>
          <w:sz w:val="21"/>
          <w:szCs w:val="21"/>
        </w:rPr>
        <w:t xml:space="preserve">si, diputada Presidenta, nada más por último </w:t>
      </w:r>
      <w:r w:rsidRPr="00DF5792">
        <w:rPr>
          <w:rFonts w:ascii="Abadi" w:hAnsi="Abadi"/>
          <w:b/>
          <w:bCs/>
          <w:sz w:val="21"/>
          <w:szCs w:val="21"/>
        </w:rPr>
        <w:t>(Voz) diputado Alfonso</w:t>
      </w:r>
      <w:r>
        <w:rPr>
          <w:rFonts w:ascii="Abadi" w:hAnsi="Abadi"/>
          <w:b/>
          <w:bCs/>
          <w:sz w:val="21"/>
          <w:szCs w:val="21"/>
        </w:rPr>
        <w:t xml:space="preserve">, </w:t>
      </w:r>
      <w:r w:rsidRPr="009D3C1C">
        <w:rPr>
          <w:rFonts w:ascii="Abadi" w:hAnsi="Abadi"/>
          <w:sz w:val="21"/>
          <w:szCs w:val="21"/>
        </w:rPr>
        <w:t>igual yo diputada presidenta,</w:t>
      </w:r>
      <w:r>
        <w:rPr>
          <w:rFonts w:ascii="Abadi" w:hAnsi="Abadi"/>
          <w:b/>
          <w:bCs/>
          <w:sz w:val="21"/>
          <w:szCs w:val="21"/>
        </w:rPr>
        <w:t xml:space="preserve"> </w:t>
      </w:r>
      <w:r w:rsidRPr="00DF5792">
        <w:rPr>
          <w:rFonts w:ascii="Abadi" w:hAnsi="Abadi"/>
          <w:b/>
          <w:bCs/>
          <w:sz w:val="21"/>
          <w:szCs w:val="21"/>
        </w:rPr>
        <w:t>(Voz) diputado Presidenta</w:t>
      </w:r>
      <w:r>
        <w:rPr>
          <w:rFonts w:ascii="Abadi" w:hAnsi="Abadi"/>
          <w:sz w:val="21"/>
          <w:szCs w:val="21"/>
        </w:rPr>
        <w:t>, ah ¡muy bien!</w:t>
      </w:r>
      <w:r>
        <w:rPr>
          <w:rFonts w:ascii="Abadi" w:hAnsi="Abadi"/>
          <w:b/>
          <w:bCs/>
          <w:sz w:val="21"/>
          <w:szCs w:val="21"/>
        </w:rPr>
        <w:t xml:space="preserve"> </w:t>
      </w:r>
      <w:r w:rsidRPr="00373333">
        <w:rPr>
          <w:rFonts w:ascii="Abadi" w:hAnsi="Abadi"/>
          <w:sz w:val="21"/>
          <w:szCs w:val="21"/>
        </w:rPr>
        <w:t>entonces damos el uso de la voz,</w:t>
      </w:r>
      <w:r>
        <w:rPr>
          <w:rFonts w:ascii="Abadi" w:hAnsi="Abadi"/>
          <w:b/>
          <w:bCs/>
          <w:sz w:val="21"/>
          <w:szCs w:val="21"/>
        </w:rPr>
        <w:t xml:space="preserve"> </w:t>
      </w:r>
      <w:r>
        <w:rPr>
          <w:rFonts w:ascii="Abadi" w:hAnsi="Abadi"/>
          <w:b/>
          <w:bCs/>
          <w:sz w:val="21"/>
          <w:szCs w:val="21"/>
        </w:rPr>
        <w:t xml:space="preserve">(Voz) diputada Briseda Anabel, </w:t>
      </w:r>
      <w:r w:rsidRPr="00657D93">
        <w:rPr>
          <w:rFonts w:ascii="Abadi" w:hAnsi="Abadi"/>
          <w:sz w:val="21"/>
          <w:szCs w:val="21"/>
        </w:rPr>
        <w:t>ah no</w:t>
      </w:r>
      <w:r>
        <w:rPr>
          <w:rFonts w:ascii="Abadi" w:hAnsi="Abadi"/>
          <w:sz w:val="21"/>
          <w:szCs w:val="21"/>
        </w:rPr>
        <w:t xml:space="preserve"> ¡perdón! no</w:t>
      </w:r>
      <w:r w:rsidRPr="00657D93">
        <w:rPr>
          <w:rFonts w:ascii="Abadi" w:hAnsi="Abadi"/>
          <w:sz w:val="21"/>
          <w:szCs w:val="21"/>
        </w:rPr>
        <w:t xml:space="preserve"> escuche</w:t>
      </w:r>
      <w:r>
        <w:rPr>
          <w:rFonts w:ascii="Abadi" w:hAnsi="Abadi"/>
          <w:b/>
          <w:bCs/>
          <w:sz w:val="21"/>
          <w:szCs w:val="21"/>
        </w:rPr>
        <w:t xml:space="preserve"> </w:t>
      </w:r>
      <w:r w:rsidRPr="00910B31">
        <w:rPr>
          <w:rFonts w:ascii="Abadi" w:hAnsi="Abadi"/>
          <w:sz w:val="21"/>
          <w:szCs w:val="21"/>
        </w:rPr>
        <w:t>¿es de</w:t>
      </w:r>
      <w:r>
        <w:rPr>
          <w:rFonts w:ascii="Abadi" w:hAnsi="Abadi"/>
          <w:b/>
          <w:bCs/>
          <w:sz w:val="21"/>
          <w:szCs w:val="21"/>
        </w:rPr>
        <w:t xml:space="preserve"> </w:t>
      </w:r>
      <w:r w:rsidRPr="00FA2315">
        <w:rPr>
          <w:rFonts w:ascii="Abadi" w:hAnsi="Abadi"/>
          <w:sz w:val="21"/>
          <w:szCs w:val="21"/>
        </w:rPr>
        <w:t>lo mismo? ¿es rectificación de hechos?</w:t>
      </w:r>
      <w:r>
        <w:rPr>
          <w:rFonts w:ascii="Abadi" w:hAnsi="Abadi"/>
          <w:b/>
          <w:bCs/>
          <w:sz w:val="21"/>
          <w:szCs w:val="21"/>
        </w:rPr>
        <w:t xml:space="preserve"> (Voz) diputado Alfonso Borja, </w:t>
      </w:r>
      <w:r>
        <w:rPr>
          <w:rFonts w:ascii="Abadi" w:hAnsi="Abadi"/>
          <w:sz w:val="21"/>
          <w:szCs w:val="21"/>
        </w:rPr>
        <w:t xml:space="preserve">sí </w:t>
      </w:r>
      <w:r w:rsidRPr="001A7660">
        <w:rPr>
          <w:rFonts w:ascii="Abadi" w:hAnsi="Abadi"/>
          <w:b/>
          <w:bCs/>
          <w:sz w:val="21"/>
          <w:szCs w:val="21"/>
        </w:rPr>
        <w:t>(Voz) diputada Briseida Anabel,</w:t>
      </w:r>
      <w:r>
        <w:rPr>
          <w:rFonts w:ascii="Abadi" w:hAnsi="Abadi"/>
          <w:sz w:val="21"/>
          <w:szCs w:val="21"/>
        </w:rPr>
        <w:t xml:space="preserve"> si</w:t>
      </w:r>
      <w:r w:rsidRPr="000B6FE4">
        <w:rPr>
          <w:rFonts w:ascii="Abadi" w:hAnsi="Abadi"/>
          <w:sz w:val="21"/>
          <w:szCs w:val="21"/>
        </w:rPr>
        <w:t xml:space="preserve"> quieres</w:t>
      </w:r>
      <w:r>
        <w:rPr>
          <w:rFonts w:ascii="Abadi" w:hAnsi="Abadi"/>
          <w:sz w:val="21"/>
          <w:szCs w:val="21"/>
        </w:rPr>
        <w:t xml:space="preserve"> darlo </w:t>
      </w:r>
      <w:r w:rsidRPr="00D47D3A">
        <w:rPr>
          <w:rFonts w:ascii="Abadi" w:hAnsi="Abadi"/>
          <w:b/>
          <w:bCs/>
          <w:sz w:val="21"/>
          <w:szCs w:val="21"/>
        </w:rPr>
        <w:t>(Voz) diputada Presidenta,</w:t>
      </w:r>
      <w:r>
        <w:rPr>
          <w:rFonts w:ascii="Abadi" w:hAnsi="Abadi"/>
          <w:sz w:val="21"/>
          <w:szCs w:val="21"/>
        </w:rPr>
        <w:t xml:space="preserve"> permítanme ¿para qué efecto?</w:t>
      </w:r>
      <w:r>
        <w:rPr>
          <w:rFonts w:ascii="Abadi" w:hAnsi="Abadi"/>
          <w:b/>
          <w:bCs/>
          <w:sz w:val="21"/>
          <w:szCs w:val="21"/>
        </w:rPr>
        <w:t xml:space="preserve">   </w:t>
      </w:r>
      <w:r w:rsidRPr="009058DB">
        <w:rPr>
          <w:rFonts w:ascii="Abadi" w:hAnsi="Abadi"/>
          <w:sz w:val="21"/>
          <w:szCs w:val="21"/>
        </w:rPr>
        <w:t>¿diputada Briseida?</w:t>
      </w:r>
      <w:r>
        <w:rPr>
          <w:rFonts w:ascii="Abadi" w:hAnsi="Abadi"/>
          <w:b/>
          <w:bCs/>
          <w:sz w:val="21"/>
          <w:szCs w:val="21"/>
        </w:rPr>
        <w:t xml:space="preserve"> (Voz) diputada Briseida, </w:t>
      </w:r>
      <w:r w:rsidRPr="0024283E">
        <w:rPr>
          <w:rFonts w:ascii="Abadi" w:hAnsi="Abadi"/>
          <w:sz w:val="21"/>
          <w:szCs w:val="21"/>
        </w:rPr>
        <w:t xml:space="preserve">es para rectificación </w:t>
      </w:r>
      <w:r>
        <w:rPr>
          <w:rFonts w:ascii="Abadi" w:hAnsi="Abadi"/>
          <w:sz w:val="21"/>
          <w:szCs w:val="21"/>
        </w:rPr>
        <w:t xml:space="preserve">de hechos presidenta </w:t>
      </w:r>
      <w:r w:rsidRPr="006808AC">
        <w:rPr>
          <w:rFonts w:ascii="Abadi" w:hAnsi="Abadi"/>
          <w:b/>
          <w:bCs/>
          <w:sz w:val="21"/>
          <w:szCs w:val="21"/>
        </w:rPr>
        <w:t>(Voz) diputada presidenta,</w:t>
      </w:r>
      <w:r>
        <w:rPr>
          <w:rFonts w:ascii="Abadi" w:hAnsi="Abadi"/>
          <w:sz w:val="21"/>
          <w:szCs w:val="21"/>
        </w:rPr>
        <w:t xml:space="preserve"> ¿para qué hechos? </w:t>
      </w:r>
      <w:r>
        <w:rPr>
          <w:rFonts w:ascii="Abadi" w:hAnsi="Abadi"/>
          <w:b/>
          <w:bCs/>
          <w:sz w:val="21"/>
          <w:szCs w:val="21"/>
        </w:rPr>
        <w:t xml:space="preserve">(Voz) diputada Briseida, </w:t>
      </w:r>
      <w:r>
        <w:rPr>
          <w:rFonts w:ascii="Abadi" w:hAnsi="Abadi"/>
          <w:sz w:val="21"/>
          <w:szCs w:val="21"/>
        </w:rPr>
        <w:t xml:space="preserve">años de corrupción, </w:t>
      </w:r>
      <w:r w:rsidRPr="00A9519B">
        <w:rPr>
          <w:rFonts w:ascii="Abadi" w:hAnsi="Abadi"/>
          <w:b/>
          <w:bCs/>
          <w:sz w:val="21"/>
          <w:szCs w:val="21"/>
        </w:rPr>
        <w:t>(Voz)  diputada presidenta,</w:t>
      </w:r>
      <w:r>
        <w:rPr>
          <w:rFonts w:ascii="Abadi" w:hAnsi="Abadi"/>
          <w:sz w:val="21"/>
          <w:szCs w:val="21"/>
        </w:rPr>
        <w:t xml:space="preserve"> años de corrupción, sí, ¿diputado Aldo? </w:t>
      </w:r>
      <w:r w:rsidRPr="00445843">
        <w:rPr>
          <w:rFonts w:ascii="Abadi" w:hAnsi="Abadi"/>
          <w:b/>
          <w:bCs/>
          <w:sz w:val="21"/>
          <w:szCs w:val="21"/>
        </w:rPr>
        <w:t>(Voz) diputado Aldo,</w:t>
      </w:r>
      <w:r>
        <w:rPr>
          <w:rFonts w:ascii="Abadi" w:hAnsi="Abadi"/>
          <w:sz w:val="21"/>
          <w:szCs w:val="21"/>
        </w:rPr>
        <w:t xml:space="preserve"> rectificación de hechos igualmente, </w:t>
      </w:r>
      <w:r w:rsidRPr="00065591">
        <w:rPr>
          <w:rFonts w:ascii="Abadi" w:hAnsi="Abadi"/>
          <w:b/>
          <w:bCs/>
          <w:sz w:val="21"/>
          <w:szCs w:val="21"/>
        </w:rPr>
        <w:t>(Voz) diputada presidenta,</w:t>
      </w:r>
      <w:r>
        <w:rPr>
          <w:rFonts w:ascii="Abadi" w:hAnsi="Abadi"/>
          <w:b/>
          <w:bCs/>
          <w:sz w:val="21"/>
          <w:szCs w:val="21"/>
        </w:rPr>
        <w:t xml:space="preserve"> </w:t>
      </w:r>
      <w:r w:rsidRPr="00454451">
        <w:rPr>
          <w:rFonts w:ascii="Abadi" w:hAnsi="Abadi"/>
          <w:sz w:val="21"/>
          <w:szCs w:val="21"/>
        </w:rPr>
        <w:t xml:space="preserve">¿para qué hechos? </w:t>
      </w:r>
      <w:r w:rsidRPr="00454451">
        <w:rPr>
          <w:rFonts w:ascii="Abadi" w:hAnsi="Abadi"/>
          <w:b/>
          <w:bCs/>
          <w:sz w:val="21"/>
          <w:szCs w:val="21"/>
        </w:rPr>
        <w:t>(V</w:t>
      </w:r>
      <w:r>
        <w:rPr>
          <w:rFonts w:ascii="Abadi" w:hAnsi="Abadi"/>
          <w:b/>
          <w:bCs/>
          <w:sz w:val="21"/>
          <w:szCs w:val="21"/>
        </w:rPr>
        <w:t xml:space="preserve">oz) diputado Aldo, </w:t>
      </w:r>
      <w:r w:rsidRPr="00454451">
        <w:rPr>
          <w:rFonts w:ascii="Abadi" w:hAnsi="Abadi"/>
          <w:sz w:val="21"/>
          <w:szCs w:val="21"/>
        </w:rPr>
        <w:t>corrupción,</w:t>
      </w:r>
      <w:r>
        <w:rPr>
          <w:rFonts w:ascii="Abadi" w:hAnsi="Abadi"/>
          <w:b/>
          <w:bCs/>
          <w:sz w:val="21"/>
          <w:szCs w:val="21"/>
        </w:rPr>
        <w:t xml:space="preserve"> (Voz) diputada presidenta, </w:t>
      </w:r>
      <w:r w:rsidRPr="009424A7">
        <w:rPr>
          <w:rFonts w:ascii="Abadi" w:hAnsi="Abadi"/>
          <w:sz w:val="21"/>
          <w:szCs w:val="21"/>
        </w:rPr>
        <w:t>¡muy bien!</w:t>
      </w:r>
      <w:r>
        <w:rPr>
          <w:rFonts w:ascii="Abadi" w:hAnsi="Abadi"/>
          <w:b/>
          <w:bCs/>
          <w:sz w:val="21"/>
          <w:szCs w:val="21"/>
        </w:rPr>
        <w:t xml:space="preserve"> </w:t>
      </w:r>
      <w:r>
        <w:rPr>
          <w:rFonts w:ascii="Abadi" w:hAnsi="Abadi"/>
          <w:sz w:val="21"/>
          <w:szCs w:val="21"/>
        </w:rPr>
        <w:t xml:space="preserve"> damos hasta por 5 minutos el uso de la voz a la diputada Briseida para su exposición, lo mismo para usted diputado. </w:t>
      </w:r>
    </w:p>
    <w:p w14:paraId="5717EA77" w14:textId="77777777" w:rsidR="00BD1F73" w:rsidRDefault="00BD1F73" w:rsidP="005F2A22">
      <w:pPr>
        <w:jc w:val="both"/>
        <w:rPr>
          <w:rFonts w:ascii="Abadi" w:hAnsi="Abadi"/>
          <w:sz w:val="21"/>
          <w:szCs w:val="21"/>
        </w:rPr>
      </w:pPr>
    </w:p>
    <w:p w14:paraId="1B8960F1" w14:textId="77777777" w:rsidR="005F2A22" w:rsidRDefault="005F2A22" w:rsidP="005F2A22">
      <w:pPr>
        <w:jc w:val="both"/>
        <w:rPr>
          <w:rFonts w:ascii="Abadi" w:hAnsi="Abadi"/>
          <w:b/>
          <w:bCs/>
          <w:sz w:val="21"/>
          <w:szCs w:val="21"/>
        </w:rPr>
      </w:pPr>
      <w:r w:rsidRPr="00F14BEF">
        <w:rPr>
          <w:rFonts w:ascii="Abadi" w:hAnsi="Abadi"/>
          <w:b/>
          <w:bCs/>
          <w:sz w:val="21"/>
          <w:szCs w:val="21"/>
        </w:rPr>
        <w:t>(Hace uso de la voz la diputada Briseida Anabel Magdaleno González, para rectificación de hechos de la diputada que le antecedió en el uso de la voz)</w:t>
      </w:r>
    </w:p>
    <w:p w14:paraId="0058BEAB" w14:textId="77777777" w:rsidR="005F2A22" w:rsidRDefault="005F2A22" w:rsidP="005F2A22">
      <w:pPr>
        <w:jc w:val="both"/>
        <w:rPr>
          <w:rFonts w:ascii="Abadi" w:hAnsi="Abadi"/>
          <w:b/>
          <w:bCs/>
          <w:sz w:val="21"/>
          <w:szCs w:val="21"/>
        </w:rPr>
      </w:pPr>
    </w:p>
    <w:p w14:paraId="679753AD" w14:textId="77777777" w:rsidR="005F2A22" w:rsidRPr="00F14BEF" w:rsidRDefault="005F2A22" w:rsidP="005F2A22">
      <w:pPr>
        <w:jc w:val="both"/>
        <w:rPr>
          <w:rFonts w:ascii="Abadi" w:hAnsi="Abadi"/>
          <w:b/>
          <w:bCs/>
          <w:sz w:val="21"/>
          <w:szCs w:val="21"/>
        </w:rPr>
      </w:pPr>
      <w:r>
        <w:rPr>
          <w:noProof/>
        </w:rPr>
        <w:drawing>
          <wp:inline distT="0" distB="0" distL="0" distR="0" wp14:anchorId="3C2AB5FA" wp14:editId="4B8AC05B">
            <wp:extent cx="1513114" cy="777762"/>
            <wp:effectExtent l="514350" t="209550" r="220980" b="213360"/>
            <wp:docPr id="1541307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30716" name=""/>
                    <pic:cNvPicPr/>
                  </pic:nvPicPr>
                  <pic:blipFill rotWithShape="1">
                    <a:blip r:embed="rId43"/>
                    <a:srcRect b="8613"/>
                    <a:stretch/>
                  </pic:blipFill>
                  <pic:spPr bwMode="auto">
                    <a:xfrm>
                      <a:off x="0" y="0"/>
                      <a:ext cx="1520843" cy="781735"/>
                    </a:xfrm>
                    <a:prstGeom prst="rect">
                      <a:avLst/>
                    </a:prstGeom>
                    <a:ln w="127000" cap="rnd">
                      <a:solidFill>
                        <a:srgbClr val="FFFFFF"/>
                      </a:solidFill>
                    </a:ln>
                    <a:effectLst>
                      <a:glow rad="139700">
                        <a:schemeClr val="bg1">
                          <a:lumMod val="75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3371FE79" w14:textId="77777777" w:rsidR="005F2A22" w:rsidRDefault="005F2A22" w:rsidP="005F2A22">
      <w:pPr>
        <w:jc w:val="both"/>
        <w:rPr>
          <w:rFonts w:ascii="Abadi" w:hAnsi="Abadi"/>
          <w:sz w:val="21"/>
          <w:szCs w:val="21"/>
        </w:rPr>
      </w:pPr>
      <w:r>
        <w:rPr>
          <w:rFonts w:ascii="Abadi" w:hAnsi="Abadi"/>
          <w:sz w:val="21"/>
          <w:szCs w:val="21"/>
        </w:rPr>
        <w:t xml:space="preserve"> ¡Muchas gracias! pues sí, son 5 años atorados en lo mismo,  5 años en donde no dan resultados, 5 años donde no vemos una mañanera dar resultados más que quejarse y ahorita que hablamos de corrupción, solo quiero que quede claro, aquí el problema es la co</w:t>
      </w:r>
      <w:r w:rsidRPr="007809B7">
        <w:rPr>
          <w:rFonts w:ascii="Abadi" w:hAnsi="Abadi"/>
          <w:sz w:val="21"/>
          <w:szCs w:val="21"/>
        </w:rPr>
        <w:t>rrupción</w:t>
      </w:r>
      <w:r>
        <w:rPr>
          <w:rFonts w:ascii="Abadi" w:hAnsi="Abadi"/>
          <w:sz w:val="21"/>
          <w:szCs w:val="21"/>
        </w:rPr>
        <w:t xml:space="preserve"> que hay en el sector salud federal y como no comprobarlo hablemos un poquito y nuevamente del hijo de Barlett, </w:t>
      </w:r>
      <w:r w:rsidRPr="007809B7">
        <w:rPr>
          <w:rFonts w:ascii="Abadi" w:hAnsi="Abadi"/>
          <w:sz w:val="21"/>
          <w:szCs w:val="21"/>
        </w:rPr>
        <w:t xml:space="preserve"> </w:t>
      </w:r>
      <w:r>
        <w:rPr>
          <w:rFonts w:ascii="Abadi" w:hAnsi="Abadi"/>
          <w:sz w:val="21"/>
          <w:szCs w:val="21"/>
        </w:rPr>
        <w:t xml:space="preserve">fíjense lleva 424 millones de pesos, en 5 años de gobierno de AMLO, yo nada más les pregunto, hay corrupción, ¿Dónde están las denuncias? hay corrupción  por supuesto, ¿Dónde están las investigaciones?  Y qué decir del aeropuerto, </w:t>
      </w:r>
      <w:r w:rsidRPr="007809B7">
        <w:rPr>
          <w:rFonts w:ascii="Abadi" w:hAnsi="Abadi"/>
          <w:sz w:val="21"/>
          <w:szCs w:val="21"/>
        </w:rPr>
        <w:t xml:space="preserve">es </w:t>
      </w:r>
      <w:r>
        <w:rPr>
          <w:rFonts w:ascii="Abadi" w:hAnsi="Abadi"/>
          <w:sz w:val="21"/>
          <w:szCs w:val="21"/>
        </w:rPr>
        <w:t xml:space="preserve">el mismo tema solo, no quisiera ahondar más, solo si les vengo a decir, no se vengan a persignar, no se vengan a espantar, si el gobierno de ustedes, es peor y lo peor es que nos quieren vender, gato por liebre, diciendo que vienen  a combatir la corrupción, que están 5 años están combatiendo la corrupción, donde está el caso del hijo del Barlett yo lo dejo aquí. </w:t>
      </w:r>
    </w:p>
    <w:p w14:paraId="60FE3FB3" w14:textId="77777777" w:rsidR="00BD1F73" w:rsidRDefault="00BD1F73" w:rsidP="005F2A22">
      <w:pPr>
        <w:jc w:val="both"/>
        <w:rPr>
          <w:rFonts w:ascii="Abadi" w:hAnsi="Abadi"/>
          <w:sz w:val="21"/>
          <w:szCs w:val="21"/>
        </w:rPr>
      </w:pPr>
    </w:p>
    <w:p w14:paraId="373C3C07" w14:textId="77777777" w:rsidR="005F2A22" w:rsidRDefault="005F2A22" w:rsidP="005F2A22">
      <w:pPr>
        <w:jc w:val="both"/>
        <w:rPr>
          <w:rFonts w:ascii="Abadi" w:hAnsi="Abadi"/>
          <w:sz w:val="21"/>
          <w:szCs w:val="21"/>
        </w:rPr>
      </w:pPr>
      <w:r>
        <w:rPr>
          <w:rFonts w:ascii="Abadi" w:hAnsi="Abadi"/>
          <w:sz w:val="21"/>
          <w:szCs w:val="21"/>
        </w:rPr>
        <w:lastRenderedPageBreak/>
        <w:t>Es cuánto.</w:t>
      </w:r>
    </w:p>
    <w:p w14:paraId="3D38BBAB" w14:textId="77777777" w:rsidR="00BD1F73" w:rsidRDefault="00BD1F73" w:rsidP="005F2A22">
      <w:pPr>
        <w:jc w:val="both"/>
        <w:rPr>
          <w:rFonts w:ascii="Abadi" w:hAnsi="Abadi"/>
          <w:sz w:val="21"/>
          <w:szCs w:val="21"/>
        </w:rPr>
      </w:pPr>
    </w:p>
    <w:p w14:paraId="1CD7AABE" w14:textId="77777777" w:rsidR="005F2A22" w:rsidRDefault="005F2A22" w:rsidP="005F2A22">
      <w:pPr>
        <w:jc w:val="both"/>
        <w:rPr>
          <w:rFonts w:ascii="Abadi" w:hAnsi="Abadi"/>
          <w:sz w:val="21"/>
          <w:szCs w:val="21"/>
        </w:rPr>
      </w:pPr>
      <w:r>
        <w:rPr>
          <w:rFonts w:ascii="Abadi" w:hAnsi="Abadi"/>
          <w:sz w:val="21"/>
          <w:szCs w:val="21"/>
        </w:rPr>
        <w:tab/>
      </w:r>
      <w:r w:rsidRPr="00530DE5">
        <w:rPr>
          <w:rFonts w:ascii="Abadi" w:hAnsi="Abadi"/>
          <w:b/>
          <w:bCs/>
          <w:sz w:val="21"/>
          <w:szCs w:val="21"/>
        </w:rPr>
        <w:t>- La Presidencia.-</w:t>
      </w:r>
      <w:r>
        <w:rPr>
          <w:rFonts w:ascii="Abadi" w:hAnsi="Abadi"/>
          <w:sz w:val="21"/>
          <w:szCs w:val="21"/>
        </w:rPr>
        <w:t xml:space="preserve"> Adelante diputado Alfonso Borja. </w:t>
      </w:r>
    </w:p>
    <w:p w14:paraId="27201284" w14:textId="77777777" w:rsidR="00BD1F73" w:rsidRDefault="00BD1F73" w:rsidP="005F2A22">
      <w:pPr>
        <w:jc w:val="both"/>
        <w:rPr>
          <w:rFonts w:ascii="Abadi" w:hAnsi="Abadi"/>
          <w:sz w:val="21"/>
          <w:szCs w:val="21"/>
        </w:rPr>
      </w:pPr>
    </w:p>
    <w:p w14:paraId="18BDF878" w14:textId="1CF46F81" w:rsidR="005F2A22" w:rsidRDefault="005F2A22" w:rsidP="005F2A22">
      <w:pPr>
        <w:jc w:val="both"/>
        <w:rPr>
          <w:rFonts w:ascii="Abadi" w:hAnsi="Abadi"/>
          <w:sz w:val="21"/>
          <w:szCs w:val="21"/>
        </w:rPr>
      </w:pPr>
      <w:r w:rsidRPr="00A8193B">
        <w:rPr>
          <w:rFonts w:ascii="Abadi" w:hAnsi="Abadi"/>
          <w:b/>
          <w:bCs/>
          <w:sz w:val="21"/>
          <w:szCs w:val="21"/>
        </w:rPr>
        <w:t>(Voz) diputado Alfonso Borja,</w:t>
      </w:r>
      <w:r>
        <w:rPr>
          <w:rFonts w:ascii="Abadi" w:hAnsi="Abadi"/>
          <w:sz w:val="21"/>
          <w:szCs w:val="21"/>
        </w:rPr>
        <w:t xml:space="preserve"> ¡muchas gracias! presidenta, se mencionan varios temas y se entiende perfecto, comprendemos, </w:t>
      </w:r>
      <w:r w:rsidRPr="00EC528C">
        <w:rPr>
          <w:rFonts w:ascii="Abadi" w:hAnsi="Abadi"/>
          <w:b/>
          <w:bCs/>
          <w:sz w:val="21"/>
          <w:szCs w:val="21"/>
        </w:rPr>
        <w:t>(Voz) diputada presidenta,</w:t>
      </w:r>
      <w:r>
        <w:rPr>
          <w:rFonts w:ascii="Abadi" w:hAnsi="Abadi"/>
          <w:sz w:val="21"/>
          <w:szCs w:val="21"/>
        </w:rPr>
        <w:t xml:space="preserve"> me permite por favor, sí ¿diputada Irma Leticia?  </w:t>
      </w:r>
      <w:r w:rsidRPr="00A70C26">
        <w:rPr>
          <w:rFonts w:ascii="Abadi" w:hAnsi="Abadi"/>
          <w:b/>
          <w:bCs/>
          <w:sz w:val="21"/>
          <w:szCs w:val="21"/>
        </w:rPr>
        <w:t>(Voz) diputada Irma,</w:t>
      </w:r>
      <w:r>
        <w:rPr>
          <w:rFonts w:ascii="Abadi" w:hAnsi="Abadi"/>
          <w:sz w:val="21"/>
          <w:szCs w:val="21"/>
        </w:rPr>
        <w:t xml:space="preserve"> para rectificación de hechos presidenta, </w:t>
      </w:r>
      <w:r w:rsidRPr="00CD0ED9">
        <w:rPr>
          <w:rFonts w:ascii="Abadi" w:hAnsi="Abadi"/>
          <w:b/>
          <w:bCs/>
          <w:sz w:val="21"/>
          <w:szCs w:val="21"/>
        </w:rPr>
        <w:t>(Voz) diputada Presidenta,</w:t>
      </w:r>
      <w:r>
        <w:rPr>
          <w:rFonts w:ascii="Abadi" w:hAnsi="Abadi"/>
          <w:sz w:val="21"/>
          <w:szCs w:val="21"/>
        </w:rPr>
        <w:t xml:space="preserve"> ¿qué hechos? </w:t>
      </w:r>
      <w:r w:rsidRPr="00047F54">
        <w:rPr>
          <w:rFonts w:ascii="Abadi" w:hAnsi="Abadi"/>
          <w:b/>
          <w:bCs/>
          <w:sz w:val="21"/>
          <w:szCs w:val="21"/>
        </w:rPr>
        <w:t>(Voz) diputada Irma,</w:t>
      </w:r>
      <w:r>
        <w:rPr>
          <w:rFonts w:ascii="Abadi" w:hAnsi="Abadi"/>
          <w:sz w:val="21"/>
          <w:szCs w:val="21"/>
        </w:rPr>
        <w:t xml:space="preserve"> el hijo de Barlett, </w:t>
      </w:r>
      <w:r w:rsidRPr="003D2077">
        <w:rPr>
          <w:rFonts w:ascii="Abadi" w:hAnsi="Abadi"/>
          <w:b/>
          <w:bCs/>
          <w:sz w:val="21"/>
          <w:szCs w:val="21"/>
        </w:rPr>
        <w:t>(Voz</w:t>
      </w:r>
      <w:r>
        <w:rPr>
          <w:rFonts w:ascii="Abadi" w:hAnsi="Abadi"/>
          <w:b/>
          <w:bCs/>
          <w:sz w:val="21"/>
          <w:szCs w:val="21"/>
        </w:rPr>
        <w:t xml:space="preserve">) </w:t>
      </w:r>
      <w:r w:rsidRPr="003D2077">
        <w:rPr>
          <w:rFonts w:ascii="Abadi" w:hAnsi="Abadi"/>
          <w:b/>
          <w:bCs/>
          <w:sz w:val="21"/>
          <w:szCs w:val="21"/>
        </w:rPr>
        <w:t>diputada presidenta</w:t>
      </w:r>
      <w:r>
        <w:rPr>
          <w:rFonts w:ascii="Abadi" w:hAnsi="Abadi"/>
          <w:sz w:val="21"/>
          <w:szCs w:val="21"/>
        </w:rPr>
        <w:t xml:space="preserve">, ok, damos el uso de la voz al diputado Alfonso Borja, ah ¡perdón! ¡perdón! damos el uso de la voz a usted, y posteriormente al diputado Borja, </w:t>
      </w:r>
      <w:r w:rsidRPr="00CE1292">
        <w:rPr>
          <w:rFonts w:ascii="Abadi" w:hAnsi="Abadi"/>
          <w:b/>
          <w:bCs/>
          <w:sz w:val="21"/>
          <w:szCs w:val="21"/>
        </w:rPr>
        <w:t>(Voz) diputado Alfonso Borja</w:t>
      </w:r>
      <w:r>
        <w:rPr>
          <w:rFonts w:ascii="Abadi" w:hAnsi="Abadi"/>
          <w:sz w:val="21"/>
          <w:szCs w:val="21"/>
        </w:rPr>
        <w:t xml:space="preserve">, ya había empezado </w:t>
      </w:r>
      <w:r w:rsidR="00BD1F73">
        <w:rPr>
          <w:rFonts w:ascii="Abadi" w:hAnsi="Abadi"/>
          <w:sz w:val="21"/>
          <w:szCs w:val="21"/>
        </w:rPr>
        <w:t>yo, pero</w:t>
      </w:r>
      <w:r>
        <w:rPr>
          <w:rFonts w:ascii="Abadi" w:hAnsi="Abadi"/>
          <w:sz w:val="21"/>
          <w:szCs w:val="21"/>
        </w:rPr>
        <w:t xml:space="preserve">, pues, adelante diputada, </w:t>
      </w:r>
      <w:r w:rsidRPr="000547FB">
        <w:rPr>
          <w:rFonts w:ascii="Abadi" w:hAnsi="Abadi"/>
          <w:b/>
          <w:bCs/>
          <w:sz w:val="21"/>
          <w:szCs w:val="21"/>
        </w:rPr>
        <w:t>(Voz) diputada Irma,</w:t>
      </w:r>
      <w:r>
        <w:rPr>
          <w:rFonts w:ascii="Abadi" w:hAnsi="Abadi"/>
          <w:sz w:val="21"/>
          <w:szCs w:val="21"/>
        </w:rPr>
        <w:t xml:space="preserve"> sin ningún problema yo puedo esperar. </w:t>
      </w:r>
    </w:p>
    <w:p w14:paraId="4AF1C4F9" w14:textId="77777777" w:rsidR="005F2A22" w:rsidRDefault="005F2A22" w:rsidP="005F2A22">
      <w:pPr>
        <w:jc w:val="both"/>
        <w:rPr>
          <w:rFonts w:ascii="Abadi" w:hAnsi="Abadi"/>
          <w:sz w:val="21"/>
          <w:szCs w:val="21"/>
        </w:rPr>
      </w:pPr>
    </w:p>
    <w:p w14:paraId="381E52D5" w14:textId="77777777" w:rsidR="005F2A22" w:rsidRDefault="005F2A22" w:rsidP="005F2A22">
      <w:pPr>
        <w:jc w:val="both"/>
        <w:rPr>
          <w:rFonts w:ascii="Abadi" w:hAnsi="Abadi"/>
          <w:b/>
          <w:bCs/>
          <w:sz w:val="21"/>
          <w:szCs w:val="21"/>
        </w:rPr>
      </w:pPr>
      <w:r w:rsidRPr="00E5473E">
        <w:rPr>
          <w:rFonts w:ascii="Abadi" w:hAnsi="Abadi"/>
          <w:b/>
          <w:bCs/>
          <w:sz w:val="21"/>
          <w:szCs w:val="21"/>
        </w:rPr>
        <w:t>(Hace uso de la voz la diputada Irma Leticia González, en rectificación de hechos de la diputada Briseida Anabel Magdaleno)</w:t>
      </w:r>
    </w:p>
    <w:p w14:paraId="7E5C8F11" w14:textId="77777777" w:rsidR="005F2A22" w:rsidRDefault="005F2A22" w:rsidP="005F2A22">
      <w:pPr>
        <w:jc w:val="both"/>
        <w:rPr>
          <w:rFonts w:ascii="Abadi" w:hAnsi="Abadi"/>
          <w:b/>
          <w:bCs/>
          <w:sz w:val="21"/>
          <w:szCs w:val="21"/>
        </w:rPr>
      </w:pPr>
    </w:p>
    <w:p w14:paraId="3FE96946" w14:textId="77777777" w:rsidR="005F2A22" w:rsidRPr="00E5473E" w:rsidRDefault="005F2A22" w:rsidP="005F2A22">
      <w:pPr>
        <w:jc w:val="both"/>
        <w:rPr>
          <w:rFonts w:ascii="Abadi" w:hAnsi="Abadi"/>
          <w:b/>
          <w:bCs/>
          <w:sz w:val="21"/>
          <w:szCs w:val="21"/>
        </w:rPr>
      </w:pPr>
      <w:r>
        <w:rPr>
          <w:noProof/>
        </w:rPr>
        <w:drawing>
          <wp:anchor distT="0" distB="0" distL="114300" distR="114300" simplePos="0" relativeHeight="251692032" behindDoc="0" locked="0" layoutInCell="1" allowOverlap="1" wp14:anchorId="456D86F2" wp14:editId="55AD6DAD">
            <wp:simplePos x="1592036" y="1393371"/>
            <wp:positionH relativeFrom="column">
              <wp:align>left</wp:align>
            </wp:positionH>
            <wp:positionV relativeFrom="paragraph">
              <wp:align>top</wp:align>
            </wp:positionV>
            <wp:extent cx="1523894" cy="789215"/>
            <wp:effectExtent l="514350" t="228600" r="210185" b="240030"/>
            <wp:wrapSquare wrapText="bothSides"/>
            <wp:docPr id="5437923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792315" name=""/>
                    <pic:cNvPicPr/>
                  </pic:nvPicPr>
                  <pic:blipFill rotWithShape="1">
                    <a:blip r:embed="rId44" cstate="print">
                      <a:extLst>
                        <a:ext uri="{28A0092B-C50C-407E-A947-70E740481C1C}">
                          <a14:useLocalDpi xmlns:a14="http://schemas.microsoft.com/office/drawing/2010/main" val="0"/>
                        </a:ext>
                      </a:extLst>
                    </a:blip>
                    <a:srcRect b="7923"/>
                    <a:stretch/>
                  </pic:blipFill>
                  <pic:spPr bwMode="auto">
                    <a:xfrm>
                      <a:off x="0" y="0"/>
                      <a:ext cx="1523894" cy="789215"/>
                    </a:xfrm>
                    <a:prstGeom prst="rect">
                      <a:avLst/>
                    </a:prstGeom>
                    <a:ln w="127000" cap="rnd">
                      <a:solidFill>
                        <a:srgbClr val="FFFFFF"/>
                      </a:solidFill>
                    </a:ln>
                    <a:effectLst>
                      <a:glow rad="139700">
                        <a:schemeClr val="bg1">
                          <a:lumMod val="75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r>
        <w:rPr>
          <w:rFonts w:ascii="Abadi" w:hAnsi="Abadi"/>
          <w:b/>
          <w:bCs/>
          <w:sz w:val="21"/>
          <w:szCs w:val="21"/>
        </w:rPr>
        <w:br w:type="textWrapping" w:clear="all"/>
      </w:r>
    </w:p>
    <w:p w14:paraId="7878840F" w14:textId="77777777" w:rsidR="005F2A22" w:rsidRDefault="005F2A22" w:rsidP="005F2A22">
      <w:pPr>
        <w:jc w:val="both"/>
        <w:rPr>
          <w:rFonts w:ascii="Abadi" w:hAnsi="Abadi"/>
          <w:sz w:val="21"/>
          <w:szCs w:val="21"/>
        </w:rPr>
      </w:pPr>
      <w:r>
        <w:rPr>
          <w:rFonts w:ascii="Abadi" w:hAnsi="Abadi"/>
          <w:sz w:val="21"/>
          <w:szCs w:val="21"/>
        </w:rPr>
        <w:t xml:space="preserve"> </w:t>
      </w:r>
    </w:p>
    <w:p w14:paraId="426F274A" w14:textId="77777777" w:rsidR="005F2A22" w:rsidRDefault="005F2A22" w:rsidP="005F2A22">
      <w:pPr>
        <w:jc w:val="both"/>
        <w:rPr>
          <w:rFonts w:ascii="Abadi" w:hAnsi="Abadi"/>
          <w:sz w:val="21"/>
          <w:szCs w:val="21"/>
        </w:rPr>
      </w:pPr>
      <w:r>
        <w:rPr>
          <w:rFonts w:ascii="Abadi" w:hAnsi="Abadi"/>
          <w:sz w:val="21"/>
          <w:szCs w:val="21"/>
        </w:rPr>
        <w:t>No me voy a tardar, únicamente le quiero decir a la diputada que ellas reitera y reitera que el hijo de Barlett yo estoy hablando de la hija, de la hermana ¡perdón! del Secretario de Salud, de aquí del Estado.</w:t>
      </w:r>
    </w:p>
    <w:p w14:paraId="3C34EE79" w14:textId="77777777" w:rsidR="00BD1F73" w:rsidRDefault="00BD1F73" w:rsidP="005F2A22">
      <w:pPr>
        <w:jc w:val="both"/>
        <w:rPr>
          <w:rFonts w:ascii="Abadi" w:hAnsi="Abadi"/>
          <w:sz w:val="21"/>
          <w:szCs w:val="21"/>
        </w:rPr>
      </w:pPr>
    </w:p>
    <w:p w14:paraId="3D4314D4" w14:textId="77777777" w:rsidR="005F2A22" w:rsidRDefault="005F2A22" w:rsidP="005F2A22">
      <w:pPr>
        <w:jc w:val="both"/>
        <w:rPr>
          <w:rFonts w:ascii="Abadi" w:hAnsi="Abadi"/>
          <w:sz w:val="21"/>
          <w:szCs w:val="21"/>
        </w:rPr>
      </w:pPr>
      <w:r w:rsidRPr="00CF7D63">
        <w:rPr>
          <w:rFonts w:ascii="Abadi" w:hAnsi="Abadi"/>
          <w:b/>
          <w:bCs/>
          <w:sz w:val="21"/>
          <w:szCs w:val="21"/>
        </w:rPr>
        <w:t>(Voz) diputada Briseida,</w:t>
      </w:r>
      <w:r>
        <w:rPr>
          <w:rFonts w:ascii="Abadi" w:hAnsi="Abadi"/>
          <w:sz w:val="21"/>
          <w:szCs w:val="21"/>
        </w:rPr>
        <w:t xml:space="preserve"> rectificación de hechos, </w:t>
      </w:r>
      <w:r w:rsidRPr="00CD3721">
        <w:rPr>
          <w:rFonts w:ascii="Abadi" w:hAnsi="Abadi"/>
          <w:b/>
          <w:bCs/>
          <w:sz w:val="21"/>
          <w:szCs w:val="21"/>
        </w:rPr>
        <w:t>(Voz) diputada Presidenta,</w:t>
      </w:r>
      <w:r>
        <w:rPr>
          <w:rFonts w:ascii="Abadi" w:hAnsi="Abadi"/>
          <w:sz w:val="21"/>
          <w:szCs w:val="21"/>
        </w:rPr>
        <w:t xml:space="preserve"> ¿Qué hechos presidenta? </w:t>
      </w:r>
      <w:r w:rsidRPr="00BE4537">
        <w:rPr>
          <w:rFonts w:ascii="Abadi" w:hAnsi="Abadi"/>
          <w:b/>
          <w:bCs/>
          <w:sz w:val="21"/>
          <w:szCs w:val="21"/>
        </w:rPr>
        <w:t xml:space="preserve">(Voz) diputada Briseida, </w:t>
      </w:r>
      <w:r w:rsidRPr="00FB58E3">
        <w:rPr>
          <w:rFonts w:ascii="Abadi" w:hAnsi="Abadi"/>
          <w:sz w:val="21"/>
          <w:szCs w:val="21"/>
        </w:rPr>
        <w:t>el hijo de Barlett,</w:t>
      </w:r>
      <w:r w:rsidRPr="00BE4537">
        <w:rPr>
          <w:rFonts w:ascii="Abadi" w:hAnsi="Abadi"/>
          <w:b/>
          <w:bCs/>
          <w:sz w:val="21"/>
          <w:szCs w:val="21"/>
        </w:rPr>
        <w:t xml:space="preserve"> </w:t>
      </w:r>
      <w:r>
        <w:rPr>
          <w:rFonts w:ascii="Abadi" w:hAnsi="Abadi"/>
          <w:b/>
          <w:bCs/>
          <w:sz w:val="21"/>
          <w:szCs w:val="21"/>
        </w:rPr>
        <w:t xml:space="preserve">(Voz) diputada Presidenta, </w:t>
      </w:r>
      <w:r w:rsidRPr="00FB58E3">
        <w:rPr>
          <w:rFonts w:ascii="Abadi" w:hAnsi="Abadi"/>
          <w:sz w:val="21"/>
          <w:szCs w:val="21"/>
        </w:rPr>
        <w:t>el hijo de Barlett, damos el uso de la voz</w:t>
      </w:r>
      <w:r>
        <w:rPr>
          <w:rFonts w:ascii="Abadi" w:hAnsi="Abadi"/>
          <w:sz w:val="21"/>
          <w:szCs w:val="21"/>
        </w:rPr>
        <w:t xml:space="preserve"> </w:t>
      </w:r>
      <w:r w:rsidRPr="004D1215">
        <w:rPr>
          <w:rFonts w:ascii="Abadi" w:hAnsi="Abadi"/>
          <w:b/>
          <w:bCs/>
          <w:sz w:val="21"/>
          <w:szCs w:val="21"/>
        </w:rPr>
        <w:t>(Voz) diputado Ernesto Millán,</w:t>
      </w:r>
      <w:r>
        <w:rPr>
          <w:rFonts w:ascii="Abadi" w:hAnsi="Abadi"/>
          <w:sz w:val="21"/>
          <w:szCs w:val="21"/>
        </w:rPr>
        <w:t xml:space="preserve"> moción de orden diputada presidenta, yo creo que ya está suficientemente discutido el tema, este yo pido una moción de orden, </w:t>
      </w:r>
      <w:r w:rsidRPr="00EE0BCB">
        <w:rPr>
          <w:rFonts w:ascii="Abadi" w:hAnsi="Abadi"/>
          <w:b/>
          <w:bCs/>
          <w:sz w:val="21"/>
          <w:szCs w:val="21"/>
        </w:rPr>
        <w:t>(Voz) diputada Presidenta,</w:t>
      </w:r>
      <w:r>
        <w:rPr>
          <w:rFonts w:ascii="Abadi" w:hAnsi="Abadi"/>
          <w:b/>
          <w:bCs/>
          <w:sz w:val="21"/>
          <w:szCs w:val="21"/>
        </w:rPr>
        <w:t xml:space="preserve"> </w:t>
      </w:r>
      <w:r w:rsidRPr="00600067">
        <w:rPr>
          <w:rFonts w:ascii="Abadi" w:hAnsi="Abadi"/>
          <w:sz w:val="21"/>
          <w:szCs w:val="21"/>
        </w:rPr>
        <w:t>¿diputado cuando p</w:t>
      </w:r>
      <w:r>
        <w:rPr>
          <w:rFonts w:ascii="Abadi" w:hAnsi="Abadi"/>
          <w:sz w:val="21"/>
          <w:szCs w:val="21"/>
        </w:rPr>
        <w:t xml:space="preserve">ida el uso de la voz, favor de pedir autorización, </w:t>
      </w:r>
      <w:r w:rsidRPr="003860D7">
        <w:rPr>
          <w:rFonts w:ascii="Abadi" w:hAnsi="Abadi"/>
          <w:b/>
          <w:bCs/>
          <w:sz w:val="21"/>
          <w:szCs w:val="21"/>
        </w:rPr>
        <w:t>(Voz) diputado Ernesto Millán</w:t>
      </w:r>
      <w:r>
        <w:rPr>
          <w:rFonts w:ascii="Abadi" w:hAnsi="Abadi"/>
          <w:sz w:val="21"/>
          <w:szCs w:val="21"/>
        </w:rPr>
        <w:t xml:space="preserve">, hay ¡discúlpeme! presidenta </w:t>
      </w:r>
      <w:r w:rsidRPr="003860D7">
        <w:rPr>
          <w:rFonts w:ascii="Abadi" w:hAnsi="Abadi"/>
          <w:b/>
          <w:bCs/>
          <w:sz w:val="21"/>
          <w:szCs w:val="21"/>
        </w:rPr>
        <w:t>(Voz) diputada Presidenta,</w:t>
      </w:r>
      <w:r>
        <w:rPr>
          <w:rFonts w:ascii="Abadi" w:hAnsi="Abadi"/>
          <w:sz w:val="21"/>
          <w:szCs w:val="21"/>
        </w:rPr>
        <w:t xml:space="preserve"> </w:t>
      </w:r>
      <w:r>
        <w:rPr>
          <w:rFonts w:ascii="Abadi" w:hAnsi="Abadi"/>
          <w:sz w:val="21"/>
          <w:szCs w:val="21"/>
        </w:rPr>
        <w:t xml:space="preserve">adelante diputada Briseida y posteriormente, el diputado Alfonso. </w:t>
      </w:r>
    </w:p>
    <w:p w14:paraId="5A19C20F" w14:textId="77777777" w:rsidR="00BD1F73" w:rsidRDefault="00BD1F73" w:rsidP="005F2A22">
      <w:pPr>
        <w:jc w:val="both"/>
        <w:rPr>
          <w:rFonts w:ascii="Abadi" w:hAnsi="Abadi"/>
          <w:sz w:val="21"/>
          <w:szCs w:val="21"/>
        </w:rPr>
      </w:pPr>
    </w:p>
    <w:p w14:paraId="5182E5C7" w14:textId="77777777" w:rsidR="005F2A22" w:rsidRDefault="005F2A22" w:rsidP="005F2A22">
      <w:pPr>
        <w:jc w:val="both"/>
        <w:rPr>
          <w:rFonts w:ascii="Abadi" w:hAnsi="Abadi"/>
          <w:b/>
          <w:bCs/>
          <w:sz w:val="21"/>
          <w:szCs w:val="21"/>
        </w:rPr>
      </w:pPr>
      <w:r w:rsidRPr="00DA0CEE">
        <w:rPr>
          <w:rFonts w:ascii="Abadi" w:hAnsi="Abadi"/>
          <w:b/>
          <w:bCs/>
          <w:sz w:val="21"/>
          <w:szCs w:val="21"/>
        </w:rPr>
        <w:t>(Hace uso de la voz la diputada Briseida Anabel Magdaleno González, para rectificación de hechos de la diputad Irma Leticia González)</w:t>
      </w:r>
    </w:p>
    <w:p w14:paraId="25B5D830" w14:textId="77777777" w:rsidR="005F2A22" w:rsidRPr="00DA0CEE" w:rsidRDefault="005F2A22" w:rsidP="005F2A22">
      <w:pPr>
        <w:jc w:val="both"/>
        <w:rPr>
          <w:rFonts w:ascii="Abadi" w:hAnsi="Abadi"/>
          <w:b/>
          <w:bCs/>
          <w:sz w:val="21"/>
          <w:szCs w:val="21"/>
        </w:rPr>
      </w:pPr>
      <w:r>
        <w:rPr>
          <w:noProof/>
        </w:rPr>
        <w:drawing>
          <wp:inline distT="0" distB="0" distL="0" distR="0" wp14:anchorId="1DCB8D57" wp14:editId="2A978309">
            <wp:extent cx="1536700" cy="801809"/>
            <wp:effectExtent l="514350" t="228600" r="215900" b="227330"/>
            <wp:docPr id="9626067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06709" name=""/>
                    <pic:cNvPicPr/>
                  </pic:nvPicPr>
                  <pic:blipFill rotWithShape="1">
                    <a:blip r:embed="rId45"/>
                    <a:srcRect b="7234"/>
                    <a:stretch/>
                  </pic:blipFill>
                  <pic:spPr bwMode="auto">
                    <a:xfrm>
                      <a:off x="0" y="0"/>
                      <a:ext cx="1550206" cy="808856"/>
                    </a:xfrm>
                    <a:prstGeom prst="rect">
                      <a:avLst/>
                    </a:prstGeom>
                    <a:ln w="127000" cap="rnd">
                      <a:solidFill>
                        <a:srgbClr val="FFFFFF"/>
                      </a:solidFill>
                    </a:ln>
                    <a:effectLst>
                      <a:glow rad="139700">
                        <a:schemeClr val="bg1">
                          <a:lumMod val="75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4C337B8F" w14:textId="77777777" w:rsidR="005F2A22" w:rsidRDefault="005F2A22" w:rsidP="005F2A22">
      <w:pPr>
        <w:jc w:val="both"/>
        <w:rPr>
          <w:rFonts w:ascii="Abadi" w:hAnsi="Abadi"/>
          <w:sz w:val="21"/>
          <w:szCs w:val="21"/>
        </w:rPr>
      </w:pPr>
      <w:r>
        <w:rPr>
          <w:rFonts w:ascii="Abadi" w:hAnsi="Abadi"/>
          <w:sz w:val="21"/>
          <w:szCs w:val="21"/>
        </w:rPr>
        <w:t xml:space="preserve">Únicamente, </w:t>
      </w:r>
      <w:r w:rsidRPr="00600067">
        <w:rPr>
          <w:rFonts w:ascii="Abadi" w:hAnsi="Abadi"/>
          <w:sz w:val="21"/>
          <w:szCs w:val="21"/>
        </w:rPr>
        <w:t xml:space="preserve">para </w:t>
      </w:r>
      <w:r>
        <w:rPr>
          <w:rFonts w:ascii="Abadi" w:hAnsi="Abadi"/>
          <w:sz w:val="21"/>
          <w:szCs w:val="21"/>
        </w:rPr>
        <w:t xml:space="preserve">comentar que esta bastantemente discutido, cuando les molesta y sacamos sus trapitos al sol, hablando del hijo de Barlett y la corrupción que hay en el Sector Salud del Gobierno Federal. </w:t>
      </w:r>
    </w:p>
    <w:p w14:paraId="14CEA1F8" w14:textId="77777777" w:rsidR="00BD1F73" w:rsidRDefault="00BD1F73" w:rsidP="005F2A22">
      <w:pPr>
        <w:jc w:val="both"/>
        <w:rPr>
          <w:rFonts w:ascii="Abadi" w:hAnsi="Abadi"/>
          <w:sz w:val="21"/>
          <w:szCs w:val="21"/>
        </w:rPr>
      </w:pPr>
    </w:p>
    <w:p w14:paraId="6E17F9C8" w14:textId="77777777" w:rsidR="005F2A22" w:rsidRDefault="005F2A22" w:rsidP="005F2A22">
      <w:pPr>
        <w:jc w:val="both"/>
        <w:rPr>
          <w:rFonts w:ascii="Abadi" w:hAnsi="Abadi"/>
          <w:sz w:val="21"/>
          <w:szCs w:val="21"/>
        </w:rPr>
      </w:pPr>
      <w:r>
        <w:rPr>
          <w:rFonts w:ascii="Abadi" w:hAnsi="Abadi"/>
          <w:sz w:val="21"/>
          <w:szCs w:val="21"/>
        </w:rPr>
        <w:t>Es cuánto.</w:t>
      </w:r>
    </w:p>
    <w:p w14:paraId="63CE743A" w14:textId="77777777" w:rsidR="00BD1F73" w:rsidRDefault="00BD1F73" w:rsidP="005F2A22">
      <w:pPr>
        <w:jc w:val="both"/>
        <w:rPr>
          <w:rFonts w:ascii="Abadi" w:hAnsi="Abadi"/>
          <w:sz w:val="21"/>
          <w:szCs w:val="21"/>
        </w:rPr>
      </w:pPr>
    </w:p>
    <w:p w14:paraId="28D66FE2" w14:textId="77777777" w:rsidR="005F2A22" w:rsidRDefault="005F2A22" w:rsidP="005F2A22">
      <w:pPr>
        <w:jc w:val="both"/>
        <w:rPr>
          <w:rFonts w:ascii="Abadi" w:hAnsi="Abadi"/>
          <w:sz w:val="21"/>
          <w:szCs w:val="21"/>
        </w:rPr>
      </w:pPr>
      <w:r>
        <w:rPr>
          <w:rFonts w:ascii="Abadi" w:hAnsi="Abadi"/>
          <w:sz w:val="21"/>
          <w:szCs w:val="21"/>
        </w:rPr>
        <w:tab/>
      </w:r>
      <w:r w:rsidRPr="00570A2F">
        <w:rPr>
          <w:rFonts w:ascii="Abadi" w:hAnsi="Abadi"/>
          <w:b/>
          <w:bCs/>
          <w:sz w:val="21"/>
          <w:szCs w:val="21"/>
        </w:rPr>
        <w:t>- La Presidencia.-</w:t>
      </w:r>
      <w:r>
        <w:rPr>
          <w:rFonts w:ascii="Abadi" w:hAnsi="Abadi"/>
          <w:sz w:val="21"/>
          <w:szCs w:val="21"/>
        </w:rPr>
        <w:t xml:space="preserve"> Adelante diputado Alfonso Borja. </w:t>
      </w:r>
    </w:p>
    <w:p w14:paraId="7E49781E" w14:textId="77777777" w:rsidR="00BD1F73" w:rsidRDefault="00BD1F73" w:rsidP="005F2A22">
      <w:pPr>
        <w:jc w:val="both"/>
        <w:rPr>
          <w:rFonts w:ascii="Abadi" w:hAnsi="Abadi"/>
          <w:sz w:val="21"/>
          <w:szCs w:val="21"/>
        </w:rPr>
      </w:pPr>
    </w:p>
    <w:p w14:paraId="458EFF40" w14:textId="77777777" w:rsidR="005F2A22" w:rsidRDefault="005F2A22" w:rsidP="005F2A22">
      <w:pPr>
        <w:jc w:val="both"/>
        <w:rPr>
          <w:rFonts w:ascii="Abadi" w:hAnsi="Abadi"/>
          <w:b/>
          <w:bCs/>
          <w:sz w:val="21"/>
          <w:szCs w:val="21"/>
        </w:rPr>
      </w:pPr>
      <w:r w:rsidRPr="009730A5">
        <w:rPr>
          <w:rFonts w:ascii="Abadi" w:hAnsi="Abadi"/>
          <w:b/>
          <w:bCs/>
          <w:sz w:val="21"/>
          <w:szCs w:val="21"/>
        </w:rPr>
        <w:t>(Hace uso de la voz el diputado Alfonso Borja Pimentel, para hablar en rectificación de hechos de la diputada Irma Leticia González Sánchez)</w:t>
      </w:r>
    </w:p>
    <w:p w14:paraId="19E32566" w14:textId="77777777" w:rsidR="005F2A22" w:rsidRDefault="005F2A22" w:rsidP="005F2A22">
      <w:pPr>
        <w:jc w:val="both"/>
        <w:rPr>
          <w:rFonts w:ascii="Abadi" w:hAnsi="Abadi"/>
          <w:b/>
          <w:bCs/>
          <w:sz w:val="21"/>
          <w:szCs w:val="21"/>
        </w:rPr>
      </w:pPr>
    </w:p>
    <w:p w14:paraId="3A1E8A27" w14:textId="77777777" w:rsidR="005F2A22" w:rsidRPr="009730A5" w:rsidRDefault="005F2A22" w:rsidP="005F2A22">
      <w:pPr>
        <w:jc w:val="both"/>
        <w:rPr>
          <w:rFonts w:ascii="Abadi" w:hAnsi="Abadi"/>
          <w:b/>
          <w:bCs/>
          <w:sz w:val="21"/>
          <w:szCs w:val="21"/>
        </w:rPr>
      </w:pPr>
      <w:r>
        <w:rPr>
          <w:noProof/>
        </w:rPr>
        <w:drawing>
          <wp:inline distT="0" distB="0" distL="0" distR="0" wp14:anchorId="28A0E46B" wp14:editId="6392099D">
            <wp:extent cx="1651242" cy="859972"/>
            <wp:effectExtent l="533400" t="209550" r="234950" b="207010"/>
            <wp:docPr id="891030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009" name=""/>
                    <pic:cNvPicPr/>
                  </pic:nvPicPr>
                  <pic:blipFill rotWithShape="1">
                    <a:blip r:embed="rId46"/>
                    <a:srcRect b="7406"/>
                    <a:stretch/>
                  </pic:blipFill>
                  <pic:spPr bwMode="auto">
                    <a:xfrm>
                      <a:off x="0" y="0"/>
                      <a:ext cx="1662590" cy="865882"/>
                    </a:xfrm>
                    <a:prstGeom prst="rect">
                      <a:avLst/>
                    </a:prstGeom>
                    <a:ln w="127000" cap="rnd">
                      <a:solidFill>
                        <a:srgbClr val="FFFFFF"/>
                      </a:solidFill>
                    </a:ln>
                    <a:effectLst>
                      <a:glow rad="139700">
                        <a:schemeClr val="bg1">
                          <a:lumMod val="65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40A6DAAD" w14:textId="77777777" w:rsidR="005F2A22" w:rsidRDefault="005F2A22" w:rsidP="005F2A22">
      <w:pPr>
        <w:jc w:val="both"/>
        <w:rPr>
          <w:rFonts w:ascii="Abadi" w:hAnsi="Abadi"/>
          <w:sz w:val="21"/>
          <w:szCs w:val="21"/>
        </w:rPr>
      </w:pPr>
      <w:r>
        <w:rPr>
          <w:rFonts w:ascii="Abadi" w:hAnsi="Abadi"/>
          <w:sz w:val="21"/>
          <w:szCs w:val="21"/>
        </w:rPr>
        <w:t>¿Hay alguien más? retomando lo que decía hace un momento, incluso esta última participación de la diputada Irma Leticia, no lo confirma, lo que estaba yo por decir, búsquenle haber que encuentran para que se pierda el foco, del centro del debate, el centro del debate es muy claro, es la i</w:t>
      </w:r>
      <w:r w:rsidRPr="007809B7">
        <w:rPr>
          <w:rFonts w:ascii="Abadi" w:hAnsi="Abadi"/>
          <w:sz w:val="21"/>
          <w:szCs w:val="21"/>
        </w:rPr>
        <w:t>neficacia y la mala vamos a ajustar las palabras la ineficiente administración federal en temas de salud</w:t>
      </w:r>
      <w:r>
        <w:rPr>
          <w:rFonts w:ascii="Abadi" w:hAnsi="Abadi"/>
          <w:sz w:val="21"/>
          <w:szCs w:val="21"/>
        </w:rPr>
        <w:t>,</w:t>
      </w:r>
      <w:r w:rsidRPr="007809B7">
        <w:rPr>
          <w:rFonts w:ascii="Abadi" w:hAnsi="Abadi"/>
          <w:sz w:val="21"/>
          <w:szCs w:val="21"/>
        </w:rPr>
        <w:t xml:space="preserve"> creo que hacia allá iba tal cual la referencia que hacía la diputada </w:t>
      </w:r>
      <w:r>
        <w:rPr>
          <w:rFonts w:ascii="Abadi" w:hAnsi="Abadi"/>
          <w:sz w:val="21"/>
          <w:szCs w:val="21"/>
        </w:rPr>
        <w:t>B</w:t>
      </w:r>
      <w:r w:rsidRPr="007809B7">
        <w:rPr>
          <w:rFonts w:ascii="Abadi" w:hAnsi="Abadi"/>
          <w:sz w:val="21"/>
          <w:szCs w:val="21"/>
        </w:rPr>
        <w:t>riseida y hablaron de varias cosas a lo largo de las diferentes participaciones</w:t>
      </w:r>
      <w:r>
        <w:rPr>
          <w:rFonts w:ascii="Abadi" w:hAnsi="Abadi"/>
          <w:sz w:val="21"/>
          <w:szCs w:val="21"/>
        </w:rPr>
        <w:t>,</w:t>
      </w:r>
      <w:r w:rsidRPr="007809B7">
        <w:rPr>
          <w:rFonts w:ascii="Abadi" w:hAnsi="Abadi"/>
          <w:sz w:val="21"/>
          <w:szCs w:val="21"/>
        </w:rPr>
        <w:t xml:space="preserve"> yo quería rectificar particularmente esta</w:t>
      </w:r>
      <w:r>
        <w:rPr>
          <w:rFonts w:ascii="Abadi" w:hAnsi="Abadi"/>
          <w:sz w:val="21"/>
          <w:szCs w:val="21"/>
        </w:rPr>
        <w:t>,</w:t>
      </w:r>
      <w:r w:rsidRPr="007809B7">
        <w:rPr>
          <w:rFonts w:ascii="Abadi" w:hAnsi="Abadi"/>
          <w:sz w:val="21"/>
          <w:szCs w:val="21"/>
        </w:rPr>
        <w:t xml:space="preserve"> porque me parece</w:t>
      </w:r>
      <w:r>
        <w:rPr>
          <w:rFonts w:ascii="Abadi" w:hAnsi="Abadi"/>
          <w:sz w:val="21"/>
          <w:szCs w:val="21"/>
        </w:rPr>
        <w:t>,</w:t>
      </w:r>
      <w:r w:rsidRPr="007809B7">
        <w:rPr>
          <w:rFonts w:ascii="Abadi" w:hAnsi="Abadi"/>
          <w:sz w:val="21"/>
          <w:szCs w:val="21"/>
        </w:rPr>
        <w:t xml:space="preserve"> pues que la ciudadanía debe tener claridad de que cuando se plantea un asunto general pues </w:t>
      </w:r>
      <w:r w:rsidRPr="007809B7">
        <w:rPr>
          <w:rFonts w:ascii="Abadi" w:hAnsi="Abadi"/>
          <w:sz w:val="21"/>
          <w:szCs w:val="21"/>
        </w:rPr>
        <w:lastRenderedPageBreak/>
        <w:t>sobre el mismo hay que discutir si se requiere</w:t>
      </w:r>
      <w:r>
        <w:rPr>
          <w:rFonts w:ascii="Abadi" w:hAnsi="Abadi"/>
          <w:sz w:val="21"/>
          <w:szCs w:val="21"/>
        </w:rPr>
        <w:t>,</w:t>
      </w:r>
      <w:r w:rsidRPr="007809B7">
        <w:rPr>
          <w:rFonts w:ascii="Abadi" w:hAnsi="Abadi"/>
          <w:sz w:val="21"/>
          <w:szCs w:val="21"/>
        </w:rPr>
        <w:t xml:space="preserve"> sobre el mismo hay que rectificar si se ocupa</w:t>
      </w:r>
      <w:r>
        <w:rPr>
          <w:rFonts w:ascii="Abadi" w:hAnsi="Abadi"/>
          <w:sz w:val="21"/>
          <w:szCs w:val="21"/>
        </w:rPr>
        <w:t>,</w:t>
      </w:r>
      <w:r w:rsidRPr="007809B7">
        <w:rPr>
          <w:rFonts w:ascii="Abadi" w:hAnsi="Abadi"/>
          <w:sz w:val="21"/>
          <w:szCs w:val="21"/>
        </w:rPr>
        <w:t xml:space="preserve"> pero no buscarle a ver qué encontramos</w:t>
      </w:r>
      <w:r>
        <w:rPr>
          <w:rFonts w:ascii="Abadi" w:hAnsi="Abadi"/>
          <w:sz w:val="21"/>
          <w:szCs w:val="21"/>
        </w:rPr>
        <w:t>,</w:t>
      </w:r>
      <w:r w:rsidRPr="007809B7">
        <w:rPr>
          <w:rFonts w:ascii="Abadi" w:hAnsi="Abadi"/>
          <w:sz w:val="21"/>
          <w:szCs w:val="21"/>
        </w:rPr>
        <w:t xml:space="preserve"> para que haya algún otro tema que podrá ser su propio punto de acuerdo</w:t>
      </w:r>
      <w:r>
        <w:rPr>
          <w:rFonts w:ascii="Abadi" w:hAnsi="Abadi"/>
          <w:sz w:val="21"/>
          <w:szCs w:val="21"/>
        </w:rPr>
        <w:t>,</w:t>
      </w:r>
      <w:r w:rsidRPr="007809B7">
        <w:rPr>
          <w:rFonts w:ascii="Abadi" w:hAnsi="Abadi"/>
          <w:sz w:val="21"/>
          <w:szCs w:val="21"/>
        </w:rPr>
        <w:t xml:space="preserve"> su propio asunto general</w:t>
      </w:r>
      <w:r>
        <w:rPr>
          <w:rFonts w:ascii="Abadi" w:hAnsi="Abadi"/>
          <w:sz w:val="21"/>
          <w:szCs w:val="21"/>
        </w:rPr>
        <w:t>,</w:t>
      </w:r>
      <w:r w:rsidRPr="007809B7">
        <w:rPr>
          <w:rFonts w:ascii="Abadi" w:hAnsi="Abadi"/>
          <w:sz w:val="21"/>
          <w:szCs w:val="21"/>
        </w:rPr>
        <w:t xml:space="preserve"> a la hora que cada quien considere y tomar las acciones de cada quien refier</w:t>
      </w:r>
      <w:r>
        <w:rPr>
          <w:rFonts w:ascii="Abadi" w:hAnsi="Abadi"/>
          <w:sz w:val="21"/>
          <w:szCs w:val="21"/>
        </w:rPr>
        <w:t xml:space="preserve">a. </w:t>
      </w:r>
    </w:p>
    <w:p w14:paraId="16ECE645" w14:textId="77777777" w:rsidR="00BD1F73" w:rsidRDefault="00BD1F73" w:rsidP="005F2A22">
      <w:pPr>
        <w:jc w:val="both"/>
        <w:rPr>
          <w:rFonts w:ascii="Abadi" w:hAnsi="Abadi"/>
          <w:sz w:val="21"/>
          <w:szCs w:val="21"/>
        </w:rPr>
      </w:pPr>
    </w:p>
    <w:p w14:paraId="5C1FF6E3" w14:textId="77777777" w:rsidR="005F2A22" w:rsidRDefault="005F2A22" w:rsidP="005F2A22">
      <w:pPr>
        <w:jc w:val="both"/>
        <w:rPr>
          <w:rFonts w:ascii="Abadi" w:hAnsi="Abadi"/>
          <w:sz w:val="21"/>
          <w:szCs w:val="21"/>
        </w:rPr>
      </w:pPr>
      <w:r>
        <w:rPr>
          <w:rFonts w:ascii="Abadi" w:hAnsi="Abadi"/>
          <w:sz w:val="21"/>
          <w:szCs w:val="21"/>
        </w:rPr>
        <w:t>- P</w:t>
      </w:r>
      <w:r w:rsidRPr="007809B7">
        <w:rPr>
          <w:rFonts w:ascii="Abadi" w:hAnsi="Abadi"/>
          <w:sz w:val="21"/>
          <w:szCs w:val="21"/>
        </w:rPr>
        <w:t>ero me voy a concentrar particularmente en un tema que se mencionó en varias ocasiones y es el tema de los 5 años</w:t>
      </w:r>
      <w:r>
        <w:rPr>
          <w:rFonts w:ascii="Abadi" w:hAnsi="Abadi"/>
          <w:sz w:val="21"/>
          <w:szCs w:val="21"/>
        </w:rPr>
        <w:t>,</w:t>
      </w:r>
      <w:r w:rsidRPr="007809B7">
        <w:rPr>
          <w:rFonts w:ascii="Abadi" w:hAnsi="Abadi"/>
          <w:sz w:val="21"/>
          <w:szCs w:val="21"/>
        </w:rPr>
        <w:t xml:space="preserve"> 5 años que dicen</w:t>
      </w:r>
      <w:r>
        <w:rPr>
          <w:rFonts w:ascii="Abadi" w:hAnsi="Abadi"/>
          <w:sz w:val="21"/>
          <w:szCs w:val="21"/>
        </w:rPr>
        <w:t>,</w:t>
      </w:r>
      <w:r w:rsidRPr="007809B7">
        <w:rPr>
          <w:rFonts w:ascii="Abadi" w:hAnsi="Abadi"/>
          <w:sz w:val="21"/>
          <w:szCs w:val="21"/>
        </w:rPr>
        <w:t xml:space="preserve"> que no se han dedicado a echar culpas</w:t>
      </w:r>
      <w:r>
        <w:rPr>
          <w:rFonts w:ascii="Abadi" w:hAnsi="Abadi"/>
          <w:sz w:val="21"/>
          <w:szCs w:val="21"/>
        </w:rPr>
        <w:t>,</w:t>
      </w:r>
      <w:r w:rsidRPr="007809B7">
        <w:rPr>
          <w:rFonts w:ascii="Abadi" w:hAnsi="Abadi"/>
          <w:sz w:val="21"/>
          <w:szCs w:val="21"/>
        </w:rPr>
        <w:t xml:space="preserve"> pues es que basta</w:t>
      </w:r>
      <w:r>
        <w:rPr>
          <w:rFonts w:ascii="Abadi" w:hAnsi="Abadi"/>
          <w:sz w:val="21"/>
          <w:szCs w:val="21"/>
        </w:rPr>
        <w:t>,</w:t>
      </w:r>
      <w:r w:rsidRPr="007809B7">
        <w:rPr>
          <w:rFonts w:ascii="Abadi" w:hAnsi="Abadi"/>
          <w:sz w:val="21"/>
          <w:szCs w:val="21"/>
        </w:rPr>
        <w:t xml:space="preserve"> con ver la mañanera</w:t>
      </w:r>
      <w:r>
        <w:rPr>
          <w:rFonts w:ascii="Abadi" w:hAnsi="Abadi"/>
          <w:sz w:val="21"/>
          <w:szCs w:val="21"/>
        </w:rPr>
        <w:t>,</w:t>
      </w:r>
      <w:r w:rsidRPr="007809B7">
        <w:rPr>
          <w:rFonts w:ascii="Abadi" w:hAnsi="Abadi"/>
          <w:sz w:val="21"/>
          <w:szCs w:val="21"/>
        </w:rPr>
        <w:t xml:space="preserve"> como dicen que muy orgullosos se sienten de que las digamos</w:t>
      </w:r>
      <w:r>
        <w:rPr>
          <w:rFonts w:ascii="Abadi" w:hAnsi="Abadi"/>
          <w:sz w:val="21"/>
          <w:szCs w:val="21"/>
        </w:rPr>
        <w:t>,</w:t>
      </w:r>
      <w:r w:rsidRPr="007809B7">
        <w:rPr>
          <w:rFonts w:ascii="Abadi" w:hAnsi="Abadi"/>
          <w:sz w:val="21"/>
          <w:szCs w:val="21"/>
        </w:rPr>
        <w:t xml:space="preserve"> valga decir</w:t>
      </w:r>
      <w:r>
        <w:rPr>
          <w:rFonts w:ascii="Abadi" w:hAnsi="Abadi"/>
          <w:sz w:val="21"/>
          <w:szCs w:val="21"/>
        </w:rPr>
        <w:t>,</w:t>
      </w:r>
      <w:r w:rsidRPr="007809B7">
        <w:rPr>
          <w:rFonts w:ascii="Abadi" w:hAnsi="Abadi"/>
          <w:sz w:val="21"/>
          <w:szCs w:val="21"/>
        </w:rPr>
        <w:t xml:space="preserve"> que no es que se le siga</w:t>
      </w:r>
      <w:r>
        <w:rPr>
          <w:rFonts w:ascii="Abadi" w:hAnsi="Abadi"/>
          <w:sz w:val="21"/>
          <w:szCs w:val="21"/>
        </w:rPr>
        <w:t>,</w:t>
      </w:r>
      <w:r w:rsidRPr="007809B7">
        <w:rPr>
          <w:rFonts w:ascii="Abadi" w:hAnsi="Abadi"/>
          <w:sz w:val="21"/>
          <w:szCs w:val="21"/>
        </w:rPr>
        <w:t xml:space="preserve"> es que ya luego se ve uno la repetición con el vídeo acelerado para perder menos tiempo en el día</w:t>
      </w:r>
      <w:r>
        <w:rPr>
          <w:rFonts w:ascii="Abadi" w:hAnsi="Abadi"/>
          <w:sz w:val="21"/>
          <w:szCs w:val="21"/>
        </w:rPr>
        <w:t>,</w:t>
      </w:r>
      <w:r w:rsidRPr="007809B7">
        <w:rPr>
          <w:rFonts w:ascii="Abadi" w:hAnsi="Abadi"/>
          <w:sz w:val="21"/>
          <w:szCs w:val="21"/>
        </w:rPr>
        <w:t xml:space="preserve"> pero queda clarísimo y todos los días se constata que indudablemente son expertos en echar culpas</w:t>
      </w:r>
      <w:r>
        <w:rPr>
          <w:rFonts w:ascii="Abadi" w:hAnsi="Abadi"/>
          <w:sz w:val="21"/>
          <w:szCs w:val="21"/>
        </w:rPr>
        <w:t>,</w:t>
      </w:r>
      <w:r w:rsidRPr="007809B7">
        <w:rPr>
          <w:rFonts w:ascii="Abadi" w:hAnsi="Abadi"/>
          <w:sz w:val="21"/>
          <w:szCs w:val="21"/>
        </w:rPr>
        <w:t xml:space="preserve"> sin darse cuenta</w:t>
      </w:r>
      <w:r>
        <w:rPr>
          <w:rFonts w:ascii="Abadi" w:hAnsi="Abadi"/>
          <w:sz w:val="21"/>
          <w:szCs w:val="21"/>
        </w:rPr>
        <w:t>,</w:t>
      </w:r>
      <w:r w:rsidRPr="007809B7">
        <w:rPr>
          <w:rFonts w:ascii="Abadi" w:hAnsi="Abadi"/>
          <w:sz w:val="21"/>
          <w:szCs w:val="21"/>
        </w:rPr>
        <w:t xml:space="preserve"> pues que también </w:t>
      </w:r>
      <w:r>
        <w:rPr>
          <w:rFonts w:ascii="Abadi" w:hAnsi="Abadi"/>
          <w:sz w:val="21"/>
          <w:szCs w:val="21"/>
        </w:rPr>
        <w:t>l</w:t>
      </w:r>
      <w:r w:rsidRPr="007809B7">
        <w:rPr>
          <w:rFonts w:ascii="Abadi" w:hAnsi="Abadi"/>
          <w:sz w:val="21"/>
          <w:szCs w:val="21"/>
        </w:rPr>
        <w:t>os vimos festejando 5 años de esta tremenda transformación</w:t>
      </w:r>
      <w:r>
        <w:rPr>
          <w:rFonts w:ascii="Abadi" w:hAnsi="Abadi"/>
          <w:sz w:val="21"/>
          <w:szCs w:val="21"/>
        </w:rPr>
        <w:t>,</w:t>
      </w:r>
      <w:r w:rsidRPr="007809B7">
        <w:rPr>
          <w:rFonts w:ascii="Abadi" w:hAnsi="Abadi"/>
          <w:sz w:val="21"/>
          <w:szCs w:val="21"/>
        </w:rPr>
        <w:t xml:space="preserve"> </w:t>
      </w:r>
      <w:r>
        <w:rPr>
          <w:rFonts w:ascii="Abadi" w:hAnsi="Abadi"/>
          <w:sz w:val="21"/>
          <w:szCs w:val="21"/>
        </w:rPr>
        <w:t>¿</w:t>
      </w:r>
      <w:r w:rsidRPr="007809B7">
        <w:rPr>
          <w:rFonts w:ascii="Abadi" w:hAnsi="Abadi"/>
          <w:sz w:val="21"/>
          <w:szCs w:val="21"/>
        </w:rPr>
        <w:t>transformación en qué</w:t>
      </w:r>
      <w:r>
        <w:rPr>
          <w:rFonts w:ascii="Abadi" w:hAnsi="Abadi"/>
          <w:sz w:val="21"/>
          <w:szCs w:val="21"/>
        </w:rPr>
        <w:t>?</w:t>
      </w:r>
      <w:r w:rsidRPr="007809B7">
        <w:rPr>
          <w:rFonts w:ascii="Abadi" w:hAnsi="Abadi"/>
          <w:sz w:val="21"/>
          <w:szCs w:val="21"/>
        </w:rPr>
        <w:t xml:space="preserve"> </w:t>
      </w:r>
      <w:r>
        <w:rPr>
          <w:rFonts w:ascii="Abadi" w:hAnsi="Abadi"/>
          <w:sz w:val="21"/>
          <w:szCs w:val="21"/>
        </w:rPr>
        <w:t>-</w:t>
      </w:r>
      <w:r w:rsidRPr="007809B7">
        <w:rPr>
          <w:rFonts w:ascii="Abadi" w:hAnsi="Abadi"/>
          <w:sz w:val="21"/>
          <w:szCs w:val="21"/>
        </w:rPr>
        <w:t>pues en retroceso</w:t>
      </w:r>
      <w:r>
        <w:rPr>
          <w:rFonts w:ascii="Abadi" w:hAnsi="Abadi"/>
          <w:sz w:val="21"/>
          <w:szCs w:val="21"/>
        </w:rPr>
        <w:t>-</w:t>
      </w:r>
      <w:r w:rsidRPr="007809B7">
        <w:rPr>
          <w:rFonts w:ascii="Abadi" w:hAnsi="Abadi"/>
          <w:sz w:val="21"/>
          <w:szCs w:val="21"/>
        </w:rPr>
        <w:t xml:space="preserve"> transformación en echar culpas</w:t>
      </w:r>
      <w:r>
        <w:rPr>
          <w:rFonts w:ascii="Abadi" w:hAnsi="Abadi"/>
          <w:sz w:val="21"/>
          <w:szCs w:val="21"/>
        </w:rPr>
        <w:t>,</w:t>
      </w:r>
      <w:r w:rsidRPr="007809B7">
        <w:rPr>
          <w:rFonts w:ascii="Abadi" w:hAnsi="Abadi"/>
          <w:sz w:val="21"/>
          <w:szCs w:val="21"/>
        </w:rPr>
        <w:t xml:space="preserve"> transformación en echar a la basura tantas cosas y tantas instituciones</w:t>
      </w:r>
      <w:r>
        <w:rPr>
          <w:rFonts w:ascii="Abadi" w:hAnsi="Abadi"/>
          <w:sz w:val="21"/>
          <w:szCs w:val="21"/>
        </w:rPr>
        <w:t>,</w:t>
      </w:r>
      <w:r w:rsidRPr="007809B7">
        <w:rPr>
          <w:rFonts w:ascii="Abadi" w:hAnsi="Abadi"/>
          <w:sz w:val="21"/>
          <w:szCs w:val="21"/>
        </w:rPr>
        <w:t xml:space="preserve"> que hoy me permito regresar al centro del punto de acuerdo </w:t>
      </w:r>
      <w:r>
        <w:rPr>
          <w:rFonts w:ascii="Abadi" w:hAnsi="Abadi"/>
          <w:sz w:val="21"/>
          <w:szCs w:val="21"/>
        </w:rPr>
        <w:t>¡</w:t>
      </w:r>
      <w:r w:rsidRPr="007809B7">
        <w:rPr>
          <w:rFonts w:ascii="Abadi" w:hAnsi="Abadi"/>
          <w:sz w:val="21"/>
          <w:szCs w:val="21"/>
        </w:rPr>
        <w:t>perdón</w:t>
      </w:r>
      <w:r>
        <w:rPr>
          <w:rFonts w:ascii="Abadi" w:hAnsi="Abadi"/>
          <w:sz w:val="21"/>
          <w:szCs w:val="21"/>
        </w:rPr>
        <w:t>!</w:t>
      </w:r>
      <w:r w:rsidRPr="007809B7">
        <w:rPr>
          <w:rFonts w:ascii="Abadi" w:hAnsi="Abadi"/>
          <w:sz w:val="21"/>
          <w:szCs w:val="21"/>
        </w:rPr>
        <w:t xml:space="preserve"> del asunto general que la diputada Briseida nos compartía</w:t>
      </w:r>
      <w:r>
        <w:rPr>
          <w:rFonts w:ascii="Abadi" w:hAnsi="Abadi"/>
          <w:sz w:val="21"/>
          <w:szCs w:val="21"/>
        </w:rPr>
        <w:t>,</w:t>
      </w:r>
      <w:r w:rsidRPr="007809B7">
        <w:rPr>
          <w:rFonts w:ascii="Abadi" w:hAnsi="Abadi"/>
          <w:sz w:val="21"/>
          <w:szCs w:val="21"/>
        </w:rPr>
        <w:t xml:space="preserve"> 5 años en los que efectivamente se han estado esforzando en eliminar tanta corrupción</w:t>
      </w:r>
      <w:r>
        <w:rPr>
          <w:rFonts w:ascii="Abadi" w:hAnsi="Abadi"/>
          <w:sz w:val="21"/>
          <w:szCs w:val="21"/>
        </w:rPr>
        <w:t>,</w:t>
      </w:r>
      <w:r w:rsidRPr="007809B7">
        <w:rPr>
          <w:rFonts w:ascii="Abadi" w:hAnsi="Abadi"/>
          <w:sz w:val="21"/>
          <w:szCs w:val="21"/>
        </w:rPr>
        <w:t xml:space="preserve"> tanto nepotismo</w:t>
      </w:r>
      <w:r>
        <w:rPr>
          <w:rFonts w:ascii="Abadi" w:hAnsi="Abadi"/>
          <w:sz w:val="21"/>
          <w:szCs w:val="21"/>
        </w:rPr>
        <w:t>,</w:t>
      </w:r>
      <w:r w:rsidRPr="007809B7">
        <w:rPr>
          <w:rFonts w:ascii="Abadi" w:hAnsi="Abadi"/>
          <w:sz w:val="21"/>
          <w:szCs w:val="21"/>
        </w:rPr>
        <w:t xml:space="preserve"> pero no se dieron el tiempo de darle mantenimiento a un elevador</w:t>
      </w:r>
      <w:r>
        <w:rPr>
          <w:rFonts w:ascii="Abadi" w:hAnsi="Abadi"/>
          <w:sz w:val="21"/>
          <w:szCs w:val="21"/>
        </w:rPr>
        <w:t>,</w:t>
      </w:r>
      <w:r w:rsidRPr="007809B7">
        <w:rPr>
          <w:rFonts w:ascii="Abadi" w:hAnsi="Abadi"/>
          <w:sz w:val="21"/>
          <w:szCs w:val="21"/>
        </w:rPr>
        <w:t xml:space="preserve"> 5 años</w:t>
      </w:r>
      <w:r>
        <w:rPr>
          <w:rFonts w:ascii="Abadi" w:hAnsi="Abadi"/>
          <w:sz w:val="21"/>
          <w:szCs w:val="21"/>
        </w:rPr>
        <w:t>,</w:t>
      </w:r>
      <w:r w:rsidRPr="007809B7">
        <w:rPr>
          <w:rFonts w:ascii="Abadi" w:hAnsi="Abadi"/>
          <w:sz w:val="21"/>
          <w:szCs w:val="21"/>
        </w:rPr>
        <w:t xml:space="preserve"> cuál es su justificación</w:t>
      </w:r>
      <w:r>
        <w:rPr>
          <w:rFonts w:ascii="Abadi" w:hAnsi="Abadi"/>
          <w:sz w:val="21"/>
          <w:szCs w:val="21"/>
        </w:rPr>
        <w:t>,</w:t>
      </w:r>
      <w:r w:rsidRPr="007809B7">
        <w:rPr>
          <w:rFonts w:ascii="Abadi" w:hAnsi="Abadi"/>
          <w:sz w:val="21"/>
          <w:szCs w:val="21"/>
        </w:rPr>
        <w:t xml:space="preserve"> por más falta de dinero</w:t>
      </w:r>
      <w:r>
        <w:rPr>
          <w:rFonts w:ascii="Abadi" w:hAnsi="Abadi"/>
          <w:sz w:val="21"/>
          <w:szCs w:val="21"/>
        </w:rPr>
        <w:t>,</w:t>
      </w:r>
      <w:r w:rsidRPr="007809B7">
        <w:rPr>
          <w:rFonts w:ascii="Abadi" w:hAnsi="Abadi"/>
          <w:sz w:val="21"/>
          <w:szCs w:val="21"/>
        </w:rPr>
        <w:t xml:space="preserve"> por más falta de todo lo que quieran</w:t>
      </w:r>
      <w:r>
        <w:rPr>
          <w:rFonts w:ascii="Abadi" w:hAnsi="Abadi"/>
          <w:sz w:val="21"/>
          <w:szCs w:val="21"/>
        </w:rPr>
        <w:t>,</w:t>
      </w:r>
      <w:r w:rsidRPr="007809B7">
        <w:rPr>
          <w:rFonts w:ascii="Abadi" w:hAnsi="Abadi"/>
          <w:sz w:val="21"/>
          <w:szCs w:val="21"/>
        </w:rPr>
        <w:t xml:space="preserve"> para que en 5 años no se le haya podido dar mantenimiento a un elevador que es el tema que hoy nos ocupa</w:t>
      </w:r>
      <w:r>
        <w:rPr>
          <w:rFonts w:ascii="Abadi" w:hAnsi="Abadi"/>
          <w:sz w:val="21"/>
          <w:szCs w:val="21"/>
        </w:rPr>
        <w:t>,</w:t>
      </w:r>
      <w:r w:rsidRPr="007809B7">
        <w:rPr>
          <w:rFonts w:ascii="Abadi" w:hAnsi="Abadi"/>
          <w:sz w:val="21"/>
          <w:szCs w:val="21"/>
        </w:rPr>
        <w:t xml:space="preserve"> el fallecimiento de una niña</w:t>
      </w:r>
      <w:r>
        <w:rPr>
          <w:rFonts w:ascii="Abadi" w:hAnsi="Abadi"/>
          <w:sz w:val="21"/>
          <w:szCs w:val="21"/>
        </w:rPr>
        <w:t>,</w:t>
      </w:r>
      <w:r w:rsidRPr="007809B7">
        <w:rPr>
          <w:rFonts w:ascii="Abadi" w:hAnsi="Abadi"/>
          <w:sz w:val="21"/>
          <w:szCs w:val="21"/>
        </w:rPr>
        <w:t xml:space="preserve"> por negligencia y por omisiones del </w:t>
      </w:r>
      <w:r>
        <w:rPr>
          <w:rFonts w:ascii="Abadi" w:hAnsi="Abadi"/>
          <w:sz w:val="21"/>
          <w:szCs w:val="21"/>
        </w:rPr>
        <w:t>G</w:t>
      </w:r>
      <w:r w:rsidRPr="007809B7">
        <w:rPr>
          <w:rFonts w:ascii="Abadi" w:hAnsi="Abadi"/>
          <w:sz w:val="21"/>
          <w:szCs w:val="21"/>
        </w:rPr>
        <w:t xml:space="preserve">obierno </w:t>
      </w:r>
      <w:r>
        <w:rPr>
          <w:rFonts w:ascii="Abadi" w:hAnsi="Abadi"/>
          <w:sz w:val="21"/>
          <w:szCs w:val="21"/>
        </w:rPr>
        <w:t>F</w:t>
      </w:r>
      <w:r w:rsidRPr="007809B7">
        <w:rPr>
          <w:rFonts w:ascii="Abadi" w:hAnsi="Abadi"/>
          <w:sz w:val="21"/>
          <w:szCs w:val="21"/>
        </w:rPr>
        <w:t>ederal</w:t>
      </w:r>
      <w:r>
        <w:rPr>
          <w:rFonts w:ascii="Abadi" w:hAnsi="Abadi"/>
          <w:sz w:val="21"/>
          <w:szCs w:val="21"/>
        </w:rPr>
        <w:t>,</w:t>
      </w:r>
      <w:r w:rsidRPr="007809B7">
        <w:rPr>
          <w:rFonts w:ascii="Abadi" w:hAnsi="Abadi"/>
          <w:sz w:val="21"/>
          <w:szCs w:val="21"/>
        </w:rPr>
        <w:t xml:space="preserve"> que sin lugar a dudas nos generan incertidumbre a todas y todos muy en especial y me congratulo por supuesto con todos quienes está haciendo el esfuerzo más allá de las indicaciones de la cabeza</w:t>
      </w:r>
      <w:r>
        <w:rPr>
          <w:rFonts w:ascii="Abadi" w:hAnsi="Abadi"/>
          <w:sz w:val="21"/>
          <w:szCs w:val="21"/>
        </w:rPr>
        <w:t>,</w:t>
      </w:r>
      <w:r w:rsidRPr="007809B7">
        <w:rPr>
          <w:rFonts w:ascii="Abadi" w:hAnsi="Abadi"/>
          <w:sz w:val="21"/>
          <w:szCs w:val="21"/>
        </w:rPr>
        <w:t xml:space="preserve"> más allá de los errores de quienes están al frente de las instituciones pero definitivamente creo que está ahí el gran error y la gran falla de esta cuarta transformación</w:t>
      </w:r>
      <w:r>
        <w:rPr>
          <w:rFonts w:ascii="Abadi" w:hAnsi="Abadi"/>
          <w:sz w:val="21"/>
          <w:szCs w:val="21"/>
        </w:rPr>
        <w:t>,</w:t>
      </w:r>
      <w:r w:rsidRPr="007809B7">
        <w:rPr>
          <w:rFonts w:ascii="Abadi" w:hAnsi="Abadi"/>
          <w:sz w:val="21"/>
          <w:szCs w:val="21"/>
        </w:rPr>
        <w:t xml:space="preserve"> que no ha venido más que a socavar un México del cual nos sentimos orgullosos pero al cual le tenemos que seguir abonando contracorriente y sin lugar a dudas debo decirlo así más nerviosos que nunca </w:t>
      </w:r>
      <w:r>
        <w:rPr>
          <w:rFonts w:ascii="Abadi" w:hAnsi="Abadi"/>
          <w:sz w:val="21"/>
          <w:szCs w:val="21"/>
        </w:rPr>
        <w:t>¿</w:t>
      </w:r>
      <w:r w:rsidRPr="007809B7">
        <w:rPr>
          <w:rFonts w:ascii="Abadi" w:hAnsi="Abadi"/>
          <w:sz w:val="21"/>
          <w:szCs w:val="21"/>
        </w:rPr>
        <w:t>verdad</w:t>
      </w:r>
      <w:r>
        <w:rPr>
          <w:rFonts w:ascii="Abadi" w:hAnsi="Abadi"/>
          <w:sz w:val="21"/>
          <w:szCs w:val="21"/>
        </w:rPr>
        <w:t>?</w:t>
      </w:r>
      <w:r w:rsidRPr="007809B7">
        <w:rPr>
          <w:rFonts w:ascii="Abadi" w:hAnsi="Abadi"/>
          <w:sz w:val="21"/>
          <w:szCs w:val="21"/>
        </w:rPr>
        <w:t xml:space="preserve"> porque parecía que iban como con caballo en hacienda y hoy se les tambalea todo</w:t>
      </w:r>
      <w:r>
        <w:rPr>
          <w:rFonts w:ascii="Abadi" w:hAnsi="Abadi"/>
          <w:sz w:val="21"/>
          <w:szCs w:val="21"/>
        </w:rPr>
        <w:t>,</w:t>
      </w:r>
      <w:r w:rsidRPr="007809B7">
        <w:rPr>
          <w:rFonts w:ascii="Abadi" w:hAnsi="Abadi"/>
          <w:sz w:val="21"/>
          <w:szCs w:val="21"/>
        </w:rPr>
        <w:t xml:space="preserve"> hoy más que nunca con mucha claridad podemos decir que en el 2024 sin duda </w:t>
      </w:r>
      <w:r>
        <w:rPr>
          <w:rFonts w:ascii="Abadi" w:hAnsi="Abadi"/>
          <w:sz w:val="21"/>
          <w:szCs w:val="21"/>
        </w:rPr>
        <w:t>¡</w:t>
      </w:r>
      <w:r w:rsidRPr="007809B7">
        <w:rPr>
          <w:rFonts w:ascii="Abadi" w:hAnsi="Abadi"/>
          <w:sz w:val="21"/>
          <w:szCs w:val="21"/>
        </w:rPr>
        <w:t>hay con qué</w:t>
      </w:r>
      <w:r>
        <w:rPr>
          <w:rFonts w:ascii="Abadi" w:hAnsi="Abadi"/>
          <w:sz w:val="21"/>
          <w:szCs w:val="21"/>
        </w:rPr>
        <w:t>!</w:t>
      </w:r>
      <w:r w:rsidRPr="007809B7">
        <w:rPr>
          <w:rFonts w:ascii="Abadi" w:hAnsi="Abadi"/>
          <w:sz w:val="21"/>
          <w:szCs w:val="21"/>
        </w:rPr>
        <w:t xml:space="preserve"> y </w:t>
      </w:r>
      <w:r>
        <w:rPr>
          <w:rFonts w:ascii="Abadi" w:hAnsi="Abadi"/>
          <w:sz w:val="21"/>
          <w:szCs w:val="21"/>
        </w:rPr>
        <w:t>¡</w:t>
      </w:r>
      <w:r w:rsidRPr="007809B7">
        <w:rPr>
          <w:rFonts w:ascii="Abadi" w:hAnsi="Abadi"/>
          <w:sz w:val="21"/>
          <w:szCs w:val="21"/>
        </w:rPr>
        <w:t>ahí nos veremos</w:t>
      </w:r>
      <w:r>
        <w:rPr>
          <w:rFonts w:ascii="Abadi" w:hAnsi="Abadi"/>
          <w:sz w:val="21"/>
          <w:szCs w:val="21"/>
        </w:rPr>
        <w:t>!</w:t>
      </w:r>
    </w:p>
    <w:p w14:paraId="5D9160C1" w14:textId="77777777" w:rsidR="00BD1F73" w:rsidRDefault="00BD1F73" w:rsidP="005F2A22">
      <w:pPr>
        <w:jc w:val="both"/>
        <w:rPr>
          <w:rFonts w:ascii="Abadi" w:hAnsi="Abadi"/>
          <w:sz w:val="21"/>
          <w:szCs w:val="21"/>
        </w:rPr>
      </w:pPr>
    </w:p>
    <w:p w14:paraId="514F4CB6" w14:textId="77777777" w:rsidR="005F2A22" w:rsidRDefault="005F2A22" w:rsidP="005F2A22">
      <w:pPr>
        <w:jc w:val="both"/>
        <w:rPr>
          <w:rFonts w:ascii="Abadi" w:hAnsi="Abadi"/>
          <w:sz w:val="21"/>
          <w:szCs w:val="21"/>
        </w:rPr>
      </w:pPr>
      <w:r>
        <w:rPr>
          <w:rFonts w:ascii="Abadi" w:hAnsi="Abadi"/>
          <w:sz w:val="21"/>
          <w:szCs w:val="21"/>
        </w:rPr>
        <w:tab/>
      </w:r>
      <w:r w:rsidRPr="00052028">
        <w:rPr>
          <w:rFonts w:ascii="Abadi" w:hAnsi="Abadi"/>
          <w:b/>
          <w:bCs/>
          <w:sz w:val="21"/>
          <w:szCs w:val="21"/>
        </w:rPr>
        <w:t>- La Presidencia.-</w:t>
      </w:r>
      <w:r>
        <w:rPr>
          <w:rFonts w:ascii="Abadi" w:hAnsi="Abadi"/>
          <w:sz w:val="21"/>
          <w:szCs w:val="21"/>
        </w:rPr>
        <w:t xml:space="preserve"> Sí</w:t>
      </w:r>
      <w:r w:rsidRPr="007809B7">
        <w:rPr>
          <w:rFonts w:ascii="Abadi" w:hAnsi="Abadi"/>
          <w:sz w:val="21"/>
          <w:szCs w:val="21"/>
        </w:rPr>
        <w:t xml:space="preserve"> </w:t>
      </w:r>
      <w:r>
        <w:rPr>
          <w:rFonts w:ascii="Abadi" w:hAnsi="Abadi"/>
          <w:sz w:val="21"/>
          <w:szCs w:val="21"/>
        </w:rPr>
        <w:t>¿</w:t>
      </w:r>
      <w:r w:rsidRPr="007809B7">
        <w:rPr>
          <w:rFonts w:ascii="Abadi" w:hAnsi="Abadi"/>
          <w:sz w:val="21"/>
          <w:szCs w:val="21"/>
        </w:rPr>
        <w:t xml:space="preserve">diputado Ernesto </w:t>
      </w:r>
      <w:r>
        <w:rPr>
          <w:rFonts w:ascii="Abadi" w:hAnsi="Abadi"/>
          <w:sz w:val="21"/>
          <w:szCs w:val="21"/>
        </w:rPr>
        <w:t>M</w:t>
      </w:r>
      <w:r w:rsidRPr="007809B7">
        <w:rPr>
          <w:rFonts w:ascii="Abadi" w:hAnsi="Abadi"/>
          <w:sz w:val="21"/>
          <w:szCs w:val="21"/>
        </w:rPr>
        <w:t>illán</w:t>
      </w:r>
      <w:r>
        <w:rPr>
          <w:rFonts w:ascii="Abadi" w:hAnsi="Abadi"/>
          <w:sz w:val="21"/>
          <w:szCs w:val="21"/>
        </w:rPr>
        <w:t>?</w:t>
      </w:r>
    </w:p>
    <w:p w14:paraId="6A3ED1AF" w14:textId="77777777" w:rsidR="005F2A22" w:rsidRDefault="005F2A22" w:rsidP="005F2A22">
      <w:pPr>
        <w:jc w:val="both"/>
        <w:rPr>
          <w:rFonts w:ascii="Abadi" w:hAnsi="Abadi"/>
          <w:sz w:val="21"/>
          <w:szCs w:val="21"/>
        </w:rPr>
      </w:pPr>
    </w:p>
    <w:p w14:paraId="06FF122D" w14:textId="77777777" w:rsidR="005F2A22" w:rsidRDefault="005F2A22" w:rsidP="005F2A22">
      <w:pPr>
        <w:jc w:val="both"/>
        <w:rPr>
          <w:rFonts w:ascii="Abadi" w:hAnsi="Abadi"/>
          <w:sz w:val="21"/>
          <w:szCs w:val="21"/>
        </w:rPr>
      </w:pPr>
      <w:r w:rsidRPr="00052028">
        <w:rPr>
          <w:rFonts w:ascii="Abadi" w:hAnsi="Abadi"/>
          <w:b/>
          <w:bCs/>
          <w:sz w:val="21"/>
          <w:szCs w:val="21"/>
        </w:rPr>
        <w:t>(Voz) diputado Ernesto Millán,</w:t>
      </w:r>
      <w:r>
        <w:rPr>
          <w:rFonts w:ascii="Abadi" w:hAnsi="Abadi"/>
          <w:sz w:val="21"/>
          <w:szCs w:val="21"/>
        </w:rPr>
        <w:t xml:space="preserve"> </w:t>
      </w:r>
      <w:r w:rsidRPr="007809B7">
        <w:rPr>
          <w:rFonts w:ascii="Abadi" w:hAnsi="Abadi"/>
          <w:sz w:val="21"/>
          <w:szCs w:val="21"/>
        </w:rPr>
        <w:t>ya para tratar de concluir este tema</w:t>
      </w:r>
      <w:r>
        <w:rPr>
          <w:rFonts w:ascii="Abadi" w:hAnsi="Abadi"/>
          <w:sz w:val="21"/>
          <w:szCs w:val="21"/>
        </w:rPr>
        <w:t>,</w:t>
      </w:r>
      <w:r w:rsidRPr="007809B7">
        <w:rPr>
          <w:rFonts w:ascii="Abadi" w:hAnsi="Abadi"/>
          <w:sz w:val="21"/>
          <w:szCs w:val="21"/>
        </w:rPr>
        <w:t xml:space="preserve"> rectificación de hechos</w:t>
      </w:r>
      <w:r>
        <w:rPr>
          <w:rFonts w:ascii="Abadi" w:hAnsi="Abadi"/>
          <w:sz w:val="21"/>
          <w:szCs w:val="21"/>
        </w:rPr>
        <w:t>,</w:t>
      </w:r>
      <w:r w:rsidRPr="007809B7">
        <w:rPr>
          <w:rFonts w:ascii="Abadi" w:hAnsi="Abadi"/>
          <w:sz w:val="21"/>
          <w:szCs w:val="21"/>
        </w:rPr>
        <w:t xml:space="preserve"> de culpas</w:t>
      </w:r>
      <w:r>
        <w:rPr>
          <w:rFonts w:ascii="Abadi" w:hAnsi="Abadi"/>
          <w:sz w:val="21"/>
          <w:szCs w:val="21"/>
        </w:rPr>
        <w:t xml:space="preserve">, </w:t>
      </w:r>
      <w:r w:rsidRPr="005C20D1">
        <w:rPr>
          <w:rFonts w:ascii="Abadi" w:hAnsi="Abadi"/>
          <w:b/>
          <w:bCs/>
          <w:sz w:val="21"/>
          <w:szCs w:val="21"/>
        </w:rPr>
        <w:t>(Voz) diputada presidenta,</w:t>
      </w:r>
      <w:r>
        <w:rPr>
          <w:rFonts w:ascii="Abadi" w:hAnsi="Abadi"/>
          <w:sz w:val="21"/>
          <w:szCs w:val="21"/>
        </w:rPr>
        <w:t xml:space="preserve"> </w:t>
      </w:r>
      <w:r w:rsidRPr="007809B7">
        <w:rPr>
          <w:rFonts w:ascii="Abadi" w:hAnsi="Abadi"/>
          <w:sz w:val="21"/>
          <w:szCs w:val="21"/>
        </w:rPr>
        <w:t>¡muy bien</w:t>
      </w:r>
      <w:r>
        <w:rPr>
          <w:rFonts w:ascii="Abadi" w:hAnsi="Abadi"/>
          <w:sz w:val="21"/>
          <w:szCs w:val="21"/>
        </w:rPr>
        <w:t>!</w:t>
      </w:r>
      <w:r w:rsidRPr="007809B7">
        <w:rPr>
          <w:rFonts w:ascii="Abadi" w:hAnsi="Abadi"/>
          <w:sz w:val="21"/>
          <w:szCs w:val="21"/>
        </w:rPr>
        <w:t xml:space="preserve"> diputado tiene hasta 5 minutos para su exposición</w:t>
      </w:r>
      <w:r>
        <w:rPr>
          <w:rFonts w:ascii="Abadi" w:hAnsi="Abadi"/>
          <w:sz w:val="21"/>
          <w:szCs w:val="21"/>
        </w:rPr>
        <w:t xml:space="preserve">. </w:t>
      </w:r>
    </w:p>
    <w:p w14:paraId="18698A43" w14:textId="77777777" w:rsidR="00BD1F73" w:rsidRDefault="00BD1F73" w:rsidP="005F2A22">
      <w:pPr>
        <w:jc w:val="both"/>
        <w:rPr>
          <w:rFonts w:ascii="Abadi" w:hAnsi="Abadi"/>
          <w:sz w:val="21"/>
          <w:szCs w:val="21"/>
        </w:rPr>
      </w:pPr>
    </w:p>
    <w:p w14:paraId="0268F589" w14:textId="77777777" w:rsidR="005F2A22" w:rsidRDefault="005F2A22" w:rsidP="005F2A22">
      <w:pPr>
        <w:jc w:val="both"/>
        <w:rPr>
          <w:rFonts w:ascii="Abadi" w:hAnsi="Abadi"/>
          <w:b/>
          <w:bCs/>
          <w:sz w:val="21"/>
          <w:szCs w:val="21"/>
        </w:rPr>
      </w:pPr>
      <w:r w:rsidRPr="001607F9">
        <w:rPr>
          <w:rFonts w:ascii="Abadi" w:hAnsi="Abadi"/>
          <w:b/>
          <w:bCs/>
          <w:sz w:val="21"/>
          <w:szCs w:val="21"/>
        </w:rPr>
        <w:t>(Hace uso de la voz el diputado Ernesto Millán Soberanes, para rectificación de hechos, del diputado que le antecedió en uso de la voz)</w:t>
      </w:r>
    </w:p>
    <w:p w14:paraId="0FA02A31" w14:textId="77777777" w:rsidR="005F2A22" w:rsidRPr="001607F9" w:rsidRDefault="005F2A22" w:rsidP="005F2A22">
      <w:pPr>
        <w:jc w:val="both"/>
        <w:rPr>
          <w:rFonts w:ascii="Abadi" w:hAnsi="Abadi"/>
          <w:b/>
          <w:bCs/>
          <w:sz w:val="21"/>
          <w:szCs w:val="21"/>
        </w:rPr>
      </w:pPr>
      <w:r>
        <w:rPr>
          <w:noProof/>
        </w:rPr>
        <w:drawing>
          <wp:inline distT="0" distB="0" distL="0" distR="0" wp14:anchorId="054CDEA9" wp14:editId="23E9F1CD">
            <wp:extent cx="1573495" cy="816429"/>
            <wp:effectExtent l="495300" t="228600" r="217805" b="231775"/>
            <wp:docPr id="17770496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049612" name=""/>
                    <pic:cNvPicPr/>
                  </pic:nvPicPr>
                  <pic:blipFill rotWithShape="1">
                    <a:blip r:embed="rId47"/>
                    <a:srcRect b="7751"/>
                    <a:stretch/>
                  </pic:blipFill>
                  <pic:spPr bwMode="auto">
                    <a:xfrm>
                      <a:off x="0" y="0"/>
                      <a:ext cx="1584865" cy="822328"/>
                    </a:xfrm>
                    <a:prstGeom prst="rect">
                      <a:avLst/>
                    </a:prstGeom>
                    <a:ln w="127000" cap="rnd">
                      <a:solidFill>
                        <a:srgbClr val="FFFFFF"/>
                      </a:solidFill>
                    </a:ln>
                    <a:effectLst>
                      <a:glow rad="139700">
                        <a:schemeClr val="bg1">
                          <a:lumMod val="75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0E7F4DBB" w14:textId="77777777" w:rsidR="005F2A22" w:rsidRDefault="005F2A22" w:rsidP="005F2A22">
      <w:pPr>
        <w:jc w:val="both"/>
        <w:rPr>
          <w:rFonts w:ascii="Abadi" w:hAnsi="Abadi"/>
          <w:sz w:val="21"/>
          <w:szCs w:val="21"/>
        </w:rPr>
      </w:pPr>
      <w:r>
        <w:rPr>
          <w:rFonts w:ascii="Abadi" w:hAnsi="Abadi"/>
          <w:sz w:val="21"/>
          <w:szCs w:val="21"/>
        </w:rPr>
        <w:t xml:space="preserve">A ver, yo </w:t>
      </w:r>
      <w:r w:rsidRPr="007809B7">
        <w:rPr>
          <w:rFonts w:ascii="Abadi" w:hAnsi="Abadi"/>
          <w:sz w:val="21"/>
          <w:szCs w:val="21"/>
        </w:rPr>
        <w:t xml:space="preserve">solamente quiero hacer unas preguntas un par de preguntas para hacer un rápido </w:t>
      </w:r>
      <w:r>
        <w:rPr>
          <w:rFonts w:ascii="Abadi" w:hAnsi="Abadi"/>
          <w:sz w:val="21"/>
          <w:szCs w:val="21"/>
        </w:rPr>
        <w:t>eh</w:t>
      </w:r>
      <w:r w:rsidRPr="007809B7">
        <w:rPr>
          <w:rFonts w:ascii="Abadi" w:hAnsi="Abadi"/>
          <w:sz w:val="21"/>
          <w:szCs w:val="21"/>
        </w:rPr>
        <w:t xml:space="preserve"> hablando de culpas está muy padre en los discursos</w:t>
      </w:r>
      <w:r>
        <w:rPr>
          <w:rFonts w:ascii="Abadi" w:hAnsi="Abadi"/>
          <w:sz w:val="21"/>
          <w:szCs w:val="21"/>
        </w:rPr>
        <w:t>,</w:t>
      </w:r>
      <w:r w:rsidRPr="007809B7">
        <w:rPr>
          <w:rFonts w:ascii="Abadi" w:hAnsi="Abadi"/>
          <w:sz w:val="21"/>
          <w:szCs w:val="21"/>
        </w:rPr>
        <w:t xml:space="preserve"> pero yo quiero saber </w:t>
      </w:r>
      <w:r>
        <w:rPr>
          <w:rFonts w:ascii="Abadi" w:hAnsi="Abadi"/>
          <w:sz w:val="21"/>
          <w:szCs w:val="21"/>
        </w:rPr>
        <w:t>¿</w:t>
      </w:r>
      <w:r w:rsidRPr="007809B7">
        <w:rPr>
          <w:rFonts w:ascii="Abadi" w:hAnsi="Abadi"/>
          <w:sz w:val="21"/>
          <w:szCs w:val="21"/>
        </w:rPr>
        <w:t>si los guanajuatenses y las guanajuatenses tenemos el sistema de seguridad que nos merecemos</w:t>
      </w:r>
      <w:r>
        <w:rPr>
          <w:rFonts w:ascii="Abadi" w:hAnsi="Abadi"/>
          <w:sz w:val="21"/>
          <w:szCs w:val="21"/>
        </w:rPr>
        <w:t>?</w:t>
      </w:r>
      <w:r w:rsidRPr="007809B7">
        <w:rPr>
          <w:rFonts w:ascii="Abadi" w:hAnsi="Abadi"/>
          <w:sz w:val="21"/>
          <w:szCs w:val="21"/>
        </w:rPr>
        <w:t xml:space="preserve"> </w:t>
      </w:r>
      <w:r>
        <w:rPr>
          <w:rFonts w:ascii="Abadi" w:hAnsi="Abadi"/>
          <w:sz w:val="21"/>
          <w:szCs w:val="21"/>
        </w:rPr>
        <w:t>¡</w:t>
      </w:r>
      <w:r w:rsidRPr="007809B7">
        <w:rPr>
          <w:rFonts w:ascii="Abadi" w:hAnsi="Abadi"/>
          <w:sz w:val="21"/>
          <w:szCs w:val="21"/>
        </w:rPr>
        <w:t>hablando de culpas</w:t>
      </w:r>
      <w:r>
        <w:rPr>
          <w:rFonts w:ascii="Abadi" w:hAnsi="Abadi"/>
          <w:sz w:val="21"/>
          <w:szCs w:val="21"/>
        </w:rPr>
        <w:t>!</w:t>
      </w:r>
      <w:r w:rsidRPr="007809B7">
        <w:rPr>
          <w:rFonts w:ascii="Abadi" w:hAnsi="Abadi"/>
          <w:sz w:val="21"/>
          <w:szCs w:val="21"/>
        </w:rPr>
        <w:t xml:space="preserve"> </w:t>
      </w:r>
      <w:r>
        <w:rPr>
          <w:rFonts w:ascii="Abadi" w:hAnsi="Abadi"/>
          <w:sz w:val="21"/>
          <w:szCs w:val="21"/>
        </w:rPr>
        <w:t>¿</w:t>
      </w:r>
      <w:r w:rsidRPr="007809B7">
        <w:rPr>
          <w:rFonts w:ascii="Abadi" w:hAnsi="Abadi"/>
          <w:sz w:val="21"/>
          <w:szCs w:val="21"/>
        </w:rPr>
        <w:t xml:space="preserve">si </w:t>
      </w:r>
      <w:r>
        <w:rPr>
          <w:rFonts w:ascii="Abadi" w:hAnsi="Abadi"/>
          <w:sz w:val="21"/>
          <w:szCs w:val="21"/>
        </w:rPr>
        <w:t xml:space="preserve">a </w:t>
      </w:r>
      <w:r w:rsidRPr="007809B7">
        <w:rPr>
          <w:rFonts w:ascii="Abadi" w:hAnsi="Abadi"/>
          <w:sz w:val="21"/>
          <w:szCs w:val="21"/>
        </w:rPr>
        <w:t>las y los guanajuatenses no les molestan los contratos millonarios de TV cuatro sus empleados</w:t>
      </w:r>
      <w:r>
        <w:rPr>
          <w:rFonts w:ascii="Abadi" w:hAnsi="Abadi"/>
          <w:sz w:val="21"/>
          <w:szCs w:val="21"/>
        </w:rPr>
        <w:t>?</w:t>
      </w:r>
      <w:r w:rsidRPr="007809B7">
        <w:rPr>
          <w:rFonts w:ascii="Abadi" w:hAnsi="Abadi"/>
          <w:sz w:val="21"/>
          <w:szCs w:val="21"/>
        </w:rPr>
        <w:t xml:space="preserve"> </w:t>
      </w:r>
      <w:r>
        <w:rPr>
          <w:rFonts w:ascii="Abadi" w:hAnsi="Abadi"/>
          <w:sz w:val="21"/>
          <w:szCs w:val="21"/>
        </w:rPr>
        <w:t>¡</w:t>
      </w:r>
      <w:r w:rsidRPr="007809B7">
        <w:rPr>
          <w:rFonts w:ascii="Abadi" w:hAnsi="Abadi"/>
          <w:sz w:val="21"/>
          <w:szCs w:val="21"/>
        </w:rPr>
        <w:t>hablando de culpas</w:t>
      </w:r>
      <w:r>
        <w:rPr>
          <w:rFonts w:ascii="Abadi" w:hAnsi="Abadi"/>
          <w:sz w:val="21"/>
          <w:szCs w:val="21"/>
        </w:rPr>
        <w:t>!</w:t>
      </w:r>
      <w:r w:rsidRPr="007809B7">
        <w:rPr>
          <w:rFonts w:ascii="Abadi" w:hAnsi="Abadi"/>
          <w:sz w:val="21"/>
          <w:szCs w:val="21"/>
        </w:rPr>
        <w:t xml:space="preserve"> los gastos millonarios en eventos para promover al gobernador y a su corcho lata</w:t>
      </w:r>
      <w:r>
        <w:rPr>
          <w:rFonts w:ascii="Abadi" w:hAnsi="Abadi"/>
          <w:sz w:val="21"/>
          <w:szCs w:val="21"/>
        </w:rPr>
        <w:t>,</w:t>
      </w:r>
      <w:r w:rsidRPr="007809B7">
        <w:rPr>
          <w:rFonts w:ascii="Abadi" w:hAnsi="Abadi"/>
          <w:sz w:val="21"/>
          <w:szCs w:val="21"/>
        </w:rPr>
        <w:t xml:space="preserve"> </w:t>
      </w:r>
      <w:r>
        <w:rPr>
          <w:rFonts w:ascii="Abadi" w:hAnsi="Abadi"/>
          <w:sz w:val="21"/>
          <w:szCs w:val="21"/>
        </w:rPr>
        <w:t>¡</w:t>
      </w:r>
      <w:r w:rsidRPr="007809B7">
        <w:rPr>
          <w:rFonts w:ascii="Abadi" w:hAnsi="Abadi"/>
          <w:sz w:val="21"/>
          <w:szCs w:val="21"/>
        </w:rPr>
        <w:t>hablando de culpas</w:t>
      </w:r>
      <w:r>
        <w:rPr>
          <w:rFonts w:ascii="Abadi" w:hAnsi="Abadi"/>
          <w:sz w:val="21"/>
          <w:szCs w:val="21"/>
        </w:rPr>
        <w:t>!</w:t>
      </w:r>
      <w:r w:rsidRPr="007809B7">
        <w:rPr>
          <w:rFonts w:ascii="Abadi" w:hAnsi="Abadi"/>
          <w:sz w:val="21"/>
          <w:szCs w:val="21"/>
        </w:rPr>
        <w:t xml:space="preserve"> y efectivamente diputado poncho pues estamos totalmente con ustedes</w:t>
      </w:r>
      <w:r>
        <w:rPr>
          <w:rFonts w:ascii="Abadi" w:hAnsi="Abadi"/>
          <w:sz w:val="21"/>
          <w:szCs w:val="21"/>
        </w:rPr>
        <w:t>,</w:t>
      </w:r>
      <w:r w:rsidRPr="007809B7">
        <w:rPr>
          <w:rFonts w:ascii="Abadi" w:hAnsi="Abadi"/>
          <w:sz w:val="21"/>
          <w:szCs w:val="21"/>
        </w:rPr>
        <w:t xml:space="preserve"> pero</w:t>
      </w:r>
      <w:r>
        <w:rPr>
          <w:rFonts w:ascii="Abadi" w:hAnsi="Abadi"/>
          <w:sz w:val="21"/>
          <w:szCs w:val="21"/>
        </w:rPr>
        <w:t>,</w:t>
      </w:r>
      <w:r w:rsidRPr="007809B7">
        <w:rPr>
          <w:rFonts w:ascii="Abadi" w:hAnsi="Abadi"/>
          <w:sz w:val="21"/>
          <w:szCs w:val="21"/>
        </w:rPr>
        <w:t xml:space="preserve"> pues yo creo que faltó levantar la voz por parte de la bancada panista</w:t>
      </w:r>
      <w:r>
        <w:rPr>
          <w:rFonts w:ascii="Abadi" w:hAnsi="Abadi"/>
          <w:sz w:val="21"/>
          <w:szCs w:val="21"/>
        </w:rPr>
        <w:t>,</w:t>
      </w:r>
      <w:r w:rsidRPr="007809B7">
        <w:rPr>
          <w:rFonts w:ascii="Abadi" w:hAnsi="Abadi"/>
          <w:sz w:val="21"/>
          <w:szCs w:val="21"/>
        </w:rPr>
        <w:t xml:space="preserve"> insisto cuando denunciamos la muerte de la persona que lamentablemente falleció al no ser atendida en el hospital de Silao y que solamente encontramos como eco</w:t>
      </w:r>
      <w:r>
        <w:rPr>
          <w:rFonts w:ascii="Abadi" w:hAnsi="Abadi"/>
          <w:sz w:val="21"/>
          <w:szCs w:val="21"/>
        </w:rPr>
        <w:t xml:space="preserve">, </w:t>
      </w:r>
      <w:r w:rsidRPr="007809B7">
        <w:rPr>
          <w:rFonts w:ascii="Abadi" w:hAnsi="Abadi"/>
          <w:sz w:val="21"/>
          <w:szCs w:val="21"/>
        </w:rPr>
        <w:t xml:space="preserve">repito </w:t>
      </w:r>
      <w:r>
        <w:rPr>
          <w:rFonts w:ascii="Abadi" w:hAnsi="Abadi"/>
          <w:sz w:val="21"/>
          <w:szCs w:val="21"/>
        </w:rPr>
        <w:t>¡</w:t>
      </w:r>
      <w:r w:rsidRPr="007809B7">
        <w:rPr>
          <w:rFonts w:ascii="Abadi" w:hAnsi="Abadi"/>
          <w:sz w:val="21"/>
          <w:szCs w:val="21"/>
        </w:rPr>
        <w:t>burlas</w:t>
      </w:r>
      <w:r>
        <w:rPr>
          <w:rFonts w:ascii="Abadi" w:hAnsi="Abadi"/>
          <w:sz w:val="21"/>
          <w:szCs w:val="21"/>
        </w:rPr>
        <w:t>!</w:t>
      </w:r>
      <w:r w:rsidRPr="007809B7">
        <w:rPr>
          <w:rFonts w:ascii="Abadi" w:hAnsi="Abadi"/>
          <w:sz w:val="21"/>
          <w:szCs w:val="21"/>
        </w:rPr>
        <w:t xml:space="preserve"> en el momento de la exposición por parte de </w:t>
      </w:r>
      <w:r>
        <w:rPr>
          <w:rFonts w:ascii="Abadi" w:hAnsi="Abadi"/>
          <w:sz w:val="21"/>
          <w:szCs w:val="21"/>
        </w:rPr>
        <w:t xml:space="preserve">diputadas del Grupo al que usted pertenece, es simplemente eso, ver como usted dice las culpas. </w:t>
      </w:r>
    </w:p>
    <w:p w14:paraId="26A4DABC" w14:textId="77777777" w:rsidR="00BD1F73" w:rsidRDefault="00BD1F73" w:rsidP="005F2A22">
      <w:pPr>
        <w:jc w:val="both"/>
        <w:rPr>
          <w:rFonts w:ascii="Abadi" w:hAnsi="Abadi"/>
          <w:sz w:val="21"/>
          <w:szCs w:val="21"/>
        </w:rPr>
      </w:pPr>
    </w:p>
    <w:p w14:paraId="44D5C4B1" w14:textId="77777777" w:rsidR="005F2A22" w:rsidRDefault="005F2A22" w:rsidP="005F2A22">
      <w:pPr>
        <w:jc w:val="both"/>
        <w:rPr>
          <w:rFonts w:ascii="Abadi" w:hAnsi="Abadi"/>
          <w:sz w:val="21"/>
          <w:szCs w:val="21"/>
        </w:rPr>
      </w:pPr>
      <w:r>
        <w:rPr>
          <w:rFonts w:ascii="Abadi" w:hAnsi="Abadi"/>
          <w:sz w:val="21"/>
          <w:szCs w:val="21"/>
        </w:rPr>
        <w:t xml:space="preserve">Es cuanto diputada gracias. </w:t>
      </w:r>
    </w:p>
    <w:p w14:paraId="3CBB07E3" w14:textId="77777777" w:rsidR="00BD1F73" w:rsidRDefault="00BD1F73" w:rsidP="005F2A22">
      <w:pPr>
        <w:jc w:val="both"/>
        <w:rPr>
          <w:rFonts w:ascii="Abadi" w:hAnsi="Abadi"/>
          <w:sz w:val="21"/>
          <w:szCs w:val="21"/>
        </w:rPr>
      </w:pPr>
    </w:p>
    <w:p w14:paraId="57E79842" w14:textId="77777777" w:rsidR="005F2A22" w:rsidRDefault="005F2A22" w:rsidP="005F2A22">
      <w:pPr>
        <w:jc w:val="both"/>
        <w:rPr>
          <w:rFonts w:ascii="Abadi" w:hAnsi="Abadi"/>
          <w:sz w:val="21"/>
          <w:szCs w:val="21"/>
        </w:rPr>
      </w:pPr>
      <w:r>
        <w:rPr>
          <w:rFonts w:ascii="Abadi" w:hAnsi="Abadi"/>
          <w:sz w:val="21"/>
          <w:szCs w:val="21"/>
        </w:rPr>
        <w:tab/>
      </w:r>
      <w:r w:rsidRPr="00F300BD">
        <w:rPr>
          <w:rFonts w:ascii="Abadi" w:hAnsi="Abadi"/>
          <w:b/>
          <w:bCs/>
          <w:sz w:val="21"/>
          <w:szCs w:val="21"/>
        </w:rPr>
        <w:t xml:space="preserve">- La Presidencia.- </w:t>
      </w:r>
      <w:r w:rsidRPr="00F300BD">
        <w:rPr>
          <w:rFonts w:ascii="Abadi" w:hAnsi="Abadi"/>
          <w:sz w:val="21"/>
          <w:szCs w:val="21"/>
        </w:rPr>
        <w:t>¡</w:t>
      </w:r>
      <w:r>
        <w:rPr>
          <w:rFonts w:ascii="Abadi" w:hAnsi="Abadi"/>
          <w:sz w:val="21"/>
          <w:szCs w:val="21"/>
        </w:rPr>
        <w:t xml:space="preserve">Muchas gracias! diputado, a continuación seguimos con la lista, de los asuntos generales, es su turno diputado, Ernesto Millán Soberanes, tiene hasta10 minutos para la exposición de su asunto general. </w:t>
      </w:r>
    </w:p>
    <w:p w14:paraId="258B3C3D" w14:textId="77777777" w:rsidR="00BD1F73" w:rsidRDefault="00BD1F73" w:rsidP="005F2A22">
      <w:pPr>
        <w:jc w:val="both"/>
        <w:rPr>
          <w:rFonts w:ascii="Abadi" w:hAnsi="Abadi"/>
          <w:sz w:val="21"/>
          <w:szCs w:val="21"/>
        </w:rPr>
      </w:pPr>
    </w:p>
    <w:p w14:paraId="6AC913A2" w14:textId="77777777" w:rsidR="005F2A22" w:rsidRDefault="005F2A22" w:rsidP="005F2A22">
      <w:pPr>
        <w:jc w:val="both"/>
        <w:rPr>
          <w:rFonts w:ascii="Abadi" w:hAnsi="Abadi"/>
          <w:b/>
          <w:bCs/>
          <w:sz w:val="21"/>
          <w:szCs w:val="21"/>
        </w:rPr>
      </w:pPr>
      <w:r w:rsidRPr="006038C5">
        <w:rPr>
          <w:rFonts w:ascii="Abadi" w:hAnsi="Abadi"/>
          <w:b/>
          <w:bCs/>
          <w:sz w:val="21"/>
          <w:szCs w:val="21"/>
        </w:rPr>
        <w:lastRenderedPageBreak/>
        <w:t>(Hace uso de la voz el diputado Ernesto Millán Soberanes para hablar en asuntos de interés genera</w:t>
      </w:r>
      <w:r>
        <w:rPr>
          <w:rFonts w:ascii="Abadi" w:hAnsi="Abadi"/>
          <w:b/>
          <w:bCs/>
          <w:sz w:val="21"/>
          <w:szCs w:val="21"/>
        </w:rPr>
        <w:t>l</w:t>
      </w:r>
      <w:r w:rsidRPr="006038C5">
        <w:rPr>
          <w:rFonts w:ascii="Abadi" w:hAnsi="Abadi"/>
          <w:b/>
          <w:bCs/>
          <w:sz w:val="21"/>
          <w:szCs w:val="21"/>
        </w:rPr>
        <w:t>)</w:t>
      </w:r>
    </w:p>
    <w:p w14:paraId="3F033120" w14:textId="77777777" w:rsidR="005F2A22" w:rsidRDefault="005F2A22" w:rsidP="005F2A22">
      <w:pPr>
        <w:jc w:val="both"/>
        <w:rPr>
          <w:rFonts w:ascii="Abadi" w:hAnsi="Abadi"/>
          <w:b/>
          <w:bCs/>
          <w:sz w:val="21"/>
          <w:szCs w:val="21"/>
        </w:rPr>
      </w:pPr>
    </w:p>
    <w:p w14:paraId="78807B74" w14:textId="77777777" w:rsidR="005F2A22" w:rsidRPr="006038C5" w:rsidRDefault="005F2A22" w:rsidP="005F2A22">
      <w:pPr>
        <w:jc w:val="both"/>
        <w:rPr>
          <w:rFonts w:ascii="Abadi" w:hAnsi="Abadi"/>
          <w:b/>
          <w:bCs/>
          <w:sz w:val="21"/>
          <w:szCs w:val="21"/>
        </w:rPr>
      </w:pPr>
      <w:r>
        <w:rPr>
          <w:noProof/>
        </w:rPr>
        <w:drawing>
          <wp:inline distT="0" distB="0" distL="0" distR="0" wp14:anchorId="27C0FD15" wp14:editId="7F0C9454">
            <wp:extent cx="1480692" cy="778329"/>
            <wp:effectExtent l="514350" t="209550" r="215265" b="212725"/>
            <wp:docPr id="6662322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232233" name=""/>
                    <pic:cNvPicPr/>
                  </pic:nvPicPr>
                  <pic:blipFill rotWithShape="1">
                    <a:blip r:embed="rId48"/>
                    <a:srcRect b="6544"/>
                    <a:stretch/>
                  </pic:blipFill>
                  <pic:spPr bwMode="auto">
                    <a:xfrm>
                      <a:off x="0" y="0"/>
                      <a:ext cx="1491213" cy="783859"/>
                    </a:xfrm>
                    <a:prstGeom prst="rect">
                      <a:avLst/>
                    </a:prstGeom>
                    <a:ln w="127000" cap="rnd">
                      <a:solidFill>
                        <a:srgbClr val="FFFFFF"/>
                      </a:solidFill>
                    </a:ln>
                    <a:effectLst>
                      <a:glow rad="139700">
                        <a:schemeClr val="bg1">
                          <a:lumMod val="75000"/>
                          <a:alpha val="40000"/>
                        </a:schemeClr>
                      </a:glow>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740D0161" w14:textId="77777777" w:rsidR="005F2A22" w:rsidRDefault="005F2A22" w:rsidP="005F2A22">
      <w:pPr>
        <w:jc w:val="both"/>
        <w:rPr>
          <w:rFonts w:ascii="Abadi" w:hAnsi="Abadi"/>
          <w:sz w:val="21"/>
          <w:szCs w:val="21"/>
        </w:rPr>
      </w:pPr>
      <w:r>
        <w:rPr>
          <w:rFonts w:ascii="Abadi" w:hAnsi="Abadi"/>
          <w:sz w:val="21"/>
          <w:szCs w:val="21"/>
        </w:rPr>
        <w:t xml:space="preserve">Gracias presidenta, vamos a ser muy breves, este, va hacer muy corta a participación, eh la decisión de construir un hospital veterinario, en León se escudó, un supuesto ejercicio de participación ciudadana, sin  ningún rigor democrático, que solo sirvió para validar una decisión personal de la alcaldesa Alejandra Gutiérrez, ahora la alcaldesa de León utiliza esta decisión para beneficiar su imagen pública como, política impulsora de los derechos,  de los animales, sin embargo, se trata de una decisión que no forma parte de una Política  Pública General, se trata, de algo meramente de Obra Pública, como una  acción individual, de propaganda que no contempla una agenda  pedagógica, ni una atención integral, a los derechos animales, no se alinea con otras acciones, es decir, se trató de un ocurrencia, esto le quita atención al problema de atención a los animales,  institución  Federal,  </w:t>
      </w:r>
      <w:r w:rsidRPr="007809B7">
        <w:rPr>
          <w:rFonts w:ascii="Abadi" w:hAnsi="Abadi"/>
          <w:sz w:val="21"/>
          <w:szCs w:val="21"/>
        </w:rPr>
        <w:t xml:space="preserve">en León se escudó en un supuesto ejercicio de participación ciudadana sin ningún rigor democrático que sólo sirvió para validar una decisión personal de la </w:t>
      </w:r>
      <w:r>
        <w:rPr>
          <w:rFonts w:ascii="Abadi" w:hAnsi="Abadi"/>
          <w:sz w:val="21"/>
          <w:szCs w:val="21"/>
        </w:rPr>
        <w:t>A</w:t>
      </w:r>
      <w:r w:rsidRPr="007809B7">
        <w:rPr>
          <w:rFonts w:ascii="Abadi" w:hAnsi="Abadi"/>
          <w:sz w:val="21"/>
          <w:szCs w:val="21"/>
        </w:rPr>
        <w:t>lcaldesa Alejandra Gutiérrez ahora la alcaldesa de León utiliza esta decisión para beneficiar su imagen pública como política e impulsora de los derechos de los animales</w:t>
      </w:r>
      <w:r>
        <w:rPr>
          <w:rFonts w:ascii="Abadi" w:hAnsi="Abadi"/>
          <w:sz w:val="21"/>
          <w:szCs w:val="21"/>
        </w:rPr>
        <w:t>,</w:t>
      </w:r>
      <w:r w:rsidRPr="007809B7">
        <w:rPr>
          <w:rFonts w:ascii="Abadi" w:hAnsi="Abadi"/>
          <w:sz w:val="21"/>
          <w:szCs w:val="21"/>
        </w:rPr>
        <w:t xml:space="preserve"> sin embargo se trata de una decisión que no forma parte de una política pública general se trata de algo meramente de obra pública como una acción individual que propaga de propaganda que no contempla una agenda pedagógica ni una atención integral a los derechos animales</w:t>
      </w:r>
      <w:r>
        <w:rPr>
          <w:rFonts w:ascii="Abadi" w:hAnsi="Abadi"/>
          <w:sz w:val="21"/>
          <w:szCs w:val="21"/>
        </w:rPr>
        <w:t>,</w:t>
      </w:r>
      <w:r w:rsidRPr="007809B7">
        <w:rPr>
          <w:rFonts w:ascii="Abadi" w:hAnsi="Abadi"/>
          <w:sz w:val="21"/>
          <w:szCs w:val="21"/>
        </w:rPr>
        <w:t xml:space="preserve"> no se alinea con otras acciones</w:t>
      </w:r>
      <w:r>
        <w:rPr>
          <w:rFonts w:ascii="Abadi" w:hAnsi="Abadi"/>
          <w:sz w:val="21"/>
          <w:szCs w:val="21"/>
        </w:rPr>
        <w:t>,</w:t>
      </w:r>
      <w:r w:rsidRPr="007809B7">
        <w:rPr>
          <w:rFonts w:ascii="Abadi" w:hAnsi="Abadi"/>
          <w:sz w:val="21"/>
          <w:szCs w:val="21"/>
        </w:rPr>
        <w:t xml:space="preserve"> es decir</w:t>
      </w:r>
      <w:r>
        <w:rPr>
          <w:rFonts w:ascii="Abadi" w:hAnsi="Abadi"/>
          <w:sz w:val="21"/>
          <w:szCs w:val="21"/>
        </w:rPr>
        <w:t>,</w:t>
      </w:r>
      <w:r w:rsidRPr="007809B7">
        <w:rPr>
          <w:rFonts w:ascii="Abadi" w:hAnsi="Abadi"/>
          <w:sz w:val="21"/>
          <w:szCs w:val="21"/>
        </w:rPr>
        <w:t xml:space="preserve"> se trató de una ocurrencia</w:t>
      </w:r>
      <w:r>
        <w:rPr>
          <w:rFonts w:ascii="Abadi" w:hAnsi="Abadi"/>
          <w:sz w:val="21"/>
          <w:szCs w:val="21"/>
        </w:rPr>
        <w:t>,</w:t>
      </w:r>
      <w:r w:rsidRPr="007809B7">
        <w:rPr>
          <w:rFonts w:ascii="Abadi" w:hAnsi="Abadi"/>
          <w:sz w:val="21"/>
          <w:szCs w:val="21"/>
        </w:rPr>
        <w:t xml:space="preserve"> esto le quita seriedad al problema de la atención a los animales convirtiendo las acciones necesarias</w:t>
      </w:r>
      <w:r>
        <w:rPr>
          <w:rFonts w:ascii="Abadi" w:hAnsi="Abadi"/>
          <w:sz w:val="21"/>
          <w:szCs w:val="21"/>
        </w:rPr>
        <w:t>,</w:t>
      </w:r>
      <w:r w:rsidRPr="007809B7">
        <w:rPr>
          <w:rFonts w:ascii="Abadi" w:hAnsi="Abadi"/>
          <w:sz w:val="21"/>
          <w:szCs w:val="21"/>
        </w:rPr>
        <w:t xml:space="preserve"> en meros actos de propaganda política con acciones que aparentemente no tienen asidero legal </w:t>
      </w:r>
      <w:r w:rsidRPr="007809B7">
        <w:rPr>
          <w:rFonts w:ascii="Abadi" w:hAnsi="Abadi"/>
          <w:sz w:val="21"/>
          <w:szCs w:val="21"/>
        </w:rPr>
        <w:t>por esto exhortamos a la alcaldesa a que tome decisiones basadas en evidencia con diagnósticos y en el ámbito de sus facultades para atender con seriedad el tema</w:t>
      </w:r>
      <w:r>
        <w:rPr>
          <w:rFonts w:ascii="Abadi" w:hAnsi="Abadi"/>
          <w:sz w:val="21"/>
          <w:szCs w:val="21"/>
        </w:rPr>
        <w:t>.</w:t>
      </w:r>
    </w:p>
    <w:p w14:paraId="6A8CD8B9" w14:textId="77777777" w:rsidR="00BD1F73" w:rsidRDefault="00BD1F73" w:rsidP="005F2A22">
      <w:pPr>
        <w:jc w:val="both"/>
        <w:rPr>
          <w:rFonts w:ascii="Abadi" w:hAnsi="Abadi"/>
          <w:sz w:val="21"/>
          <w:szCs w:val="21"/>
        </w:rPr>
      </w:pPr>
    </w:p>
    <w:p w14:paraId="31FAEA57" w14:textId="77777777" w:rsidR="005F2A22" w:rsidRDefault="005F2A22" w:rsidP="005F2A22">
      <w:pPr>
        <w:jc w:val="both"/>
        <w:rPr>
          <w:rFonts w:ascii="Abadi" w:hAnsi="Abadi"/>
          <w:sz w:val="21"/>
          <w:szCs w:val="21"/>
        </w:rPr>
      </w:pPr>
      <w:r>
        <w:rPr>
          <w:rFonts w:ascii="Abadi" w:hAnsi="Abadi"/>
          <w:sz w:val="21"/>
          <w:szCs w:val="21"/>
        </w:rPr>
        <w:t>E</w:t>
      </w:r>
      <w:r w:rsidRPr="007809B7">
        <w:rPr>
          <w:rFonts w:ascii="Abadi" w:hAnsi="Abadi"/>
          <w:sz w:val="21"/>
          <w:szCs w:val="21"/>
        </w:rPr>
        <w:t>s cuanto presidenta muchas gracias muchas gracias</w:t>
      </w:r>
      <w:r>
        <w:rPr>
          <w:rFonts w:ascii="Abadi" w:hAnsi="Abadi"/>
          <w:sz w:val="21"/>
          <w:szCs w:val="21"/>
        </w:rPr>
        <w:t>.</w:t>
      </w:r>
    </w:p>
    <w:p w14:paraId="01FCC814" w14:textId="77777777" w:rsidR="005F2A22" w:rsidRDefault="005F2A22" w:rsidP="005F2A22">
      <w:pPr>
        <w:jc w:val="both"/>
        <w:rPr>
          <w:rFonts w:ascii="Abadi" w:hAnsi="Abadi"/>
          <w:sz w:val="21"/>
          <w:szCs w:val="21"/>
        </w:rPr>
      </w:pPr>
      <w:r>
        <w:rPr>
          <w:rFonts w:ascii="Abadi" w:hAnsi="Abadi"/>
          <w:sz w:val="21"/>
          <w:szCs w:val="21"/>
        </w:rPr>
        <w:tab/>
      </w:r>
      <w:r w:rsidRPr="00E904F1">
        <w:rPr>
          <w:rFonts w:ascii="Abadi" w:hAnsi="Abadi"/>
          <w:b/>
          <w:bCs/>
          <w:sz w:val="21"/>
          <w:szCs w:val="21"/>
        </w:rPr>
        <w:t>- La Secretaría.-</w:t>
      </w:r>
      <w:r>
        <w:rPr>
          <w:rFonts w:ascii="Abadi" w:hAnsi="Abadi"/>
          <w:sz w:val="21"/>
          <w:szCs w:val="21"/>
        </w:rPr>
        <w:t xml:space="preserve"> ¡Muchas gracias!</w:t>
      </w:r>
    </w:p>
    <w:p w14:paraId="4EBC2E37" w14:textId="77777777" w:rsidR="00BD1F73" w:rsidRDefault="00BD1F73" w:rsidP="005F2A22">
      <w:pPr>
        <w:jc w:val="both"/>
        <w:rPr>
          <w:rFonts w:ascii="Abadi" w:hAnsi="Abadi"/>
          <w:sz w:val="21"/>
          <w:szCs w:val="21"/>
        </w:rPr>
      </w:pPr>
    </w:p>
    <w:p w14:paraId="59944AC8" w14:textId="77777777" w:rsidR="005F2A22" w:rsidRDefault="005F2A22" w:rsidP="005F2A22">
      <w:pPr>
        <w:jc w:val="both"/>
        <w:rPr>
          <w:rFonts w:ascii="Abadi" w:hAnsi="Abadi"/>
          <w:sz w:val="21"/>
          <w:szCs w:val="21"/>
        </w:rPr>
      </w:pPr>
      <w:r>
        <w:rPr>
          <w:rFonts w:ascii="Abadi" w:hAnsi="Abadi"/>
          <w:sz w:val="21"/>
          <w:szCs w:val="21"/>
        </w:rPr>
        <w:tab/>
      </w:r>
      <w:r w:rsidRPr="00241012">
        <w:rPr>
          <w:rFonts w:ascii="Abadi" w:hAnsi="Abadi"/>
          <w:b/>
          <w:bCs/>
          <w:sz w:val="21"/>
          <w:szCs w:val="21"/>
        </w:rPr>
        <w:t>- La Secretaría.-</w:t>
      </w:r>
      <w:r>
        <w:rPr>
          <w:rFonts w:ascii="Abadi" w:hAnsi="Abadi"/>
          <w:sz w:val="21"/>
          <w:szCs w:val="21"/>
        </w:rPr>
        <w:t xml:space="preserve"> S</w:t>
      </w:r>
      <w:r w:rsidRPr="007809B7">
        <w:rPr>
          <w:rFonts w:ascii="Abadi" w:hAnsi="Abadi"/>
          <w:sz w:val="21"/>
          <w:szCs w:val="21"/>
        </w:rPr>
        <w:t>eñora presidenta me permito informarle que se han agotado los asuntos listados en el orden del día</w:t>
      </w:r>
      <w:r>
        <w:rPr>
          <w:rFonts w:ascii="Abadi" w:hAnsi="Abadi"/>
          <w:sz w:val="21"/>
          <w:szCs w:val="21"/>
        </w:rPr>
        <w:t xml:space="preserve">. </w:t>
      </w:r>
    </w:p>
    <w:p w14:paraId="3BEC9B3F" w14:textId="77777777" w:rsidR="00BD1F73" w:rsidRDefault="00BD1F73" w:rsidP="005F2A22">
      <w:pPr>
        <w:jc w:val="both"/>
        <w:rPr>
          <w:rFonts w:ascii="Abadi" w:hAnsi="Abadi"/>
          <w:sz w:val="21"/>
          <w:szCs w:val="21"/>
        </w:rPr>
      </w:pPr>
    </w:p>
    <w:p w14:paraId="2905B83F" w14:textId="77777777" w:rsidR="005F2A22" w:rsidRDefault="005F2A22" w:rsidP="005F2A22">
      <w:pPr>
        <w:jc w:val="both"/>
        <w:rPr>
          <w:rFonts w:ascii="Abadi" w:hAnsi="Abadi"/>
          <w:sz w:val="21"/>
          <w:szCs w:val="21"/>
        </w:rPr>
      </w:pPr>
      <w:r>
        <w:rPr>
          <w:rFonts w:ascii="Abadi" w:hAnsi="Abadi"/>
          <w:sz w:val="21"/>
          <w:szCs w:val="21"/>
        </w:rPr>
        <w:tab/>
        <w:t>- A</w:t>
      </w:r>
      <w:r w:rsidRPr="007809B7">
        <w:rPr>
          <w:rFonts w:ascii="Abadi" w:hAnsi="Abadi"/>
          <w:sz w:val="21"/>
          <w:szCs w:val="21"/>
        </w:rPr>
        <w:t>simismo</w:t>
      </w:r>
      <w:r>
        <w:rPr>
          <w:rFonts w:ascii="Abadi" w:hAnsi="Abadi"/>
          <w:sz w:val="21"/>
          <w:szCs w:val="21"/>
        </w:rPr>
        <w:t>,</w:t>
      </w:r>
      <w:r w:rsidRPr="007809B7">
        <w:rPr>
          <w:rFonts w:ascii="Abadi" w:hAnsi="Abadi"/>
          <w:sz w:val="21"/>
          <w:szCs w:val="21"/>
        </w:rPr>
        <w:t xml:space="preserve"> le informó que la asistencia a la presente sesión fue de 11 diputadas y diputados y también le informó que se retiró con permiso de la presidencia la diputada Lilia </w:t>
      </w:r>
      <w:r>
        <w:rPr>
          <w:rFonts w:ascii="Abadi" w:hAnsi="Abadi"/>
          <w:sz w:val="21"/>
          <w:szCs w:val="21"/>
        </w:rPr>
        <w:t>M</w:t>
      </w:r>
      <w:r w:rsidRPr="007809B7">
        <w:rPr>
          <w:rFonts w:ascii="Abadi" w:hAnsi="Abadi"/>
          <w:sz w:val="21"/>
          <w:szCs w:val="21"/>
        </w:rPr>
        <w:t xml:space="preserve">argarita </w:t>
      </w:r>
      <w:r>
        <w:rPr>
          <w:rFonts w:ascii="Abadi" w:hAnsi="Abadi"/>
          <w:sz w:val="21"/>
          <w:szCs w:val="21"/>
        </w:rPr>
        <w:t>R</w:t>
      </w:r>
      <w:r w:rsidRPr="007809B7">
        <w:rPr>
          <w:rFonts w:ascii="Abadi" w:hAnsi="Abadi"/>
          <w:sz w:val="21"/>
          <w:szCs w:val="21"/>
        </w:rPr>
        <w:t xml:space="preserve">ionda </w:t>
      </w:r>
      <w:r>
        <w:rPr>
          <w:rFonts w:ascii="Abadi" w:hAnsi="Abadi"/>
          <w:sz w:val="21"/>
          <w:szCs w:val="21"/>
        </w:rPr>
        <w:t>S</w:t>
      </w:r>
      <w:r w:rsidRPr="007809B7">
        <w:rPr>
          <w:rFonts w:ascii="Abadi" w:hAnsi="Abadi"/>
          <w:sz w:val="21"/>
          <w:szCs w:val="21"/>
        </w:rPr>
        <w:t>alas</w:t>
      </w:r>
      <w:r>
        <w:rPr>
          <w:rFonts w:ascii="Abadi" w:hAnsi="Abadi"/>
          <w:sz w:val="21"/>
          <w:szCs w:val="21"/>
        </w:rPr>
        <w:t xml:space="preserve">. </w:t>
      </w:r>
    </w:p>
    <w:p w14:paraId="5B7A0E58" w14:textId="77777777" w:rsidR="005F2A22" w:rsidRDefault="005F2A22" w:rsidP="005F2A22">
      <w:pPr>
        <w:jc w:val="both"/>
        <w:rPr>
          <w:rFonts w:ascii="Abadi" w:hAnsi="Abadi"/>
          <w:sz w:val="21"/>
          <w:szCs w:val="21"/>
        </w:rPr>
      </w:pPr>
      <w:r>
        <w:rPr>
          <w:rFonts w:ascii="Abadi" w:hAnsi="Abadi"/>
          <w:sz w:val="21"/>
          <w:szCs w:val="21"/>
        </w:rPr>
        <w:tab/>
      </w:r>
      <w:r w:rsidRPr="00404E57">
        <w:rPr>
          <w:rFonts w:ascii="Abadi" w:hAnsi="Abadi"/>
          <w:b/>
          <w:bCs/>
          <w:sz w:val="21"/>
          <w:szCs w:val="21"/>
        </w:rPr>
        <w:t>- La Presidencia.-</w:t>
      </w:r>
      <w:r>
        <w:rPr>
          <w:rFonts w:ascii="Abadi" w:hAnsi="Abadi"/>
          <w:sz w:val="21"/>
          <w:szCs w:val="21"/>
        </w:rPr>
        <w:t xml:space="preserve"> ¡M</w:t>
      </w:r>
      <w:r w:rsidRPr="007809B7">
        <w:rPr>
          <w:rFonts w:ascii="Abadi" w:hAnsi="Abadi"/>
          <w:sz w:val="21"/>
          <w:szCs w:val="21"/>
        </w:rPr>
        <w:t>uchas gracias</w:t>
      </w:r>
      <w:r>
        <w:rPr>
          <w:rFonts w:ascii="Abadi" w:hAnsi="Abadi"/>
          <w:sz w:val="21"/>
          <w:szCs w:val="21"/>
        </w:rPr>
        <w:t>!</w:t>
      </w:r>
      <w:r w:rsidRPr="007809B7">
        <w:rPr>
          <w:rFonts w:ascii="Abadi" w:hAnsi="Abadi"/>
          <w:sz w:val="21"/>
          <w:szCs w:val="21"/>
        </w:rPr>
        <w:t xml:space="preserve"> secretaria en virtud de que el </w:t>
      </w:r>
      <w:r>
        <w:rPr>
          <w:rFonts w:ascii="Abadi" w:hAnsi="Abadi"/>
          <w:sz w:val="21"/>
          <w:szCs w:val="21"/>
        </w:rPr>
        <w:t>c</w:t>
      </w:r>
      <w:r w:rsidRPr="007809B7">
        <w:rPr>
          <w:rFonts w:ascii="Abadi" w:hAnsi="Abadi"/>
          <w:sz w:val="21"/>
          <w:szCs w:val="21"/>
        </w:rPr>
        <w:t>uórum de asistencia a la presente sesión se ha mantenido hasta el momento</w:t>
      </w:r>
      <w:r>
        <w:rPr>
          <w:rFonts w:ascii="Abadi" w:hAnsi="Abadi"/>
          <w:sz w:val="21"/>
          <w:szCs w:val="21"/>
        </w:rPr>
        <w:t>,</w:t>
      </w:r>
      <w:r w:rsidRPr="007809B7">
        <w:rPr>
          <w:rFonts w:ascii="Abadi" w:hAnsi="Abadi"/>
          <w:sz w:val="21"/>
          <w:szCs w:val="21"/>
        </w:rPr>
        <w:t xml:space="preserve"> no procede instruir a un nuevo pase de lista</w:t>
      </w:r>
      <w:r>
        <w:rPr>
          <w:rFonts w:ascii="Abadi" w:hAnsi="Abadi"/>
          <w:sz w:val="21"/>
          <w:szCs w:val="21"/>
        </w:rPr>
        <w:t>.</w:t>
      </w:r>
    </w:p>
    <w:p w14:paraId="342FC9F0" w14:textId="77777777" w:rsidR="00BD1F73" w:rsidRDefault="00BD1F73" w:rsidP="005F2A22">
      <w:pPr>
        <w:jc w:val="both"/>
        <w:rPr>
          <w:rFonts w:ascii="Abadi" w:hAnsi="Abadi"/>
          <w:sz w:val="21"/>
          <w:szCs w:val="21"/>
        </w:rPr>
      </w:pPr>
    </w:p>
    <w:p w14:paraId="74852E6A" w14:textId="3054950E" w:rsidR="005F2A22" w:rsidRDefault="005F2A22" w:rsidP="005F2A22">
      <w:pPr>
        <w:jc w:val="both"/>
        <w:rPr>
          <w:rFonts w:ascii="Abadi" w:hAnsi="Abadi"/>
          <w:sz w:val="21"/>
          <w:szCs w:val="21"/>
        </w:rPr>
      </w:pPr>
      <w:r>
        <w:rPr>
          <w:rFonts w:ascii="Abadi" w:hAnsi="Abadi"/>
          <w:sz w:val="21"/>
          <w:szCs w:val="21"/>
        </w:rPr>
        <w:tab/>
        <w:t>- S</w:t>
      </w:r>
      <w:r w:rsidRPr="007809B7">
        <w:rPr>
          <w:rFonts w:ascii="Abadi" w:hAnsi="Abadi"/>
          <w:sz w:val="21"/>
          <w:szCs w:val="21"/>
        </w:rPr>
        <w:t xml:space="preserve">e levanta la sesión siendo las </w:t>
      </w:r>
      <w:r w:rsidRPr="00374880">
        <w:rPr>
          <w:rFonts w:ascii="Abadi" w:hAnsi="Abadi"/>
          <w:b/>
          <w:bCs/>
          <w:sz w:val="21"/>
          <w:szCs w:val="21"/>
        </w:rPr>
        <w:t>11:46</w:t>
      </w:r>
      <w:r>
        <w:rPr>
          <w:rFonts w:ascii="Abadi" w:hAnsi="Abadi"/>
          <w:sz w:val="21"/>
          <w:szCs w:val="21"/>
        </w:rPr>
        <w:t xml:space="preserve"> </w:t>
      </w:r>
      <w:r w:rsidRPr="00330BB3">
        <w:rPr>
          <w:rFonts w:ascii="Abadi" w:hAnsi="Abadi"/>
          <w:b/>
          <w:bCs/>
          <w:sz w:val="21"/>
          <w:szCs w:val="21"/>
        </w:rPr>
        <w:t xml:space="preserve">(once </w:t>
      </w:r>
      <w:r>
        <w:rPr>
          <w:rFonts w:ascii="Abadi" w:hAnsi="Abadi"/>
          <w:b/>
          <w:bCs/>
          <w:sz w:val="21"/>
          <w:szCs w:val="21"/>
        </w:rPr>
        <w:t xml:space="preserve">horas </w:t>
      </w:r>
      <w:r w:rsidRPr="00330BB3">
        <w:rPr>
          <w:rFonts w:ascii="Abadi" w:hAnsi="Abadi"/>
          <w:b/>
          <w:bCs/>
          <w:sz w:val="21"/>
          <w:szCs w:val="21"/>
        </w:rPr>
        <w:t>con cuarenta y seis minutos)</w:t>
      </w:r>
      <w:r w:rsidRPr="007809B7">
        <w:rPr>
          <w:rFonts w:ascii="Abadi" w:hAnsi="Abadi"/>
          <w:sz w:val="21"/>
          <w:szCs w:val="21"/>
        </w:rPr>
        <w:t xml:space="preserve"> y se comunica a las diputadas y diputados que se les citará la siguiente por conducto de la </w:t>
      </w:r>
      <w:r>
        <w:rPr>
          <w:rFonts w:ascii="Abadi" w:hAnsi="Abadi"/>
          <w:sz w:val="21"/>
          <w:szCs w:val="21"/>
        </w:rPr>
        <w:t>S</w:t>
      </w:r>
      <w:r w:rsidRPr="007809B7">
        <w:rPr>
          <w:rFonts w:ascii="Abadi" w:hAnsi="Abadi"/>
          <w:sz w:val="21"/>
          <w:szCs w:val="21"/>
        </w:rPr>
        <w:t xml:space="preserve">ecretaría </w:t>
      </w:r>
      <w:r>
        <w:rPr>
          <w:rFonts w:ascii="Abadi" w:hAnsi="Abadi"/>
          <w:sz w:val="21"/>
          <w:szCs w:val="21"/>
        </w:rPr>
        <w:t>G</w:t>
      </w:r>
      <w:r w:rsidRPr="007809B7">
        <w:rPr>
          <w:rFonts w:ascii="Abadi" w:hAnsi="Abadi"/>
          <w:sz w:val="21"/>
          <w:szCs w:val="21"/>
        </w:rPr>
        <w:t>eneral</w:t>
      </w:r>
      <w:r>
        <w:rPr>
          <w:rFonts w:ascii="Abadi" w:hAnsi="Abadi"/>
          <w:sz w:val="21"/>
          <w:szCs w:val="21"/>
        </w:rPr>
        <w:t>.</w:t>
      </w:r>
      <w:r w:rsidRPr="007809B7">
        <w:rPr>
          <w:rFonts w:ascii="Abadi" w:hAnsi="Abadi"/>
          <w:sz w:val="21"/>
          <w:szCs w:val="21"/>
        </w:rPr>
        <w:t xml:space="preserve"> </w:t>
      </w:r>
      <w:r w:rsidR="00563F71">
        <w:rPr>
          <w:rStyle w:val="Refdenotaalpie"/>
          <w:rFonts w:ascii="Abadi" w:hAnsi="Abadi"/>
          <w:sz w:val="21"/>
          <w:szCs w:val="21"/>
        </w:rPr>
        <w:footnoteReference w:id="100"/>
      </w:r>
    </w:p>
    <w:p w14:paraId="6F07E6C3" w14:textId="46602BDE" w:rsidR="00BD1F73" w:rsidRDefault="000D3E49" w:rsidP="005F2A22">
      <w:pPr>
        <w:jc w:val="both"/>
        <w:rPr>
          <w:rFonts w:ascii="Abadi" w:hAnsi="Abadi"/>
          <w:sz w:val="21"/>
          <w:szCs w:val="21"/>
        </w:rPr>
      </w:pPr>
      <w:r w:rsidRPr="00F374C8">
        <w:rPr>
          <w:rFonts w:ascii="Abadi" w:hAnsi="Abadi"/>
          <w:noProof/>
          <w:sz w:val="21"/>
          <w:szCs w:val="21"/>
        </w:rPr>
        <mc:AlternateContent>
          <mc:Choice Requires="wpg">
            <w:drawing>
              <wp:anchor distT="0" distB="0" distL="114300" distR="114300" simplePos="0" relativeHeight="251687936" behindDoc="0" locked="0" layoutInCell="1" allowOverlap="1" wp14:anchorId="53B6581A" wp14:editId="7191BCE7">
                <wp:simplePos x="0" y="0"/>
                <wp:positionH relativeFrom="margin">
                  <wp:posOffset>3138079</wp:posOffset>
                </wp:positionH>
                <wp:positionV relativeFrom="paragraph">
                  <wp:posOffset>16279</wp:posOffset>
                </wp:positionV>
                <wp:extent cx="2450049" cy="3961270"/>
                <wp:effectExtent l="0" t="0" r="26670" b="20320"/>
                <wp:wrapNone/>
                <wp:docPr id="57" name="Grupo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50049" cy="3961270"/>
                          <a:chOff x="2227310" y="-288285"/>
                          <a:chExt cx="3354093" cy="3962614"/>
                        </a:xfrm>
                      </wpg:grpSpPr>
                      <wps:wsp>
                        <wps:cNvPr id="58" name="Diagrama de flujo: multidocumento 45"/>
                        <wps:cNvSpPr/>
                        <wps:spPr>
                          <a:xfrm>
                            <a:off x="2227310" y="-288285"/>
                            <a:ext cx="3354093" cy="3962614"/>
                          </a:xfrm>
                          <a:prstGeom prst="flowChartMultidocument">
                            <a:avLst/>
                          </a:prstGeom>
                          <a:noFill/>
                          <a:ln w="12700" cap="flat" cmpd="sng" algn="ctr">
                            <a:solidFill>
                              <a:sysClr val="windowText" lastClr="000000"/>
                            </a:solidFill>
                            <a:prstDash val="solid"/>
                          </a:ln>
                          <a:effectLst/>
                        </wps:spPr>
                        <wps:txbx>
                          <w:txbxContent>
                            <w:p w14:paraId="260C6279" w14:textId="77777777" w:rsidR="009C2F36" w:rsidRPr="001040DC" w:rsidRDefault="009C2F36" w:rsidP="009C2F36">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442A94E6" w14:textId="77777777" w:rsidR="009C2F36" w:rsidRDefault="009C2F36" w:rsidP="009C2F36">
                              <w:pPr>
                                <w:suppressOverlap/>
                                <w:jc w:val="center"/>
                                <w:rPr>
                                  <w:rFonts w:ascii="Abadi" w:hAnsi="Abadi" w:cs="Arial"/>
                                  <w:b/>
                                  <w:sz w:val="18"/>
                                  <w:szCs w:val="18"/>
                                  <w:lang w:val="pt-PT"/>
                                </w:rPr>
                              </w:pPr>
                              <w:r w:rsidRPr="001040DC">
                                <w:rPr>
                                  <w:rFonts w:ascii="Abadi" w:hAnsi="Abadi" w:cs="Arial"/>
                                  <w:b/>
                                  <w:sz w:val="18"/>
                                  <w:szCs w:val="18"/>
                                  <w:lang w:val="pt-PT"/>
                                </w:rPr>
                                <w:t xml:space="preserve">Dip. </w:t>
                              </w:r>
                              <w:r>
                                <w:rPr>
                                  <w:rFonts w:ascii="Abadi" w:hAnsi="Abadi" w:cs="Arial"/>
                                  <w:b/>
                                  <w:sz w:val="18"/>
                                  <w:szCs w:val="18"/>
                                  <w:lang w:val="pt-PT"/>
                                </w:rPr>
                                <w:t xml:space="preserve">David Martínez Mendizával </w:t>
                              </w:r>
                            </w:p>
                            <w:p w14:paraId="309F0656" w14:textId="77777777" w:rsidR="009C2F36" w:rsidRPr="001040DC" w:rsidRDefault="009C2F36" w:rsidP="009C2F36">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5FC2CF5B" w14:textId="77777777" w:rsidR="009C2F36" w:rsidRPr="001040DC" w:rsidRDefault="009C2F36" w:rsidP="009C2F36">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4F99C627" w14:textId="77777777" w:rsidR="009C2F36" w:rsidRPr="001040DC" w:rsidRDefault="009C2F36" w:rsidP="009C2F36">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595395D1" w14:textId="77777777" w:rsidR="009C2F36" w:rsidRPr="001040DC" w:rsidRDefault="009C2F36" w:rsidP="009C2F36">
                              <w:pPr>
                                <w:suppressOverlap/>
                                <w:jc w:val="center"/>
                                <w:rPr>
                                  <w:rFonts w:ascii="Abadi" w:hAnsi="Abadi" w:cs="Arial"/>
                                  <w:b/>
                                  <w:sz w:val="18"/>
                                  <w:szCs w:val="18"/>
                                  <w:lang w:val="pt-PT"/>
                                </w:rPr>
                              </w:pPr>
                            </w:p>
                            <w:p w14:paraId="76A74FFC" w14:textId="77777777" w:rsidR="009C2F36" w:rsidRPr="001040DC" w:rsidRDefault="009C2F36" w:rsidP="009C2F36">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0BB46751" w14:textId="77777777" w:rsidR="009C2F36" w:rsidRPr="001040DC" w:rsidRDefault="009C2F36" w:rsidP="009C2F36">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22EC5024" w14:textId="77777777" w:rsidR="009C2F36" w:rsidRPr="001040DC" w:rsidRDefault="009C2F36" w:rsidP="009C2F36">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5ECB3404" w14:textId="77777777" w:rsidR="009C2F36" w:rsidRPr="001040DC" w:rsidRDefault="009C2F36" w:rsidP="009C2F36">
                              <w:pPr>
                                <w:suppressOverlap/>
                                <w:jc w:val="center"/>
                                <w:rPr>
                                  <w:rFonts w:ascii="Abadi" w:hAnsi="Abadi" w:cs="Arial"/>
                                  <w:b/>
                                  <w:sz w:val="18"/>
                                  <w:szCs w:val="18"/>
                                  <w:lang w:val="pt-PT"/>
                                </w:rPr>
                              </w:pPr>
                            </w:p>
                            <w:p w14:paraId="714FCC02" w14:textId="77777777" w:rsidR="000D3E49" w:rsidRPr="00107BEA" w:rsidRDefault="000D3E49" w:rsidP="000D3E49">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1D524DE2" w14:textId="77777777" w:rsidR="000D3E49" w:rsidRPr="00107BEA" w:rsidRDefault="000D3E49" w:rsidP="000D3E49">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798292F7" w14:textId="77777777" w:rsidR="000D3E49" w:rsidRDefault="000D3E49" w:rsidP="000D3E49">
                              <w:pPr>
                                <w:suppressOverlap/>
                                <w:jc w:val="center"/>
                                <w:rPr>
                                  <w:rFonts w:ascii="Abadi" w:hAnsi="Abadi" w:cs="Arial"/>
                                  <w:b/>
                                  <w:sz w:val="18"/>
                                  <w:szCs w:val="18"/>
                                  <w:lang w:val="pt-PT"/>
                                </w:rPr>
                              </w:pPr>
                            </w:p>
                            <w:p w14:paraId="214D12F5" w14:textId="77777777" w:rsidR="000D3E49" w:rsidRPr="00107BEA" w:rsidRDefault="000D3E49" w:rsidP="000D3E49">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24DCF2FC" w14:textId="77777777" w:rsidR="000D3E49" w:rsidRPr="00107BEA" w:rsidRDefault="000D3E49" w:rsidP="000D3E49">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7579E565" w14:textId="77777777" w:rsidR="009C2F36" w:rsidRPr="001040DC" w:rsidRDefault="009C2F36" w:rsidP="009C2F36">
                              <w:pPr>
                                <w:suppressOverlap/>
                                <w:jc w:val="center"/>
                                <w:rPr>
                                  <w:rFonts w:ascii="Abadi" w:hAnsi="Abadi" w:cs="Arial"/>
                                  <w:b/>
                                  <w:sz w:val="18"/>
                                  <w:szCs w:val="18"/>
                                  <w:lang w:val="pt-PT"/>
                                </w:rPr>
                              </w:pPr>
                            </w:p>
                            <w:p w14:paraId="60624415" w14:textId="77777777" w:rsidR="009C2F36" w:rsidRPr="001040DC" w:rsidRDefault="009C2F36" w:rsidP="009C2F36">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34DAC527" w14:textId="77777777" w:rsidR="009C2F36" w:rsidRPr="001040DC" w:rsidRDefault="009C2F36" w:rsidP="009C2F36">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47CA35BF" w14:textId="77777777" w:rsidR="009C2F36" w:rsidRPr="001040DC" w:rsidRDefault="009C2F36" w:rsidP="009C2F36">
                              <w:pPr>
                                <w:jc w:val="center"/>
                              </w:pPr>
                            </w:p>
                            <w:p w14:paraId="337CAC4A" w14:textId="77777777" w:rsidR="009C2F36" w:rsidRPr="00495760" w:rsidRDefault="009C2F36" w:rsidP="009C2F36">
                              <w:pPr>
                                <w:pStyle w:val="Prrafodelista"/>
                                <w:numPr>
                                  <w:ilvl w:val="0"/>
                                  <w:numId w:val="4"/>
                                </w:numPr>
                                <w:tabs>
                                  <w:tab w:val="num" w:pos="360"/>
                                </w:tabs>
                                <w:spacing w:after="160" w:line="259" w:lineRule="auto"/>
                                <w:ind w:left="0" w:firstLine="0"/>
                                <w:suppressOverlap/>
                                <w:jc w:val="center"/>
                                <w:rPr>
                                  <w:rFonts w:ascii="Abadi" w:hAnsi="Abadi" w:cs="Arial"/>
                                  <w:b/>
                                  <w:sz w:val="18"/>
                                  <w:szCs w:val="18"/>
                                  <w:lang w:val="pt-PT"/>
                                </w:rPr>
                              </w:pPr>
                            </w:p>
                            <w:p w14:paraId="50EA6CCC" w14:textId="77777777" w:rsidR="009C2F36" w:rsidRPr="001040DC" w:rsidRDefault="009C2F36" w:rsidP="009C2F3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 name="Imagen 46" descr="Interfaz de usuario gráfica&#10;&#10;Descripción generada automáticamente con confianza media"/>
                          <pic:cNvPicPr>
                            <a:picLocks noChangeAspect="1"/>
                          </pic:cNvPicPr>
                        </pic:nvPicPr>
                        <pic:blipFill>
                          <a:blip r:embed="rId49" cstate="print"/>
                          <a:stretch>
                            <a:fillRect/>
                          </a:stretch>
                        </pic:blipFill>
                        <pic:spPr>
                          <a:xfrm>
                            <a:off x="3628140" y="-278434"/>
                            <a:ext cx="869235" cy="276647"/>
                          </a:xfrm>
                          <a:prstGeom prst="rect">
                            <a:avLst/>
                          </a:prstGeom>
                        </pic:spPr>
                      </pic:pic>
                      <wps:wsp>
                        <wps:cNvPr id="60" name="Cuadro de texto 2"/>
                        <wps:cNvSpPr txBox="1">
                          <a:spLocks noChangeArrowheads="1"/>
                        </wps:cNvSpPr>
                        <wps:spPr bwMode="auto">
                          <a:xfrm>
                            <a:off x="2896853" y="-1786"/>
                            <a:ext cx="2095501" cy="390525"/>
                          </a:xfrm>
                          <a:prstGeom prst="rect">
                            <a:avLst/>
                          </a:prstGeom>
                          <a:noFill/>
                          <a:ln w="9525">
                            <a:noFill/>
                            <a:miter lim="800000"/>
                            <a:headEnd/>
                            <a:tailEnd/>
                          </a:ln>
                        </wps:spPr>
                        <wps:txbx>
                          <w:txbxContent>
                            <w:p w14:paraId="4C5CA6C0" w14:textId="77777777" w:rsidR="009C2F36" w:rsidRPr="00544C73" w:rsidRDefault="009C2F36" w:rsidP="009C2F36">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1975E905" w14:textId="77777777" w:rsidR="009C2F36" w:rsidRPr="00EE0581" w:rsidRDefault="009C2F36" w:rsidP="009C2F36">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53B6581A" id="Grupo 57" o:spid="_x0000_s1026" style="position:absolute;left:0;text-align:left;margin-left:247.1pt;margin-top:1.3pt;width:192.9pt;height:311.9pt;z-index:251687936;mso-position-horizontal-relative:margin;mso-width-relative:margin" coordorigin="22273,-2882" coordsize="33540,39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45" o:spid="_x0000_s1027" type="#_x0000_t115" style="position:absolute;left:22273;top:-2882;width:33541;height:39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" filled="f" strokecolor="windowText" strokeweight="1pt">
                  <v:textbox>
                    <w:txbxContent>
                      <w:p w14:paraId="260C6279" w14:textId="77777777" w:rsidR="009C2F36" w:rsidRPr="001040DC" w:rsidRDefault="009C2F36" w:rsidP="009C2F36">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442A94E6" w14:textId="77777777" w:rsidR="009C2F36" w:rsidRDefault="009C2F36" w:rsidP="009C2F36">
                        <w:pPr>
                          <w:suppressOverlap/>
                          <w:jc w:val="center"/>
                          <w:rPr>
                            <w:rFonts w:ascii="Abadi" w:hAnsi="Abadi" w:cs="Arial"/>
                            <w:b/>
                            <w:sz w:val="18"/>
                            <w:szCs w:val="18"/>
                            <w:lang w:val="pt-PT"/>
                          </w:rPr>
                        </w:pPr>
                        <w:r w:rsidRPr="001040DC">
                          <w:rPr>
                            <w:rFonts w:ascii="Abadi" w:hAnsi="Abadi" w:cs="Arial"/>
                            <w:b/>
                            <w:sz w:val="18"/>
                            <w:szCs w:val="18"/>
                            <w:lang w:val="pt-PT"/>
                          </w:rPr>
                          <w:t xml:space="preserve">Dip. </w:t>
                        </w:r>
                        <w:r>
                          <w:rPr>
                            <w:rFonts w:ascii="Abadi" w:hAnsi="Abadi" w:cs="Arial"/>
                            <w:b/>
                            <w:sz w:val="18"/>
                            <w:szCs w:val="18"/>
                            <w:lang w:val="pt-PT"/>
                          </w:rPr>
                          <w:t xml:space="preserve">David Martínez Mendizával </w:t>
                        </w:r>
                      </w:p>
                      <w:p w14:paraId="309F0656" w14:textId="77777777" w:rsidR="009C2F36" w:rsidRPr="001040DC" w:rsidRDefault="009C2F36" w:rsidP="009C2F36">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5FC2CF5B" w14:textId="77777777" w:rsidR="009C2F36" w:rsidRPr="001040DC" w:rsidRDefault="009C2F36" w:rsidP="009C2F36">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4F99C627" w14:textId="77777777" w:rsidR="009C2F36" w:rsidRPr="001040DC" w:rsidRDefault="009C2F36" w:rsidP="009C2F36">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595395D1" w14:textId="77777777" w:rsidR="009C2F36" w:rsidRPr="001040DC" w:rsidRDefault="009C2F36" w:rsidP="009C2F36">
                        <w:pPr>
                          <w:suppressOverlap/>
                          <w:jc w:val="center"/>
                          <w:rPr>
                            <w:rFonts w:ascii="Abadi" w:hAnsi="Abadi" w:cs="Arial"/>
                            <w:b/>
                            <w:sz w:val="18"/>
                            <w:szCs w:val="18"/>
                            <w:lang w:val="pt-PT"/>
                          </w:rPr>
                        </w:pPr>
                      </w:p>
                      <w:p w14:paraId="76A74FFC" w14:textId="77777777" w:rsidR="009C2F36" w:rsidRPr="001040DC" w:rsidRDefault="009C2F36" w:rsidP="009C2F36">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0BB46751" w14:textId="77777777" w:rsidR="009C2F36" w:rsidRPr="001040DC" w:rsidRDefault="009C2F36" w:rsidP="009C2F36">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22EC5024" w14:textId="77777777" w:rsidR="009C2F36" w:rsidRPr="001040DC" w:rsidRDefault="009C2F36" w:rsidP="009C2F36">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5ECB3404" w14:textId="77777777" w:rsidR="009C2F36" w:rsidRPr="001040DC" w:rsidRDefault="009C2F36" w:rsidP="009C2F36">
                        <w:pPr>
                          <w:suppressOverlap/>
                          <w:jc w:val="center"/>
                          <w:rPr>
                            <w:rFonts w:ascii="Abadi" w:hAnsi="Abadi" w:cs="Arial"/>
                            <w:b/>
                            <w:sz w:val="18"/>
                            <w:szCs w:val="18"/>
                            <w:lang w:val="pt-PT"/>
                          </w:rPr>
                        </w:pPr>
                      </w:p>
                      <w:p w14:paraId="714FCC02" w14:textId="77777777" w:rsidR="000D3E49" w:rsidRPr="00107BEA" w:rsidRDefault="000D3E49" w:rsidP="000D3E49">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1D524DE2" w14:textId="77777777" w:rsidR="000D3E49" w:rsidRPr="00107BEA" w:rsidRDefault="000D3E49" w:rsidP="000D3E49">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798292F7" w14:textId="77777777" w:rsidR="000D3E49" w:rsidRDefault="000D3E49" w:rsidP="000D3E49">
                        <w:pPr>
                          <w:suppressOverlap/>
                          <w:jc w:val="center"/>
                          <w:rPr>
                            <w:rFonts w:ascii="Abadi" w:hAnsi="Abadi" w:cs="Arial"/>
                            <w:b/>
                            <w:sz w:val="18"/>
                            <w:szCs w:val="18"/>
                            <w:lang w:val="pt-PT"/>
                          </w:rPr>
                        </w:pPr>
                      </w:p>
                      <w:p w14:paraId="214D12F5" w14:textId="77777777" w:rsidR="000D3E49" w:rsidRPr="00107BEA" w:rsidRDefault="000D3E49" w:rsidP="000D3E49">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24DCF2FC" w14:textId="77777777" w:rsidR="000D3E49" w:rsidRPr="00107BEA" w:rsidRDefault="000D3E49" w:rsidP="000D3E49">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7579E565" w14:textId="77777777" w:rsidR="009C2F36" w:rsidRPr="001040DC" w:rsidRDefault="009C2F36" w:rsidP="009C2F36">
                        <w:pPr>
                          <w:suppressOverlap/>
                          <w:jc w:val="center"/>
                          <w:rPr>
                            <w:rFonts w:ascii="Abadi" w:hAnsi="Abadi" w:cs="Arial"/>
                            <w:b/>
                            <w:sz w:val="18"/>
                            <w:szCs w:val="18"/>
                            <w:lang w:val="pt-PT"/>
                          </w:rPr>
                        </w:pPr>
                      </w:p>
                      <w:p w14:paraId="60624415" w14:textId="77777777" w:rsidR="009C2F36" w:rsidRPr="001040DC" w:rsidRDefault="009C2F36" w:rsidP="009C2F36">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34DAC527" w14:textId="77777777" w:rsidR="009C2F36" w:rsidRPr="001040DC" w:rsidRDefault="009C2F36" w:rsidP="009C2F36">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47CA35BF" w14:textId="77777777" w:rsidR="009C2F36" w:rsidRPr="001040DC" w:rsidRDefault="009C2F36" w:rsidP="009C2F36">
                        <w:pPr>
                          <w:jc w:val="center"/>
                        </w:pPr>
                      </w:p>
                      <w:p w14:paraId="337CAC4A" w14:textId="77777777" w:rsidR="009C2F36" w:rsidRPr="00495760" w:rsidRDefault="009C2F36" w:rsidP="009C2F36">
                        <w:pPr>
                          <w:pStyle w:val="Prrafodelista"/>
                          <w:numPr>
                            <w:ilvl w:val="0"/>
                            <w:numId w:val="4"/>
                          </w:numPr>
                          <w:tabs>
                            <w:tab w:val="num" w:pos="360"/>
                          </w:tabs>
                          <w:spacing w:after="160" w:line="259" w:lineRule="auto"/>
                          <w:ind w:left="0" w:firstLine="0"/>
                          <w:suppressOverlap/>
                          <w:jc w:val="center"/>
                          <w:rPr>
                            <w:rFonts w:ascii="Abadi" w:hAnsi="Abadi" w:cs="Arial"/>
                            <w:b/>
                            <w:sz w:val="18"/>
                            <w:szCs w:val="18"/>
                            <w:lang w:val="pt-PT"/>
                          </w:rPr>
                        </w:pPr>
                      </w:p>
                      <w:p w14:paraId="50EA6CCC" w14:textId="77777777" w:rsidR="009C2F36" w:rsidRPr="001040DC" w:rsidRDefault="009C2F36" w:rsidP="009C2F36"/>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28" type="#_x0000_t75" alt="Interfaz de usuario gráfica&#10;&#10;Descripción generada automáticamente con confianza media" style="position:absolute;left:36281;top:-2784;width:8692;height:2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">
                  <v:imagedata r:id="rId50"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1029" type="#_x0000_t202" style="position:absolute;left:28968;top:-17;width:20955;height:3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4C5CA6C0" w14:textId="77777777" w:rsidR="009C2F36" w:rsidRPr="00544C73" w:rsidRDefault="009C2F36" w:rsidP="009C2F36">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1975E905" w14:textId="77777777" w:rsidR="009C2F36" w:rsidRPr="00EE0581" w:rsidRDefault="009C2F36" w:rsidP="009C2F36">
                        <w:pPr>
                          <w:rPr>
                            <w:sz w:val="16"/>
                            <w:szCs w:val="16"/>
                          </w:rPr>
                        </w:pPr>
                      </w:p>
                    </w:txbxContent>
                  </v:textbox>
                </v:shape>
                <w10:wrap anchorx="margin"/>
              </v:group>
            </w:pict>
          </mc:Fallback>
        </mc:AlternateContent>
      </w:r>
    </w:p>
    <w:p w14:paraId="22ED1777" w14:textId="0B9AA2B2" w:rsidR="005F2A22" w:rsidRPr="005F2A22" w:rsidRDefault="005F2A22" w:rsidP="005F2A22">
      <w:pPr>
        <w:autoSpaceDE w:val="0"/>
        <w:autoSpaceDN w:val="0"/>
        <w:adjustRightInd w:val="0"/>
        <w:contextualSpacing/>
        <w:jc w:val="both"/>
        <w:rPr>
          <w:rFonts w:ascii="Abadi" w:hAnsi="Abadi"/>
          <w:b/>
          <w:bCs/>
          <w:sz w:val="21"/>
          <w:szCs w:val="21"/>
        </w:rPr>
      </w:pPr>
    </w:p>
    <w:p w14:paraId="6DFB9B2F" w14:textId="0EA924B0" w:rsidR="008B10DD" w:rsidRPr="000B4432" w:rsidRDefault="008B10DD" w:rsidP="008B10DD">
      <w:pPr>
        <w:autoSpaceDE w:val="0"/>
        <w:autoSpaceDN w:val="0"/>
        <w:adjustRightInd w:val="0"/>
        <w:jc w:val="both"/>
        <w:rPr>
          <w:rFonts w:ascii="Abadi" w:hAnsi="Abadi"/>
          <w:b/>
          <w:bCs/>
          <w:sz w:val="21"/>
          <w:szCs w:val="21"/>
        </w:rPr>
      </w:pPr>
    </w:p>
    <w:p w14:paraId="15B9EDDA" w14:textId="071D6F96" w:rsidR="005E2C29" w:rsidRDefault="005E2C29" w:rsidP="00D72F4A">
      <w:pPr>
        <w:jc w:val="both"/>
        <w:rPr>
          <w:rFonts w:ascii="Abadi" w:hAnsi="Abadi"/>
          <w:sz w:val="21"/>
          <w:szCs w:val="21"/>
        </w:rPr>
      </w:pPr>
    </w:p>
    <w:p w14:paraId="298634E7" w14:textId="6580BF28" w:rsidR="00F94EA9" w:rsidRDefault="00F94EA9" w:rsidP="00014EE5">
      <w:pPr>
        <w:ind w:firstLine="720"/>
        <w:jc w:val="both"/>
        <w:rPr>
          <w:rFonts w:ascii="Abadi" w:hAnsi="Abadi"/>
          <w:b/>
          <w:sz w:val="21"/>
          <w:szCs w:val="21"/>
        </w:rPr>
      </w:pPr>
    </w:p>
    <w:p w14:paraId="76ED770E" w14:textId="103BF774" w:rsidR="00E73ECD" w:rsidRDefault="00E73ECD" w:rsidP="00014EE5">
      <w:pPr>
        <w:ind w:firstLine="720"/>
        <w:jc w:val="both"/>
        <w:rPr>
          <w:rFonts w:ascii="Abadi" w:hAnsi="Abadi"/>
          <w:b/>
          <w:sz w:val="21"/>
          <w:szCs w:val="21"/>
        </w:rPr>
      </w:pPr>
    </w:p>
    <w:p w14:paraId="2760CF03" w14:textId="563C7943" w:rsidR="00E73ECD" w:rsidRDefault="00E73ECD" w:rsidP="00014EE5">
      <w:pPr>
        <w:ind w:firstLine="720"/>
        <w:jc w:val="both"/>
        <w:rPr>
          <w:rFonts w:ascii="Abadi" w:hAnsi="Abadi"/>
          <w:b/>
          <w:sz w:val="21"/>
          <w:szCs w:val="21"/>
        </w:rPr>
      </w:pPr>
    </w:p>
    <w:p w14:paraId="3D4DBD32" w14:textId="71F08622" w:rsidR="00E73ECD" w:rsidRDefault="00E73ECD" w:rsidP="00014EE5">
      <w:pPr>
        <w:ind w:firstLine="720"/>
        <w:jc w:val="both"/>
        <w:rPr>
          <w:rFonts w:ascii="Abadi" w:hAnsi="Abadi"/>
          <w:b/>
          <w:sz w:val="21"/>
          <w:szCs w:val="21"/>
        </w:rPr>
      </w:pPr>
    </w:p>
    <w:sectPr w:rsidR="00E73ECD" w:rsidSect="006828D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32BB65" w14:textId="77777777" w:rsidR="00352E23" w:rsidRDefault="00352E23">
      <w:r>
        <w:separator/>
      </w:r>
    </w:p>
  </w:endnote>
  <w:endnote w:type="continuationSeparator" w:id="0">
    <w:p w14:paraId="226ED15C" w14:textId="77777777" w:rsidR="00352E23" w:rsidRDefault="00352E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vant Garde">
    <w:altName w:val="Century Gothic"/>
    <w:panose1 w:val="00000000000000000000"/>
    <w:charset w:val="00"/>
    <w:family w:val="roman"/>
    <w:notTrueType/>
    <w:pitch w:val="default"/>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PoynterOSDisplay Roman">
    <w:altName w:val="Cambria"/>
    <w:panose1 w:val="00000000000000000000"/>
    <w:charset w:val="00"/>
    <w:family w:val="roman"/>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MT">
    <w:altName w:val="Arial"/>
    <w:panose1 w:val="00000000000000000000"/>
    <w:charset w:val="00"/>
    <w:family w:val="swiss"/>
    <w:notTrueType/>
    <w:pitch w:val="default"/>
    <w:sig w:usb0="00000003" w:usb1="00000000" w:usb2="00000000" w:usb3="00000000" w:csb0="00000001" w:csb1="00000000"/>
  </w:font>
  <w:font w:name="Arial-ItalicMT">
    <w:altName w:val="Arial"/>
    <w:panose1 w:val="00000000000000000000"/>
    <w:charset w:val="00"/>
    <w:family w:val="auto"/>
    <w:notTrueType/>
    <w:pitch w:val="default"/>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ErasITC-Bold">
    <w:altName w:val="Calibri"/>
    <w:panose1 w:val="00000000000000000000"/>
    <w:charset w:val="00"/>
    <w:family w:val="swiss"/>
    <w:notTrueType/>
    <w:pitch w:val="default"/>
    <w:sig w:usb0="00000003" w:usb1="00000000" w:usb2="00000000" w:usb3="00000000" w:csb0="00000001" w:csb1="00000000"/>
  </w:font>
  <w:font w:name="Verdana-Bold">
    <w:altName w:val="Verdana"/>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icrosoft Sans Serif-Bold-1010">
    <w:altName w:val="Calibri"/>
    <w:panose1 w:val="00000000000000000000"/>
    <w:charset w:val="00"/>
    <w:family w:val="auto"/>
    <w:notTrueType/>
    <w:pitch w:val="default"/>
    <w:sig w:usb0="00000003" w:usb1="00000000" w:usb2="00000000" w:usb3="00000000" w:csb0="00000001" w:csb1="00000000"/>
  </w:font>
  <w:font w:name="*Calibri-10095-Identity-H">
    <w:altName w:val="Calibri"/>
    <w:panose1 w:val="00000000000000000000"/>
    <w:charset w:val="00"/>
    <w:family w:val="auto"/>
    <w:notTrueType/>
    <w:pitch w:val="default"/>
    <w:sig w:usb0="00000003" w:usb1="00000000" w:usb2="00000000" w:usb3="00000000" w:csb0="00000001" w:csb1="00000000"/>
  </w:font>
  <w:font w:name="*Calibri-Bold-10098-Identity-H">
    <w:altName w:val="Calibri"/>
    <w:panose1 w:val="00000000000000000000"/>
    <w:charset w:val="00"/>
    <w:family w:val="auto"/>
    <w:notTrueType/>
    <w:pitch w:val="default"/>
    <w:sig w:usb0="00000003" w:usb1="00000000" w:usb2="00000000" w:usb3="00000000" w:csb0="00000001" w:csb1="00000000"/>
  </w:font>
  <w:font w:name="*Calibri-Italic-10096-Identity-">
    <w:altName w:val="Calibri"/>
    <w:panose1 w:val="00000000000000000000"/>
    <w:charset w:val="00"/>
    <w:family w:val="auto"/>
    <w:notTrueType/>
    <w:pitch w:val="default"/>
    <w:sig w:usb0="00000003" w:usb1="00000000" w:usb2="00000000" w:usb3="00000000" w:csb0="00000001" w:csb1="00000000"/>
  </w:font>
  <w:font w:name="*Times New Roman-Italic-10087-I">
    <w:altName w:val="Calibri"/>
    <w:panose1 w:val="00000000000000000000"/>
    <w:charset w:val="00"/>
    <w:family w:val="auto"/>
    <w:notTrueType/>
    <w:pitch w:val="default"/>
    <w:sig w:usb0="00000003" w:usb1="00000000" w:usb2="00000000" w:usb3="00000000" w:csb0="00000001" w:csb1="00000000"/>
  </w:font>
  <w:font w:name="*Calibri-10094-Identity-H">
    <w:altName w:val="Calibri"/>
    <w:panose1 w:val="00000000000000000000"/>
    <w:charset w:val="00"/>
    <w:family w:val="auto"/>
    <w:notTrueType/>
    <w:pitch w:val="default"/>
    <w:sig w:usb0="00000003" w:usb1="00000000" w:usb2="00000000" w:usb3="00000000" w:csb0="00000001" w:csb1="00000000"/>
  </w:font>
  <w:font w:name="*Tahoma-Italic-10107-Identity-H">
    <w:altName w:val="Calibri"/>
    <w:panose1 w:val="00000000000000000000"/>
    <w:charset w:val="00"/>
    <w:family w:val="auto"/>
    <w:notTrueType/>
    <w:pitch w:val="default"/>
    <w:sig w:usb0="00000003" w:usb1="00000000" w:usb2="00000000" w:usb3="00000000" w:csb0="00000001" w:csb1="00000000"/>
  </w:font>
  <w:font w:name="*Calibri-Italic-10097-Identity-">
    <w:altName w:val="Calibri"/>
    <w:panose1 w:val="00000000000000000000"/>
    <w:charset w:val="00"/>
    <w:family w:val="auto"/>
    <w:notTrueType/>
    <w:pitch w:val="default"/>
    <w:sig w:usb0="00000003" w:usb1="00000000" w:usb2="00000000" w:usb3="00000000" w:csb0="00000001" w:csb1="00000000"/>
  </w:font>
  <w:font w:name="*Times New Roman-Italic-10086-I">
    <w:altName w:val="Calibri"/>
    <w:panose1 w:val="00000000000000000000"/>
    <w:charset w:val="00"/>
    <w:family w:val="auto"/>
    <w:notTrueType/>
    <w:pitch w:val="default"/>
    <w:sig w:usb0="00000003" w:usb1="00000000" w:usb2="00000000" w:usb3="00000000" w:csb0="00000001" w:csb1="00000000"/>
  </w:font>
  <w:font w:name="*Tahoma-4803-Identity-H">
    <w:altName w:val="Calibri"/>
    <w:panose1 w:val="00000000000000000000"/>
    <w:charset w:val="00"/>
    <w:family w:val="auto"/>
    <w:notTrueType/>
    <w:pitch w:val="default"/>
    <w:sig w:usb0="00000003" w:usb1="00000000" w:usb2="00000000" w:usb3="00000000" w:csb0="00000001" w:csb1="00000000"/>
  </w:font>
  <w:font w:name="*Calibri-Bold-4801-Identity-H">
    <w:altName w:val="Calibri"/>
    <w:panose1 w:val="00000000000000000000"/>
    <w:charset w:val="00"/>
    <w:family w:val="auto"/>
    <w:notTrueType/>
    <w:pitch w:val="default"/>
    <w:sig w:usb0="00000003" w:usb1="00000000" w:usb2="00000000" w:usb3="00000000" w:csb0="00000001" w:csb1="00000000"/>
  </w:font>
  <w:font w:name="*Tahoma-8517-Identity-H">
    <w:altName w:val="Calibri"/>
    <w:panose1 w:val="00000000000000000000"/>
    <w:charset w:val="00"/>
    <w:family w:val="auto"/>
    <w:notTrueType/>
    <w:pitch w:val="default"/>
    <w:sig w:usb0="00000003" w:usb1="00000000" w:usb2="00000000" w:usb3="00000000" w:csb0="00000001" w:csb1="00000000"/>
  </w:font>
  <w:font w:name="*Calibri-Italic-8512-Identity-H">
    <w:altName w:val="Calibri"/>
    <w:panose1 w:val="00000000000000000000"/>
    <w:charset w:val="00"/>
    <w:family w:val="auto"/>
    <w:notTrueType/>
    <w:pitch w:val="default"/>
    <w:sig w:usb0="00000003" w:usb1="00000000" w:usb2="00000000" w:usb3="00000000" w:csb0="00000001" w:csb1="00000000"/>
  </w:font>
  <w:font w:name="*Verdana-8514-Identity-H">
    <w:altName w:val="Calibri"/>
    <w:panose1 w:val="00000000000000000000"/>
    <w:charset w:val="00"/>
    <w:family w:val="auto"/>
    <w:notTrueType/>
    <w:pitch w:val="default"/>
    <w:sig w:usb0="00000003" w:usb1="00000000" w:usb2="00000000" w:usb3="00000000" w:csb0="00000001" w:csb1="00000000"/>
  </w:font>
  <w:font w:name="*Microsoft Sans Serif-8515-Iden">
    <w:altName w:val="Calibri"/>
    <w:panose1 w:val="00000000000000000000"/>
    <w:charset w:val="00"/>
    <w:family w:val="auto"/>
    <w:notTrueType/>
    <w:pitch w:val="default"/>
    <w:sig w:usb0="00000003" w:usb1="00000000" w:usb2="00000000" w:usb3="00000000" w:csb0="00000001" w:csb1="00000000"/>
  </w:font>
  <w:font w:name="*Calibri-BoldItalic-8511-Identi">
    <w:altName w:val="Calibri"/>
    <w:panose1 w:val="00000000000000000000"/>
    <w:charset w:val="00"/>
    <w:family w:val="auto"/>
    <w:notTrueType/>
    <w:pitch w:val="default"/>
    <w:sig w:usb0="00000003" w:usb1="00000000" w:usb2="00000000" w:usb3="00000000" w:csb0="00000001" w:csb1="00000000"/>
  </w:font>
  <w:font w:name="*Times New Roman-Italic-8509-Id">
    <w:altName w:val="Calibri"/>
    <w:panose1 w:val="00000000000000000000"/>
    <w:charset w:val="00"/>
    <w:family w:val="auto"/>
    <w:notTrueType/>
    <w:pitch w:val="default"/>
    <w:sig w:usb0="00000003" w:usb1="00000000" w:usb2="00000000" w:usb3="00000000" w:csb0="00000001" w:csb1="00000000"/>
  </w:font>
  <w:font w:name="*Calibri-6774-Identity-H">
    <w:altName w:val="Calibri"/>
    <w:panose1 w:val="00000000000000000000"/>
    <w:charset w:val="00"/>
    <w:family w:val="auto"/>
    <w:notTrueType/>
    <w:pitch w:val="default"/>
    <w:sig w:usb0="00000003" w:usb1="00000000" w:usb2="00000000" w:usb3="00000000" w:csb0="00000001" w:csb1="00000000"/>
  </w:font>
  <w:font w:name="*Calibri-Italic-6775-Identity-H">
    <w:altName w:val="Calibri"/>
    <w:panose1 w:val="00000000000000000000"/>
    <w:charset w:val="00"/>
    <w:family w:val="auto"/>
    <w:notTrueType/>
    <w:pitch w:val="default"/>
    <w:sig w:usb0="00000003" w:usb1="00000000" w:usb2="00000000" w:usb3="00000000" w:csb0="00000001" w:csb1="00000000"/>
  </w:font>
  <w:font w:name="*Calibri-6291-Identity-H">
    <w:altName w:val="Calibri"/>
    <w:panose1 w:val="00000000000000000000"/>
    <w:charset w:val="00"/>
    <w:family w:val="auto"/>
    <w:notTrueType/>
    <w:pitch w:val="default"/>
    <w:sig w:usb0="00000003" w:usb1="00000000" w:usb2="00000000" w:usb3="00000000" w:csb0="00000001" w:csb1="00000000"/>
  </w:font>
  <w:font w:name="*Calibri-Italic-6292-Identity-H">
    <w:altName w:val="Calibri"/>
    <w:panose1 w:val="00000000000000000000"/>
    <w:charset w:val="00"/>
    <w:family w:val="auto"/>
    <w:notTrueType/>
    <w:pitch w:val="default"/>
    <w:sig w:usb0="00000003" w:usb1="00000000" w:usb2="00000000" w:usb3="00000000" w:csb0="00000001" w:csb1="00000000"/>
  </w:font>
  <w:font w:name="*Microsoft Sans Serif-6295-Iden">
    <w:altName w:val="Calibri"/>
    <w:panose1 w:val="00000000000000000000"/>
    <w:charset w:val="00"/>
    <w:family w:val="auto"/>
    <w:notTrueType/>
    <w:pitch w:val="default"/>
    <w:sig w:usb0="00000003" w:usb1="00000000" w:usb2="00000000" w:usb3="00000000" w:csb0="00000001" w:csb1="00000000"/>
  </w:font>
  <w:font w:name="*Times New Roman-6289-Identity-">
    <w:altName w:val="Calibri"/>
    <w:panose1 w:val="00000000000000000000"/>
    <w:charset w:val="00"/>
    <w:family w:val="auto"/>
    <w:notTrueType/>
    <w:pitch w:val="default"/>
    <w:sig w:usb0="00000003" w:usb1="00000000" w:usb2="00000000" w:usb3="00000000" w:csb0="00000001" w:csb1="00000000"/>
  </w:font>
  <w:font w:name="*Tahoma-3656-Identity-H">
    <w:altName w:val="Calibri"/>
    <w:panose1 w:val="00000000000000000000"/>
    <w:charset w:val="00"/>
    <w:family w:val="auto"/>
    <w:notTrueType/>
    <w:pitch w:val="default"/>
    <w:sig w:usb0="00000003" w:usb1="00000000" w:usb2="00000000" w:usb3="00000000" w:csb0="00000001" w:csb1="00000000"/>
  </w:font>
  <w:font w:name="*Calibri-Bold-3655-Identity-H">
    <w:altName w:val="Calibri"/>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BoldMT">
    <w:altName w:val="Arial"/>
    <w:panose1 w:val="00000000000000000000"/>
    <w:charset w:val="00"/>
    <w:family w:val="auto"/>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Roboto">
    <w:charset w:val="00"/>
    <w:family w:val="auto"/>
    <w:pitch w:val="variable"/>
    <w:sig w:usb0="E0000AFF" w:usb1="5000217F" w:usb2="00000021" w:usb3="00000000" w:csb0="0000019F" w:csb1="00000000"/>
  </w:font>
  <w:font w:name="Amasis MT Pro Light">
    <w:charset w:val="00"/>
    <w:family w:val="roman"/>
    <w:pitch w:val="variable"/>
    <w:sig w:usb0="A00000AF" w:usb1="4000205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9169713"/>
      <w:placeholder>
        <w:docPart w:val="08608CCC16BE48ACB753AD3BCC13F4BB"/>
      </w:placeholder>
      <w:temporary/>
      <w:showingPlcHdr/>
      <w15:appearance w15:val="hidden"/>
    </w:sdt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6704"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3" o:spid="_x0000_s1031" type="#_x0000_t202" style="position:absolute;left:0;text-align:left;margin-left:-4.4pt;margin-top:328.05pt;width:498.75pt;height:54.75pt;rotation:-45;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FC36ED" w14:textId="77777777" w:rsidR="00B212D2" w:rsidRPr="00433DCC" w:rsidRDefault="007D2245" w:rsidP="00B212D2">
    <w:pPr>
      <w:pStyle w:val="elementtoproof"/>
      <w:ind w:left="-284" w:right="5436"/>
      <w:jc w:val="both"/>
      <w:rPr>
        <w:rFonts w:ascii="Abadi" w:hAnsi="Abadi"/>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00B212D2" w:rsidRPr="002A15D3">
      <w:rPr>
        <w:rFonts w:ascii="Abadi" w:hAnsi="Abadi"/>
        <w:b/>
        <w:bCs/>
        <w:sz w:val="12"/>
        <w:szCs w:val="12"/>
      </w:rPr>
      <w:t>.</w:t>
    </w:r>
    <w:r w:rsidR="00B212D2" w:rsidRPr="002A15D3">
      <w:rPr>
        <w:rFonts w:ascii="Abadi" w:hAnsi="Abadi"/>
        <w:sz w:val="12"/>
        <w:szCs w:val="12"/>
      </w:rPr>
      <w:t xml:space="preserve">» </w:t>
    </w:r>
    <w:r w:rsidR="00B212D2" w:rsidRPr="00433DCC">
      <w:rPr>
        <w:rFonts w:ascii="Abadi" w:hAnsi="Abadi"/>
        <w:sz w:val="12"/>
        <w:szCs w:val="12"/>
      </w:rPr>
      <w:t>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w:t>
    </w:r>
    <w:r w:rsidR="00B212D2" w:rsidRPr="002A15D3">
      <w:rPr>
        <w:rFonts w:ascii="Abadi" w:hAnsi="Abadi"/>
        <w:sz w:val="12"/>
        <w:szCs w:val="12"/>
      </w:rPr>
      <w:t>»</w:t>
    </w:r>
  </w:p>
  <w:p w14:paraId="2C53A501" w14:textId="00D40203" w:rsidR="009E4F11" w:rsidRDefault="009E4F11" w:rsidP="00B212D2">
    <w:pPr>
      <w:widowControl w:val="0"/>
      <w:autoSpaceDE w:val="0"/>
      <w:autoSpaceDN w:val="0"/>
      <w:adjustRightInd w:val="0"/>
      <w:ind w:left="-284" w:right="5436"/>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0EAF687" w14:textId="77777777" w:rsidR="00352E23" w:rsidRDefault="00352E23">
      <w:r>
        <w:separator/>
      </w:r>
    </w:p>
  </w:footnote>
  <w:footnote w:type="continuationSeparator" w:id="0">
    <w:p w14:paraId="47920D4D" w14:textId="77777777" w:rsidR="00352E23" w:rsidRDefault="00352E23">
      <w:r>
        <w:continuationSeparator/>
      </w:r>
    </w:p>
  </w:footnote>
  <w:footnote w:id="1">
    <w:p w14:paraId="2C12043D" w14:textId="77777777" w:rsidR="004F5E0C" w:rsidRPr="00E11770" w:rsidRDefault="004F5E0C" w:rsidP="0024733C">
      <w:pPr>
        <w:pStyle w:val="Textonotapie"/>
        <w:jc w:val="both"/>
        <w:rPr>
          <w:rFonts w:ascii="Maiandra GD" w:hAnsi="Maiandra GD"/>
          <w:sz w:val="12"/>
          <w:szCs w:val="18"/>
        </w:rPr>
      </w:pPr>
    </w:p>
  </w:footnote>
  <w:footnote w:id="2">
    <w:p w14:paraId="64588542" w14:textId="77777777" w:rsidR="001B772B" w:rsidRPr="0035601B" w:rsidRDefault="001B772B" w:rsidP="001B772B">
      <w:pPr>
        <w:pStyle w:val="Textonotapie"/>
        <w:jc w:val="both"/>
        <w:rPr>
          <w:rFonts w:ascii="Abadi" w:hAnsi="Abadi" w:cstheme="majorHAnsi"/>
          <w:sz w:val="16"/>
          <w:szCs w:val="16"/>
          <w:lang w:val="es-ES"/>
        </w:rPr>
      </w:pPr>
      <w:r w:rsidRPr="003B204A">
        <w:rPr>
          <w:rFonts w:asciiTheme="majorHAnsi" w:hAnsiTheme="majorHAnsi" w:cstheme="majorHAnsi"/>
          <w:sz w:val="19"/>
          <w:szCs w:val="19"/>
          <w:lang w:val="es-ES"/>
        </w:rPr>
        <w:footnoteRef/>
      </w:r>
      <w:r w:rsidRPr="003B204A">
        <w:rPr>
          <w:rFonts w:asciiTheme="majorHAnsi" w:hAnsiTheme="majorHAnsi" w:cstheme="majorHAnsi"/>
          <w:sz w:val="19"/>
          <w:szCs w:val="19"/>
          <w:lang w:val="es-ES"/>
        </w:rPr>
        <w:t xml:space="preserve"> </w:t>
      </w:r>
      <w:r w:rsidRPr="0035601B">
        <w:rPr>
          <w:rFonts w:ascii="Abadi" w:hAnsi="Abadi" w:cstheme="majorHAnsi"/>
          <w:b/>
          <w:sz w:val="16"/>
          <w:szCs w:val="16"/>
          <w:lang w:val="es-ES"/>
        </w:rPr>
        <w:t>HUERTA Lara</w:t>
      </w:r>
      <w:r w:rsidRPr="0035601B">
        <w:rPr>
          <w:rFonts w:ascii="Abadi" w:hAnsi="Abadi" w:cstheme="majorHAnsi"/>
          <w:sz w:val="16"/>
          <w:szCs w:val="16"/>
          <w:lang w:val="es-ES"/>
        </w:rPr>
        <w:t xml:space="preserve">, Ma. Del Rosario, «La asistencia social en México», </w:t>
      </w:r>
      <w:r w:rsidRPr="0035601B">
        <w:rPr>
          <w:rFonts w:ascii="Abadi" w:hAnsi="Abadi" w:cstheme="majorHAnsi"/>
          <w:i/>
          <w:sz w:val="16"/>
          <w:szCs w:val="16"/>
          <w:lang w:val="es-ES"/>
        </w:rPr>
        <w:t>Letras Jurídicas</w:t>
      </w:r>
      <w:r w:rsidRPr="0035601B">
        <w:rPr>
          <w:rFonts w:ascii="Abadi" w:hAnsi="Abadi" w:cstheme="majorHAnsi"/>
          <w:sz w:val="16"/>
          <w:szCs w:val="16"/>
          <w:lang w:val="es-ES"/>
        </w:rPr>
        <w:t>, volumen 14, año 7, julio-diciembre, 2006, p. 3 y 4, disponible en:</w:t>
      </w:r>
    </w:p>
    <w:p w14:paraId="32FD2CB7" w14:textId="77777777" w:rsidR="001B772B" w:rsidRPr="0035601B" w:rsidRDefault="00000000" w:rsidP="001B772B">
      <w:pPr>
        <w:pStyle w:val="Textonotapie"/>
        <w:rPr>
          <w:rFonts w:ascii="Abadi" w:hAnsi="Abadi" w:cstheme="majorHAnsi"/>
          <w:sz w:val="16"/>
          <w:szCs w:val="16"/>
          <w:lang w:val="es-ES"/>
        </w:rPr>
      </w:pPr>
      <w:hyperlink r:id="rId1" w:history="1">
        <w:r w:rsidR="001B772B" w:rsidRPr="0035601B">
          <w:rPr>
            <w:rStyle w:val="Hipervnculo"/>
            <w:rFonts w:ascii="Abadi" w:eastAsia="Calibri" w:hAnsi="Abadi" w:cstheme="majorHAnsi"/>
            <w:sz w:val="16"/>
            <w:szCs w:val="16"/>
            <w:lang w:val="es-ES"/>
          </w:rPr>
          <w:t>https://cdigital.uv.mx/bitstream/handle/1944/51475/HuertaLaraMaria.pdf?sequence=3&amp;isAllowed=y</w:t>
        </w:r>
      </w:hyperlink>
    </w:p>
  </w:footnote>
  <w:footnote w:id="3">
    <w:p w14:paraId="35A925FF" w14:textId="77777777" w:rsidR="001B772B" w:rsidRPr="00263449" w:rsidRDefault="001B772B" w:rsidP="001B772B">
      <w:pPr>
        <w:pStyle w:val="Textonotapie"/>
        <w:jc w:val="both"/>
        <w:rPr>
          <w:rFonts w:ascii="Abadi" w:hAnsi="Abadi" w:cstheme="majorHAnsi"/>
          <w:sz w:val="16"/>
          <w:szCs w:val="16"/>
          <w:lang w:val="es-ES"/>
        </w:rPr>
      </w:pPr>
      <w:r w:rsidRPr="0035601B">
        <w:rPr>
          <w:rFonts w:ascii="Abadi" w:hAnsi="Abadi" w:cstheme="majorHAnsi"/>
          <w:sz w:val="16"/>
          <w:szCs w:val="16"/>
          <w:lang w:val="es-ES"/>
        </w:rPr>
        <w:footnoteRef/>
      </w:r>
      <w:r w:rsidRPr="0035601B">
        <w:rPr>
          <w:rFonts w:ascii="Abadi" w:hAnsi="Abadi" w:cstheme="majorHAnsi"/>
          <w:sz w:val="16"/>
          <w:szCs w:val="16"/>
          <w:lang w:val="es-ES"/>
        </w:rPr>
        <w:t xml:space="preserve"> </w:t>
      </w:r>
      <w:r w:rsidRPr="00263449">
        <w:rPr>
          <w:rFonts w:ascii="Abadi" w:hAnsi="Abadi" w:cstheme="majorHAnsi"/>
          <w:b/>
          <w:sz w:val="16"/>
          <w:szCs w:val="16"/>
          <w:lang w:val="es-ES"/>
        </w:rPr>
        <w:t>BLÁZQUEZ Bonilla</w:t>
      </w:r>
      <w:r w:rsidRPr="00263449">
        <w:rPr>
          <w:rFonts w:ascii="Abadi" w:hAnsi="Abadi" w:cstheme="majorHAnsi"/>
          <w:sz w:val="16"/>
          <w:szCs w:val="16"/>
          <w:lang w:val="es-ES"/>
        </w:rPr>
        <w:t>, Elieth, «La asistencia social en México. Una mirada desde le SNDIF»,</w:t>
      </w:r>
      <w:r w:rsidRPr="00263449">
        <w:rPr>
          <w:rFonts w:ascii="Abadi" w:hAnsi="Abadi"/>
          <w:sz w:val="16"/>
          <w:szCs w:val="16"/>
        </w:rPr>
        <w:t xml:space="preserve"> </w:t>
      </w:r>
      <w:r w:rsidRPr="00263449">
        <w:rPr>
          <w:rFonts w:ascii="Abadi" w:hAnsi="Abadi" w:cstheme="majorHAnsi"/>
          <w:i/>
          <w:sz w:val="16"/>
          <w:szCs w:val="16"/>
          <w:lang w:val="es-ES"/>
        </w:rPr>
        <w:t>Ánfora</w:t>
      </w:r>
      <w:r w:rsidRPr="00263449">
        <w:rPr>
          <w:rFonts w:ascii="Abadi" w:hAnsi="Abadi" w:cstheme="majorHAnsi"/>
          <w:sz w:val="16"/>
          <w:szCs w:val="16"/>
          <w:lang w:val="es-ES"/>
        </w:rPr>
        <w:t xml:space="preserve"> 2017, 24 (43), p. 192, disponible en: </w:t>
      </w:r>
      <w:hyperlink r:id="rId2" w:history="1">
        <w:r w:rsidRPr="00263449">
          <w:rPr>
            <w:rStyle w:val="Hipervnculo"/>
            <w:rFonts w:ascii="Abadi" w:eastAsia="Calibri" w:hAnsi="Abadi" w:cstheme="majorHAnsi"/>
            <w:sz w:val="16"/>
            <w:szCs w:val="16"/>
            <w:lang w:val="es-ES"/>
          </w:rPr>
          <w:t>https://www.redalyc.org/articulo.oa?id=357853553008</w:t>
        </w:r>
      </w:hyperlink>
    </w:p>
  </w:footnote>
  <w:footnote w:id="4">
    <w:p w14:paraId="35238659" w14:textId="77777777" w:rsidR="001B772B" w:rsidRPr="00263449" w:rsidRDefault="001B772B" w:rsidP="001B772B">
      <w:pPr>
        <w:pStyle w:val="Textonotapie"/>
        <w:jc w:val="both"/>
        <w:rPr>
          <w:rFonts w:ascii="Abadi" w:hAnsi="Abadi" w:cstheme="majorHAnsi"/>
          <w:sz w:val="16"/>
          <w:szCs w:val="16"/>
          <w:lang w:val="es-ES"/>
        </w:rPr>
      </w:pPr>
      <w:r w:rsidRPr="00263449">
        <w:rPr>
          <w:rFonts w:ascii="Abadi" w:hAnsi="Abadi" w:cstheme="majorHAnsi"/>
          <w:sz w:val="16"/>
          <w:szCs w:val="16"/>
          <w:lang w:val="es-ES"/>
        </w:rPr>
        <w:footnoteRef/>
      </w:r>
      <w:r w:rsidRPr="00263449">
        <w:rPr>
          <w:rFonts w:ascii="Abadi" w:hAnsi="Abadi" w:cstheme="majorHAnsi"/>
          <w:sz w:val="16"/>
          <w:szCs w:val="16"/>
          <w:lang w:val="es-ES"/>
        </w:rPr>
        <w:t xml:space="preserve">  </w:t>
      </w:r>
      <w:r w:rsidRPr="00263449">
        <w:rPr>
          <w:rFonts w:ascii="Abadi" w:hAnsi="Abadi" w:cstheme="majorHAnsi"/>
          <w:b/>
          <w:sz w:val="16"/>
          <w:szCs w:val="16"/>
          <w:lang w:val="es-ES"/>
        </w:rPr>
        <w:t>OCHAÍTA, Esperanza y Espinosa</w:t>
      </w:r>
      <w:r w:rsidRPr="00263449">
        <w:rPr>
          <w:rFonts w:ascii="Abadi" w:hAnsi="Abadi" w:cstheme="majorHAnsi"/>
          <w:sz w:val="16"/>
          <w:szCs w:val="16"/>
          <w:lang w:val="es-ES"/>
        </w:rPr>
        <w:t xml:space="preserve">, María Ángeles, </w:t>
      </w:r>
      <w:r w:rsidRPr="00263449">
        <w:rPr>
          <w:rFonts w:ascii="Abadi" w:hAnsi="Abadi" w:cstheme="majorHAnsi"/>
          <w:i/>
          <w:sz w:val="16"/>
          <w:szCs w:val="16"/>
          <w:lang w:val="es-ES"/>
        </w:rPr>
        <w:t>Hacia una teoría de las necesidades infantiles y adolescentes, Necesidades y derechos en el marco de la Convención de Naciones Unidas sobre derechos del niño</w:t>
      </w:r>
      <w:r w:rsidRPr="00263449">
        <w:rPr>
          <w:rFonts w:ascii="Abadi" w:hAnsi="Abadi" w:cstheme="majorHAnsi"/>
          <w:sz w:val="16"/>
          <w:szCs w:val="16"/>
          <w:lang w:val="es-ES"/>
        </w:rPr>
        <w:t>, Instituto UAM-UNICEF, Comité Español de necesidades y derechos de la infancia y la adolescencia y Mc Graw Hill, 2004, pp.97 a 111.</w:t>
      </w:r>
    </w:p>
  </w:footnote>
  <w:footnote w:id="5">
    <w:p w14:paraId="2EE5CE96" w14:textId="77777777" w:rsidR="001B772B" w:rsidRPr="00263449" w:rsidRDefault="001B772B" w:rsidP="001B772B">
      <w:pPr>
        <w:pStyle w:val="Textonotapie"/>
        <w:jc w:val="both"/>
        <w:rPr>
          <w:rFonts w:ascii="Abadi" w:hAnsi="Abadi" w:cstheme="majorHAnsi"/>
          <w:sz w:val="16"/>
          <w:szCs w:val="16"/>
          <w:lang w:val="es-ES"/>
        </w:rPr>
      </w:pPr>
      <w:r w:rsidRPr="00263449">
        <w:rPr>
          <w:rFonts w:ascii="Abadi" w:hAnsi="Abadi" w:cstheme="majorHAnsi"/>
          <w:sz w:val="16"/>
          <w:szCs w:val="16"/>
          <w:lang w:val="es-ES"/>
        </w:rPr>
        <w:footnoteRef/>
      </w:r>
      <w:r w:rsidRPr="00263449">
        <w:rPr>
          <w:rFonts w:ascii="Abadi" w:hAnsi="Abadi" w:cstheme="majorHAnsi"/>
          <w:sz w:val="16"/>
          <w:szCs w:val="16"/>
          <w:lang w:val="es-ES"/>
        </w:rPr>
        <w:t xml:space="preserve">  </w:t>
      </w:r>
      <w:r w:rsidRPr="00263449">
        <w:rPr>
          <w:rFonts w:ascii="Abadi" w:hAnsi="Abadi" w:cstheme="majorHAnsi"/>
          <w:b/>
          <w:sz w:val="16"/>
          <w:szCs w:val="16"/>
          <w:lang w:val="es-ES"/>
        </w:rPr>
        <w:t>NÚÑEZ, Jairo</w:t>
      </w:r>
      <w:r w:rsidRPr="00263449">
        <w:rPr>
          <w:rFonts w:ascii="Abadi" w:hAnsi="Abadi" w:cstheme="majorHAnsi"/>
          <w:sz w:val="16"/>
          <w:szCs w:val="16"/>
          <w:lang w:val="es-ES"/>
        </w:rPr>
        <w:t xml:space="preserve"> y </w:t>
      </w:r>
      <w:r w:rsidRPr="00263449">
        <w:rPr>
          <w:rFonts w:ascii="Abadi" w:hAnsi="Abadi" w:cstheme="majorHAnsi"/>
          <w:b/>
          <w:sz w:val="16"/>
          <w:szCs w:val="16"/>
          <w:lang w:val="es-ES"/>
        </w:rPr>
        <w:t>ESPINOSA, Silvia</w:t>
      </w:r>
      <w:r w:rsidRPr="00263449">
        <w:rPr>
          <w:rFonts w:ascii="Abadi" w:hAnsi="Abadi" w:cstheme="majorHAnsi"/>
          <w:sz w:val="16"/>
          <w:szCs w:val="16"/>
          <w:lang w:val="es-ES"/>
        </w:rPr>
        <w:t xml:space="preserve">, </w:t>
      </w:r>
      <w:r w:rsidRPr="00263449">
        <w:rPr>
          <w:rFonts w:ascii="Abadi" w:hAnsi="Abadi" w:cstheme="majorHAnsi"/>
          <w:i/>
          <w:sz w:val="16"/>
          <w:szCs w:val="16"/>
          <w:lang w:val="es-ES"/>
        </w:rPr>
        <w:t>Asistencia Social en Colombia. Diagnóstico y propuestas</w:t>
      </w:r>
      <w:r w:rsidRPr="00263449">
        <w:rPr>
          <w:rFonts w:ascii="Abadi" w:hAnsi="Abadi" w:cstheme="majorHAnsi"/>
          <w:sz w:val="16"/>
          <w:szCs w:val="16"/>
          <w:lang w:val="es-ES"/>
        </w:rPr>
        <w:t xml:space="preserve">, p. 4, disponible en: </w:t>
      </w:r>
      <w:hyperlink r:id="rId3" w:history="1">
        <w:r w:rsidRPr="00263449">
          <w:rPr>
            <w:rStyle w:val="Hipervnculo"/>
            <w:rFonts w:ascii="Abadi" w:eastAsia="Calibri" w:hAnsi="Abadi" w:cstheme="majorHAnsi"/>
            <w:sz w:val="16"/>
            <w:szCs w:val="16"/>
            <w:lang w:val="es-ES"/>
          </w:rPr>
          <w:t>https://repositorio.uniandes.edu.co/handle/1992/7944</w:t>
        </w:r>
      </w:hyperlink>
      <w:r w:rsidRPr="00263449">
        <w:rPr>
          <w:rFonts w:ascii="Abadi" w:hAnsi="Abadi" w:cstheme="majorHAnsi"/>
          <w:sz w:val="16"/>
          <w:szCs w:val="16"/>
          <w:lang w:val="es-ES"/>
        </w:rPr>
        <w:t>.</w:t>
      </w:r>
    </w:p>
  </w:footnote>
  <w:footnote w:id="6">
    <w:p w14:paraId="41332A8E" w14:textId="77777777" w:rsidR="001B772B" w:rsidRPr="00263449" w:rsidRDefault="001B772B" w:rsidP="001B772B">
      <w:pPr>
        <w:pStyle w:val="Textonotapie"/>
        <w:jc w:val="both"/>
        <w:rPr>
          <w:rFonts w:ascii="Abadi" w:hAnsi="Abadi" w:cstheme="majorHAnsi"/>
          <w:sz w:val="16"/>
          <w:szCs w:val="16"/>
          <w:lang w:val="es-ES"/>
        </w:rPr>
      </w:pPr>
      <w:r w:rsidRPr="00263449">
        <w:rPr>
          <w:rFonts w:ascii="Abadi" w:hAnsi="Abadi" w:cstheme="majorHAnsi"/>
          <w:sz w:val="16"/>
          <w:szCs w:val="16"/>
          <w:lang w:val="es-ES"/>
        </w:rPr>
        <w:footnoteRef/>
      </w:r>
      <w:r w:rsidRPr="00263449">
        <w:rPr>
          <w:rFonts w:ascii="Abadi" w:hAnsi="Abadi" w:cstheme="majorHAnsi"/>
          <w:sz w:val="16"/>
          <w:szCs w:val="16"/>
          <w:lang w:val="es-ES"/>
        </w:rPr>
        <w:t xml:space="preserve">  Las oportunidades sociales comprenden sistemas que influyen en la libertad fundamental de las personas para vivir mejor, como los sistemas de educación, sanidad pública y desarrollo social. Ver: </w:t>
      </w:r>
      <w:r w:rsidRPr="00263449">
        <w:rPr>
          <w:rFonts w:ascii="Abadi" w:hAnsi="Abadi" w:cstheme="majorHAnsi"/>
          <w:b/>
          <w:sz w:val="16"/>
          <w:szCs w:val="16"/>
          <w:lang w:val="es-ES"/>
        </w:rPr>
        <w:t>RUBIO, Jesús</w:t>
      </w:r>
      <w:r w:rsidRPr="00263449">
        <w:rPr>
          <w:rFonts w:ascii="Abadi" w:hAnsi="Abadi" w:cstheme="majorHAnsi"/>
          <w:sz w:val="16"/>
          <w:szCs w:val="16"/>
          <w:lang w:val="es-ES"/>
        </w:rPr>
        <w:t>, «Políticas de asistencia social en México»</w:t>
      </w:r>
      <w:r w:rsidRPr="00263449">
        <w:rPr>
          <w:rFonts w:ascii="Abadi" w:hAnsi="Abadi" w:cstheme="majorHAnsi"/>
          <w:i/>
          <w:sz w:val="16"/>
          <w:szCs w:val="16"/>
          <w:lang w:val="es-ES"/>
        </w:rPr>
        <w:t>, Políticas Públicas y Estado Social. Res-Pública</w:t>
      </w:r>
      <w:r w:rsidRPr="00263449">
        <w:rPr>
          <w:rFonts w:ascii="Abadi" w:hAnsi="Abadi" w:cstheme="majorHAnsi"/>
          <w:sz w:val="16"/>
          <w:szCs w:val="16"/>
          <w:lang w:val="es-ES"/>
        </w:rPr>
        <w:t xml:space="preserve">, p.175, disponible en: </w:t>
      </w:r>
      <w:hyperlink r:id="rId4" w:history="1">
        <w:r w:rsidRPr="00263449">
          <w:rPr>
            <w:rStyle w:val="Hipervnculo"/>
            <w:rFonts w:ascii="Abadi" w:eastAsia="Calibri" w:hAnsi="Abadi" w:cstheme="majorHAnsi"/>
            <w:sz w:val="16"/>
            <w:szCs w:val="16"/>
            <w:lang w:val="es-ES"/>
          </w:rPr>
          <w:t>https://pure.udem.edu.mx/es/publications/pol%C3%ADticas-p%C3%BAblicas-de-asistencia-social-en-m%C3%A9xico</w:t>
        </w:r>
      </w:hyperlink>
    </w:p>
    <w:p w14:paraId="62F47029" w14:textId="77777777" w:rsidR="001B772B" w:rsidRPr="00263449" w:rsidRDefault="001B772B" w:rsidP="001B772B">
      <w:pPr>
        <w:pStyle w:val="Textonotapie"/>
        <w:jc w:val="both"/>
        <w:rPr>
          <w:rFonts w:ascii="Abadi" w:hAnsi="Abadi" w:cstheme="majorHAnsi"/>
          <w:sz w:val="16"/>
          <w:szCs w:val="16"/>
          <w:lang w:val="es-ES"/>
        </w:rPr>
      </w:pPr>
    </w:p>
  </w:footnote>
  <w:footnote w:id="7">
    <w:p w14:paraId="567FC848" w14:textId="77777777" w:rsidR="001B772B" w:rsidRPr="00263449" w:rsidRDefault="001B772B" w:rsidP="001B772B">
      <w:pPr>
        <w:pStyle w:val="Textonotapie"/>
        <w:jc w:val="both"/>
        <w:rPr>
          <w:rFonts w:ascii="Abadi" w:hAnsi="Abadi" w:cstheme="majorHAnsi"/>
          <w:sz w:val="16"/>
          <w:szCs w:val="16"/>
          <w:lang w:val="es-ES"/>
        </w:rPr>
      </w:pPr>
      <w:r w:rsidRPr="00263449">
        <w:rPr>
          <w:rFonts w:ascii="Abadi" w:hAnsi="Abadi" w:cstheme="majorHAnsi"/>
          <w:sz w:val="16"/>
          <w:szCs w:val="16"/>
          <w:lang w:val="es-ES"/>
        </w:rPr>
        <w:footnoteRef/>
      </w:r>
      <w:r w:rsidRPr="00263449">
        <w:rPr>
          <w:rFonts w:ascii="Abadi" w:hAnsi="Abadi" w:cstheme="majorHAnsi"/>
          <w:sz w:val="16"/>
          <w:szCs w:val="16"/>
          <w:lang w:val="es-ES"/>
        </w:rPr>
        <w:t xml:space="preserve">   </w:t>
      </w:r>
      <w:r w:rsidRPr="00263449">
        <w:rPr>
          <w:rFonts w:ascii="Abadi" w:hAnsi="Abadi" w:cstheme="majorHAnsi"/>
          <w:b/>
          <w:sz w:val="16"/>
          <w:szCs w:val="16"/>
          <w:lang w:val="es-ES"/>
        </w:rPr>
        <w:t>RUBIO, Jesús</w:t>
      </w:r>
      <w:r w:rsidRPr="00263449">
        <w:rPr>
          <w:rFonts w:ascii="Abadi" w:hAnsi="Abadi" w:cstheme="majorHAnsi"/>
          <w:sz w:val="16"/>
          <w:szCs w:val="16"/>
          <w:lang w:val="es-ES"/>
        </w:rPr>
        <w:t xml:space="preserve">, Políticas de asistencia social en México, </w:t>
      </w:r>
      <w:r w:rsidRPr="00263449">
        <w:rPr>
          <w:rFonts w:ascii="Abadi" w:hAnsi="Abadi" w:cstheme="majorHAnsi"/>
          <w:i/>
          <w:sz w:val="16"/>
          <w:szCs w:val="16"/>
          <w:lang w:val="es-ES"/>
        </w:rPr>
        <w:t>op. cit.,</w:t>
      </w:r>
      <w:r w:rsidRPr="00263449">
        <w:rPr>
          <w:rFonts w:ascii="Abadi" w:hAnsi="Abadi" w:cstheme="majorHAnsi"/>
          <w:sz w:val="16"/>
          <w:szCs w:val="16"/>
          <w:lang w:val="es-ES"/>
        </w:rPr>
        <w:t xml:space="preserve"> p.178. Se ha sostenido que la seguridad social es el «método moderno y universal para garantizar el bienestar de las mayorías, el cual es superior a la asistencia social». Ver: </w:t>
      </w:r>
      <w:r w:rsidRPr="00263449">
        <w:rPr>
          <w:rFonts w:ascii="Abadi" w:hAnsi="Abadi" w:cstheme="majorHAnsi"/>
          <w:b/>
          <w:sz w:val="16"/>
          <w:szCs w:val="16"/>
          <w:lang w:val="es-ES"/>
        </w:rPr>
        <w:t>HUERTA Lara</w:t>
      </w:r>
      <w:r w:rsidRPr="00263449">
        <w:rPr>
          <w:rFonts w:ascii="Abadi" w:hAnsi="Abadi" w:cstheme="majorHAnsi"/>
          <w:sz w:val="16"/>
          <w:szCs w:val="16"/>
          <w:lang w:val="es-ES"/>
        </w:rPr>
        <w:t xml:space="preserve">, Ma. del Rosario, La asistencia social en México, </w:t>
      </w:r>
      <w:r w:rsidRPr="00263449">
        <w:rPr>
          <w:rFonts w:ascii="Abadi" w:hAnsi="Abadi" w:cstheme="majorHAnsi"/>
          <w:i/>
          <w:sz w:val="16"/>
          <w:szCs w:val="16"/>
          <w:lang w:val="es-ES"/>
        </w:rPr>
        <w:t>op. cit.,</w:t>
      </w:r>
      <w:r w:rsidRPr="00263449">
        <w:rPr>
          <w:rFonts w:ascii="Abadi" w:hAnsi="Abadi" w:cstheme="majorHAnsi"/>
          <w:sz w:val="16"/>
          <w:szCs w:val="16"/>
          <w:lang w:val="es-ES"/>
        </w:rPr>
        <w:t xml:space="preserve"> p. 7.</w:t>
      </w:r>
    </w:p>
  </w:footnote>
  <w:footnote w:id="8">
    <w:p w14:paraId="7F3367DD" w14:textId="77777777" w:rsidR="001B772B" w:rsidRPr="00263449" w:rsidRDefault="001B772B" w:rsidP="001B772B">
      <w:pPr>
        <w:pStyle w:val="Textonotapie"/>
        <w:jc w:val="both"/>
        <w:rPr>
          <w:rFonts w:ascii="Abadi" w:hAnsi="Abadi" w:cstheme="majorHAnsi"/>
          <w:sz w:val="16"/>
          <w:szCs w:val="16"/>
          <w:lang w:val="es-ES"/>
        </w:rPr>
      </w:pPr>
      <w:r w:rsidRPr="00263449">
        <w:rPr>
          <w:rFonts w:ascii="Abadi" w:hAnsi="Abadi" w:cstheme="majorHAnsi"/>
          <w:sz w:val="16"/>
          <w:szCs w:val="16"/>
          <w:lang w:val="es-ES"/>
        </w:rPr>
        <w:footnoteRef/>
      </w:r>
      <w:r w:rsidRPr="00263449">
        <w:rPr>
          <w:rFonts w:ascii="Abadi" w:hAnsi="Abadi" w:cstheme="majorHAnsi"/>
          <w:sz w:val="16"/>
          <w:szCs w:val="16"/>
          <w:lang w:val="es-ES"/>
        </w:rPr>
        <w:t xml:space="preserve">  De acuerdo a CONEVAL, en 2020 el 51.9% de la población de Guanajuato presenta carencia por acceso a la seguridad social. Ver: </w:t>
      </w:r>
      <w:hyperlink r:id="rId5" w:history="1">
        <w:r w:rsidRPr="00263449">
          <w:rPr>
            <w:rFonts w:ascii="Abadi" w:hAnsi="Abadi" w:cstheme="majorHAnsi"/>
            <w:sz w:val="16"/>
            <w:szCs w:val="16"/>
            <w:lang w:val="es-ES"/>
          </w:rPr>
          <w:t>https://www.coneval.org.mx/coordinacion/entidades/Guanajuato/Paginas/principal.aspx</w:t>
        </w:r>
      </w:hyperlink>
    </w:p>
  </w:footnote>
  <w:footnote w:id="9">
    <w:p w14:paraId="72249732" w14:textId="77777777" w:rsidR="001B772B" w:rsidRPr="00263449" w:rsidRDefault="001B772B" w:rsidP="001B772B">
      <w:pPr>
        <w:pStyle w:val="Textonotapie"/>
        <w:jc w:val="both"/>
        <w:rPr>
          <w:rFonts w:ascii="Abadi" w:hAnsi="Abadi" w:cstheme="majorHAnsi"/>
          <w:sz w:val="16"/>
          <w:szCs w:val="16"/>
          <w:lang w:val="es-ES"/>
        </w:rPr>
      </w:pPr>
      <w:r w:rsidRPr="00263449">
        <w:rPr>
          <w:rFonts w:ascii="Abadi" w:hAnsi="Abadi" w:cstheme="majorHAnsi"/>
          <w:sz w:val="16"/>
          <w:szCs w:val="16"/>
          <w:lang w:val="es-ES"/>
        </w:rPr>
        <w:footnoteRef/>
      </w:r>
      <w:r w:rsidRPr="00263449">
        <w:rPr>
          <w:rFonts w:ascii="Abadi" w:hAnsi="Abadi" w:cstheme="majorHAnsi"/>
          <w:sz w:val="16"/>
          <w:szCs w:val="16"/>
          <w:lang w:val="es-ES"/>
        </w:rPr>
        <w:t xml:space="preserve">  Rubio, Jesús, Políticas de asistencia social en México, </w:t>
      </w:r>
      <w:r w:rsidRPr="00263449">
        <w:rPr>
          <w:rFonts w:ascii="Abadi" w:hAnsi="Abadi" w:cstheme="majorHAnsi"/>
          <w:i/>
          <w:sz w:val="16"/>
          <w:szCs w:val="16"/>
          <w:lang w:val="es-ES"/>
        </w:rPr>
        <w:t xml:space="preserve">op. cit., </w:t>
      </w:r>
      <w:r w:rsidRPr="00263449">
        <w:rPr>
          <w:rFonts w:ascii="Abadi" w:hAnsi="Abadi" w:cstheme="majorHAnsi"/>
          <w:sz w:val="16"/>
          <w:szCs w:val="16"/>
          <w:lang w:val="es-ES"/>
        </w:rPr>
        <w:t>p.178.</w:t>
      </w:r>
    </w:p>
  </w:footnote>
  <w:footnote w:id="10">
    <w:p w14:paraId="00C95A92" w14:textId="77777777" w:rsidR="001B772B" w:rsidRPr="00263449" w:rsidRDefault="001B772B" w:rsidP="001B772B">
      <w:pPr>
        <w:pStyle w:val="Textonotapie"/>
        <w:jc w:val="both"/>
        <w:rPr>
          <w:rFonts w:ascii="Abadi" w:hAnsi="Abadi" w:cstheme="majorHAnsi"/>
          <w:sz w:val="16"/>
          <w:szCs w:val="16"/>
          <w:lang w:val="es-ES"/>
        </w:rPr>
      </w:pPr>
      <w:r w:rsidRPr="00263449">
        <w:rPr>
          <w:rFonts w:ascii="Abadi" w:hAnsi="Abadi" w:cstheme="majorHAnsi"/>
          <w:sz w:val="16"/>
          <w:szCs w:val="16"/>
          <w:lang w:val="es-ES"/>
        </w:rPr>
        <w:footnoteRef/>
      </w:r>
      <w:r w:rsidRPr="00263449">
        <w:rPr>
          <w:rFonts w:ascii="Abadi" w:hAnsi="Abadi" w:cstheme="majorHAnsi"/>
          <w:sz w:val="16"/>
          <w:szCs w:val="16"/>
          <w:lang w:val="es-ES"/>
        </w:rPr>
        <w:t xml:space="preserve"> Esto es, que carecen de los medios suficientes para enfrentar las adversidades que se presentan en la vida social. Estas adversidades son muy diversas e incluyen desde cuestiones naturales como inundaciones y terremotos, hasta sociales y culturales, como la pobreza, la violencia y la discriminación.</w:t>
      </w:r>
    </w:p>
  </w:footnote>
  <w:footnote w:id="11">
    <w:p w14:paraId="47A43AD3" w14:textId="77777777" w:rsidR="001B772B" w:rsidRPr="00263449" w:rsidRDefault="001B772B" w:rsidP="001B772B">
      <w:pPr>
        <w:pStyle w:val="Textonotapie"/>
        <w:jc w:val="both"/>
        <w:rPr>
          <w:rFonts w:ascii="Abadi" w:hAnsi="Abadi" w:cstheme="majorHAnsi"/>
          <w:sz w:val="16"/>
          <w:szCs w:val="16"/>
          <w:lang w:val="es-ES"/>
        </w:rPr>
      </w:pPr>
      <w:r w:rsidRPr="00263449">
        <w:rPr>
          <w:rFonts w:ascii="Abadi" w:hAnsi="Abadi" w:cstheme="majorHAnsi"/>
          <w:sz w:val="16"/>
          <w:szCs w:val="16"/>
          <w:lang w:val="es-ES"/>
        </w:rPr>
        <w:footnoteRef/>
      </w:r>
      <w:r w:rsidRPr="00263449">
        <w:rPr>
          <w:rFonts w:ascii="Abadi" w:hAnsi="Abadi" w:cstheme="majorHAnsi"/>
          <w:sz w:val="16"/>
          <w:szCs w:val="16"/>
          <w:lang w:val="es-ES"/>
        </w:rPr>
        <w:t xml:space="preserve">  Tesis: P. VII/2013 (9a.), </w:t>
      </w:r>
      <w:r w:rsidRPr="00263449">
        <w:rPr>
          <w:rFonts w:ascii="Abadi" w:hAnsi="Abadi" w:cstheme="majorHAnsi"/>
          <w:i/>
          <w:sz w:val="16"/>
          <w:szCs w:val="16"/>
          <w:lang w:val="es-ES"/>
        </w:rPr>
        <w:t>Gaceta del Semanario Judicial de la Federación</w:t>
      </w:r>
      <w:r w:rsidRPr="00263449">
        <w:rPr>
          <w:rFonts w:ascii="Abadi" w:hAnsi="Abadi" w:cstheme="majorHAnsi"/>
          <w:sz w:val="16"/>
          <w:szCs w:val="16"/>
          <w:lang w:val="es-ES"/>
        </w:rPr>
        <w:t xml:space="preserve">, Libro 1, Diciembre de 2013, Tomo I, página 136, disponible en: </w:t>
      </w:r>
      <w:r w:rsidRPr="00263449">
        <w:rPr>
          <w:rStyle w:val="Hipervnculo"/>
          <w:rFonts w:ascii="Abadi" w:eastAsia="Calibri" w:hAnsi="Abadi"/>
          <w:sz w:val="16"/>
          <w:szCs w:val="16"/>
        </w:rPr>
        <w:t>https://sjf2.scjn.gob.mx/detalle/tesis/159820</w:t>
      </w:r>
    </w:p>
  </w:footnote>
  <w:footnote w:id="12">
    <w:p w14:paraId="02719BCE" w14:textId="77777777" w:rsidR="001B772B" w:rsidRPr="00263449" w:rsidRDefault="001B772B" w:rsidP="001B772B">
      <w:pPr>
        <w:pStyle w:val="NormalWeb"/>
        <w:spacing w:before="0" w:beforeAutospacing="0" w:after="0" w:afterAutospacing="0"/>
        <w:jc w:val="both"/>
        <w:rPr>
          <w:rFonts w:ascii="Abadi" w:eastAsia="Calibri" w:hAnsi="Abadi" w:cstheme="majorHAnsi"/>
          <w:sz w:val="16"/>
          <w:szCs w:val="16"/>
        </w:rPr>
      </w:pPr>
      <w:r w:rsidRPr="00263449">
        <w:rPr>
          <w:rFonts w:ascii="Abadi" w:eastAsia="Calibri" w:hAnsi="Abadi" w:cstheme="majorHAnsi"/>
          <w:sz w:val="16"/>
          <w:szCs w:val="16"/>
        </w:rPr>
        <w:footnoteRef/>
      </w:r>
      <w:r w:rsidRPr="00263449">
        <w:rPr>
          <w:rFonts w:ascii="Abadi" w:eastAsia="Calibri" w:hAnsi="Abadi" w:cstheme="majorHAnsi"/>
          <w:sz w:val="16"/>
          <w:szCs w:val="16"/>
        </w:rPr>
        <w:t xml:space="preserve"> Acción de inconstitucionalidad 24/2012, disponible en: </w:t>
      </w:r>
      <w:hyperlink r:id="rId6" w:history="1">
        <w:r w:rsidRPr="00263449">
          <w:rPr>
            <w:rStyle w:val="Hipervnculo"/>
            <w:rFonts w:ascii="Abadi" w:eastAsia="Calibri" w:hAnsi="Abadi" w:cstheme="majorHAnsi"/>
            <w:sz w:val="16"/>
            <w:szCs w:val="16"/>
          </w:rPr>
          <w:t>https://www2.scjn.gob.mx/AsuntosRelevantes/pagina/SeguimientoAsuntosRelevantesPub.aspx?ID=136457&amp;SeguimientoID=540</w:t>
        </w:r>
      </w:hyperlink>
      <w:r w:rsidRPr="00263449">
        <w:rPr>
          <w:rFonts w:ascii="Abadi" w:eastAsia="Calibri" w:hAnsi="Abadi" w:cstheme="majorHAnsi"/>
          <w:sz w:val="16"/>
          <w:szCs w:val="16"/>
        </w:rPr>
        <w:t xml:space="preserve"> </w:t>
      </w:r>
    </w:p>
    <w:p w14:paraId="5B72E309" w14:textId="77777777" w:rsidR="001B772B" w:rsidRPr="0035601B" w:rsidRDefault="001B772B" w:rsidP="001B772B">
      <w:pPr>
        <w:pStyle w:val="Textonotapie"/>
        <w:rPr>
          <w:rFonts w:ascii="Abadi" w:hAnsi="Abadi"/>
          <w:sz w:val="16"/>
          <w:szCs w:val="16"/>
          <w:lang w:val="es-ES"/>
        </w:rPr>
      </w:pPr>
    </w:p>
  </w:footnote>
  <w:footnote w:id="13">
    <w:p w14:paraId="617CA8C3" w14:textId="77777777" w:rsidR="001B772B" w:rsidRPr="00263449" w:rsidRDefault="001B772B" w:rsidP="001B772B">
      <w:pPr>
        <w:pStyle w:val="Textonotapie"/>
        <w:rPr>
          <w:rFonts w:ascii="Abadi" w:hAnsi="Abadi" w:cstheme="majorHAnsi"/>
          <w:sz w:val="16"/>
          <w:szCs w:val="16"/>
          <w:lang w:val="es-ES"/>
        </w:rPr>
      </w:pPr>
      <w:r w:rsidRPr="00263449">
        <w:rPr>
          <w:rStyle w:val="Refdenotaalpie"/>
          <w:rFonts w:ascii="Abadi" w:hAnsi="Abadi" w:cstheme="majorHAnsi"/>
          <w:sz w:val="16"/>
          <w:szCs w:val="16"/>
        </w:rPr>
        <w:footnoteRef/>
      </w:r>
      <w:r w:rsidRPr="00263449">
        <w:rPr>
          <w:rFonts w:ascii="Abadi" w:hAnsi="Abadi" w:cstheme="majorHAnsi"/>
          <w:sz w:val="16"/>
          <w:szCs w:val="16"/>
        </w:rPr>
        <w:t xml:space="preserve"> Huerta Lara, Ma. Del Rosario, «La Asistencia Social en México», </w:t>
      </w:r>
      <w:r w:rsidRPr="00263449">
        <w:rPr>
          <w:rFonts w:ascii="Abadi" w:hAnsi="Abadi" w:cstheme="majorHAnsi"/>
          <w:i/>
          <w:sz w:val="16"/>
          <w:szCs w:val="16"/>
        </w:rPr>
        <w:t>op. cit.,</w:t>
      </w:r>
      <w:r w:rsidRPr="00263449">
        <w:rPr>
          <w:rFonts w:ascii="Abadi" w:hAnsi="Abadi" w:cstheme="majorHAnsi"/>
          <w:sz w:val="16"/>
          <w:szCs w:val="16"/>
        </w:rPr>
        <w:t xml:space="preserve"> p. 5.</w:t>
      </w:r>
    </w:p>
  </w:footnote>
  <w:footnote w:id="14">
    <w:p w14:paraId="06631F2E" w14:textId="77777777" w:rsidR="001B772B" w:rsidRPr="00263449" w:rsidRDefault="001B772B" w:rsidP="001B772B">
      <w:pPr>
        <w:pStyle w:val="Textonotapie"/>
        <w:rPr>
          <w:rFonts w:ascii="Abadi" w:hAnsi="Abadi"/>
          <w:sz w:val="16"/>
          <w:szCs w:val="16"/>
          <w:lang w:val="es-ES"/>
        </w:rPr>
      </w:pPr>
      <w:r w:rsidRPr="00263449">
        <w:rPr>
          <w:rStyle w:val="Refdenotaalpie"/>
          <w:rFonts w:ascii="Abadi" w:hAnsi="Abadi"/>
          <w:sz w:val="16"/>
          <w:szCs w:val="16"/>
        </w:rPr>
        <w:footnoteRef/>
      </w:r>
      <w:r w:rsidRPr="00263449">
        <w:rPr>
          <w:rFonts w:ascii="Abadi" w:hAnsi="Abadi"/>
          <w:sz w:val="16"/>
          <w:szCs w:val="16"/>
        </w:rPr>
        <w:t xml:space="preserve"> </w:t>
      </w:r>
      <w:r w:rsidRPr="00263449">
        <w:rPr>
          <w:rFonts w:ascii="Abadi" w:hAnsi="Abadi"/>
          <w:i/>
          <w:sz w:val="16"/>
          <w:szCs w:val="16"/>
          <w:lang w:val="es-ES"/>
        </w:rPr>
        <w:t>Ídem</w:t>
      </w:r>
      <w:r w:rsidRPr="00263449">
        <w:rPr>
          <w:rFonts w:ascii="Abadi" w:hAnsi="Abadi"/>
          <w:sz w:val="16"/>
          <w:szCs w:val="16"/>
          <w:lang w:val="es-ES"/>
        </w:rPr>
        <w:t>.</w:t>
      </w:r>
    </w:p>
  </w:footnote>
  <w:footnote w:id="15">
    <w:p w14:paraId="23AFCF20" w14:textId="77777777" w:rsidR="001B772B" w:rsidRPr="00263449" w:rsidRDefault="001B772B" w:rsidP="001B772B">
      <w:pPr>
        <w:pStyle w:val="Textonotapie"/>
        <w:rPr>
          <w:rFonts w:ascii="Abadi" w:hAnsi="Abadi"/>
          <w:sz w:val="16"/>
          <w:szCs w:val="16"/>
          <w:lang w:val="es-ES"/>
        </w:rPr>
      </w:pPr>
      <w:r w:rsidRPr="00263449">
        <w:rPr>
          <w:rStyle w:val="Refdenotaalpie"/>
          <w:rFonts w:ascii="Abadi" w:hAnsi="Abadi"/>
          <w:sz w:val="16"/>
          <w:szCs w:val="16"/>
        </w:rPr>
        <w:footnoteRef/>
      </w:r>
      <w:r w:rsidRPr="00263449">
        <w:rPr>
          <w:rFonts w:ascii="Abadi" w:hAnsi="Abadi"/>
          <w:sz w:val="16"/>
          <w:szCs w:val="16"/>
        </w:rPr>
        <w:t xml:space="preserve"> </w:t>
      </w:r>
      <w:r w:rsidRPr="00263449">
        <w:rPr>
          <w:rFonts w:ascii="Abadi" w:hAnsi="Abadi"/>
          <w:i/>
          <w:sz w:val="16"/>
          <w:szCs w:val="16"/>
          <w:lang w:val="es-ES"/>
        </w:rPr>
        <w:t>Ibídem</w:t>
      </w:r>
      <w:r w:rsidRPr="00263449">
        <w:rPr>
          <w:rFonts w:ascii="Abadi" w:hAnsi="Abadi"/>
          <w:sz w:val="16"/>
          <w:szCs w:val="16"/>
          <w:lang w:val="es-ES"/>
        </w:rPr>
        <w:t>, p. 6.</w:t>
      </w:r>
    </w:p>
  </w:footnote>
  <w:footnote w:id="16">
    <w:p w14:paraId="2AA9C6EF" w14:textId="77777777" w:rsidR="001B772B" w:rsidRPr="00263449" w:rsidRDefault="001B772B" w:rsidP="001B772B">
      <w:pPr>
        <w:pStyle w:val="Textonotapie"/>
        <w:rPr>
          <w:rFonts w:ascii="Abadi" w:hAnsi="Abadi"/>
          <w:sz w:val="16"/>
          <w:szCs w:val="16"/>
          <w:lang w:val="es-ES"/>
        </w:rPr>
      </w:pPr>
      <w:r w:rsidRPr="00263449">
        <w:rPr>
          <w:rStyle w:val="Refdenotaalpie"/>
          <w:rFonts w:ascii="Abadi" w:hAnsi="Abadi"/>
          <w:sz w:val="16"/>
          <w:szCs w:val="16"/>
        </w:rPr>
        <w:footnoteRef/>
      </w:r>
      <w:r w:rsidRPr="00263449">
        <w:rPr>
          <w:rFonts w:ascii="Abadi" w:hAnsi="Abadi"/>
          <w:sz w:val="16"/>
          <w:szCs w:val="16"/>
        </w:rPr>
        <w:t xml:space="preserve"> </w:t>
      </w:r>
      <w:r w:rsidRPr="00263449">
        <w:rPr>
          <w:rFonts w:ascii="Abadi" w:hAnsi="Abadi"/>
          <w:i/>
          <w:sz w:val="16"/>
          <w:szCs w:val="16"/>
          <w:lang w:val="es-ES"/>
        </w:rPr>
        <w:t>Ídem</w:t>
      </w:r>
      <w:r w:rsidRPr="00263449">
        <w:rPr>
          <w:rFonts w:ascii="Abadi" w:hAnsi="Abadi"/>
          <w:sz w:val="16"/>
          <w:szCs w:val="16"/>
          <w:lang w:val="es-ES"/>
        </w:rPr>
        <w:t>.</w:t>
      </w:r>
    </w:p>
  </w:footnote>
  <w:footnote w:id="17">
    <w:p w14:paraId="4E417D2A" w14:textId="77777777" w:rsidR="001B772B" w:rsidRPr="00263449" w:rsidRDefault="001B772B" w:rsidP="001B772B">
      <w:pPr>
        <w:pStyle w:val="Textonotapie"/>
        <w:rPr>
          <w:rFonts w:ascii="Abadi" w:hAnsi="Abadi"/>
          <w:sz w:val="16"/>
          <w:szCs w:val="16"/>
          <w:lang w:val="es-ES"/>
        </w:rPr>
      </w:pPr>
      <w:r w:rsidRPr="00263449">
        <w:rPr>
          <w:rStyle w:val="Refdenotaalpie"/>
          <w:rFonts w:ascii="Abadi" w:hAnsi="Abadi"/>
          <w:sz w:val="16"/>
          <w:szCs w:val="16"/>
        </w:rPr>
        <w:footnoteRef/>
      </w:r>
      <w:r w:rsidRPr="00263449">
        <w:rPr>
          <w:rFonts w:ascii="Abadi" w:hAnsi="Abadi"/>
          <w:sz w:val="16"/>
          <w:szCs w:val="16"/>
        </w:rPr>
        <w:t xml:space="preserve"> </w:t>
      </w:r>
      <w:r w:rsidRPr="00263449">
        <w:rPr>
          <w:rFonts w:ascii="Abadi" w:hAnsi="Abadi"/>
          <w:i/>
          <w:sz w:val="16"/>
          <w:szCs w:val="16"/>
          <w:lang w:val="es-ES"/>
        </w:rPr>
        <w:t>Ídem</w:t>
      </w:r>
      <w:r w:rsidRPr="00263449">
        <w:rPr>
          <w:rFonts w:ascii="Abadi" w:hAnsi="Abadi"/>
          <w:sz w:val="16"/>
          <w:szCs w:val="16"/>
          <w:lang w:val="es-ES"/>
        </w:rPr>
        <w:t>.</w:t>
      </w:r>
    </w:p>
  </w:footnote>
  <w:footnote w:id="18">
    <w:p w14:paraId="416B92E4" w14:textId="77777777" w:rsidR="001B772B" w:rsidRPr="00263449" w:rsidRDefault="001B772B" w:rsidP="001B772B">
      <w:pPr>
        <w:pStyle w:val="Textonotapie"/>
        <w:rPr>
          <w:rFonts w:ascii="Abadi" w:hAnsi="Abadi"/>
          <w:sz w:val="16"/>
          <w:szCs w:val="16"/>
          <w:lang w:val="es-ES"/>
        </w:rPr>
      </w:pPr>
      <w:r w:rsidRPr="00263449">
        <w:rPr>
          <w:rStyle w:val="Refdenotaalpie"/>
          <w:rFonts w:ascii="Abadi" w:hAnsi="Abadi"/>
          <w:sz w:val="16"/>
          <w:szCs w:val="16"/>
        </w:rPr>
        <w:footnoteRef/>
      </w:r>
      <w:r w:rsidRPr="00263449">
        <w:rPr>
          <w:rFonts w:ascii="Abadi" w:hAnsi="Abadi"/>
          <w:sz w:val="16"/>
          <w:szCs w:val="16"/>
        </w:rPr>
        <w:t xml:space="preserve"> </w:t>
      </w:r>
      <w:r w:rsidRPr="00263449">
        <w:rPr>
          <w:rFonts w:ascii="Abadi" w:hAnsi="Abadi"/>
          <w:i/>
          <w:sz w:val="16"/>
          <w:szCs w:val="16"/>
          <w:lang w:val="es-ES"/>
        </w:rPr>
        <w:t>Ídem</w:t>
      </w:r>
      <w:r w:rsidRPr="00263449">
        <w:rPr>
          <w:rFonts w:ascii="Abadi" w:hAnsi="Abadi"/>
          <w:sz w:val="16"/>
          <w:szCs w:val="16"/>
          <w:lang w:val="es-ES"/>
        </w:rPr>
        <w:t>.</w:t>
      </w:r>
    </w:p>
  </w:footnote>
  <w:footnote w:id="19">
    <w:p w14:paraId="56EF1E7A" w14:textId="77777777" w:rsidR="001B772B" w:rsidRPr="003405C3" w:rsidRDefault="001B772B" w:rsidP="001B772B">
      <w:pPr>
        <w:pStyle w:val="Textonotapie"/>
        <w:rPr>
          <w:sz w:val="18"/>
          <w:szCs w:val="18"/>
          <w:lang w:val="es-ES"/>
        </w:rPr>
      </w:pPr>
      <w:r w:rsidRPr="00263449">
        <w:rPr>
          <w:rStyle w:val="Refdenotaalpie"/>
          <w:rFonts w:ascii="Abadi" w:hAnsi="Abadi"/>
          <w:sz w:val="16"/>
          <w:szCs w:val="16"/>
        </w:rPr>
        <w:footnoteRef/>
      </w:r>
      <w:r w:rsidRPr="00263449">
        <w:rPr>
          <w:rFonts w:ascii="Abadi" w:hAnsi="Abadi"/>
          <w:sz w:val="16"/>
          <w:szCs w:val="16"/>
        </w:rPr>
        <w:t xml:space="preserve"> </w:t>
      </w:r>
      <w:r w:rsidRPr="00263449">
        <w:rPr>
          <w:rFonts w:ascii="Abadi" w:hAnsi="Abadi"/>
          <w:i/>
          <w:sz w:val="16"/>
          <w:szCs w:val="16"/>
          <w:lang w:val="es-ES"/>
        </w:rPr>
        <w:t>Ídem</w:t>
      </w:r>
      <w:r w:rsidRPr="00263449">
        <w:rPr>
          <w:rFonts w:ascii="Abadi" w:hAnsi="Abadi"/>
          <w:sz w:val="16"/>
          <w:szCs w:val="16"/>
          <w:lang w:val="es-ES"/>
        </w:rPr>
        <w:t>.</w:t>
      </w:r>
    </w:p>
  </w:footnote>
  <w:footnote w:id="20">
    <w:p w14:paraId="2E710C82" w14:textId="77777777" w:rsidR="001B772B" w:rsidRPr="00263449" w:rsidRDefault="001B772B" w:rsidP="001B772B">
      <w:pPr>
        <w:pStyle w:val="Textonotapie"/>
        <w:jc w:val="both"/>
        <w:rPr>
          <w:rFonts w:ascii="Abadi" w:hAnsi="Abadi"/>
          <w:sz w:val="16"/>
          <w:szCs w:val="16"/>
          <w:lang w:val="es-ES"/>
        </w:rPr>
      </w:pPr>
      <w:r w:rsidRPr="003405C3">
        <w:rPr>
          <w:rStyle w:val="Refdenotaalpie"/>
          <w:sz w:val="19"/>
          <w:szCs w:val="19"/>
        </w:rPr>
        <w:footnoteRef/>
      </w:r>
      <w:r w:rsidRPr="003405C3">
        <w:rPr>
          <w:sz w:val="19"/>
          <w:szCs w:val="19"/>
        </w:rPr>
        <w:t xml:space="preserve"> </w:t>
      </w:r>
      <w:r w:rsidRPr="00263449">
        <w:rPr>
          <w:rFonts w:ascii="Abadi" w:hAnsi="Abadi"/>
          <w:i/>
          <w:sz w:val="16"/>
          <w:szCs w:val="16"/>
          <w:lang w:val="es-ES"/>
        </w:rPr>
        <w:t>Ídem</w:t>
      </w:r>
      <w:r w:rsidRPr="00263449">
        <w:rPr>
          <w:rFonts w:ascii="Abadi" w:hAnsi="Abadi"/>
          <w:sz w:val="16"/>
          <w:szCs w:val="16"/>
          <w:lang w:val="es-ES"/>
        </w:rPr>
        <w:t xml:space="preserve">. </w:t>
      </w:r>
      <w:r w:rsidRPr="00263449">
        <w:rPr>
          <w:rFonts w:ascii="Abadi" w:hAnsi="Abadi" w:cstheme="majorHAnsi"/>
          <w:color w:val="000000"/>
          <w:sz w:val="16"/>
          <w:szCs w:val="16"/>
          <w:shd w:val="clear" w:color="auto" w:fill="FFFFFF"/>
        </w:rPr>
        <w:t>El Programa Gota de Leche, que en 1929 aglutinaba a un sector de mujeres mexicanas preocupadas por la alimentación de las niñas y niños de la periferia de la ciudad de México. A partir del citado programa Gota de Leche se formó la Asociación Nacional de Protección a la Infancia que comenzó a recibir apoyo de la Lotería Nacional para la Beneficencia Pública.</w:t>
      </w:r>
    </w:p>
  </w:footnote>
  <w:footnote w:id="21">
    <w:p w14:paraId="41F99711" w14:textId="77777777" w:rsidR="001B772B" w:rsidRPr="00263449" w:rsidRDefault="001B772B" w:rsidP="001B772B">
      <w:pPr>
        <w:pStyle w:val="Textonotapie"/>
        <w:rPr>
          <w:rFonts w:ascii="Abadi" w:hAnsi="Abadi"/>
          <w:sz w:val="16"/>
          <w:szCs w:val="16"/>
          <w:lang w:val="es-ES"/>
        </w:rPr>
      </w:pPr>
      <w:r w:rsidRPr="00263449">
        <w:rPr>
          <w:rStyle w:val="Refdenotaalpie"/>
          <w:rFonts w:ascii="Abadi" w:hAnsi="Abadi"/>
          <w:sz w:val="16"/>
          <w:szCs w:val="16"/>
        </w:rPr>
        <w:footnoteRef/>
      </w:r>
      <w:r w:rsidRPr="00263449">
        <w:rPr>
          <w:rFonts w:ascii="Abadi" w:hAnsi="Abadi"/>
          <w:sz w:val="16"/>
          <w:szCs w:val="16"/>
        </w:rPr>
        <w:t xml:space="preserve"> </w:t>
      </w:r>
      <w:r w:rsidRPr="00263449">
        <w:rPr>
          <w:rFonts w:ascii="Abadi" w:hAnsi="Abadi"/>
          <w:i/>
          <w:sz w:val="16"/>
          <w:szCs w:val="16"/>
          <w:lang w:val="es-ES"/>
        </w:rPr>
        <w:t>Ibídem</w:t>
      </w:r>
      <w:r w:rsidRPr="00263449">
        <w:rPr>
          <w:rFonts w:ascii="Abadi" w:hAnsi="Abadi"/>
          <w:sz w:val="16"/>
          <w:szCs w:val="16"/>
          <w:lang w:val="es-ES"/>
        </w:rPr>
        <w:t>, p. 7.</w:t>
      </w:r>
    </w:p>
  </w:footnote>
  <w:footnote w:id="22">
    <w:p w14:paraId="1F2537BA" w14:textId="77777777" w:rsidR="001B772B" w:rsidRPr="00263449" w:rsidRDefault="001B772B" w:rsidP="001B772B">
      <w:pPr>
        <w:pStyle w:val="Textonotapie"/>
        <w:rPr>
          <w:rFonts w:ascii="Abadi" w:hAnsi="Abadi"/>
          <w:sz w:val="16"/>
          <w:szCs w:val="16"/>
          <w:lang w:val="es-ES"/>
        </w:rPr>
      </w:pPr>
      <w:r w:rsidRPr="00263449">
        <w:rPr>
          <w:rStyle w:val="Refdenotaalpie"/>
          <w:rFonts w:ascii="Abadi" w:hAnsi="Abadi"/>
          <w:sz w:val="16"/>
          <w:szCs w:val="16"/>
        </w:rPr>
        <w:footnoteRef/>
      </w:r>
      <w:r w:rsidRPr="00263449">
        <w:rPr>
          <w:rFonts w:ascii="Abadi" w:hAnsi="Abadi"/>
          <w:sz w:val="16"/>
          <w:szCs w:val="16"/>
        </w:rPr>
        <w:t xml:space="preserve"> </w:t>
      </w:r>
      <w:r w:rsidRPr="00263449">
        <w:rPr>
          <w:rFonts w:ascii="Abadi" w:hAnsi="Abadi"/>
          <w:i/>
          <w:sz w:val="16"/>
          <w:szCs w:val="16"/>
          <w:lang w:val="es-ES"/>
        </w:rPr>
        <w:t>Ídem</w:t>
      </w:r>
      <w:r w:rsidRPr="00263449">
        <w:rPr>
          <w:rFonts w:ascii="Abadi" w:hAnsi="Abadi"/>
          <w:sz w:val="16"/>
          <w:szCs w:val="16"/>
          <w:lang w:val="es-ES"/>
        </w:rPr>
        <w:t>.</w:t>
      </w:r>
    </w:p>
  </w:footnote>
  <w:footnote w:id="23">
    <w:p w14:paraId="71D79829" w14:textId="77777777" w:rsidR="001B772B" w:rsidRPr="00263449" w:rsidRDefault="001B772B" w:rsidP="001B772B">
      <w:pPr>
        <w:pStyle w:val="Textonotapie"/>
        <w:rPr>
          <w:rFonts w:ascii="Abadi" w:hAnsi="Abadi"/>
          <w:sz w:val="16"/>
          <w:szCs w:val="16"/>
          <w:lang w:val="es-ES"/>
        </w:rPr>
      </w:pPr>
      <w:r w:rsidRPr="00263449">
        <w:rPr>
          <w:rStyle w:val="Refdenotaalpie"/>
          <w:rFonts w:ascii="Abadi" w:hAnsi="Abadi"/>
          <w:sz w:val="16"/>
          <w:szCs w:val="16"/>
        </w:rPr>
        <w:footnoteRef/>
      </w:r>
      <w:r w:rsidRPr="00263449">
        <w:rPr>
          <w:rFonts w:ascii="Abadi" w:hAnsi="Abadi"/>
          <w:sz w:val="16"/>
          <w:szCs w:val="16"/>
        </w:rPr>
        <w:t xml:space="preserve"> </w:t>
      </w:r>
      <w:r w:rsidRPr="00263449">
        <w:rPr>
          <w:rFonts w:ascii="Abadi" w:hAnsi="Abadi"/>
          <w:i/>
          <w:sz w:val="16"/>
          <w:szCs w:val="16"/>
          <w:lang w:val="es-ES"/>
        </w:rPr>
        <w:t>Ídem</w:t>
      </w:r>
      <w:r w:rsidRPr="00263449">
        <w:rPr>
          <w:rFonts w:ascii="Abadi" w:hAnsi="Abadi"/>
          <w:sz w:val="16"/>
          <w:szCs w:val="16"/>
          <w:lang w:val="es-ES"/>
        </w:rPr>
        <w:t>.</w:t>
      </w:r>
    </w:p>
  </w:footnote>
  <w:footnote w:id="24">
    <w:p w14:paraId="76F54292" w14:textId="77777777" w:rsidR="001B772B" w:rsidRPr="00263449" w:rsidRDefault="001B772B" w:rsidP="001B772B">
      <w:pPr>
        <w:pStyle w:val="Textonotapie"/>
        <w:rPr>
          <w:rFonts w:ascii="Abadi" w:hAnsi="Abadi"/>
          <w:sz w:val="16"/>
          <w:szCs w:val="16"/>
          <w:lang w:val="es-ES"/>
        </w:rPr>
      </w:pPr>
      <w:r w:rsidRPr="00263449">
        <w:rPr>
          <w:rStyle w:val="Refdenotaalpie"/>
          <w:rFonts w:ascii="Abadi" w:hAnsi="Abadi"/>
          <w:sz w:val="16"/>
          <w:szCs w:val="16"/>
        </w:rPr>
        <w:footnoteRef/>
      </w:r>
      <w:r w:rsidRPr="00263449">
        <w:rPr>
          <w:rFonts w:ascii="Abadi" w:hAnsi="Abadi"/>
          <w:sz w:val="16"/>
          <w:szCs w:val="16"/>
        </w:rPr>
        <w:t xml:space="preserve"> </w:t>
      </w:r>
      <w:r w:rsidRPr="00263449">
        <w:rPr>
          <w:rFonts w:ascii="Abadi" w:hAnsi="Abadi"/>
          <w:i/>
          <w:sz w:val="16"/>
          <w:szCs w:val="16"/>
          <w:lang w:val="es-ES"/>
        </w:rPr>
        <w:t>Ídem</w:t>
      </w:r>
      <w:r w:rsidRPr="00263449">
        <w:rPr>
          <w:rFonts w:ascii="Abadi" w:hAnsi="Abadi"/>
          <w:sz w:val="16"/>
          <w:szCs w:val="16"/>
          <w:lang w:val="es-ES"/>
        </w:rPr>
        <w:t>.</w:t>
      </w:r>
    </w:p>
  </w:footnote>
  <w:footnote w:id="25">
    <w:p w14:paraId="3A07C79C" w14:textId="77777777" w:rsidR="001B772B" w:rsidRPr="00263449" w:rsidRDefault="001B772B" w:rsidP="001B772B">
      <w:pPr>
        <w:pStyle w:val="Textonotapie"/>
        <w:rPr>
          <w:rFonts w:ascii="Abadi" w:hAnsi="Abadi"/>
          <w:sz w:val="16"/>
          <w:szCs w:val="16"/>
          <w:lang w:val="es-ES"/>
        </w:rPr>
      </w:pPr>
      <w:r w:rsidRPr="00263449">
        <w:rPr>
          <w:rStyle w:val="Refdenotaalpie"/>
          <w:rFonts w:ascii="Abadi" w:hAnsi="Abadi"/>
          <w:sz w:val="16"/>
          <w:szCs w:val="16"/>
        </w:rPr>
        <w:footnoteRef/>
      </w:r>
      <w:r w:rsidRPr="00263449">
        <w:rPr>
          <w:rFonts w:ascii="Abadi" w:hAnsi="Abadi"/>
          <w:sz w:val="16"/>
          <w:szCs w:val="16"/>
        </w:rPr>
        <w:t xml:space="preserve"> </w:t>
      </w:r>
      <w:r w:rsidRPr="00263449">
        <w:rPr>
          <w:rFonts w:ascii="Abadi" w:hAnsi="Abadi"/>
          <w:i/>
          <w:sz w:val="16"/>
          <w:szCs w:val="16"/>
          <w:lang w:val="es-ES"/>
        </w:rPr>
        <w:t>Ídem</w:t>
      </w:r>
      <w:r w:rsidRPr="00263449">
        <w:rPr>
          <w:rFonts w:ascii="Abadi" w:hAnsi="Abadi"/>
          <w:sz w:val="16"/>
          <w:szCs w:val="16"/>
          <w:lang w:val="es-ES"/>
        </w:rPr>
        <w:t>.</w:t>
      </w:r>
    </w:p>
  </w:footnote>
  <w:footnote w:id="26">
    <w:p w14:paraId="57818D27" w14:textId="77777777" w:rsidR="001B772B" w:rsidRPr="00263449" w:rsidRDefault="001B772B" w:rsidP="001B772B">
      <w:pPr>
        <w:pStyle w:val="Textonotapie"/>
        <w:rPr>
          <w:rFonts w:ascii="Abadi" w:hAnsi="Abadi"/>
          <w:sz w:val="16"/>
          <w:szCs w:val="16"/>
          <w:lang w:val="es-ES"/>
        </w:rPr>
      </w:pPr>
      <w:r w:rsidRPr="00263449">
        <w:rPr>
          <w:rStyle w:val="Refdenotaalpie"/>
          <w:rFonts w:ascii="Abadi" w:hAnsi="Abadi"/>
          <w:sz w:val="16"/>
          <w:szCs w:val="16"/>
        </w:rPr>
        <w:footnoteRef/>
      </w:r>
      <w:r w:rsidRPr="00263449">
        <w:rPr>
          <w:rFonts w:ascii="Abadi" w:hAnsi="Abadi"/>
          <w:sz w:val="16"/>
          <w:szCs w:val="16"/>
        </w:rPr>
        <w:t xml:space="preserve"> </w:t>
      </w:r>
      <w:r w:rsidRPr="00263449">
        <w:rPr>
          <w:rFonts w:ascii="Abadi" w:hAnsi="Abadi"/>
          <w:sz w:val="16"/>
          <w:szCs w:val="16"/>
          <w:lang w:val="es-ES"/>
        </w:rPr>
        <w:t xml:space="preserve">Consultable en: </w:t>
      </w:r>
      <w:hyperlink r:id="rId7" w:history="1">
        <w:r w:rsidRPr="00263449">
          <w:rPr>
            <w:rStyle w:val="Hipervnculo"/>
            <w:rFonts w:ascii="Abadi" w:eastAsia="Calibri" w:hAnsi="Abadi"/>
            <w:sz w:val="16"/>
            <w:szCs w:val="16"/>
            <w:lang w:val="es-ES"/>
          </w:rPr>
          <w:t>https://www.dof.gob.mx/nota_to_imagen_fs.php?codnota=4595223&amp;fecha=01/02/1961&amp;cod_diario=197225</w:t>
        </w:r>
      </w:hyperlink>
    </w:p>
  </w:footnote>
  <w:footnote w:id="27">
    <w:p w14:paraId="2010F713" w14:textId="77777777" w:rsidR="001B772B" w:rsidRPr="00263449" w:rsidRDefault="001B772B" w:rsidP="001B772B">
      <w:pPr>
        <w:pStyle w:val="Textonotapie"/>
        <w:rPr>
          <w:rFonts w:ascii="Abadi" w:hAnsi="Abadi"/>
          <w:sz w:val="16"/>
          <w:szCs w:val="16"/>
          <w:lang w:val="es-ES"/>
        </w:rPr>
      </w:pPr>
      <w:r w:rsidRPr="00263449">
        <w:rPr>
          <w:rStyle w:val="Refdenotaalpie"/>
          <w:rFonts w:ascii="Abadi" w:hAnsi="Abadi"/>
          <w:sz w:val="16"/>
          <w:szCs w:val="16"/>
        </w:rPr>
        <w:footnoteRef/>
      </w:r>
      <w:r w:rsidRPr="00263449">
        <w:rPr>
          <w:rFonts w:ascii="Abadi" w:hAnsi="Abadi"/>
          <w:sz w:val="16"/>
          <w:szCs w:val="16"/>
        </w:rPr>
        <w:t xml:space="preserve"> </w:t>
      </w:r>
      <w:r w:rsidRPr="00263449">
        <w:rPr>
          <w:rFonts w:ascii="Abadi" w:hAnsi="Abadi"/>
          <w:b/>
          <w:sz w:val="16"/>
          <w:szCs w:val="16"/>
        </w:rPr>
        <w:t>HUERTA Lara</w:t>
      </w:r>
      <w:r w:rsidRPr="00263449">
        <w:rPr>
          <w:rFonts w:ascii="Abadi" w:hAnsi="Abadi"/>
          <w:sz w:val="16"/>
          <w:szCs w:val="16"/>
        </w:rPr>
        <w:t xml:space="preserve">, Ma. del Rosario, «La Asistencia Social en México», </w:t>
      </w:r>
      <w:r w:rsidRPr="00263449">
        <w:rPr>
          <w:rFonts w:ascii="Abadi" w:hAnsi="Abadi"/>
          <w:i/>
          <w:sz w:val="16"/>
          <w:szCs w:val="16"/>
        </w:rPr>
        <w:t>op. cit.</w:t>
      </w:r>
      <w:r w:rsidRPr="00263449">
        <w:rPr>
          <w:rFonts w:ascii="Abadi" w:hAnsi="Abadi"/>
          <w:sz w:val="16"/>
          <w:szCs w:val="16"/>
        </w:rPr>
        <w:t>, p. 8.</w:t>
      </w:r>
    </w:p>
  </w:footnote>
  <w:footnote w:id="28">
    <w:p w14:paraId="45E34894" w14:textId="77777777" w:rsidR="001B772B" w:rsidRPr="003D7AFE" w:rsidRDefault="001B772B" w:rsidP="001B772B">
      <w:pPr>
        <w:pStyle w:val="Textonotapie"/>
        <w:rPr>
          <w:rFonts w:ascii="Abadi" w:hAnsi="Abadi"/>
          <w:sz w:val="16"/>
          <w:szCs w:val="16"/>
          <w:lang w:val="es-ES"/>
        </w:rPr>
      </w:pPr>
      <w:r w:rsidRPr="00263449">
        <w:rPr>
          <w:rStyle w:val="Refdenotaalpie"/>
          <w:rFonts w:ascii="Abadi" w:hAnsi="Abadi"/>
          <w:sz w:val="16"/>
          <w:szCs w:val="16"/>
        </w:rPr>
        <w:footnoteRef/>
      </w:r>
      <w:r w:rsidRPr="00263449">
        <w:rPr>
          <w:rFonts w:ascii="Abadi" w:hAnsi="Abadi"/>
          <w:sz w:val="16"/>
          <w:szCs w:val="16"/>
        </w:rPr>
        <w:t xml:space="preserve"> </w:t>
      </w:r>
      <w:r w:rsidRPr="003D7AFE">
        <w:rPr>
          <w:rFonts w:ascii="Abadi" w:hAnsi="Abadi"/>
          <w:i/>
          <w:sz w:val="16"/>
          <w:szCs w:val="16"/>
          <w:lang w:val="es-ES"/>
        </w:rPr>
        <w:t>Ídem</w:t>
      </w:r>
      <w:r w:rsidRPr="003D7AFE">
        <w:rPr>
          <w:rFonts w:ascii="Abadi" w:hAnsi="Abadi"/>
          <w:sz w:val="16"/>
          <w:szCs w:val="16"/>
          <w:lang w:val="es-ES"/>
        </w:rPr>
        <w:t>.</w:t>
      </w:r>
    </w:p>
  </w:footnote>
  <w:footnote w:id="29">
    <w:p w14:paraId="3B6423D7" w14:textId="77777777" w:rsidR="001B772B" w:rsidRPr="003D7AFE" w:rsidRDefault="001B772B" w:rsidP="001B772B">
      <w:pPr>
        <w:pStyle w:val="Textonotapie"/>
        <w:jc w:val="both"/>
        <w:rPr>
          <w:rFonts w:ascii="Abadi" w:hAnsi="Abadi"/>
          <w:sz w:val="16"/>
          <w:szCs w:val="16"/>
          <w:lang w:val="es-ES"/>
        </w:rPr>
      </w:pPr>
      <w:r w:rsidRPr="003D7AFE">
        <w:rPr>
          <w:rStyle w:val="Refdenotaalpie"/>
          <w:rFonts w:ascii="Abadi" w:hAnsi="Abadi"/>
          <w:sz w:val="16"/>
          <w:szCs w:val="16"/>
        </w:rPr>
        <w:footnoteRef/>
      </w:r>
      <w:r w:rsidRPr="003D7AFE">
        <w:rPr>
          <w:rFonts w:ascii="Abadi" w:hAnsi="Abadi"/>
          <w:sz w:val="16"/>
          <w:szCs w:val="16"/>
        </w:rPr>
        <w:t xml:space="preserve"> Diario Oficial de la Federación del 2 de enero de 1976. Consultable en: </w:t>
      </w:r>
      <w:hyperlink r:id="rId8" w:anchor="gsc.tab=0" w:history="1">
        <w:r w:rsidRPr="003D7AFE">
          <w:rPr>
            <w:rStyle w:val="Hipervnculo"/>
            <w:rFonts w:ascii="Abadi" w:eastAsia="Calibri" w:hAnsi="Abadi"/>
            <w:sz w:val="16"/>
            <w:szCs w:val="16"/>
          </w:rPr>
          <w:t>https://www.dof.gob.mx/nota_detalle.php?codigo=4832737&amp;fecha=02/01/1976#gsc.tab=0</w:t>
        </w:r>
      </w:hyperlink>
    </w:p>
  </w:footnote>
  <w:footnote w:id="30">
    <w:p w14:paraId="0BBFD34A" w14:textId="77777777" w:rsidR="001B772B" w:rsidRPr="003D7AFE" w:rsidRDefault="001B772B" w:rsidP="001B772B">
      <w:pPr>
        <w:pStyle w:val="Textonotapie"/>
        <w:rPr>
          <w:rFonts w:ascii="Abadi" w:hAnsi="Abadi"/>
          <w:sz w:val="16"/>
          <w:szCs w:val="16"/>
          <w:lang w:val="es-ES"/>
        </w:rPr>
      </w:pPr>
      <w:r w:rsidRPr="003D7AFE">
        <w:rPr>
          <w:rStyle w:val="Refdenotaalpie"/>
          <w:rFonts w:ascii="Abadi" w:hAnsi="Abadi"/>
          <w:sz w:val="16"/>
          <w:szCs w:val="16"/>
        </w:rPr>
        <w:footnoteRef/>
      </w:r>
      <w:r w:rsidRPr="003D7AFE">
        <w:rPr>
          <w:rFonts w:ascii="Abadi" w:hAnsi="Abadi"/>
          <w:sz w:val="16"/>
          <w:szCs w:val="16"/>
        </w:rPr>
        <w:t xml:space="preserve"> Huerta Lara, Ma. Del Rosario, La Asistencia Social en México, </w:t>
      </w:r>
      <w:r w:rsidRPr="003D7AFE">
        <w:rPr>
          <w:rFonts w:ascii="Abadi" w:hAnsi="Abadi"/>
          <w:i/>
          <w:sz w:val="16"/>
          <w:szCs w:val="16"/>
        </w:rPr>
        <w:t xml:space="preserve">op. cit., </w:t>
      </w:r>
      <w:r w:rsidRPr="003D7AFE">
        <w:rPr>
          <w:rFonts w:ascii="Abadi" w:hAnsi="Abadi"/>
          <w:sz w:val="16"/>
          <w:szCs w:val="16"/>
        </w:rPr>
        <w:t>p. 8.</w:t>
      </w:r>
    </w:p>
  </w:footnote>
  <w:footnote w:id="31">
    <w:p w14:paraId="59196BBD" w14:textId="77777777" w:rsidR="001B772B" w:rsidRPr="003D7AFE" w:rsidRDefault="001B772B" w:rsidP="001B772B">
      <w:pPr>
        <w:pStyle w:val="Textonotapie"/>
        <w:rPr>
          <w:rFonts w:ascii="Abadi" w:hAnsi="Abadi"/>
          <w:sz w:val="16"/>
          <w:szCs w:val="16"/>
          <w:lang w:val="es-ES"/>
        </w:rPr>
      </w:pPr>
      <w:r w:rsidRPr="003D7AFE">
        <w:rPr>
          <w:rStyle w:val="Refdenotaalpie"/>
          <w:rFonts w:ascii="Abadi" w:hAnsi="Abadi"/>
          <w:sz w:val="16"/>
          <w:szCs w:val="16"/>
        </w:rPr>
        <w:footnoteRef/>
      </w:r>
      <w:r w:rsidRPr="003D7AFE">
        <w:rPr>
          <w:rFonts w:ascii="Abadi" w:hAnsi="Abadi"/>
          <w:sz w:val="16"/>
          <w:szCs w:val="16"/>
        </w:rPr>
        <w:t xml:space="preserve"> </w:t>
      </w:r>
      <w:r w:rsidRPr="003D7AFE">
        <w:rPr>
          <w:rFonts w:ascii="Abadi" w:hAnsi="Abadi"/>
          <w:i/>
          <w:sz w:val="16"/>
          <w:szCs w:val="16"/>
          <w:lang w:val="es-ES"/>
        </w:rPr>
        <w:t>Ídem</w:t>
      </w:r>
      <w:r w:rsidRPr="003D7AFE">
        <w:rPr>
          <w:rFonts w:ascii="Abadi" w:hAnsi="Abadi"/>
          <w:sz w:val="16"/>
          <w:szCs w:val="16"/>
          <w:lang w:val="es-ES"/>
        </w:rPr>
        <w:t>.</w:t>
      </w:r>
    </w:p>
  </w:footnote>
  <w:footnote w:id="32">
    <w:p w14:paraId="3F4711CB" w14:textId="77777777" w:rsidR="001B772B" w:rsidRPr="003D7AFE" w:rsidRDefault="001B772B" w:rsidP="001B772B">
      <w:pPr>
        <w:pStyle w:val="Textonotapie"/>
        <w:rPr>
          <w:rFonts w:ascii="Abadi" w:hAnsi="Abadi"/>
          <w:sz w:val="16"/>
          <w:szCs w:val="16"/>
          <w:lang w:val="es-ES"/>
        </w:rPr>
      </w:pPr>
      <w:r w:rsidRPr="003D7AFE">
        <w:rPr>
          <w:rStyle w:val="Refdenotaalpie"/>
          <w:rFonts w:ascii="Abadi" w:hAnsi="Abadi"/>
          <w:sz w:val="16"/>
          <w:szCs w:val="16"/>
        </w:rPr>
        <w:footnoteRef/>
      </w:r>
      <w:r w:rsidRPr="003D7AFE">
        <w:rPr>
          <w:rFonts w:ascii="Abadi" w:hAnsi="Abadi"/>
          <w:sz w:val="16"/>
          <w:szCs w:val="16"/>
        </w:rPr>
        <w:t xml:space="preserve"> </w:t>
      </w:r>
      <w:hyperlink r:id="rId9" w:anchor="gsc.tab=0" w:history="1">
        <w:r w:rsidRPr="003D7AFE">
          <w:rPr>
            <w:rStyle w:val="Hipervnculo"/>
            <w:rFonts w:ascii="Abadi" w:eastAsia="Calibri" w:hAnsi="Abadi"/>
            <w:sz w:val="16"/>
            <w:szCs w:val="16"/>
          </w:rPr>
          <w:t>https://www.dof.gob.mx/nota_detalle.php?codigo=4600445&amp;fecha=13/01/1977#gsc.tab=0</w:t>
        </w:r>
      </w:hyperlink>
    </w:p>
  </w:footnote>
  <w:footnote w:id="33">
    <w:p w14:paraId="2482744F" w14:textId="77777777" w:rsidR="001B772B" w:rsidRPr="003D7AFE" w:rsidRDefault="001B772B" w:rsidP="001B772B">
      <w:pPr>
        <w:pStyle w:val="Textonotapie"/>
        <w:jc w:val="both"/>
        <w:rPr>
          <w:rFonts w:ascii="Abadi" w:hAnsi="Abadi"/>
          <w:sz w:val="16"/>
          <w:szCs w:val="16"/>
        </w:rPr>
      </w:pPr>
      <w:r w:rsidRPr="003D7AFE">
        <w:rPr>
          <w:rStyle w:val="Refdenotaalpie"/>
          <w:rFonts w:ascii="Abadi" w:hAnsi="Abadi"/>
          <w:sz w:val="16"/>
          <w:szCs w:val="16"/>
        </w:rPr>
        <w:footnoteRef/>
      </w:r>
      <w:r w:rsidRPr="003D7AFE">
        <w:rPr>
          <w:rFonts w:ascii="Abadi" w:hAnsi="Abadi"/>
          <w:sz w:val="16"/>
          <w:szCs w:val="16"/>
        </w:rPr>
        <w:t xml:space="preserve"> </w:t>
      </w:r>
      <w:r w:rsidRPr="003D7AFE">
        <w:rPr>
          <w:rFonts w:ascii="Abadi" w:hAnsi="Abadi" w:cstheme="majorHAnsi"/>
          <w:sz w:val="16"/>
          <w:szCs w:val="16"/>
          <w:lang w:val="es-ES"/>
        </w:rPr>
        <w:t>El Decreto consignó: «</w:t>
      </w:r>
      <w:r w:rsidRPr="003D7AFE">
        <w:rPr>
          <w:rFonts w:ascii="Abadi" w:hAnsi="Abadi" w:cstheme="majorHAnsi"/>
          <w:color w:val="2F2F2F"/>
          <w:sz w:val="16"/>
          <w:szCs w:val="16"/>
        </w:rPr>
        <w:t xml:space="preserve">Que la Institución Mexicana de Asistencia a la Niñez y </w:t>
      </w:r>
      <w:r w:rsidRPr="003D7AFE">
        <w:rPr>
          <w:rFonts w:ascii="Abadi" w:hAnsi="Abadi" w:cstheme="majorHAnsi"/>
          <w:sz w:val="16"/>
          <w:szCs w:val="16"/>
          <w:lang w:val="es-ES"/>
        </w:rPr>
        <w:t>el Instituto Mexicano para la Infancia y la Familia, son organismos públicos descentralizados que han fomentado el bienestar social en el país, coadyuvando a fomentado el bienestar social en el país, coadyuvando a la satisfacción de ingentes necesidades de la población; Que dada la afinidad en los objetivos de la Institución Mexicana</w:t>
      </w:r>
      <w:r w:rsidRPr="00263449">
        <w:rPr>
          <w:rFonts w:ascii="Abadi" w:hAnsi="Abadi" w:cstheme="majorHAnsi"/>
          <w:sz w:val="16"/>
          <w:szCs w:val="16"/>
          <w:lang w:val="es-ES"/>
        </w:rPr>
        <w:t xml:space="preserve"> </w:t>
      </w:r>
      <w:r w:rsidRPr="003D7AFE">
        <w:rPr>
          <w:rFonts w:ascii="Abadi" w:hAnsi="Abadi" w:cstheme="majorHAnsi"/>
          <w:sz w:val="16"/>
          <w:szCs w:val="16"/>
          <w:lang w:val="es-ES"/>
        </w:rPr>
        <w:t>de Asistencia a la Niñez e Instituto Mexicano para la Infancia y al Familia, se ha estimado conveniente que sus funciones se realicen, sin duplicaciones ni interferencia, a través de una sola administración, lo que permitirá además una mejor utilización de los recursos y mayores beneficios para la colectividad; …».</w:t>
      </w:r>
    </w:p>
  </w:footnote>
  <w:footnote w:id="34">
    <w:p w14:paraId="3BB4D331" w14:textId="77777777" w:rsidR="001B772B" w:rsidRPr="003D7AFE" w:rsidRDefault="001B772B" w:rsidP="001B772B">
      <w:pPr>
        <w:pStyle w:val="Textonotapie"/>
        <w:jc w:val="both"/>
        <w:rPr>
          <w:rFonts w:ascii="Abadi" w:hAnsi="Abadi"/>
          <w:sz w:val="16"/>
          <w:szCs w:val="16"/>
          <w:lang w:val="es-ES"/>
        </w:rPr>
      </w:pPr>
      <w:r w:rsidRPr="003D7AFE">
        <w:rPr>
          <w:rStyle w:val="Refdenotaalpie"/>
          <w:rFonts w:ascii="Abadi" w:hAnsi="Abadi"/>
          <w:sz w:val="16"/>
          <w:szCs w:val="16"/>
        </w:rPr>
        <w:footnoteRef/>
      </w:r>
      <w:r w:rsidRPr="003D7AFE">
        <w:rPr>
          <w:rFonts w:ascii="Abadi" w:hAnsi="Abadi"/>
          <w:sz w:val="16"/>
          <w:szCs w:val="16"/>
        </w:rPr>
        <w:t xml:space="preserve"> </w:t>
      </w:r>
      <w:r w:rsidRPr="003D7AFE">
        <w:rPr>
          <w:rFonts w:ascii="Abadi" w:hAnsi="Abadi"/>
          <w:sz w:val="16"/>
          <w:szCs w:val="16"/>
          <w:lang w:val="es-ES"/>
        </w:rPr>
        <w:t xml:space="preserve">Ver en: </w:t>
      </w:r>
      <w:hyperlink r:id="rId10" w:history="1">
        <w:r w:rsidRPr="003D7AFE">
          <w:rPr>
            <w:rStyle w:val="Hipervnculo"/>
            <w:rFonts w:ascii="Abadi" w:eastAsia="Calibri" w:hAnsi="Abadi"/>
            <w:sz w:val="16"/>
            <w:szCs w:val="16"/>
            <w:lang w:val="es-ES"/>
          </w:rPr>
          <w:t>https://www.diputados.gob.mx/LeyesBiblio/abro/214abro.pdf</w:t>
        </w:r>
      </w:hyperlink>
      <w:r w:rsidRPr="003D7AFE">
        <w:rPr>
          <w:rFonts w:ascii="Abadi" w:hAnsi="Abadi"/>
          <w:sz w:val="16"/>
          <w:szCs w:val="16"/>
          <w:lang w:val="es-ES"/>
        </w:rPr>
        <w:t xml:space="preserve"> consultable también en: </w:t>
      </w:r>
      <w:hyperlink r:id="rId11" w:history="1">
        <w:r w:rsidRPr="003D7AFE">
          <w:rPr>
            <w:rStyle w:val="Hipervnculo"/>
            <w:rFonts w:ascii="Abadi" w:eastAsia="Calibri" w:hAnsi="Abadi"/>
            <w:sz w:val="16"/>
            <w:szCs w:val="16"/>
            <w:lang w:val="es-ES"/>
          </w:rPr>
          <w:t>https://www.dof.gob.mx/nota_to_imagen_fs.php?codnota=4781367&amp;fecha=09/01/1986&amp;cod_diario=205878</w:t>
        </w:r>
      </w:hyperlink>
    </w:p>
  </w:footnote>
  <w:footnote w:id="35">
    <w:p w14:paraId="2316C622" w14:textId="77777777" w:rsidR="001B772B" w:rsidRPr="003D7AFE" w:rsidRDefault="001B772B" w:rsidP="001B772B">
      <w:pPr>
        <w:pStyle w:val="Textonotapie"/>
        <w:jc w:val="both"/>
        <w:rPr>
          <w:rFonts w:ascii="Abadi" w:hAnsi="Abadi" w:cstheme="majorHAnsi"/>
          <w:sz w:val="16"/>
          <w:szCs w:val="16"/>
          <w:lang w:val="es-ES"/>
        </w:rPr>
      </w:pPr>
      <w:r w:rsidRPr="003D7AFE">
        <w:rPr>
          <w:rStyle w:val="Refdenotaalpie"/>
          <w:rFonts w:ascii="Abadi" w:hAnsi="Abadi" w:cstheme="majorHAnsi"/>
          <w:sz w:val="16"/>
          <w:szCs w:val="16"/>
        </w:rPr>
        <w:footnoteRef/>
      </w:r>
      <w:r w:rsidRPr="003D7AFE">
        <w:rPr>
          <w:rFonts w:ascii="Abadi" w:hAnsi="Abadi" w:cstheme="majorHAnsi"/>
          <w:sz w:val="16"/>
          <w:szCs w:val="16"/>
          <w:lang w:val="es-ES"/>
        </w:rPr>
        <w:t xml:space="preserve"> P</w:t>
      </w:r>
      <w:r w:rsidRPr="003D7AFE">
        <w:rPr>
          <w:rFonts w:ascii="Abadi" w:hAnsi="Abadi" w:cstheme="majorHAnsi"/>
          <w:sz w:val="16"/>
          <w:szCs w:val="16"/>
        </w:rPr>
        <w:t xml:space="preserve">ublicado en el </w:t>
      </w:r>
      <w:r w:rsidRPr="003D7AFE">
        <w:rPr>
          <w:rFonts w:ascii="Abadi" w:hAnsi="Abadi" w:cstheme="majorHAnsi"/>
          <w:sz w:val="16"/>
          <w:szCs w:val="16"/>
          <w:lang w:val="es-ES"/>
        </w:rPr>
        <w:t>Periódico Oficial del Gobierno del Estado número 22 del 17 de marzo de 1977.</w:t>
      </w:r>
    </w:p>
  </w:footnote>
  <w:footnote w:id="36">
    <w:p w14:paraId="3BBBDD32" w14:textId="77777777" w:rsidR="001B772B" w:rsidRPr="003D7AFE" w:rsidRDefault="001B772B" w:rsidP="001B772B">
      <w:pPr>
        <w:pStyle w:val="Textonotapie"/>
        <w:jc w:val="both"/>
        <w:rPr>
          <w:rFonts w:ascii="Abadi" w:hAnsi="Abadi" w:cstheme="majorHAnsi"/>
          <w:sz w:val="16"/>
          <w:szCs w:val="16"/>
          <w:lang w:val="es-ES"/>
        </w:rPr>
      </w:pPr>
      <w:r w:rsidRPr="003D7AFE">
        <w:rPr>
          <w:rStyle w:val="Refdenotaalpie"/>
          <w:rFonts w:ascii="Abadi" w:hAnsi="Abadi" w:cstheme="majorHAnsi"/>
          <w:sz w:val="19"/>
          <w:szCs w:val="19"/>
        </w:rPr>
        <w:footnoteRef/>
      </w:r>
      <w:r w:rsidRPr="003D7AFE">
        <w:rPr>
          <w:rFonts w:ascii="Abadi" w:hAnsi="Abadi" w:cstheme="majorHAnsi"/>
          <w:sz w:val="19"/>
          <w:szCs w:val="19"/>
        </w:rPr>
        <w:t xml:space="preserve"> </w:t>
      </w:r>
      <w:r w:rsidRPr="003D7AFE">
        <w:rPr>
          <w:rFonts w:ascii="Abadi" w:hAnsi="Abadi" w:cstheme="majorHAnsi"/>
          <w:sz w:val="16"/>
          <w:szCs w:val="16"/>
          <w:lang w:val="es-ES"/>
        </w:rPr>
        <w:t>Instituto de Administración Pública de Guanajuato (2006): La Administración Pública Estatal en Guanajuato. Antecedentes Históricos y Temas Contemporáneos. Primera edición, p. 169.</w:t>
      </w:r>
    </w:p>
  </w:footnote>
  <w:footnote w:id="37">
    <w:p w14:paraId="31218EA6" w14:textId="77777777" w:rsidR="001B772B" w:rsidRPr="003C1C62" w:rsidRDefault="001B772B" w:rsidP="001B772B">
      <w:pPr>
        <w:pStyle w:val="Textonotapie"/>
        <w:jc w:val="both"/>
        <w:rPr>
          <w:rFonts w:ascii="Abadi" w:hAnsi="Abadi" w:cstheme="majorHAnsi"/>
          <w:sz w:val="16"/>
          <w:szCs w:val="16"/>
          <w:lang w:val="es-ES"/>
        </w:rPr>
      </w:pPr>
      <w:r w:rsidRPr="003C1C62">
        <w:rPr>
          <w:rStyle w:val="Refdenotaalpie"/>
          <w:rFonts w:ascii="Abadi" w:hAnsi="Abadi" w:cstheme="majorHAnsi"/>
          <w:sz w:val="16"/>
          <w:szCs w:val="16"/>
        </w:rPr>
        <w:footnoteRef/>
      </w:r>
      <w:r w:rsidRPr="003C1C62">
        <w:rPr>
          <w:rFonts w:ascii="Abadi" w:hAnsi="Abadi" w:cstheme="majorHAnsi"/>
          <w:sz w:val="16"/>
          <w:szCs w:val="16"/>
        </w:rPr>
        <w:t xml:space="preserve"> </w:t>
      </w:r>
      <w:r w:rsidRPr="003C1C62">
        <w:rPr>
          <w:rFonts w:ascii="Abadi" w:hAnsi="Abadi" w:cstheme="majorHAnsi"/>
          <w:sz w:val="16"/>
          <w:szCs w:val="16"/>
          <w:lang w:val="es-ES"/>
        </w:rPr>
        <w:t xml:space="preserve">Publicado en el Periódico Oficial del Gobierno del Estado número 104 Primera Parte del 27 de diciembre de 1985. </w:t>
      </w:r>
    </w:p>
  </w:footnote>
  <w:footnote w:id="38">
    <w:p w14:paraId="6F6A34B8" w14:textId="77777777" w:rsidR="001B772B" w:rsidRPr="003C1C62" w:rsidRDefault="001B772B" w:rsidP="001B772B">
      <w:pPr>
        <w:pStyle w:val="Textonotapie"/>
        <w:jc w:val="both"/>
        <w:rPr>
          <w:rFonts w:ascii="Abadi" w:hAnsi="Abadi" w:cstheme="majorHAnsi"/>
          <w:sz w:val="16"/>
          <w:szCs w:val="16"/>
          <w:lang w:val="es-ES"/>
        </w:rPr>
      </w:pPr>
      <w:r w:rsidRPr="003C1C62">
        <w:rPr>
          <w:rStyle w:val="Refdenotaalpie"/>
          <w:rFonts w:ascii="Abadi" w:hAnsi="Abadi" w:cstheme="majorHAnsi"/>
          <w:sz w:val="16"/>
          <w:szCs w:val="16"/>
        </w:rPr>
        <w:footnoteRef/>
      </w:r>
      <w:r w:rsidRPr="003C1C62">
        <w:rPr>
          <w:rFonts w:ascii="Abadi" w:hAnsi="Abadi" w:cstheme="majorHAnsi"/>
          <w:sz w:val="16"/>
          <w:szCs w:val="16"/>
        </w:rPr>
        <w:t xml:space="preserve"> </w:t>
      </w:r>
      <w:r w:rsidRPr="003C1C62">
        <w:rPr>
          <w:rFonts w:ascii="Abadi" w:hAnsi="Abadi" w:cstheme="majorHAnsi"/>
          <w:sz w:val="16"/>
          <w:szCs w:val="16"/>
          <w:lang w:val="es-ES"/>
        </w:rPr>
        <w:t>Dictamen de las Comisiones Unidas de Gobernación y de Asistencia y Salubridad Pública. Diario de los Debates de la Cámara de Diputados del Congreso del Estado de Guanajuato. Año 1. Primer Periodo Ordinario. LIII Congreso Constitucional del Estado. Tomo I, Número 17. Sesión del jueves 5 de diciembre de 1985, p. 46.</w:t>
      </w:r>
    </w:p>
  </w:footnote>
  <w:footnote w:id="39">
    <w:p w14:paraId="58755C72" w14:textId="77777777" w:rsidR="001B772B" w:rsidRPr="003C1C62" w:rsidRDefault="001B772B" w:rsidP="001B772B">
      <w:pPr>
        <w:pStyle w:val="Encabezado"/>
        <w:tabs>
          <w:tab w:val="left" w:pos="1061"/>
          <w:tab w:val="right" w:pos="3650"/>
        </w:tabs>
        <w:jc w:val="both"/>
        <w:rPr>
          <w:rFonts w:ascii="Abadi" w:hAnsi="Abadi" w:cstheme="majorHAnsi"/>
          <w:sz w:val="16"/>
          <w:szCs w:val="16"/>
        </w:rPr>
      </w:pPr>
      <w:r w:rsidRPr="003C1C62">
        <w:rPr>
          <w:rStyle w:val="Refdenotaalpie"/>
          <w:rFonts w:ascii="Abadi" w:eastAsia="Calibri" w:hAnsi="Abadi" w:cstheme="majorHAnsi"/>
          <w:sz w:val="16"/>
          <w:szCs w:val="16"/>
        </w:rPr>
        <w:footnoteRef/>
      </w:r>
      <w:r w:rsidRPr="003C1C62">
        <w:rPr>
          <w:rFonts w:ascii="Abadi" w:hAnsi="Abadi" w:cstheme="majorHAnsi"/>
          <w:sz w:val="16"/>
          <w:szCs w:val="16"/>
        </w:rPr>
        <w:t xml:space="preserve"> </w:t>
      </w:r>
      <w:r w:rsidRPr="003C1C62">
        <w:rPr>
          <w:rFonts w:ascii="Abadi" w:eastAsia="Calibri" w:hAnsi="Abadi" w:cstheme="majorHAnsi"/>
          <w:sz w:val="16"/>
          <w:szCs w:val="16"/>
        </w:rPr>
        <w:t>Publicada en el Periódico Oficial del Gobierno del Estado número 75 Segunda Parte, del 19 de septiembre de 1986.</w:t>
      </w:r>
    </w:p>
  </w:footnote>
  <w:footnote w:id="40">
    <w:p w14:paraId="296866F2" w14:textId="77777777" w:rsidR="001B772B" w:rsidRPr="003C1C62" w:rsidRDefault="001B772B" w:rsidP="001B772B">
      <w:pPr>
        <w:pStyle w:val="Textonotapie"/>
        <w:rPr>
          <w:rFonts w:ascii="Abadi" w:hAnsi="Abadi" w:cstheme="majorHAnsi"/>
          <w:sz w:val="16"/>
          <w:szCs w:val="16"/>
          <w:lang w:val="es-ES"/>
        </w:rPr>
      </w:pPr>
      <w:r w:rsidRPr="003C1C62">
        <w:rPr>
          <w:rStyle w:val="Refdenotaalpie"/>
          <w:rFonts w:ascii="Abadi" w:hAnsi="Abadi" w:cstheme="majorHAnsi"/>
          <w:sz w:val="16"/>
          <w:szCs w:val="16"/>
        </w:rPr>
        <w:footnoteRef/>
      </w:r>
      <w:r w:rsidRPr="003C1C62">
        <w:rPr>
          <w:rFonts w:ascii="Abadi" w:hAnsi="Abadi" w:cstheme="majorHAnsi"/>
          <w:sz w:val="16"/>
          <w:szCs w:val="16"/>
        </w:rPr>
        <w:t xml:space="preserve"> </w:t>
      </w:r>
      <w:r w:rsidRPr="003C1C62">
        <w:rPr>
          <w:rFonts w:ascii="Abadi" w:hAnsi="Abadi" w:cstheme="majorHAnsi"/>
          <w:sz w:val="16"/>
          <w:szCs w:val="16"/>
          <w:lang w:val="es-ES"/>
        </w:rPr>
        <w:t>Con una Fe de Erratas publicada el 2 de octubre de 2015.</w:t>
      </w:r>
    </w:p>
  </w:footnote>
  <w:footnote w:id="41">
    <w:p w14:paraId="25420A1D" w14:textId="77777777" w:rsidR="001B772B" w:rsidRPr="003C1C62" w:rsidRDefault="001B772B" w:rsidP="001B772B">
      <w:pPr>
        <w:pStyle w:val="Textonotapie"/>
        <w:jc w:val="both"/>
        <w:rPr>
          <w:rFonts w:ascii="Abadi" w:hAnsi="Abadi" w:cstheme="majorHAnsi"/>
          <w:sz w:val="16"/>
          <w:szCs w:val="16"/>
        </w:rPr>
      </w:pPr>
      <w:r w:rsidRPr="003C1C62">
        <w:rPr>
          <w:rStyle w:val="Refdenotaalpie"/>
          <w:rFonts w:ascii="Abadi" w:hAnsi="Abadi" w:cstheme="majorHAnsi"/>
          <w:sz w:val="16"/>
          <w:szCs w:val="16"/>
        </w:rPr>
        <w:footnoteRef/>
      </w:r>
      <w:r w:rsidRPr="003C1C62">
        <w:rPr>
          <w:rFonts w:ascii="Abadi" w:hAnsi="Abadi" w:cstheme="majorHAnsi"/>
          <w:sz w:val="16"/>
          <w:szCs w:val="16"/>
        </w:rPr>
        <w:t xml:space="preserve"> El Decreto Legislativo 172 fue de modificación múltiple, expidiéndose en el Artículo Primero la Ley de Organizaciones de Asistencia Social para el Estado de Guanajuato, y en el Artículo Segundo se derogaron los artículos 140, 142, 143, 145, 146, 147 y 148 de la Ley de Salud del Estado de Guanajuato.</w:t>
      </w:r>
    </w:p>
  </w:footnote>
  <w:footnote w:id="42">
    <w:p w14:paraId="718AB6DA" w14:textId="77777777" w:rsidR="001B772B" w:rsidRPr="003C1C62" w:rsidRDefault="001B772B" w:rsidP="001B772B">
      <w:pPr>
        <w:pStyle w:val="Textonotapie"/>
        <w:jc w:val="both"/>
        <w:rPr>
          <w:rFonts w:ascii="Abadi" w:hAnsi="Abadi" w:cstheme="majorHAnsi"/>
          <w:sz w:val="16"/>
          <w:szCs w:val="16"/>
        </w:rPr>
      </w:pPr>
      <w:r w:rsidRPr="006C4279">
        <w:rPr>
          <w:rStyle w:val="Refdenotaalpie"/>
          <w:rFonts w:asciiTheme="majorHAnsi" w:hAnsiTheme="majorHAnsi" w:cstheme="majorHAnsi"/>
          <w:sz w:val="19"/>
          <w:szCs w:val="19"/>
        </w:rPr>
        <w:footnoteRef/>
      </w:r>
      <w:r w:rsidRPr="006C4279">
        <w:rPr>
          <w:rFonts w:asciiTheme="majorHAnsi" w:hAnsiTheme="majorHAnsi" w:cstheme="majorHAnsi"/>
          <w:sz w:val="19"/>
          <w:szCs w:val="19"/>
        </w:rPr>
        <w:t xml:space="preserve"> </w:t>
      </w:r>
      <w:r w:rsidRPr="003C1C62">
        <w:rPr>
          <w:rFonts w:ascii="Abadi" w:hAnsi="Abadi" w:cstheme="majorHAnsi"/>
          <w:sz w:val="16"/>
          <w:szCs w:val="16"/>
        </w:rPr>
        <w:t>El Gobierno del Estado en forma prioritaria proporcionará servicios de asistencia social, encaminados al desarrollo integral de la familia, entendida ésta como la célula de la sociedad que provee a sus miembros de los elementos que requieren en las diversas circunstancias de su desarrollo, y también a apoyar, en su formación, subsistencia y desarrollo a individuos con carencias familiares esenciales no superables en forma autónoma.</w:t>
      </w:r>
    </w:p>
  </w:footnote>
  <w:footnote w:id="43">
    <w:p w14:paraId="7195AB80" w14:textId="77777777" w:rsidR="001B772B" w:rsidRPr="003C1C62" w:rsidRDefault="001B772B" w:rsidP="001B772B">
      <w:pPr>
        <w:pStyle w:val="Textonotapie"/>
        <w:jc w:val="both"/>
        <w:rPr>
          <w:rFonts w:ascii="Abadi" w:hAnsi="Abadi" w:cstheme="majorHAnsi"/>
          <w:sz w:val="16"/>
          <w:szCs w:val="16"/>
          <w:lang w:val="es-ES"/>
        </w:rPr>
      </w:pPr>
      <w:r w:rsidRPr="003C1C62">
        <w:rPr>
          <w:rStyle w:val="Refdenotaalpie"/>
          <w:rFonts w:ascii="Abadi" w:hAnsi="Abadi" w:cstheme="majorHAnsi"/>
          <w:sz w:val="16"/>
          <w:szCs w:val="16"/>
        </w:rPr>
        <w:footnoteRef/>
      </w:r>
      <w:r w:rsidRPr="003C1C62">
        <w:rPr>
          <w:rFonts w:ascii="Abadi" w:hAnsi="Abadi" w:cstheme="majorHAnsi"/>
          <w:sz w:val="16"/>
          <w:szCs w:val="16"/>
        </w:rPr>
        <w:t xml:space="preserve"> </w:t>
      </w:r>
      <w:r w:rsidRPr="003C1C62">
        <w:rPr>
          <w:rFonts w:ascii="Abadi" w:hAnsi="Abadi" w:cstheme="majorHAnsi"/>
          <w:sz w:val="16"/>
          <w:szCs w:val="16"/>
          <w:lang w:val="es-ES"/>
        </w:rPr>
        <w:t xml:space="preserve">El párrafo segundo del artículo 2 dispone lo siguiente: </w:t>
      </w:r>
      <w:r w:rsidRPr="003C1C62">
        <w:rPr>
          <w:rFonts w:ascii="Abadi" w:hAnsi="Abadi" w:cstheme="majorHAnsi"/>
          <w:sz w:val="16"/>
          <w:szCs w:val="16"/>
        </w:rPr>
        <w:t>Los servicios de asistencia social deberán prestarse con perspectiva de derechos humanos y de familia. Para tal efecto, el organismo a que se refiere el artículo 16 de esta Ley debe evaluar las circunstancias personales y el entorno familiar de las personas en situación de vulnerabilidad y proponer, coordinar y dar seguimiento a respuestas integrales para la satisfacción de sus derechos humanos y el fortalecimiento de su entorno familiar.</w:t>
      </w:r>
    </w:p>
  </w:footnote>
  <w:footnote w:id="44">
    <w:p w14:paraId="15E13355" w14:textId="77777777" w:rsidR="001B772B" w:rsidRPr="00E55F79" w:rsidRDefault="001B772B" w:rsidP="001B772B">
      <w:pPr>
        <w:pStyle w:val="Default"/>
        <w:jc w:val="both"/>
        <w:rPr>
          <w:rFonts w:ascii="Abadi" w:hAnsi="Abadi" w:cstheme="majorHAnsi"/>
          <w:sz w:val="16"/>
          <w:szCs w:val="16"/>
        </w:rPr>
      </w:pPr>
      <w:r w:rsidRPr="003C1C62">
        <w:rPr>
          <w:rStyle w:val="Refdenotaalpie"/>
          <w:rFonts w:ascii="Abadi" w:hAnsi="Abadi" w:cstheme="majorHAnsi"/>
          <w:sz w:val="16"/>
          <w:szCs w:val="16"/>
        </w:rPr>
        <w:footnoteRef/>
      </w:r>
      <w:r w:rsidRPr="003C1C62">
        <w:rPr>
          <w:rFonts w:ascii="Abadi" w:hAnsi="Abadi" w:cstheme="majorHAnsi"/>
          <w:sz w:val="16"/>
          <w:szCs w:val="16"/>
        </w:rPr>
        <w:t xml:space="preserve"> El término «menores», a pesar de su amplio uso dentro del Derecho Civil, es un concepto que corresponde al paradigma de la situación irregular, jurídicamente superado desde 1990 con la entrada en vigor a nivel global y en México de la Convención de los Derechos del Niño que inaugura el paradigma de la protección integral. El término “menores”, bajo la doctrina de la situación irregular, no era sinónimo de niñas, niños o adolescentes, sino que se refería sólo a una porción de estos: a aquellos que caían en una «situación irregular» que, por lo general, consistía en el abandono, la violencia extrema o la delincuencia. De esta manera, el derecho sólo se ocupaba de una porción de las niñas, niños y adolescentes: los “menores”. El resto, quedaban bajo el dominio de la familia y el Estado tenía prohibido ingerir en ellos bajo la protección del derecho a la vida privada familiar. Con la Convención de los Derechos del Niño esto cambia radicalmente puesto que todas las niñas, niños y adolescentes son del interés del Estado y del Derecho teniendo ambas instituciones una amplia injerencia en ellos para la realización de sus derechos. Ver: </w:t>
      </w:r>
      <w:r w:rsidRPr="003C1C62">
        <w:rPr>
          <w:rFonts w:ascii="Abadi" w:hAnsi="Abadi" w:cstheme="majorHAnsi"/>
          <w:b/>
          <w:sz w:val="16"/>
          <w:szCs w:val="16"/>
        </w:rPr>
        <w:t>BÁCARES Jara</w:t>
      </w:r>
      <w:r w:rsidRPr="003C1C62">
        <w:rPr>
          <w:rFonts w:ascii="Abadi" w:hAnsi="Abadi" w:cstheme="majorHAnsi"/>
          <w:sz w:val="16"/>
          <w:szCs w:val="16"/>
        </w:rPr>
        <w:t>, Camilo (2017): Los derechos del niño. Una guía comprensiva de la Convención sobre los Derechos del Niño, Magisterio Editorial, pp. 71 a</w:t>
      </w:r>
      <w:r w:rsidRPr="006C4279">
        <w:rPr>
          <w:rFonts w:asciiTheme="majorHAnsi" w:hAnsiTheme="majorHAnsi" w:cstheme="majorHAnsi"/>
          <w:sz w:val="20"/>
          <w:szCs w:val="20"/>
        </w:rPr>
        <w:t xml:space="preserve"> 90. </w:t>
      </w:r>
      <w:r w:rsidRPr="00E55F79">
        <w:rPr>
          <w:rFonts w:ascii="Abadi" w:hAnsi="Abadi" w:cstheme="majorHAnsi"/>
          <w:sz w:val="16"/>
          <w:szCs w:val="16"/>
        </w:rPr>
        <w:t xml:space="preserve">Consigna González Contró: </w:t>
      </w:r>
      <w:r w:rsidRPr="00E55F79">
        <w:rPr>
          <w:rFonts w:ascii="Abadi" w:hAnsi="Abadi" w:cstheme="majorHAnsi"/>
          <w:i/>
          <w:sz w:val="16"/>
          <w:szCs w:val="16"/>
        </w:rPr>
        <w:t xml:space="preserve">«La gran transformación en la materia está determinada por la firma y ratificación de la Convención sobre los Derechos del Niño, aprobada por la Asamblea General de Naciones Unidas el 20 de noviembre de 1989, que marcó el paso a la </w:t>
      </w:r>
      <w:r w:rsidRPr="00E55F79">
        <w:rPr>
          <w:rFonts w:ascii="Abadi" w:hAnsi="Abadi" w:cstheme="majorHAnsi"/>
          <w:i/>
          <w:iCs/>
          <w:sz w:val="16"/>
          <w:szCs w:val="16"/>
        </w:rPr>
        <w:t>doctrina de la protección integral</w:t>
      </w:r>
      <w:r w:rsidRPr="00E55F79">
        <w:rPr>
          <w:rFonts w:ascii="Abadi" w:hAnsi="Abadi" w:cstheme="majorHAnsi"/>
          <w:i/>
          <w:sz w:val="16"/>
          <w:szCs w:val="16"/>
        </w:rPr>
        <w:t>. A dife</w:t>
      </w:r>
      <w:r w:rsidRPr="00E55F79">
        <w:rPr>
          <w:rFonts w:ascii="Abadi" w:hAnsi="Abadi" w:cstheme="majorHAnsi"/>
          <w:i/>
          <w:sz w:val="16"/>
          <w:szCs w:val="16"/>
        </w:rPr>
        <w:softHyphen/>
        <w:t>rencia de los anteriores, este documento comprende a todas las per</w:t>
      </w:r>
      <w:r w:rsidRPr="00E55F79">
        <w:rPr>
          <w:rFonts w:ascii="Abadi" w:hAnsi="Abadi" w:cstheme="majorHAnsi"/>
          <w:i/>
          <w:sz w:val="16"/>
          <w:szCs w:val="16"/>
        </w:rPr>
        <w:softHyphen/>
        <w:t>sonas menores de edad, sin importar su condición familiar o social. Se trata de un catálogo de derechos que incluye libertades y derechos po</w:t>
      </w:r>
      <w:r w:rsidRPr="00E55F79">
        <w:rPr>
          <w:rFonts w:ascii="Abadi" w:hAnsi="Abadi" w:cstheme="majorHAnsi"/>
          <w:i/>
          <w:sz w:val="16"/>
          <w:szCs w:val="16"/>
        </w:rPr>
        <w:softHyphen/>
        <w:t>líticos, sin dejar de lado los derechos económicos, sociales y culturales y los temas de protección especial. Supone efectivamente la irrupción de la infancia y adolescencia en su conjunto en el Estado de Derecho. A partir de esta, no hay “menores”, solo “niñas y niños”.</w:t>
      </w:r>
      <w:r w:rsidRPr="00E55F79">
        <w:rPr>
          <w:rFonts w:ascii="Abadi" w:hAnsi="Abadi" w:cstheme="majorHAnsi"/>
          <w:b/>
          <w:sz w:val="16"/>
          <w:szCs w:val="16"/>
        </w:rPr>
        <w:t xml:space="preserve"> GONZÁLEZ Contró, </w:t>
      </w:r>
      <w:r w:rsidRPr="00E55F79">
        <w:rPr>
          <w:rFonts w:ascii="Abadi" w:hAnsi="Abadi" w:cstheme="majorHAnsi"/>
          <w:sz w:val="16"/>
          <w:szCs w:val="16"/>
        </w:rPr>
        <w:t>Mónica (2015):  La Ley General de los Derechos de Niñas, Niños y Adolescentes: génesis del Estado de Derecho para la infancia y adolescencia en México. Instituto Belisario Domínguez, Senado de la República. Primera edición, p. 18.</w:t>
      </w:r>
    </w:p>
  </w:footnote>
  <w:footnote w:id="45">
    <w:p w14:paraId="7B7AF1A8" w14:textId="77777777" w:rsidR="001B772B" w:rsidRPr="00E55F79" w:rsidRDefault="001B772B" w:rsidP="001B772B">
      <w:pPr>
        <w:pStyle w:val="Textonotapie"/>
        <w:rPr>
          <w:rFonts w:ascii="Abadi" w:hAnsi="Abadi" w:cstheme="majorHAnsi"/>
          <w:sz w:val="16"/>
          <w:szCs w:val="16"/>
          <w:lang w:val="es-ES"/>
        </w:rPr>
      </w:pPr>
      <w:r w:rsidRPr="00E55F79">
        <w:rPr>
          <w:rStyle w:val="Refdenotaalpie"/>
          <w:rFonts w:ascii="Abadi" w:hAnsi="Abadi" w:cstheme="majorHAnsi"/>
          <w:sz w:val="16"/>
          <w:szCs w:val="16"/>
        </w:rPr>
        <w:footnoteRef/>
      </w:r>
      <w:r w:rsidRPr="00E55F79">
        <w:rPr>
          <w:rFonts w:ascii="Abadi" w:hAnsi="Abadi" w:cstheme="majorHAnsi"/>
          <w:sz w:val="16"/>
          <w:szCs w:val="16"/>
        </w:rPr>
        <w:t xml:space="preserve"> El término «persona en condiciones de vagancia» tiene una connotación estigmatizante y culpabilizante, ya que entre sus acepciones se encuentra la de «pereza y falta de ganas de hacer algo».</w:t>
      </w:r>
    </w:p>
  </w:footnote>
  <w:footnote w:id="46">
    <w:p w14:paraId="3695B98F" w14:textId="77777777" w:rsidR="001B772B" w:rsidRPr="00E55F79" w:rsidRDefault="001B772B" w:rsidP="001B772B">
      <w:pPr>
        <w:pStyle w:val="Textonotapie"/>
        <w:jc w:val="both"/>
        <w:rPr>
          <w:rFonts w:ascii="Abadi" w:hAnsi="Abadi" w:cstheme="majorHAnsi"/>
          <w:sz w:val="16"/>
          <w:szCs w:val="16"/>
          <w:lang w:val="es-ES"/>
        </w:rPr>
      </w:pPr>
      <w:r w:rsidRPr="00E55F79">
        <w:rPr>
          <w:rStyle w:val="Refdenotaalpie"/>
          <w:rFonts w:ascii="Abadi" w:hAnsi="Abadi" w:cstheme="majorHAnsi"/>
          <w:sz w:val="16"/>
          <w:szCs w:val="16"/>
        </w:rPr>
        <w:footnoteRef/>
      </w:r>
      <w:r w:rsidRPr="00E55F79">
        <w:rPr>
          <w:rFonts w:ascii="Abadi" w:hAnsi="Abadi" w:cstheme="majorHAnsi"/>
          <w:sz w:val="16"/>
          <w:szCs w:val="16"/>
        </w:rPr>
        <w:t xml:space="preserve"> </w:t>
      </w:r>
      <w:r w:rsidRPr="00E55F79">
        <w:rPr>
          <w:rFonts w:ascii="Abadi" w:hAnsi="Abadi" w:cstheme="majorHAnsi"/>
          <w:sz w:val="16"/>
          <w:szCs w:val="16"/>
          <w:lang w:val="es-ES"/>
        </w:rPr>
        <w:t>Bajo el modelo social de la discapacidad que nuestro país está obligado a aplicar a partir de la Convención sobre los Derechos de las Personas con Discapacidad, en vigor desde 2008, la discapacidad no se considera «un problema», sino el resultado de las interacciones entre un entorno social determinado y la diversidad funcional de las personas que pueden resultar en discriminaciones para las personas con alguna discapacidad.</w:t>
      </w:r>
    </w:p>
  </w:footnote>
  <w:footnote w:id="47">
    <w:p w14:paraId="28FC82C9" w14:textId="77777777" w:rsidR="001B772B" w:rsidRPr="00E55F79" w:rsidRDefault="001B772B" w:rsidP="001B772B">
      <w:pPr>
        <w:pStyle w:val="Textonotapie"/>
        <w:rPr>
          <w:rFonts w:ascii="Abadi" w:hAnsi="Abadi" w:cstheme="majorHAnsi"/>
          <w:sz w:val="16"/>
          <w:szCs w:val="16"/>
          <w:lang w:val="es-ES"/>
        </w:rPr>
      </w:pPr>
      <w:r w:rsidRPr="00E55F79">
        <w:rPr>
          <w:rStyle w:val="Refdenotaalpie"/>
          <w:rFonts w:ascii="Abadi" w:hAnsi="Abadi" w:cstheme="majorHAnsi"/>
          <w:sz w:val="16"/>
          <w:szCs w:val="16"/>
        </w:rPr>
        <w:footnoteRef/>
      </w:r>
      <w:r w:rsidRPr="00E55F79">
        <w:rPr>
          <w:rFonts w:ascii="Abadi" w:hAnsi="Abadi" w:cstheme="majorHAnsi"/>
          <w:sz w:val="16"/>
          <w:szCs w:val="16"/>
        </w:rPr>
        <w:t xml:space="preserve"> Ver artículo 2 de la Ley sobre el Sistema Estatal de Asistencia Social.</w:t>
      </w:r>
    </w:p>
  </w:footnote>
  <w:footnote w:id="48">
    <w:p w14:paraId="7A3218B5" w14:textId="77777777" w:rsidR="001B772B" w:rsidRPr="00E55F79" w:rsidRDefault="001B772B" w:rsidP="001B772B">
      <w:pPr>
        <w:pStyle w:val="Textonotapie"/>
        <w:jc w:val="both"/>
        <w:rPr>
          <w:rFonts w:ascii="Abadi" w:hAnsi="Abadi" w:cstheme="majorHAnsi"/>
          <w:sz w:val="16"/>
          <w:szCs w:val="16"/>
          <w:lang w:val="en-US"/>
        </w:rPr>
      </w:pPr>
      <w:r w:rsidRPr="00E55F79">
        <w:rPr>
          <w:rStyle w:val="Refdenotaalpie"/>
          <w:rFonts w:ascii="Abadi" w:hAnsi="Abadi" w:cstheme="majorHAnsi"/>
          <w:sz w:val="16"/>
          <w:szCs w:val="16"/>
        </w:rPr>
        <w:footnoteRef/>
      </w:r>
      <w:r w:rsidRPr="00E55F79">
        <w:rPr>
          <w:rFonts w:ascii="Abadi" w:hAnsi="Abadi" w:cstheme="majorHAnsi"/>
          <w:sz w:val="16"/>
          <w:szCs w:val="16"/>
          <w:lang w:val="en-US"/>
        </w:rPr>
        <w:t xml:space="preserve"> </w:t>
      </w:r>
      <w:r w:rsidRPr="00E55F79">
        <w:rPr>
          <w:rFonts w:ascii="Abadi" w:hAnsi="Abadi" w:cstheme="majorHAnsi"/>
          <w:b/>
          <w:sz w:val="16"/>
          <w:szCs w:val="16"/>
          <w:lang w:val="en-US"/>
        </w:rPr>
        <w:t>COLAPINTO, Jorge</w:t>
      </w:r>
      <w:r w:rsidRPr="00E55F79">
        <w:rPr>
          <w:rFonts w:ascii="Abadi" w:hAnsi="Abadi" w:cstheme="majorHAnsi"/>
          <w:sz w:val="16"/>
          <w:szCs w:val="16"/>
          <w:lang w:val="en-US"/>
        </w:rPr>
        <w:t>, «</w:t>
      </w:r>
      <w:r w:rsidRPr="00E55F79">
        <w:rPr>
          <w:rFonts w:ascii="Abadi" w:hAnsi="Abadi" w:cstheme="majorHAnsi"/>
          <w:i/>
          <w:sz w:val="16"/>
          <w:szCs w:val="16"/>
          <w:lang w:val="en-US"/>
        </w:rPr>
        <w:t>Dilution of family process in social services: implications for treatment of neglectul families</w:t>
      </w:r>
      <w:r w:rsidRPr="00E55F79">
        <w:rPr>
          <w:rFonts w:ascii="Abadi" w:hAnsi="Abadi" w:cstheme="majorHAnsi"/>
          <w:sz w:val="16"/>
          <w:szCs w:val="16"/>
          <w:lang w:val="en-US"/>
        </w:rPr>
        <w:t xml:space="preserve">», </w:t>
      </w:r>
      <w:r w:rsidRPr="00E55F79">
        <w:rPr>
          <w:rFonts w:ascii="Abadi" w:hAnsi="Abadi" w:cstheme="majorHAnsi"/>
          <w:i/>
          <w:sz w:val="16"/>
          <w:szCs w:val="16"/>
          <w:lang w:val="en-US"/>
        </w:rPr>
        <w:t>Family Process</w:t>
      </w:r>
      <w:r w:rsidRPr="00E55F79">
        <w:rPr>
          <w:rFonts w:ascii="Abadi" w:hAnsi="Abadi" w:cstheme="majorHAnsi"/>
          <w:sz w:val="16"/>
          <w:szCs w:val="16"/>
          <w:lang w:val="en-US"/>
        </w:rPr>
        <w:t xml:space="preserve">, 34, pp. 1 a 10, disponible en: </w:t>
      </w:r>
      <w:hyperlink r:id="rId12" w:history="1">
        <w:r w:rsidRPr="00E55F79">
          <w:rPr>
            <w:rStyle w:val="Hipervnculo"/>
            <w:rFonts w:ascii="Abadi" w:eastAsia="Calibri" w:hAnsi="Abadi" w:cstheme="majorHAnsi"/>
            <w:sz w:val="16"/>
            <w:szCs w:val="16"/>
            <w:lang w:val="en-US"/>
          </w:rPr>
          <w:t>https://onlinelibrary.wiley.com/doi/abs/10.1111/j.1545-5300.1995.00059.x</w:t>
        </w:r>
      </w:hyperlink>
    </w:p>
  </w:footnote>
  <w:footnote w:id="49">
    <w:p w14:paraId="6EEAC0BA" w14:textId="77777777" w:rsidR="001B772B" w:rsidRPr="00E55F79" w:rsidRDefault="001B772B" w:rsidP="001B772B">
      <w:pPr>
        <w:pStyle w:val="Textonotapie"/>
        <w:rPr>
          <w:rFonts w:ascii="Abadi" w:hAnsi="Abadi" w:cstheme="majorHAnsi"/>
          <w:sz w:val="16"/>
          <w:szCs w:val="16"/>
          <w:lang w:val="es-ES"/>
        </w:rPr>
      </w:pPr>
      <w:r w:rsidRPr="00E55F79">
        <w:rPr>
          <w:rStyle w:val="Refdenotaalpie"/>
          <w:rFonts w:ascii="Abadi" w:hAnsi="Abadi" w:cstheme="majorHAnsi"/>
          <w:sz w:val="16"/>
          <w:szCs w:val="16"/>
        </w:rPr>
        <w:footnoteRef/>
      </w:r>
      <w:r w:rsidRPr="00E55F79">
        <w:rPr>
          <w:rFonts w:ascii="Abadi" w:hAnsi="Abadi" w:cstheme="majorHAnsi"/>
          <w:sz w:val="16"/>
          <w:szCs w:val="16"/>
        </w:rPr>
        <w:t xml:space="preserve"> </w:t>
      </w:r>
      <w:r w:rsidRPr="00E55F79">
        <w:rPr>
          <w:rFonts w:ascii="Abadi" w:hAnsi="Abadi" w:cstheme="majorHAnsi"/>
          <w:sz w:val="16"/>
          <w:szCs w:val="16"/>
          <w:lang w:val="es-ES"/>
        </w:rPr>
        <w:t>Artículo 17 de la Ley General de los Derechos de Niñas, Niños y Adolescentes.</w:t>
      </w:r>
    </w:p>
  </w:footnote>
  <w:footnote w:id="50">
    <w:p w14:paraId="3EF08BD8" w14:textId="77777777" w:rsidR="001B772B" w:rsidRPr="00E55F79" w:rsidRDefault="001B772B" w:rsidP="001B772B">
      <w:pPr>
        <w:pStyle w:val="Textonotapie"/>
        <w:rPr>
          <w:rFonts w:ascii="Abadi" w:hAnsi="Abadi" w:cstheme="majorHAnsi"/>
          <w:sz w:val="16"/>
          <w:szCs w:val="16"/>
          <w:lang w:val="es-ES"/>
        </w:rPr>
      </w:pPr>
      <w:r w:rsidRPr="00E55F79">
        <w:rPr>
          <w:rStyle w:val="Refdenotaalpie"/>
          <w:rFonts w:ascii="Abadi" w:hAnsi="Abadi" w:cstheme="majorHAnsi"/>
          <w:sz w:val="16"/>
          <w:szCs w:val="16"/>
        </w:rPr>
        <w:footnoteRef/>
      </w:r>
      <w:r w:rsidRPr="00E55F79">
        <w:rPr>
          <w:rFonts w:ascii="Abadi" w:hAnsi="Abadi" w:cstheme="majorHAnsi"/>
          <w:sz w:val="16"/>
          <w:szCs w:val="16"/>
        </w:rPr>
        <w:t xml:space="preserve"> Artículo 52 de la Ley de los Derechos de las Personas Adultas Mayores para el Estado de Guanajuato.</w:t>
      </w:r>
    </w:p>
  </w:footnote>
  <w:footnote w:id="51">
    <w:p w14:paraId="2D31A314" w14:textId="77777777" w:rsidR="001B772B" w:rsidRPr="00E55F79" w:rsidRDefault="001B772B" w:rsidP="001B772B">
      <w:pPr>
        <w:pStyle w:val="Textonotapie"/>
        <w:rPr>
          <w:rFonts w:ascii="Abadi" w:hAnsi="Abadi" w:cstheme="majorHAnsi"/>
          <w:sz w:val="16"/>
          <w:szCs w:val="16"/>
          <w:lang w:val="es-ES"/>
        </w:rPr>
      </w:pPr>
      <w:r w:rsidRPr="00E55F79">
        <w:rPr>
          <w:rStyle w:val="Refdenotaalpie"/>
          <w:rFonts w:ascii="Abadi" w:hAnsi="Abadi" w:cstheme="majorHAnsi"/>
          <w:sz w:val="16"/>
          <w:szCs w:val="16"/>
        </w:rPr>
        <w:footnoteRef/>
      </w:r>
      <w:r w:rsidRPr="00E55F79">
        <w:rPr>
          <w:rFonts w:ascii="Abadi" w:hAnsi="Abadi" w:cstheme="majorHAnsi"/>
          <w:sz w:val="16"/>
          <w:szCs w:val="16"/>
        </w:rPr>
        <w:t xml:space="preserve"> Artículo 4 de la Ley General de Inclusión para las Personas con Discapacidad.</w:t>
      </w:r>
    </w:p>
  </w:footnote>
  <w:footnote w:id="52">
    <w:p w14:paraId="644A064A" w14:textId="77777777" w:rsidR="001B772B" w:rsidRPr="00782948" w:rsidRDefault="001B772B" w:rsidP="001B772B">
      <w:pPr>
        <w:pStyle w:val="Textonotapie"/>
        <w:jc w:val="both"/>
        <w:rPr>
          <w:rFonts w:ascii="Abadi" w:hAnsi="Abadi" w:cstheme="majorHAnsi"/>
          <w:sz w:val="16"/>
          <w:szCs w:val="16"/>
          <w:lang w:val="en-US"/>
        </w:rPr>
      </w:pPr>
      <w:r w:rsidRPr="00782948">
        <w:rPr>
          <w:rStyle w:val="Refdenotaalpie"/>
          <w:rFonts w:ascii="Abadi" w:hAnsi="Abadi" w:cstheme="majorHAnsi"/>
          <w:sz w:val="16"/>
          <w:szCs w:val="16"/>
        </w:rPr>
        <w:footnoteRef/>
      </w:r>
      <w:r w:rsidRPr="00782948">
        <w:rPr>
          <w:rFonts w:ascii="Abadi" w:hAnsi="Abadi" w:cstheme="majorHAnsi"/>
          <w:sz w:val="16"/>
          <w:szCs w:val="16"/>
          <w:lang w:val="en-US"/>
        </w:rPr>
        <w:t xml:space="preserve"> </w:t>
      </w:r>
      <w:r w:rsidRPr="00782948">
        <w:rPr>
          <w:rFonts w:ascii="Abadi" w:hAnsi="Abadi" w:cstheme="majorHAnsi"/>
          <w:b/>
          <w:sz w:val="16"/>
          <w:szCs w:val="16"/>
          <w:lang w:val="en-US"/>
        </w:rPr>
        <w:t>COLAPINTO, Jorge</w:t>
      </w:r>
      <w:r w:rsidRPr="00782948">
        <w:rPr>
          <w:rFonts w:ascii="Abadi" w:hAnsi="Abadi" w:cstheme="majorHAnsi"/>
          <w:sz w:val="16"/>
          <w:szCs w:val="16"/>
          <w:lang w:val="en-US"/>
        </w:rPr>
        <w:t xml:space="preserve">, </w:t>
      </w:r>
      <w:r w:rsidRPr="00782948">
        <w:rPr>
          <w:rFonts w:ascii="Abadi" w:hAnsi="Abadi" w:cstheme="majorHAnsi"/>
          <w:i/>
          <w:sz w:val="16"/>
          <w:szCs w:val="16"/>
          <w:lang w:val="en-US"/>
        </w:rPr>
        <w:t>«Dilution of family process in social services: implications for treatment of neglectul families»</w:t>
      </w:r>
      <w:r w:rsidRPr="00782948">
        <w:rPr>
          <w:rFonts w:ascii="Abadi" w:hAnsi="Abadi" w:cstheme="majorHAnsi"/>
          <w:sz w:val="16"/>
          <w:szCs w:val="16"/>
          <w:lang w:val="en-US"/>
        </w:rPr>
        <w:t xml:space="preserve">, </w:t>
      </w:r>
      <w:r w:rsidRPr="00782948">
        <w:rPr>
          <w:rFonts w:ascii="Abadi" w:hAnsi="Abadi" w:cstheme="majorHAnsi"/>
          <w:i/>
          <w:sz w:val="16"/>
          <w:szCs w:val="16"/>
          <w:lang w:val="en-US"/>
        </w:rPr>
        <w:t xml:space="preserve">op. cit, </w:t>
      </w:r>
      <w:r w:rsidRPr="00782948">
        <w:rPr>
          <w:rFonts w:ascii="Abadi" w:hAnsi="Abadi" w:cstheme="majorHAnsi"/>
          <w:sz w:val="16"/>
          <w:szCs w:val="16"/>
          <w:lang w:val="en-US"/>
        </w:rPr>
        <w:t>pp.</w:t>
      </w:r>
      <w:r w:rsidRPr="00782948">
        <w:rPr>
          <w:rFonts w:ascii="Abadi" w:hAnsi="Abadi" w:cstheme="majorHAnsi"/>
          <w:i/>
          <w:sz w:val="16"/>
          <w:szCs w:val="16"/>
          <w:lang w:val="en-US"/>
        </w:rPr>
        <w:t xml:space="preserve"> </w:t>
      </w:r>
      <w:r w:rsidRPr="00782948">
        <w:rPr>
          <w:rFonts w:ascii="Abadi" w:hAnsi="Abadi" w:cstheme="majorHAnsi"/>
          <w:sz w:val="16"/>
          <w:szCs w:val="16"/>
          <w:lang w:val="en-US"/>
        </w:rPr>
        <w:t>1 a 10.</w:t>
      </w:r>
    </w:p>
  </w:footnote>
  <w:footnote w:id="53">
    <w:p w14:paraId="213EF5B1" w14:textId="77777777" w:rsidR="00782948" w:rsidRDefault="00782948" w:rsidP="001B772B">
      <w:pPr>
        <w:pStyle w:val="Textonotapie"/>
        <w:jc w:val="both"/>
        <w:rPr>
          <w:rFonts w:ascii="Abadi" w:hAnsi="Abadi" w:cstheme="majorHAnsi"/>
          <w:sz w:val="16"/>
          <w:szCs w:val="16"/>
          <w:lang w:val="en-US"/>
        </w:rPr>
      </w:pPr>
    </w:p>
    <w:p w14:paraId="06E01E6D" w14:textId="221881F9" w:rsidR="001B772B" w:rsidRPr="00782948" w:rsidRDefault="001B772B" w:rsidP="001B772B">
      <w:pPr>
        <w:pStyle w:val="Textonotapie"/>
        <w:jc w:val="both"/>
        <w:rPr>
          <w:rFonts w:ascii="Abadi" w:hAnsi="Abadi" w:cstheme="majorHAnsi"/>
          <w:sz w:val="16"/>
          <w:szCs w:val="16"/>
          <w:lang w:val="en-US"/>
        </w:rPr>
      </w:pPr>
      <w:r w:rsidRPr="00782948">
        <w:rPr>
          <w:rStyle w:val="Refdenotaalpie"/>
          <w:rFonts w:ascii="Abadi" w:hAnsi="Abadi" w:cstheme="majorHAnsi"/>
          <w:sz w:val="16"/>
          <w:szCs w:val="16"/>
        </w:rPr>
        <w:footnoteRef/>
      </w:r>
      <w:r w:rsidRPr="00782948">
        <w:rPr>
          <w:rFonts w:ascii="Abadi" w:hAnsi="Abadi" w:cstheme="majorHAnsi"/>
          <w:sz w:val="16"/>
          <w:szCs w:val="16"/>
          <w:lang w:val="en-US"/>
        </w:rPr>
        <w:t xml:space="preserve"> Ver: </w:t>
      </w:r>
      <w:r w:rsidRPr="00782948">
        <w:rPr>
          <w:rFonts w:ascii="Abadi" w:hAnsi="Abadi" w:cstheme="majorHAnsi"/>
          <w:b/>
          <w:sz w:val="16"/>
          <w:szCs w:val="16"/>
          <w:lang w:val="en-US"/>
        </w:rPr>
        <w:t>COLAPINTO</w:t>
      </w:r>
      <w:r w:rsidRPr="00782948">
        <w:rPr>
          <w:rFonts w:ascii="Abadi" w:hAnsi="Abadi" w:cstheme="majorHAnsi"/>
          <w:sz w:val="16"/>
          <w:szCs w:val="16"/>
          <w:lang w:val="en-US"/>
        </w:rPr>
        <w:t xml:space="preserve">, Jorge, </w:t>
      </w:r>
      <w:r w:rsidRPr="00782948">
        <w:rPr>
          <w:rFonts w:ascii="Abadi" w:hAnsi="Abadi" w:cstheme="majorHAnsi"/>
          <w:i/>
          <w:sz w:val="16"/>
          <w:szCs w:val="16"/>
          <w:lang w:val="en-US"/>
        </w:rPr>
        <w:t>«Dilution of family process in social services: implications for treatment of neglectul families»</w:t>
      </w:r>
      <w:r w:rsidRPr="00782948">
        <w:rPr>
          <w:rFonts w:ascii="Abadi" w:hAnsi="Abadi" w:cstheme="majorHAnsi"/>
          <w:sz w:val="16"/>
          <w:szCs w:val="16"/>
          <w:lang w:val="en-US"/>
        </w:rPr>
        <w:t xml:space="preserve">, </w:t>
      </w:r>
      <w:r w:rsidRPr="00782948">
        <w:rPr>
          <w:rFonts w:ascii="Abadi" w:hAnsi="Abadi" w:cstheme="majorHAnsi"/>
          <w:i/>
          <w:sz w:val="16"/>
          <w:szCs w:val="16"/>
          <w:lang w:val="en-US"/>
        </w:rPr>
        <w:t xml:space="preserve">op. cit, </w:t>
      </w:r>
      <w:r w:rsidRPr="00782948">
        <w:rPr>
          <w:rFonts w:ascii="Abadi" w:hAnsi="Abadi" w:cstheme="majorHAnsi"/>
          <w:sz w:val="16"/>
          <w:szCs w:val="16"/>
          <w:lang w:val="en-US"/>
        </w:rPr>
        <w:t>pp.</w:t>
      </w:r>
      <w:r w:rsidRPr="00782948">
        <w:rPr>
          <w:rFonts w:ascii="Abadi" w:hAnsi="Abadi" w:cstheme="majorHAnsi"/>
          <w:i/>
          <w:sz w:val="16"/>
          <w:szCs w:val="16"/>
          <w:lang w:val="en-US"/>
        </w:rPr>
        <w:t xml:space="preserve"> </w:t>
      </w:r>
      <w:r w:rsidRPr="00782948">
        <w:rPr>
          <w:rFonts w:ascii="Abadi" w:hAnsi="Abadi" w:cstheme="majorHAnsi"/>
          <w:sz w:val="16"/>
          <w:szCs w:val="16"/>
          <w:lang w:val="en-US"/>
        </w:rPr>
        <w:t xml:space="preserve">1 a 10 y </w:t>
      </w:r>
      <w:r w:rsidRPr="00782948">
        <w:rPr>
          <w:rFonts w:ascii="Abadi" w:hAnsi="Abadi" w:cstheme="majorHAnsi"/>
          <w:b/>
          <w:sz w:val="16"/>
          <w:szCs w:val="16"/>
          <w:lang w:val="en-US"/>
        </w:rPr>
        <w:t>RIBEIRO Ferrera</w:t>
      </w:r>
      <w:r w:rsidRPr="00782948">
        <w:rPr>
          <w:rFonts w:ascii="Abadi" w:hAnsi="Abadi" w:cstheme="majorHAnsi"/>
          <w:sz w:val="16"/>
          <w:szCs w:val="16"/>
          <w:lang w:val="en-US"/>
        </w:rPr>
        <w:t xml:space="preserve">, Manuel, </w:t>
      </w:r>
      <w:r w:rsidRPr="00782948">
        <w:rPr>
          <w:rFonts w:ascii="Abadi" w:hAnsi="Abadi" w:cstheme="majorHAnsi"/>
          <w:i/>
          <w:sz w:val="16"/>
          <w:szCs w:val="16"/>
          <w:lang w:val="en-US"/>
        </w:rPr>
        <w:t>Familia y política social</w:t>
      </w:r>
      <w:r w:rsidRPr="00782948">
        <w:rPr>
          <w:rFonts w:ascii="Abadi" w:hAnsi="Abadi" w:cstheme="majorHAnsi"/>
          <w:sz w:val="16"/>
          <w:szCs w:val="16"/>
          <w:lang w:val="en-US"/>
        </w:rPr>
        <w:t>, Colección Política, Servicios y Trabajo Social, Buenos Aires, 200, pp. 37 a 41.</w:t>
      </w:r>
    </w:p>
  </w:footnote>
  <w:footnote w:id="54">
    <w:p w14:paraId="5EFBF165" w14:textId="77777777" w:rsidR="001B772B" w:rsidRPr="00782948" w:rsidRDefault="001B772B" w:rsidP="001B772B">
      <w:pPr>
        <w:pStyle w:val="Textonotapie"/>
        <w:jc w:val="both"/>
        <w:rPr>
          <w:rFonts w:ascii="Abadi" w:hAnsi="Abadi"/>
          <w:sz w:val="16"/>
          <w:szCs w:val="16"/>
          <w:lang w:val="es-ES"/>
        </w:rPr>
      </w:pPr>
      <w:r w:rsidRPr="00A10632">
        <w:rPr>
          <w:rStyle w:val="Refdenotaalpie"/>
          <w:sz w:val="19"/>
          <w:szCs w:val="19"/>
        </w:rPr>
        <w:footnoteRef/>
      </w:r>
      <w:r w:rsidRPr="00A10632">
        <w:rPr>
          <w:sz w:val="19"/>
          <w:szCs w:val="19"/>
        </w:rPr>
        <w:t xml:space="preserve"> </w:t>
      </w:r>
      <w:r w:rsidRPr="00782948">
        <w:rPr>
          <w:rFonts w:ascii="Abadi" w:hAnsi="Abadi"/>
          <w:b/>
          <w:sz w:val="16"/>
          <w:szCs w:val="16"/>
          <w:lang w:val="es-ES"/>
        </w:rPr>
        <w:t>GÓMEZ</w:t>
      </w:r>
      <w:r w:rsidRPr="00782948">
        <w:rPr>
          <w:rFonts w:ascii="Abadi" w:hAnsi="Abadi"/>
          <w:sz w:val="16"/>
          <w:szCs w:val="16"/>
          <w:lang w:val="es-ES"/>
        </w:rPr>
        <w:t xml:space="preserve">, Esteban, </w:t>
      </w:r>
      <w:r w:rsidRPr="00782948">
        <w:rPr>
          <w:rFonts w:ascii="Abadi" w:hAnsi="Abadi"/>
          <w:b/>
          <w:sz w:val="16"/>
          <w:szCs w:val="16"/>
          <w:lang w:val="es-ES"/>
        </w:rPr>
        <w:t>MUÑOZ</w:t>
      </w:r>
      <w:r w:rsidRPr="00782948">
        <w:rPr>
          <w:rFonts w:ascii="Abadi" w:hAnsi="Abadi"/>
          <w:sz w:val="16"/>
          <w:szCs w:val="16"/>
          <w:lang w:val="es-ES"/>
        </w:rPr>
        <w:t xml:space="preserve">, María Madgalena y </w:t>
      </w:r>
      <w:r w:rsidRPr="00782948">
        <w:rPr>
          <w:rFonts w:ascii="Abadi" w:hAnsi="Abadi"/>
          <w:b/>
          <w:sz w:val="16"/>
          <w:szCs w:val="16"/>
          <w:lang w:val="es-ES"/>
        </w:rPr>
        <w:t>HAZ</w:t>
      </w:r>
      <w:r w:rsidRPr="00782948">
        <w:rPr>
          <w:rFonts w:ascii="Abadi" w:hAnsi="Abadi"/>
          <w:sz w:val="16"/>
          <w:szCs w:val="16"/>
          <w:lang w:val="es-ES"/>
        </w:rPr>
        <w:t xml:space="preserve">, Ana María, «Familias Multiproblemáticas y en Riesgo Psicosocial: características e intervención», </w:t>
      </w:r>
      <w:r w:rsidRPr="00782948">
        <w:rPr>
          <w:rFonts w:ascii="Abadi" w:hAnsi="Abadi"/>
          <w:i/>
          <w:sz w:val="16"/>
          <w:szCs w:val="16"/>
          <w:lang w:val="es-ES"/>
        </w:rPr>
        <w:t>Psykhe</w:t>
      </w:r>
      <w:r w:rsidRPr="00782948">
        <w:rPr>
          <w:rFonts w:ascii="Abadi" w:hAnsi="Abadi"/>
          <w:sz w:val="16"/>
          <w:szCs w:val="16"/>
          <w:lang w:val="es-ES"/>
        </w:rPr>
        <w:t xml:space="preserve">, noviembre, año/vol. 16, número 002, Pontificia Universidad Católica de Chile, Santiago, Chile, pp. 43-54, disponible en: </w:t>
      </w:r>
      <w:hyperlink r:id="rId13" w:history="1">
        <w:r w:rsidRPr="00782948">
          <w:rPr>
            <w:rStyle w:val="Hipervnculo"/>
            <w:rFonts w:ascii="Abadi" w:eastAsia="Calibri" w:hAnsi="Abadi"/>
            <w:sz w:val="16"/>
            <w:szCs w:val="16"/>
            <w:lang w:val="es-ES"/>
          </w:rPr>
          <w:t>https://www.scielo.cl/scielo.php?pid=S0718-22282007000200004&amp;script=sci_arttext</w:t>
        </w:r>
      </w:hyperlink>
    </w:p>
    <w:p w14:paraId="02689992" w14:textId="77777777" w:rsidR="001B772B" w:rsidRPr="00782948" w:rsidRDefault="001B772B" w:rsidP="001B772B">
      <w:pPr>
        <w:pStyle w:val="Textonotapie"/>
        <w:jc w:val="both"/>
        <w:rPr>
          <w:rFonts w:ascii="Abadi" w:hAnsi="Abadi"/>
          <w:sz w:val="16"/>
          <w:szCs w:val="16"/>
          <w:lang w:val="es-ES"/>
        </w:rPr>
      </w:pPr>
    </w:p>
  </w:footnote>
  <w:footnote w:id="55">
    <w:p w14:paraId="01D81C68" w14:textId="77777777" w:rsidR="001B772B" w:rsidRPr="00782948" w:rsidRDefault="001B772B" w:rsidP="001B772B">
      <w:pPr>
        <w:pStyle w:val="Textonotapie"/>
        <w:rPr>
          <w:rFonts w:ascii="Abadi" w:hAnsi="Abadi" w:cstheme="majorHAnsi"/>
          <w:sz w:val="16"/>
          <w:szCs w:val="16"/>
          <w:lang w:val="es-ES"/>
        </w:rPr>
      </w:pPr>
      <w:r w:rsidRPr="00782948">
        <w:rPr>
          <w:rStyle w:val="Refdenotaalpie"/>
          <w:rFonts w:ascii="Abadi" w:hAnsi="Abadi" w:cstheme="majorHAnsi"/>
          <w:sz w:val="16"/>
          <w:szCs w:val="16"/>
        </w:rPr>
        <w:footnoteRef/>
      </w:r>
      <w:r w:rsidRPr="00782948">
        <w:rPr>
          <w:rFonts w:ascii="Abadi" w:hAnsi="Abadi" w:cstheme="majorHAnsi"/>
          <w:sz w:val="16"/>
          <w:szCs w:val="16"/>
        </w:rPr>
        <w:t xml:space="preserve"> </w:t>
      </w:r>
      <w:r w:rsidRPr="00782948">
        <w:rPr>
          <w:rFonts w:ascii="Abadi" w:hAnsi="Abadi" w:cstheme="majorHAnsi"/>
          <w:b/>
          <w:sz w:val="16"/>
          <w:szCs w:val="16"/>
        </w:rPr>
        <w:t>GÓMEZ Muzzio</w:t>
      </w:r>
      <w:r w:rsidRPr="00782948">
        <w:rPr>
          <w:rFonts w:ascii="Abadi" w:hAnsi="Abadi" w:cstheme="majorHAnsi"/>
          <w:sz w:val="16"/>
          <w:szCs w:val="16"/>
        </w:rPr>
        <w:t xml:space="preserve">, Esteban, </w:t>
      </w:r>
      <w:r w:rsidRPr="00782948">
        <w:rPr>
          <w:rFonts w:ascii="Abadi" w:hAnsi="Abadi" w:cstheme="majorHAnsi"/>
          <w:i/>
          <w:sz w:val="16"/>
          <w:szCs w:val="16"/>
        </w:rPr>
        <w:t>Competencias parentales. Modelo ODISEA: un enfoque ecológico-relacional</w:t>
      </w:r>
      <w:r w:rsidRPr="00782948">
        <w:rPr>
          <w:rFonts w:ascii="Abadi" w:hAnsi="Abadi" w:cstheme="majorHAnsi"/>
          <w:sz w:val="16"/>
          <w:szCs w:val="16"/>
        </w:rPr>
        <w:t>, Psimática, Madrid, 2022, pp. 345 a 372.</w:t>
      </w:r>
    </w:p>
  </w:footnote>
  <w:footnote w:id="56">
    <w:p w14:paraId="5AC67542" w14:textId="77777777" w:rsidR="001B772B" w:rsidRPr="00782948" w:rsidRDefault="001B772B" w:rsidP="001B772B">
      <w:pPr>
        <w:pStyle w:val="Textonotapie"/>
        <w:jc w:val="both"/>
        <w:rPr>
          <w:rFonts w:ascii="Abadi" w:hAnsi="Abadi" w:cstheme="majorHAnsi"/>
          <w:sz w:val="16"/>
          <w:szCs w:val="16"/>
          <w:lang w:val="en-US"/>
        </w:rPr>
      </w:pPr>
      <w:r w:rsidRPr="00782948">
        <w:rPr>
          <w:rStyle w:val="Refdenotaalpie"/>
          <w:rFonts w:ascii="Abadi" w:hAnsi="Abadi" w:cstheme="majorHAnsi"/>
          <w:sz w:val="16"/>
          <w:szCs w:val="16"/>
        </w:rPr>
        <w:footnoteRef/>
      </w:r>
      <w:r w:rsidRPr="00782948">
        <w:rPr>
          <w:rFonts w:ascii="Abadi" w:hAnsi="Abadi" w:cstheme="majorHAnsi"/>
          <w:sz w:val="16"/>
          <w:szCs w:val="16"/>
          <w:lang w:val="en-US"/>
        </w:rPr>
        <w:t xml:space="preserve"> </w:t>
      </w:r>
      <w:r w:rsidRPr="00782948">
        <w:rPr>
          <w:rFonts w:ascii="Abadi" w:hAnsi="Abadi" w:cstheme="majorHAnsi"/>
          <w:b/>
          <w:sz w:val="16"/>
          <w:szCs w:val="16"/>
          <w:lang w:val="en-US"/>
        </w:rPr>
        <w:t>KRAGULJ</w:t>
      </w:r>
      <w:r w:rsidRPr="00782948">
        <w:rPr>
          <w:rFonts w:ascii="Abadi" w:hAnsi="Abadi" w:cstheme="majorHAnsi"/>
          <w:sz w:val="16"/>
          <w:szCs w:val="16"/>
          <w:lang w:val="en-US"/>
        </w:rPr>
        <w:t xml:space="preserve">, Julia y </w:t>
      </w:r>
      <w:r w:rsidRPr="00782948">
        <w:rPr>
          <w:rFonts w:ascii="Abadi" w:hAnsi="Abadi" w:cstheme="majorHAnsi"/>
          <w:b/>
          <w:sz w:val="16"/>
          <w:szCs w:val="16"/>
          <w:lang w:val="en-US"/>
        </w:rPr>
        <w:t>POP</w:t>
      </w:r>
      <w:r w:rsidRPr="00782948">
        <w:rPr>
          <w:rFonts w:ascii="Abadi" w:hAnsi="Abadi" w:cstheme="majorHAnsi"/>
          <w:sz w:val="16"/>
          <w:szCs w:val="16"/>
          <w:lang w:val="en-US"/>
        </w:rPr>
        <w:t xml:space="preserve">, Delia, </w:t>
      </w:r>
      <w:r w:rsidRPr="00782948">
        <w:rPr>
          <w:rFonts w:ascii="Abadi" w:hAnsi="Abadi" w:cstheme="majorHAnsi"/>
          <w:i/>
          <w:sz w:val="16"/>
          <w:szCs w:val="16"/>
          <w:lang w:val="en-US"/>
        </w:rPr>
        <w:t>Preventing the separation of children from theri families in Bosnia and Herzegovina. Review of Hope and Homes for Children ACTIVE Family Support programme in Bosnia and Herzegovina 2003-2010</w:t>
      </w:r>
      <w:r w:rsidRPr="00782948">
        <w:rPr>
          <w:rFonts w:ascii="Abadi" w:hAnsi="Abadi" w:cstheme="majorHAnsi"/>
          <w:sz w:val="16"/>
          <w:szCs w:val="16"/>
          <w:lang w:val="en-US"/>
        </w:rPr>
        <w:t>, Hopes and Homes for Children, Salisbury, 2013, pp. 9-24.</w:t>
      </w:r>
    </w:p>
  </w:footnote>
  <w:footnote w:id="57">
    <w:p w14:paraId="0A8D4DA6" w14:textId="77777777" w:rsidR="001B772B" w:rsidRPr="00782948" w:rsidRDefault="001B772B" w:rsidP="001B772B">
      <w:pPr>
        <w:pStyle w:val="Textonotapie"/>
        <w:jc w:val="both"/>
        <w:rPr>
          <w:rFonts w:ascii="Abadi" w:hAnsi="Abadi" w:cstheme="majorHAnsi"/>
          <w:sz w:val="16"/>
          <w:szCs w:val="16"/>
          <w:lang w:val="es-ES"/>
        </w:rPr>
      </w:pPr>
      <w:r w:rsidRPr="00782948">
        <w:rPr>
          <w:rStyle w:val="Refdenotaalpie"/>
          <w:rFonts w:ascii="Abadi" w:hAnsi="Abadi" w:cstheme="majorHAnsi"/>
          <w:sz w:val="16"/>
          <w:szCs w:val="16"/>
        </w:rPr>
        <w:footnoteRef/>
      </w:r>
      <w:r w:rsidRPr="00782948">
        <w:rPr>
          <w:rFonts w:ascii="Abadi" w:hAnsi="Abadi" w:cstheme="majorHAnsi"/>
          <w:sz w:val="16"/>
          <w:szCs w:val="16"/>
        </w:rPr>
        <w:t xml:space="preserve"> </w:t>
      </w:r>
      <w:r w:rsidRPr="00782948">
        <w:rPr>
          <w:rFonts w:ascii="Abadi" w:hAnsi="Abadi" w:cstheme="majorHAnsi"/>
          <w:b/>
          <w:sz w:val="16"/>
          <w:szCs w:val="16"/>
          <w:lang w:val="es-ES"/>
        </w:rPr>
        <w:t>LUNA</w:t>
      </w:r>
      <w:r w:rsidRPr="00782948">
        <w:rPr>
          <w:rFonts w:ascii="Abadi" w:hAnsi="Abadi" w:cstheme="majorHAnsi"/>
          <w:sz w:val="16"/>
          <w:szCs w:val="16"/>
          <w:lang w:val="es-ES"/>
        </w:rPr>
        <w:t xml:space="preserve">, Matilde (coord.), </w:t>
      </w:r>
      <w:r w:rsidRPr="00782948">
        <w:rPr>
          <w:rFonts w:ascii="Abadi" w:hAnsi="Abadi" w:cstheme="majorHAnsi"/>
          <w:i/>
          <w:sz w:val="16"/>
          <w:szCs w:val="16"/>
          <w:lang w:val="es-ES"/>
        </w:rPr>
        <w:t>Manual para la implementación de un Programa de Acogimiento Familiar para niñas, niños y adolescentes en México</w:t>
      </w:r>
      <w:r w:rsidRPr="00782948">
        <w:rPr>
          <w:rFonts w:ascii="Abadi" w:hAnsi="Abadi" w:cstheme="majorHAnsi"/>
          <w:sz w:val="16"/>
          <w:szCs w:val="16"/>
          <w:lang w:val="es-ES"/>
        </w:rPr>
        <w:t>, RELAF y UNICEF, México, 2018, p. 9.</w:t>
      </w:r>
    </w:p>
  </w:footnote>
  <w:footnote w:id="58">
    <w:p w14:paraId="69E8A1FC" w14:textId="77777777" w:rsidR="001B772B" w:rsidRPr="00782948" w:rsidRDefault="001B772B" w:rsidP="001B772B">
      <w:pPr>
        <w:pStyle w:val="Textonotapie"/>
        <w:jc w:val="both"/>
        <w:rPr>
          <w:rFonts w:ascii="Abadi" w:hAnsi="Abadi" w:cstheme="majorHAnsi"/>
          <w:sz w:val="16"/>
          <w:szCs w:val="16"/>
          <w:lang w:val="es-ES"/>
        </w:rPr>
      </w:pPr>
      <w:r w:rsidRPr="00782948">
        <w:rPr>
          <w:rStyle w:val="Refdenotaalpie"/>
          <w:rFonts w:ascii="Abadi" w:hAnsi="Abadi" w:cstheme="majorHAnsi"/>
          <w:sz w:val="16"/>
          <w:szCs w:val="16"/>
        </w:rPr>
        <w:footnoteRef/>
      </w:r>
      <w:r w:rsidRPr="00782948">
        <w:rPr>
          <w:rFonts w:ascii="Abadi" w:hAnsi="Abadi" w:cstheme="majorHAnsi"/>
          <w:sz w:val="16"/>
          <w:szCs w:val="16"/>
        </w:rPr>
        <w:t xml:space="preserve"> </w:t>
      </w:r>
      <w:r w:rsidRPr="00782948">
        <w:rPr>
          <w:rFonts w:ascii="Abadi" w:hAnsi="Abadi" w:cstheme="majorHAnsi"/>
          <w:sz w:val="16"/>
          <w:szCs w:val="16"/>
          <w:lang w:val="es-ES"/>
        </w:rPr>
        <w:t xml:space="preserve">Ver: Directrices sobre las modalidades de cuidado alternativo de los niños de la Asamblea General de la ONU, disponible en: </w:t>
      </w:r>
      <w:hyperlink r:id="rId14" w:history="1">
        <w:r w:rsidRPr="00782948">
          <w:rPr>
            <w:rStyle w:val="Hipervnculo"/>
            <w:rFonts w:ascii="Abadi" w:eastAsia="Calibri" w:hAnsi="Abadi" w:cstheme="majorHAnsi"/>
            <w:sz w:val="16"/>
            <w:szCs w:val="16"/>
            <w:lang w:val="es-ES"/>
          </w:rPr>
          <w:t>https://www.acnur.org/fileadmin/Documentos/BDL/2010/8064.pdf?file=fileadmin/Documentos/BDL/2010/8064</w:t>
        </w:r>
      </w:hyperlink>
    </w:p>
  </w:footnote>
  <w:footnote w:id="59">
    <w:p w14:paraId="1C9B21BB" w14:textId="77777777" w:rsidR="001B772B" w:rsidRPr="00A10632" w:rsidRDefault="001B772B" w:rsidP="001B772B">
      <w:pPr>
        <w:pStyle w:val="Textonotapie"/>
        <w:jc w:val="both"/>
        <w:rPr>
          <w:lang w:val="es-ES"/>
        </w:rPr>
      </w:pPr>
      <w:r w:rsidRPr="00782948">
        <w:rPr>
          <w:rStyle w:val="Refdenotaalpie"/>
          <w:rFonts w:ascii="Abadi" w:hAnsi="Abadi" w:cstheme="majorHAnsi"/>
          <w:sz w:val="16"/>
          <w:szCs w:val="16"/>
        </w:rPr>
        <w:footnoteRef/>
      </w:r>
      <w:r w:rsidRPr="00782948">
        <w:rPr>
          <w:rFonts w:ascii="Abadi" w:hAnsi="Abadi" w:cstheme="majorHAnsi"/>
          <w:sz w:val="16"/>
          <w:szCs w:val="16"/>
        </w:rPr>
        <w:t xml:space="preserve"> </w:t>
      </w:r>
      <w:r w:rsidRPr="00782948">
        <w:rPr>
          <w:rFonts w:ascii="Abadi" w:hAnsi="Abadi" w:cstheme="majorHAnsi"/>
          <w:b/>
          <w:sz w:val="16"/>
          <w:szCs w:val="16"/>
          <w:lang w:val="es-ES"/>
        </w:rPr>
        <w:t>FERNÁNDEZ Simo</w:t>
      </w:r>
      <w:r w:rsidRPr="00782948">
        <w:rPr>
          <w:rFonts w:ascii="Abadi" w:hAnsi="Abadi" w:cstheme="majorHAnsi"/>
          <w:sz w:val="16"/>
          <w:szCs w:val="16"/>
          <w:lang w:val="es-ES"/>
        </w:rPr>
        <w:t xml:space="preserve">, Deibe y </w:t>
      </w:r>
      <w:r w:rsidRPr="00782948">
        <w:rPr>
          <w:rFonts w:ascii="Abadi" w:hAnsi="Abadi" w:cstheme="majorHAnsi"/>
          <w:b/>
          <w:sz w:val="16"/>
          <w:szCs w:val="16"/>
          <w:lang w:val="es-ES"/>
        </w:rPr>
        <w:t>CID Fernández</w:t>
      </w:r>
      <w:r w:rsidRPr="00782948">
        <w:rPr>
          <w:rFonts w:ascii="Abadi" w:hAnsi="Abadi" w:cstheme="majorHAnsi"/>
          <w:sz w:val="16"/>
          <w:szCs w:val="16"/>
          <w:lang w:val="es-ES"/>
        </w:rPr>
        <w:t xml:space="preserve">, Xosé Manuel, «Análisis longitudinal de la transición a la vida adulta de las personas segregadas del Sistema de Protección a la Infancia y a la Adolescencia», </w:t>
      </w:r>
      <w:r w:rsidRPr="00782948">
        <w:rPr>
          <w:rFonts w:ascii="Abadi" w:hAnsi="Abadi" w:cstheme="majorHAnsi"/>
          <w:i/>
          <w:iCs/>
          <w:sz w:val="16"/>
          <w:szCs w:val="16"/>
          <w:shd w:val="clear" w:color="auto" w:fill="FFFFFF"/>
        </w:rPr>
        <w:t>Bordón. Revista De Pedagogía</w:t>
      </w:r>
      <w:r w:rsidRPr="00782948">
        <w:rPr>
          <w:rFonts w:ascii="Abadi" w:hAnsi="Abadi" w:cstheme="majorHAnsi"/>
          <w:sz w:val="16"/>
          <w:szCs w:val="16"/>
          <w:shd w:val="clear" w:color="auto" w:fill="FFFFFF"/>
        </w:rPr>
        <w:t>, </w:t>
      </w:r>
      <w:r w:rsidRPr="00782948">
        <w:rPr>
          <w:rFonts w:ascii="Abadi" w:hAnsi="Abadi" w:cstheme="majorHAnsi"/>
          <w:i/>
          <w:iCs/>
          <w:sz w:val="16"/>
          <w:szCs w:val="16"/>
          <w:shd w:val="clear" w:color="auto" w:fill="FFFFFF"/>
        </w:rPr>
        <w:t>70</w:t>
      </w:r>
      <w:r w:rsidRPr="00782948">
        <w:rPr>
          <w:rFonts w:ascii="Abadi" w:hAnsi="Abadi" w:cstheme="majorHAnsi"/>
          <w:sz w:val="16"/>
          <w:szCs w:val="16"/>
          <w:shd w:val="clear" w:color="auto" w:fill="FFFFFF"/>
        </w:rPr>
        <w:t xml:space="preserve">(2), 25–38, disponible en: </w:t>
      </w:r>
      <w:hyperlink r:id="rId15" w:history="1">
        <w:r w:rsidRPr="00782948">
          <w:rPr>
            <w:rStyle w:val="Hipervnculo"/>
            <w:rFonts w:ascii="Abadi" w:eastAsia="Calibri" w:hAnsi="Abadi" w:cstheme="majorHAnsi"/>
            <w:sz w:val="16"/>
            <w:szCs w:val="16"/>
            <w:shd w:val="clear" w:color="auto" w:fill="FFFFFF"/>
          </w:rPr>
          <w:t>https://recyt.fecyt.es/index.php/BORDON/article/view/54539</w:t>
        </w:r>
      </w:hyperlink>
    </w:p>
  </w:footnote>
  <w:footnote w:id="60">
    <w:p w14:paraId="56317D36" w14:textId="77777777" w:rsidR="00381946" w:rsidRDefault="00381946" w:rsidP="00381946">
      <w:pPr>
        <w:pStyle w:val="Textonotapie"/>
      </w:pPr>
      <w:r>
        <w:rPr>
          <w:rStyle w:val="Refdenotaalpie"/>
        </w:rPr>
        <w:footnoteRef/>
      </w:r>
      <w:r>
        <w:t xml:space="preserve"> </w:t>
      </w:r>
      <w:sdt>
        <w:sdtPr>
          <w:id w:val="-1688213972"/>
          <w:citation/>
        </w:sdtPr>
        <w:sdtContent>
          <w:r>
            <w:fldChar w:fldCharType="begin"/>
          </w:r>
          <w:r>
            <w:instrText xml:space="preserve"> CITATION Gob18 \l 2058 </w:instrText>
          </w:r>
          <w:r>
            <w:fldChar w:fldCharType="separate"/>
          </w:r>
          <w:r>
            <w:rPr>
              <w:noProof/>
            </w:rPr>
            <w:t>(México, 2018)</w:t>
          </w:r>
          <w:r>
            <w:fldChar w:fldCharType="end"/>
          </w:r>
        </w:sdtContent>
      </w:sdt>
    </w:p>
  </w:footnote>
  <w:footnote w:id="61">
    <w:p w14:paraId="439D7761" w14:textId="77777777" w:rsidR="00381946" w:rsidRDefault="00381946" w:rsidP="00381946">
      <w:pPr>
        <w:pStyle w:val="Textonotapie"/>
      </w:pPr>
      <w:r>
        <w:rPr>
          <w:rStyle w:val="Refdenotaalpie"/>
        </w:rPr>
        <w:footnoteRef/>
      </w:r>
      <w:r>
        <w:t xml:space="preserve"> </w:t>
      </w:r>
      <w:sdt>
        <w:sdtPr>
          <w:id w:val="-1119284929"/>
          <w:citation/>
        </w:sdtPr>
        <w:sdtContent>
          <w:r>
            <w:fldChar w:fldCharType="begin"/>
          </w:r>
          <w:r>
            <w:instrText xml:space="preserve"> CITATION Con22 \l 2058 </w:instrText>
          </w:r>
          <w:r>
            <w:fldChar w:fldCharType="separate"/>
          </w:r>
          <w:r>
            <w:rPr>
              <w:noProof/>
            </w:rPr>
            <w:t>(Guanajuato, 2022)</w:t>
          </w:r>
          <w:r>
            <w:fldChar w:fldCharType="end"/>
          </w:r>
        </w:sdtContent>
      </w:sdt>
    </w:p>
  </w:footnote>
  <w:footnote w:id="62">
    <w:p w14:paraId="3531759A" w14:textId="77777777" w:rsidR="0056582E" w:rsidRDefault="0056582E" w:rsidP="0056582E">
      <w:pPr>
        <w:pStyle w:val="Textonotapie"/>
      </w:pPr>
      <w:r>
        <w:rPr>
          <w:rStyle w:val="Refdenotaalpie"/>
        </w:rPr>
        <w:footnoteRef/>
      </w:r>
      <w:r>
        <w:t xml:space="preserve"> </w:t>
      </w:r>
      <w:sdt>
        <w:sdtPr>
          <w:id w:val="-147989804"/>
          <w:citation/>
        </w:sdtPr>
        <w:sdtContent>
          <w:r>
            <w:fldChar w:fldCharType="begin"/>
          </w:r>
          <w:r>
            <w:instrText xml:space="preserve"> CITATION Edu22 \l 2058 </w:instrText>
          </w:r>
          <w:r>
            <w:fldChar w:fldCharType="separate"/>
          </w:r>
          <w:r>
            <w:rPr>
              <w:noProof/>
            </w:rPr>
            <w:t>(Elizondo, 2022)</w:t>
          </w:r>
          <w:r>
            <w:fldChar w:fldCharType="end"/>
          </w:r>
        </w:sdtContent>
      </w:sdt>
    </w:p>
  </w:footnote>
  <w:footnote w:id="63">
    <w:p w14:paraId="2ADD2A43" w14:textId="77777777" w:rsidR="00D914D4" w:rsidRPr="00B46901" w:rsidRDefault="00D914D4" w:rsidP="00D914D4">
      <w:pPr>
        <w:pStyle w:val="Textonotapie"/>
        <w:jc w:val="both"/>
        <w:rPr>
          <w:rFonts w:ascii="Abadi" w:hAnsi="Abadi"/>
          <w:sz w:val="16"/>
          <w:szCs w:val="16"/>
        </w:rPr>
      </w:pPr>
      <w:r w:rsidRPr="00F52E8B">
        <w:rPr>
          <w:rStyle w:val="Refdenotaalpie"/>
          <w:rFonts w:ascii="Arial Narrow" w:hAnsi="Arial Narrow"/>
        </w:rPr>
        <w:footnoteRef/>
      </w:r>
      <w:r>
        <w:rPr>
          <w:rFonts w:ascii="Arial Narrow" w:hAnsi="Arial Narrow"/>
        </w:rPr>
        <w:t xml:space="preserve"> </w:t>
      </w:r>
      <w:r w:rsidRPr="00B46901">
        <w:rPr>
          <w:rFonts w:ascii="Abadi" w:hAnsi="Abadi"/>
          <w:sz w:val="16"/>
          <w:szCs w:val="16"/>
        </w:rPr>
        <w:t>García Leyva, Alberto. (2018). "Externalidades y cultura vial. Fenómenos en torno al uso del automóvil en Xalapa, Veracruz, México." </w:t>
      </w:r>
      <w:r w:rsidRPr="00B46901">
        <w:rPr>
          <w:rFonts w:ascii="Abadi" w:hAnsi="Abadi"/>
          <w:i/>
          <w:iCs/>
          <w:sz w:val="16"/>
          <w:szCs w:val="16"/>
        </w:rPr>
        <w:t>Clivajes. Revista de Ciencias Sociales</w:t>
      </w:r>
      <w:r w:rsidRPr="00B46901">
        <w:rPr>
          <w:rFonts w:ascii="Abadi" w:hAnsi="Abadi"/>
          <w:sz w:val="16"/>
          <w:szCs w:val="16"/>
        </w:rPr>
        <w:t> 9: 170-170.</w:t>
      </w:r>
    </w:p>
  </w:footnote>
  <w:footnote w:id="64">
    <w:p w14:paraId="01AB22F6" w14:textId="77777777" w:rsidR="00D914D4" w:rsidRPr="00B46901" w:rsidRDefault="00D914D4" w:rsidP="00D914D4">
      <w:pPr>
        <w:pStyle w:val="Textonotapie"/>
        <w:jc w:val="both"/>
        <w:rPr>
          <w:rFonts w:ascii="Abadi" w:hAnsi="Abadi"/>
          <w:sz w:val="16"/>
          <w:szCs w:val="16"/>
        </w:rPr>
      </w:pPr>
      <w:r w:rsidRPr="00B46901">
        <w:rPr>
          <w:rStyle w:val="Refdenotaalpie"/>
          <w:rFonts w:ascii="Abadi" w:hAnsi="Abadi"/>
          <w:sz w:val="16"/>
          <w:szCs w:val="16"/>
        </w:rPr>
        <w:footnoteRef/>
      </w:r>
      <w:r w:rsidRPr="00B46901">
        <w:rPr>
          <w:rFonts w:ascii="Abadi" w:hAnsi="Abadi"/>
          <w:sz w:val="16"/>
          <w:szCs w:val="16"/>
        </w:rPr>
        <w:t xml:space="preserve"> Gutiérrez Chaparro, Juan José. (2009). "Planeación urbana en México: un análisis crítico sobre su proceso de evolución." </w:t>
      </w:r>
      <w:r w:rsidRPr="00B46901">
        <w:rPr>
          <w:rFonts w:ascii="Abadi" w:hAnsi="Abadi"/>
          <w:i/>
          <w:iCs/>
          <w:sz w:val="16"/>
          <w:szCs w:val="16"/>
        </w:rPr>
        <w:t>Urbano</w:t>
      </w:r>
      <w:r w:rsidRPr="00B46901">
        <w:rPr>
          <w:rFonts w:ascii="Abadi" w:hAnsi="Abadi"/>
          <w:sz w:val="16"/>
          <w:szCs w:val="16"/>
        </w:rPr>
        <w:t>: 47-63.</w:t>
      </w:r>
    </w:p>
  </w:footnote>
  <w:footnote w:id="65">
    <w:p w14:paraId="1D68E9F2" w14:textId="77777777" w:rsidR="00D914D4" w:rsidRPr="00B46901" w:rsidRDefault="00D914D4" w:rsidP="00D914D4">
      <w:pPr>
        <w:pStyle w:val="Textonotapie"/>
        <w:jc w:val="both"/>
        <w:rPr>
          <w:rFonts w:ascii="Abadi" w:hAnsi="Abadi"/>
          <w:sz w:val="16"/>
          <w:szCs w:val="16"/>
        </w:rPr>
      </w:pPr>
      <w:r w:rsidRPr="00B46901">
        <w:rPr>
          <w:rStyle w:val="Refdenotaalpie"/>
          <w:rFonts w:ascii="Abadi" w:hAnsi="Abadi"/>
          <w:sz w:val="16"/>
          <w:szCs w:val="16"/>
        </w:rPr>
        <w:footnoteRef/>
      </w:r>
      <w:r w:rsidRPr="00B46901">
        <w:rPr>
          <w:rFonts w:ascii="Abadi" w:hAnsi="Abadi"/>
          <w:sz w:val="16"/>
          <w:szCs w:val="16"/>
        </w:rPr>
        <w:t xml:space="preserve"> Castells, M., &amp; Castells, I. (1979). La cuestión urbana. México: Siglo XXI. </w:t>
      </w:r>
    </w:p>
  </w:footnote>
  <w:footnote w:id="66">
    <w:p w14:paraId="5CE3B3B2" w14:textId="77777777" w:rsidR="00D914D4" w:rsidRPr="00B46901" w:rsidRDefault="00D914D4" w:rsidP="00D914D4">
      <w:pPr>
        <w:pStyle w:val="Textonotapie"/>
        <w:jc w:val="both"/>
        <w:rPr>
          <w:rFonts w:ascii="Abadi" w:hAnsi="Abadi"/>
          <w:sz w:val="16"/>
          <w:szCs w:val="16"/>
        </w:rPr>
      </w:pPr>
      <w:r w:rsidRPr="00B46901">
        <w:rPr>
          <w:rStyle w:val="Refdenotaalpie"/>
          <w:rFonts w:ascii="Abadi" w:hAnsi="Abadi"/>
          <w:sz w:val="16"/>
          <w:szCs w:val="16"/>
        </w:rPr>
        <w:footnoteRef/>
      </w:r>
      <w:r w:rsidRPr="00B46901">
        <w:rPr>
          <w:rFonts w:ascii="Abadi" w:hAnsi="Abadi"/>
          <w:sz w:val="16"/>
          <w:szCs w:val="16"/>
        </w:rPr>
        <w:t xml:space="preserve"> Harvey, D., &amp; González Arenas, M. (1979). </w:t>
      </w:r>
      <w:r w:rsidRPr="00B46901">
        <w:rPr>
          <w:rFonts w:ascii="Abadi" w:hAnsi="Abadi"/>
          <w:i/>
          <w:iCs/>
          <w:sz w:val="16"/>
          <w:szCs w:val="16"/>
        </w:rPr>
        <w:t>Urbanismo y desigualdad social</w:t>
      </w:r>
      <w:r w:rsidRPr="00B46901">
        <w:rPr>
          <w:rFonts w:ascii="Abadi" w:hAnsi="Abadi"/>
          <w:sz w:val="16"/>
          <w:szCs w:val="16"/>
        </w:rPr>
        <w:t xml:space="preserve">. España: Siglo XXI. </w:t>
      </w:r>
    </w:p>
  </w:footnote>
  <w:footnote w:id="67">
    <w:p w14:paraId="267188C9" w14:textId="77777777" w:rsidR="00D914D4" w:rsidRPr="00B46901" w:rsidRDefault="00D914D4" w:rsidP="00D914D4">
      <w:pPr>
        <w:pStyle w:val="Textonotapie"/>
        <w:rPr>
          <w:rFonts w:ascii="Abadi" w:hAnsi="Abadi"/>
          <w:sz w:val="16"/>
          <w:szCs w:val="16"/>
          <w:lang w:val="en-US"/>
        </w:rPr>
      </w:pPr>
      <w:r w:rsidRPr="00B46901">
        <w:rPr>
          <w:rStyle w:val="Refdenotaalpie"/>
          <w:rFonts w:ascii="Abadi" w:hAnsi="Abadi"/>
          <w:sz w:val="16"/>
          <w:szCs w:val="16"/>
        </w:rPr>
        <w:footnoteRef/>
      </w:r>
      <w:r w:rsidRPr="00B46901">
        <w:rPr>
          <w:rFonts w:ascii="Abadi" w:hAnsi="Abadi"/>
          <w:sz w:val="16"/>
          <w:szCs w:val="16"/>
          <w:lang w:val="en-US"/>
        </w:rPr>
        <w:t xml:space="preserve"> </w:t>
      </w:r>
      <w:r w:rsidRPr="00B46901">
        <w:rPr>
          <w:rFonts w:ascii="Abadi" w:hAnsi="Abadi"/>
          <w:i/>
          <w:iCs/>
          <w:sz w:val="16"/>
          <w:szCs w:val="16"/>
          <w:lang w:val="en-US"/>
        </w:rPr>
        <w:t>Ibidem</w:t>
      </w:r>
      <w:r w:rsidRPr="00B46901">
        <w:rPr>
          <w:rFonts w:ascii="Abadi" w:hAnsi="Abadi"/>
          <w:sz w:val="16"/>
          <w:szCs w:val="16"/>
          <w:lang w:val="en-US"/>
        </w:rPr>
        <w:t xml:space="preserve">. </w:t>
      </w:r>
    </w:p>
  </w:footnote>
  <w:footnote w:id="68">
    <w:p w14:paraId="6C9947AE" w14:textId="77777777" w:rsidR="00D914D4" w:rsidRPr="00B46901" w:rsidRDefault="00D914D4" w:rsidP="00D914D4">
      <w:pPr>
        <w:pStyle w:val="Textonotapie"/>
        <w:jc w:val="both"/>
        <w:rPr>
          <w:rFonts w:ascii="Abadi" w:hAnsi="Abadi"/>
          <w:sz w:val="16"/>
          <w:szCs w:val="16"/>
          <w:lang w:val="en-US"/>
        </w:rPr>
      </w:pPr>
      <w:r w:rsidRPr="00B46901">
        <w:rPr>
          <w:rStyle w:val="Refdenotaalpie"/>
          <w:rFonts w:ascii="Abadi" w:hAnsi="Abadi"/>
          <w:sz w:val="16"/>
          <w:szCs w:val="16"/>
        </w:rPr>
        <w:footnoteRef/>
      </w:r>
      <w:r w:rsidRPr="00B46901">
        <w:rPr>
          <w:rFonts w:ascii="Abadi" w:hAnsi="Abadi"/>
          <w:sz w:val="16"/>
          <w:szCs w:val="16"/>
          <w:lang w:val="en-US"/>
        </w:rPr>
        <w:t xml:space="preserve"> Allmendinger, P. (2017). </w:t>
      </w:r>
      <w:r w:rsidRPr="00B46901">
        <w:rPr>
          <w:rFonts w:ascii="Abadi" w:hAnsi="Abadi"/>
          <w:i/>
          <w:iCs/>
          <w:sz w:val="16"/>
          <w:szCs w:val="16"/>
          <w:lang w:val="en-US"/>
        </w:rPr>
        <w:t>Planning theory</w:t>
      </w:r>
      <w:r w:rsidRPr="00B46901">
        <w:rPr>
          <w:rFonts w:ascii="Abadi" w:hAnsi="Abadi"/>
          <w:sz w:val="16"/>
          <w:szCs w:val="16"/>
          <w:lang w:val="en-US"/>
        </w:rPr>
        <w:t>. Bloomsbury Publishing.</w:t>
      </w:r>
    </w:p>
  </w:footnote>
  <w:footnote w:id="69">
    <w:p w14:paraId="4F5FD50C" w14:textId="77777777" w:rsidR="00D914D4" w:rsidRPr="00E461FC" w:rsidRDefault="00D914D4" w:rsidP="00D914D4">
      <w:pPr>
        <w:pStyle w:val="Textonotapie"/>
        <w:jc w:val="both"/>
        <w:rPr>
          <w:rFonts w:ascii="Arial Narrow" w:hAnsi="Arial Narrow"/>
          <w:lang w:val="en-US"/>
        </w:rPr>
      </w:pPr>
      <w:r w:rsidRPr="00E461FC">
        <w:rPr>
          <w:rStyle w:val="Refdenotaalpie"/>
          <w:rFonts w:ascii="Arial Narrow" w:hAnsi="Arial Narrow"/>
        </w:rPr>
        <w:footnoteRef/>
      </w:r>
      <w:r w:rsidRPr="00E461FC">
        <w:rPr>
          <w:rFonts w:ascii="Arial Narrow" w:hAnsi="Arial Narrow"/>
          <w:lang w:val="en-US"/>
        </w:rPr>
        <w:t xml:space="preserve"> </w:t>
      </w:r>
      <w:r w:rsidRPr="00B46901">
        <w:rPr>
          <w:rFonts w:ascii="Abadi" w:hAnsi="Abadi"/>
          <w:sz w:val="16"/>
          <w:szCs w:val="16"/>
          <w:lang w:val="en-US"/>
        </w:rPr>
        <w:t xml:space="preserve">Banister, D. (2002). </w:t>
      </w:r>
      <w:r w:rsidRPr="00B46901">
        <w:rPr>
          <w:rFonts w:ascii="Abadi" w:hAnsi="Abadi"/>
          <w:i/>
          <w:iCs/>
          <w:sz w:val="16"/>
          <w:szCs w:val="16"/>
          <w:lang w:val="en-US"/>
        </w:rPr>
        <w:t>Transport Planning</w:t>
      </w:r>
      <w:r w:rsidRPr="00B46901">
        <w:rPr>
          <w:rFonts w:ascii="Abadi" w:hAnsi="Abadi"/>
          <w:sz w:val="16"/>
          <w:szCs w:val="16"/>
          <w:lang w:val="en-US"/>
        </w:rPr>
        <w:t>. Spon Press. New York.</w:t>
      </w:r>
    </w:p>
  </w:footnote>
  <w:footnote w:id="70">
    <w:p w14:paraId="2A7D0A7F" w14:textId="77777777" w:rsidR="00D914D4" w:rsidRPr="008223C3" w:rsidRDefault="00D914D4" w:rsidP="00D914D4">
      <w:pPr>
        <w:pStyle w:val="Textonotapie"/>
        <w:rPr>
          <w:rFonts w:ascii="Abadi" w:hAnsi="Abadi"/>
          <w:sz w:val="16"/>
          <w:szCs w:val="16"/>
          <w:lang w:val="en-US"/>
        </w:rPr>
      </w:pPr>
      <w:r w:rsidRPr="008223C3">
        <w:rPr>
          <w:rStyle w:val="Refdenotaalpie"/>
          <w:rFonts w:ascii="Abadi" w:hAnsi="Abadi"/>
          <w:sz w:val="16"/>
          <w:szCs w:val="16"/>
        </w:rPr>
        <w:footnoteRef/>
      </w:r>
      <w:r w:rsidRPr="008223C3">
        <w:rPr>
          <w:rFonts w:ascii="Abadi" w:hAnsi="Abadi"/>
          <w:sz w:val="16"/>
          <w:szCs w:val="16"/>
          <w:lang w:val="en-US"/>
        </w:rPr>
        <w:t xml:space="preserve"> </w:t>
      </w:r>
      <w:r w:rsidRPr="008223C3">
        <w:rPr>
          <w:rFonts w:ascii="Abadi" w:hAnsi="Abadi"/>
          <w:i/>
          <w:iCs/>
          <w:sz w:val="16"/>
          <w:szCs w:val="16"/>
          <w:lang w:val="en-US"/>
        </w:rPr>
        <w:t>Ídem</w:t>
      </w:r>
      <w:r w:rsidRPr="008223C3">
        <w:rPr>
          <w:rFonts w:ascii="Abadi" w:hAnsi="Abadi"/>
          <w:sz w:val="16"/>
          <w:szCs w:val="16"/>
          <w:lang w:val="en-US"/>
        </w:rPr>
        <w:t>.</w:t>
      </w:r>
    </w:p>
  </w:footnote>
  <w:footnote w:id="71">
    <w:p w14:paraId="1A087B83" w14:textId="77777777" w:rsidR="00D914D4" w:rsidRPr="008223C3" w:rsidRDefault="00D914D4" w:rsidP="00D914D4">
      <w:pPr>
        <w:pStyle w:val="Textonotapie"/>
        <w:jc w:val="both"/>
        <w:rPr>
          <w:rFonts w:ascii="Abadi" w:hAnsi="Abadi"/>
          <w:sz w:val="16"/>
          <w:szCs w:val="16"/>
          <w:lang w:val="en-US"/>
        </w:rPr>
      </w:pPr>
      <w:r w:rsidRPr="008223C3">
        <w:rPr>
          <w:rStyle w:val="Refdenotaalpie"/>
          <w:rFonts w:ascii="Abadi" w:hAnsi="Abadi"/>
          <w:sz w:val="16"/>
          <w:szCs w:val="16"/>
        </w:rPr>
        <w:footnoteRef/>
      </w:r>
      <w:r w:rsidRPr="008223C3">
        <w:rPr>
          <w:rFonts w:ascii="Abadi" w:hAnsi="Abadi"/>
          <w:sz w:val="16"/>
          <w:szCs w:val="16"/>
          <w:lang w:val="en-US"/>
        </w:rPr>
        <w:t xml:space="preserve"> Jacobs, J. (1961). </w:t>
      </w:r>
      <w:r w:rsidRPr="008223C3">
        <w:rPr>
          <w:rFonts w:ascii="Abadi" w:hAnsi="Abadi"/>
          <w:i/>
          <w:iCs/>
          <w:sz w:val="16"/>
          <w:szCs w:val="16"/>
          <w:lang w:val="en-US"/>
        </w:rPr>
        <w:t>The Death and Life of the Great American Cities</w:t>
      </w:r>
      <w:r w:rsidRPr="008223C3">
        <w:rPr>
          <w:rFonts w:ascii="Abadi" w:hAnsi="Abadi"/>
          <w:sz w:val="16"/>
          <w:szCs w:val="16"/>
          <w:lang w:val="en-US"/>
        </w:rPr>
        <w:t xml:space="preserve">. New York: Vintage Books. </w:t>
      </w:r>
    </w:p>
  </w:footnote>
  <w:footnote w:id="72">
    <w:p w14:paraId="52770E1B" w14:textId="77777777" w:rsidR="00D914D4" w:rsidRPr="008223C3" w:rsidRDefault="00D914D4" w:rsidP="00D914D4">
      <w:pPr>
        <w:pStyle w:val="Textonotapie"/>
        <w:jc w:val="both"/>
        <w:rPr>
          <w:rFonts w:ascii="Abadi" w:hAnsi="Abadi"/>
          <w:sz w:val="16"/>
          <w:szCs w:val="16"/>
        </w:rPr>
      </w:pPr>
      <w:r w:rsidRPr="008223C3">
        <w:rPr>
          <w:rStyle w:val="Refdenotaalpie"/>
          <w:rFonts w:ascii="Abadi" w:hAnsi="Abadi"/>
          <w:sz w:val="16"/>
          <w:szCs w:val="16"/>
        </w:rPr>
        <w:footnoteRef/>
      </w:r>
      <w:r w:rsidRPr="008223C3">
        <w:rPr>
          <w:rFonts w:ascii="Abadi" w:hAnsi="Abadi"/>
          <w:sz w:val="16"/>
          <w:szCs w:val="16"/>
          <w:lang w:val="en-US"/>
        </w:rPr>
        <w:t xml:space="preserve"> Speck, J. (2012). </w:t>
      </w:r>
      <w:r w:rsidRPr="008223C3">
        <w:rPr>
          <w:rFonts w:ascii="Abadi" w:hAnsi="Abadi"/>
          <w:i/>
          <w:iCs/>
          <w:sz w:val="16"/>
          <w:szCs w:val="16"/>
          <w:lang w:val="en-US"/>
        </w:rPr>
        <w:t>Walkable cities: How downtown can save America one step at a time</w:t>
      </w:r>
      <w:r w:rsidRPr="008223C3">
        <w:rPr>
          <w:rFonts w:ascii="Abadi" w:hAnsi="Abadi"/>
          <w:sz w:val="16"/>
          <w:szCs w:val="16"/>
          <w:lang w:val="en-US"/>
        </w:rPr>
        <w:t xml:space="preserve">. </w:t>
      </w:r>
      <w:r w:rsidRPr="008223C3">
        <w:rPr>
          <w:rFonts w:ascii="Abadi" w:hAnsi="Abadi"/>
          <w:sz w:val="16"/>
          <w:szCs w:val="16"/>
        </w:rPr>
        <w:t>New York : Farrar, Strauss and Giroux.</w:t>
      </w:r>
    </w:p>
  </w:footnote>
  <w:footnote w:id="73">
    <w:p w14:paraId="3C650085" w14:textId="77777777" w:rsidR="00D914D4" w:rsidRPr="008223C3" w:rsidRDefault="00D914D4" w:rsidP="00D914D4">
      <w:pPr>
        <w:pStyle w:val="Textonotapie"/>
        <w:jc w:val="both"/>
        <w:rPr>
          <w:rFonts w:ascii="Abadi" w:hAnsi="Abadi"/>
          <w:sz w:val="16"/>
          <w:szCs w:val="16"/>
        </w:rPr>
      </w:pPr>
      <w:r w:rsidRPr="008223C3">
        <w:rPr>
          <w:rStyle w:val="Refdenotaalpie"/>
          <w:rFonts w:ascii="Abadi" w:hAnsi="Abadi"/>
          <w:sz w:val="16"/>
          <w:szCs w:val="16"/>
        </w:rPr>
        <w:footnoteRef/>
      </w:r>
      <w:r w:rsidRPr="008223C3">
        <w:rPr>
          <w:rFonts w:ascii="Abadi" w:hAnsi="Abadi"/>
          <w:sz w:val="16"/>
          <w:szCs w:val="16"/>
        </w:rPr>
        <w:t xml:space="preserve"> Peña, S. (2015). </w:t>
      </w:r>
      <w:r w:rsidRPr="008223C3">
        <w:rPr>
          <w:rFonts w:ascii="Abadi" w:hAnsi="Abadi"/>
          <w:i/>
          <w:iCs/>
          <w:sz w:val="16"/>
          <w:szCs w:val="16"/>
        </w:rPr>
        <w:t>Teoría de la planeación: El paradigma clásico y los paradigmas emergentes</w:t>
      </w:r>
      <w:r w:rsidRPr="008223C3">
        <w:rPr>
          <w:rFonts w:ascii="Abadi" w:hAnsi="Abadi"/>
          <w:sz w:val="16"/>
          <w:szCs w:val="16"/>
        </w:rPr>
        <w:t>. Planeación urbana y regional. Teoría y práctica, 33-66.</w:t>
      </w:r>
    </w:p>
  </w:footnote>
  <w:footnote w:id="74">
    <w:p w14:paraId="09D1B893" w14:textId="77777777" w:rsidR="00D914D4" w:rsidRPr="008223C3" w:rsidRDefault="00D914D4" w:rsidP="00D914D4">
      <w:pPr>
        <w:pStyle w:val="Textonotapie"/>
        <w:rPr>
          <w:rFonts w:ascii="Abadi" w:hAnsi="Abadi"/>
          <w:sz w:val="16"/>
          <w:szCs w:val="16"/>
        </w:rPr>
      </w:pPr>
      <w:r w:rsidRPr="008223C3">
        <w:rPr>
          <w:rStyle w:val="Refdenotaalpie"/>
          <w:rFonts w:ascii="Abadi" w:hAnsi="Abadi"/>
          <w:sz w:val="16"/>
          <w:szCs w:val="16"/>
        </w:rPr>
        <w:footnoteRef/>
      </w:r>
      <w:r w:rsidRPr="008223C3">
        <w:rPr>
          <w:rFonts w:ascii="Abadi" w:hAnsi="Abadi"/>
          <w:sz w:val="16"/>
          <w:szCs w:val="16"/>
        </w:rPr>
        <w:t xml:space="preserve"> Lefebvre, H. (1978). </w:t>
      </w:r>
      <w:r w:rsidRPr="008223C3">
        <w:rPr>
          <w:rFonts w:ascii="Abadi" w:hAnsi="Abadi"/>
          <w:i/>
          <w:iCs/>
          <w:sz w:val="16"/>
          <w:szCs w:val="16"/>
        </w:rPr>
        <w:t>El Derecho a la ciudad</w:t>
      </w:r>
      <w:r w:rsidRPr="008223C3">
        <w:rPr>
          <w:rFonts w:ascii="Abadi" w:hAnsi="Abadi"/>
          <w:sz w:val="16"/>
          <w:szCs w:val="16"/>
        </w:rPr>
        <w:t>. Barcelona: Ediciones península.</w:t>
      </w:r>
    </w:p>
  </w:footnote>
  <w:footnote w:id="75">
    <w:p w14:paraId="4DA2931A" w14:textId="77777777" w:rsidR="00D914D4" w:rsidRPr="00B02516" w:rsidRDefault="00D914D4" w:rsidP="00D914D4">
      <w:pPr>
        <w:pStyle w:val="Textonotapie"/>
        <w:rPr>
          <w:rFonts w:ascii="Arial Narrow" w:hAnsi="Arial Narrow"/>
        </w:rPr>
      </w:pPr>
      <w:r w:rsidRPr="008223C3">
        <w:rPr>
          <w:rStyle w:val="Refdenotaalpie"/>
          <w:rFonts w:ascii="Abadi" w:hAnsi="Abadi"/>
          <w:sz w:val="16"/>
          <w:szCs w:val="16"/>
        </w:rPr>
        <w:footnoteRef/>
      </w:r>
      <w:r w:rsidRPr="008223C3">
        <w:rPr>
          <w:rFonts w:ascii="Abadi" w:hAnsi="Abadi"/>
          <w:sz w:val="16"/>
          <w:szCs w:val="16"/>
        </w:rPr>
        <w:t xml:space="preserve"> Mathivet, C. (2010). </w:t>
      </w:r>
      <w:r w:rsidRPr="008223C3">
        <w:rPr>
          <w:rFonts w:ascii="Abadi" w:hAnsi="Abadi"/>
          <w:i/>
          <w:iCs/>
          <w:sz w:val="16"/>
          <w:szCs w:val="16"/>
        </w:rPr>
        <w:t>El derecho a la ciudad: claves para entender la propuesta de crear “Otra ciudad posible”</w:t>
      </w:r>
      <w:r w:rsidRPr="008223C3">
        <w:rPr>
          <w:rFonts w:ascii="Abadi" w:hAnsi="Abadi"/>
          <w:sz w:val="16"/>
          <w:szCs w:val="16"/>
        </w:rPr>
        <w:t xml:space="preserve"> en “Ciudades para tod@s Por el derecho a la ciudad, propuestas y experiencias”, Sugranyes, A. y Mathivet, C. (Editoras). </w:t>
      </w:r>
      <w:r w:rsidRPr="008223C3">
        <w:rPr>
          <w:rFonts w:ascii="Abadi" w:hAnsi="Abadi"/>
          <w:sz w:val="16"/>
          <w:szCs w:val="16"/>
          <w:lang w:val="fr-FR"/>
        </w:rPr>
        <w:t xml:space="preserve">Habitat International Coalition (HIC). </w:t>
      </w:r>
      <w:r w:rsidRPr="008223C3">
        <w:rPr>
          <w:rFonts w:ascii="Abadi" w:hAnsi="Abadi"/>
          <w:sz w:val="16"/>
          <w:szCs w:val="16"/>
        </w:rPr>
        <w:t>Chile. Pp. 23-28.</w:t>
      </w:r>
      <w:r w:rsidRPr="00B02516">
        <w:rPr>
          <w:rFonts w:ascii="Arial Narrow" w:hAnsi="Arial Narrow"/>
        </w:rPr>
        <w:t xml:space="preserve"> </w:t>
      </w:r>
    </w:p>
  </w:footnote>
  <w:footnote w:id="76">
    <w:p w14:paraId="70F23305" w14:textId="77777777" w:rsidR="00D914D4" w:rsidRPr="00B12ACE" w:rsidRDefault="00D914D4" w:rsidP="00D914D4">
      <w:pPr>
        <w:pStyle w:val="Textonotapie"/>
        <w:rPr>
          <w:rFonts w:ascii="Abadi" w:hAnsi="Abadi"/>
          <w:sz w:val="16"/>
          <w:szCs w:val="16"/>
        </w:rPr>
      </w:pPr>
      <w:r w:rsidRPr="000520B1">
        <w:rPr>
          <w:rStyle w:val="Refdenotaalpie"/>
          <w:rFonts w:ascii="Arial Narrow" w:hAnsi="Arial Narrow"/>
        </w:rPr>
        <w:footnoteRef/>
      </w:r>
      <w:r w:rsidRPr="000520B1">
        <w:rPr>
          <w:rFonts w:ascii="Arial Narrow" w:hAnsi="Arial Narrow"/>
        </w:rPr>
        <w:t xml:space="preserve"> </w:t>
      </w:r>
      <w:r w:rsidRPr="00B12ACE">
        <w:rPr>
          <w:rFonts w:ascii="Abadi" w:hAnsi="Abadi"/>
          <w:sz w:val="16"/>
          <w:szCs w:val="16"/>
        </w:rPr>
        <w:t xml:space="preserve">Duque, F. B. (2007). </w:t>
      </w:r>
      <w:r w:rsidRPr="00B12ACE">
        <w:rPr>
          <w:rFonts w:ascii="Abadi" w:hAnsi="Abadi"/>
          <w:i/>
          <w:iCs/>
          <w:sz w:val="16"/>
          <w:szCs w:val="16"/>
        </w:rPr>
        <w:t>Derecho a la movilidad. La experiencia de Bogotá D.C</w:t>
      </w:r>
      <w:r w:rsidRPr="00B12ACE">
        <w:rPr>
          <w:rFonts w:ascii="Abadi" w:hAnsi="Abadi"/>
          <w:sz w:val="16"/>
          <w:szCs w:val="16"/>
        </w:rPr>
        <w:t>. Prolegómenos -Derechos y valores, 169-181.</w:t>
      </w:r>
    </w:p>
  </w:footnote>
  <w:footnote w:id="77">
    <w:p w14:paraId="169C3A35" w14:textId="77777777" w:rsidR="00D914D4" w:rsidRPr="000520B1" w:rsidRDefault="00D914D4" w:rsidP="00D914D4">
      <w:pPr>
        <w:pStyle w:val="Textonotapie"/>
        <w:rPr>
          <w:rFonts w:ascii="Arial Narrow" w:hAnsi="Arial Narrow"/>
        </w:rPr>
      </w:pPr>
      <w:r w:rsidRPr="00B12ACE">
        <w:rPr>
          <w:rStyle w:val="Refdenotaalpie"/>
          <w:rFonts w:ascii="Abadi" w:hAnsi="Abadi"/>
          <w:sz w:val="16"/>
          <w:szCs w:val="16"/>
        </w:rPr>
        <w:footnoteRef/>
      </w:r>
      <w:r w:rsidRPr="00B12ACE">
        <w:rPr>
          <w:rFonts w:ascii="Abadi" w:hAnsi="Abadi"/>
          <w:sz w:val="16"/>
          <w:szCs w:val="16"/>
        </w:rPr>
        <w:t xml:space="preserve"> </w:t>
      </w:r>
      <w:r w:rsidRPr="00B12ACE">
        <w:rPr>
          <w:rFonts w:ascii="Abadi" w:hAnsi="Abadi"/>
          <w:i/>
          <w:iCs/>
          <w:sz w:val="16"/>
          <w:szCs w:val="16"/>
        </w:rPr>
        <w:t>Ibidem</w:t>
      </w:r>
      <w:r w:rsidRPr="00B12ACE">
        <w:rPr>
          <w:rFonts w:ascii="Abadi" w:hAnsi="Abadi"/>
          <w:sz w:val="16"/>
          <w:szCs w:val="16"/>
        </w:rPr>
        <w:t>, p. 177.</w:t>
      </w:r>
      <w:r w:rsidRPr="000520B1">
        <w:rPr>
          <w:rFonts w:ascii="Arial Narrow" w:hAnsi="Arial Narrow"/>
        </w:rPr>
        <w:t xml:space="preserve"> </w:t>
      </w:r>
    </w:p>
  </w:footnote>
  <w:footnote w:id="78">
    <w:p w14:paraId="0271D29B" w14:textId="77777777" w:rsidR="00D914D4" w:rsidRPr="008223C3" w:rsidRDefault="00D914D4" w:rsidP="00D914D4">
      <w:pPr>
        <w:pStyle w:val="Textonotapie"/>
        <w:rPr>
          <w:rFonts w:ascii="Abadi" w:hAnsi="Abadi"/>
          <w:sz w:val="16"/>
          <w:szCs w:val="16"/>
        </w:rPr>
      </w:pPr>
      <w:r w:rsidRPr="008223C3">
        <w:rPr>
          <w:rStyle w:val="Refdenotaalpie"/>
          <w:rFonts w:ascii="Abadi" w:hAnsi="Abadi"/>
          <w:sz w:val="16"/>
          <w:szCs w:val="16"/>
        </w:rPr>
        <w:footnoteRef/>
      </w:r>
      <w:r w:rsidRPr="008223C3">
        <w:rPr>
          <w:rFonts w:ascii="Abadi" w:hAnsi="Abadi"/>
          <w:sz w:val="16"/>
          <w:szCs w:val="16"/>
        </w:rPr>
        <w:t xml:space="preserve"> INEGI (2023). Transporte Urbano de Pasajeros. Consultado en: </w:t>
      </w:r>
      <w:hyperlink r:id="rId16" w:anchor="Tabulados" w:history="1">
        <w:r w:rsidRPr="008223C3">
          <w:rPr>
            <w:rStyle w:val="Hipervnculo"/>
            <w:rFonts w:ascii="Abadi" w:hAnsi="Abadi"/>
            <w:sz w:val="16"/>
            <w:szCs w:val="16"/>
          </w:rPr>
          <w:t>https://www.inegi.org.mx/programas/transporteurbano/#Tabulados</w:t>
        </w:r>
      </w:hyperlink>
      <w:r w:rsidRPr="008223C3">
        <w:rPr>
          <w:rFonts w:ascii="Abadi" w:hAnsi="Abadi"/>
          <w:sz w:val="16"/>
          <w:szCs w:val="16"/>
        </w:rPr>
        <w:t xml:space="preserve"> </w:t>
      </w:r>
    </w:p>
  </w:footnote>
  <w:footnote w:id="79">
    <w:p w14:paraId="02206ADE" w14:textId="77777777" w:rsidR="00344A19" w:rsidRPr="00B46901" w:rsidRDefault="00344A19" w:rsidP="00344A19">
      <w:pPr>
        <w:pStyle w:val="Textonotapie"/>
        <w:rPr>
          <w:rFonts w:ascii="Abadi" w:hAnsi="Abadi"/>
          <w:sz w:val="16"/>
          <w:szCs w:val="16"/>
        </w:rPr>
      </w:pPr>
      <w:r w:rsidRPr="00B46901">
        <w:rPr>
          <w:rStyle w:val="Refdenotaalpie"/>
          <w:rFonts w:ascii="Abadi" w:hAnsi="Abadi"/>
          <w:sz w:val="16"/>
          <w:szCs w:val="16"/>
        </w:rPr>
        <w:footnoteRef/>
      </w:r>
      <w:r w:rsidRPr="00B46901">
        <w:rPr>
          <w:rFonts w:ascii="Abadi" w:hAnsi="Abadi"/>
          <w:sz w:val="16"/>
          <w:szCs w:val="16"/>
        </w:rPr>
        <w:t xml:space="preserve"> Secretaría de Finanzas, Inversión y Administración del Estado de Guanajuato (2023). Padrón Vehicular del Estado de Guanajuato. Consultado en: </w:t>
      </w:r>
      <w:hyperlink r:id="rId17" w:history="1">
        <w:r w:rsidRPr="00B46901">
          <w:rPr>
            <w:rStyle w:val="Hipervnculo"/>
            <w:rFonts w:ascii="Abadi" w:hAnsi="Abadi"/>
            <w:sz w:val="16"/>
            <w:szCs w:val="16"/>
          </w:rPr>
          <w:t>https://finanzas.guanajuato.gob.mx/c_padrones/index.php</w:t>
        </w:r>
      </w:hyperlink>
      <w:r w:rsidRPr="00B46901">
        <w:rPr>
          <w:rFonts w:ascii="Abadi" w:hAnsi="Abadi"/>
          <w:sz w:val="16"/>
          <w:szCs w:val="16"/>
        </w:rPr>
        <w:t xml:space="preserve"> </w:t>
      </w:r>
    </w:p>
  </w:footnote>
  <w:footnote w:id="80">
    <w:p w14:paraId="222AA53E" w14:textId="77777777" w:rsidR="004B54A5" w:rsidRPr="00B46901" w:rsidRDefault="004B54A5" w:rsidP="004B54A5">
      <w:pPr>
        <w:pStyle w:val="Textonotapie"/>
        <w:rPr>
          <w:rFonts w:ascii="Abadi" w:hAnsi="Abadi"/>
          <w:sz w:val="16"/>
          <w:szCs w:val="16"/>
        </w:rPr>
      </w:pPr>
      <w:r w:rsidRPr="00B46901">
        <w:rPr>
          <w:rStyle w:val="Refdenotaalpie"/>
          <w:rFonts w:ascii="Abadi" w:hAnsi="Abadi"/>
          <w:sz w:val="16"/>
          <w:szCs w:val="16"/>
        </w:rPr>
        <w:footnoteRef/>
      </w:r>
      <w:r w:rsidRPr="00B46901">
        <w:rPr>
          <w:rFonts w:ascii="Abadi" w:hAnsi="Abadi"/>
          <w:sz w:val="16"/>
          <w:szCs w:val="16"/>
        </w:rPr>
        <w:t xml:space="preserve"> Consejo Nacional de Población (2010). Proyecciones de población en el Estado de Guanajuato por municipio, a mitad de año, por sexo y grupos de edad, 2010-2030. CONAPO. Consultado en: </w:t>
      </w:r>
      <w:hyperlink r:id="rId18" w:history="1">
        <w:r w:rsidRPr="00B46901">
          <w:rPr>
            <w:rStyle w:val="Hipervnculo"/>
            <w:rFonts w:ascii="Abadi" w:hAnsi="Abadi"/>
            <w:sz w:val="16"/>
            <w:szCs w:val="16"/>
          </w:rPr>
          <w:t>https://portalsocial.guanajuato.gob.mx/documentos/proyecciones-de-poblaci%C3%B3n-en-el-estado-de-guanajuato-por-municipio-para-el-periodo-2010</w:t>
        </w:r>
      </w:hyperlink>
      <w:r w:rsidRPr="00B46901">
        <w:rPr>
          <w:rFonts w:ascii="Abadi" w:hAnsi="Abadi"/>
          <w:sz w:val="16"/>
          <w:szCs w:val="16"/>
        </w:rPr>
        <w:t xml:space="preserve"> </w:t>
      </w:r>
    </w:p>
  </w:footnote>
  <w:footnote w:id="81">
    <w:p w14:paraId="76C6E0E1" w14:textId="77777777" w:rsidR="00025AF9" w:rsidRPr="00B46901" w:rsidRDefault="00025AF9" w:rsidP="00025AF9">
      <w:pPr>
        <w:pStyle w:val="Textonotapie"/>
        <w:jc w:val="both"/>
        <w:rPr>
          <w:rFonts w:ascii="Abadi" w:hAnsi="Abadi"/>
          <w:sz w:val="16"/>
          <w:szCs w:val="16"/>
        </w:rPr>
      </w:pPr>
      <w:r w:rsidRPr="00633E46">
        <w:rPr>
          <w:rStyle w:val="Refdenotaalpie"/>
          <w:rFonts w:ascii="Arial Narrow" w:hAnsi="Arial Narrow"/>
        </w:rPr>
        <w:footnoteRef/>
      </w:r>
      <w:r w:rsidRPr="00633E46">
        <w:rPr>
          <w:rFonts w:ascii="Arial Narrow" w:hAnsi="Arial Narrow"/>
        </w:rPr>
        <w:t xml:space="preserve">   </w:t>
      </w:r>
      <w:r w:rsidRPr="00B46901">
        <w:rPr>
          <w:rFonts w:ascii="Abadi" w:hAnsi="Abadi"/>
          <w:sz w:val="16"/>
          <w:szCs w:val="16"/>
        </w:rPr>
        <w:t>Santín del Río, Leticia (2013). Las intermunicipalidades y los retos estratégicos para el desarrollo sustentable de los municipios. Revista Rc et Ratio de la Contraloría del Poder Legislativo del Estado de México. Año IV, Número 7. Pp. 11-31</w:t>
      </w:r>
    </w:p>
  </w:footnote>
  <w:footnote w:id="82">
    <w:p w14:paraId="46AE1FA8" w14:textId="77777777" w:rsidR="00025AF9" w:rsidRPr="00B46901" w:rsidRDefault="00025AF9" w:rsidP="00025AF9">
      <w:pPr>
        <w:pStyle w:val="Textonotapie"/>
        <w:jc w:val="both"/>
        <w:rPr>
          <w:rFonts w:ascii="Abadi" w:hAnsi="Abadi"/>
          <w:sz w:val="16"/>
          <w:szCs w:val="16"/>
        </w:rPr>
      </w:pPr>
      <w:r w:rsidRPr="00B46901">
        <w:rPr>
          <w:rStyle w:val="Refdenotaalpie"/>
          <w:rFonts w:ascii="Abadi" w:hAnsi="Abadi"/>
          <w:sz w:val="16"/>
          <w:szCs w:val="16"/>
        </w:rPr>
        <w:footnoteRef/>
      </w:r>
      <w:r w:rsidRPr="00B46901">
        <w:rPr>
          <w:rFonts w:ascii="Abadi" w:hAnsi="Abadi"/>
          <w:sz w:val="16"/>
          <w:szCs w:val="16"/>
        </w:rPr>
        <w:t xml:space="preserve"> González Alcocer, María Eugenia. La asociación de municipios: un desafío a los esquemas de relación intergubernamental. Biblioteca Jurídica Virtual del Instituto de Investigaciones Jurídicas de la UNAM., p. 335.</w:t>
      </w:r>
    </w:p>
  </w:footnote>
  <w:footnote w:id="83">
    <w:p w14:paraId="37C1A692" w14:textId="77777777" w:rsidR="001E05F0" w:rsidRPr="001A07A6" w:rsidRDefault="001E05F0" w:rsidP="001E05F0">
      <w:pPr>
        <w:pStyle w:val="Textonotapie"/>
        <w:rPr>
          <w:rFonts w:ascii="Abadi" w:hAnsi="Abadi"/>
          <w:sz w:val="16"/>
          <w:szCs w:val="16"/>
        </w:rPr>
      </w:pPr>
      <w:r w:rsidRPr="001A07A6">
        <w:rPr>
          <w:rStyle w:val="Refdenotaalpie"/>
          <w:rFonts w:ascii="Abadi" w:hAnsi="Abadi"/>
          <w:sz w:val="16"/>
          <w:szCs w:val="16"/>
        </w:rPr>
        <w:footnoteRef/>
      </w:r>
      <w:r w:rsidRPr="001A07A6">
        <w:rPr>
          <w:rFonts w:ascii="Abadi" w:hAnsi="Abadi"/>
          <w:sz w:val="16"/>
          <w:szCs w:val="16"/>
        </w:rPr>
        <w:t xml:space="preserve"> </w:t>
      </w:r>
      <w:r w:rsidRPr="001A07A6">
        <w:rPr>
          <w:rFonts w:ascii="Abadi" w:hAnsi="Abadi" w:cs="*Calibri-10094-Identity-H"/>
          <w:color w:val="202025"/>
          <w:sz w:val="16"/>
          <w:szCs w:val="16"/>
        </w:rPr>
        <w:t>El reto de la educación en México: Superando la desigualdad. Moctezuma Barragán Esteban. 2019.</w:t>
      </w:r>
    </w:p>
  </w:footnote>
  <w:footnote w:id="84">
    <w:p w14:paraId="1B1FF639" w14:textId="77777777" w:rsidR="001E05F0" w:rsidRPr="008223C3" w:rsidRDefault="001E05F0" w:rsidP="001E05F0">
      <w:pPr>
        <w:autoSpaceDE w:val="0"/>
        <w:autoSpaceDN w:val="0"/>
        <w:adjustRightInd w:val="0"/>
        <w:jc w:val="both"/>
        <w:rPr>
          <w:rFonts w:ascii="Abadi" w:hAnsi="Abadi" w:cs="*Calibri-10094-Identity-H"/>
          <w:color w:val="202025"/>
          <w:sz w:val="16"/>
          <w:szCs w:val="16"/>
        </w:rPr>
      </w:pPr>
      <w:r>
        <w:rPr>
          <w:rStyle w:val="Refdenotaalpie"/>
        </w:rPr>
        <w:footnoteRef/>
      </w:r>
      <w:r>
        <w:t xml:space="preserve"> </w:t>
      </w:r>
      <w:r w:rsidRPr="008223C3">
        <w:rPr>
          <w:rFonts w:ascii="Abadi" w:hAnsi="Abadi" w:cs="*Calibri-10094-Identity-H"/>
          <w:color w:val="202025"/>
          <w:sz w:val="16"/>
          <w:szCs w:val="16"/>
        </w:rPr>
        <w:t>REGLAMENTO DE BECAS, APOYOS Y ESTÍMULOS ESTUDIANTILES DE LA UNIVERSIDAD DE GUANAJUATO.</w:t>
      </w:r>
    </w:p>
    <w:p w14:paraId="3435B19D" w14:textId="77777777" w:rsidR="001E05F0" w:rsidRPr="0071603D" w:rsidRDefault="001E05F0" w:rsidP="001E05F0">
      <w:pPr>
        <w:pStyle w:val="Textonotapie"/>
        <w:jc w:val="both"/>
        <w:rPr>
          <w:rFonts w:ascii="Abadi" w:hAnsi="Abadi" w:cs="*Calibri-10094-Identity-H"/>
          <w:color w:val="202025"/>
          <w:sz w:val="16"/>
          <w:szCs w:val="16"/>
        </w:rPr>
      </w:pPr>
      <w:r w:rsidRPr="008223C3">
        <w:rPr>
          <w:rFonts w:ascii="Abadi" w:hAnsi="Abadi" w:cs="*Calibri-10094-Identity-H"/>
          <w:color w:val="202025"/>
          <w:sz w:val="16"/>
          <w:szCs w:val="16"/>
        </w:rPr>
        <w:t>https://www.ugto.mx/images/reglamentacion/reglamento-becas-apoyo-estimulos-ug-2018-.pdf</w:t>
      </w:r>
    </w:p>
  </w:footnote>
  <w:footnote w:id="85">
    <w:p w14:paraId="0AEBA3C3" w14:textId="77777777" w:rsidR="001E05F0" w:rsidRPr="008223C3" w:rsidRDefault="001E05F0" w:rsidP="00607C53">
      <w:pPr>
        <w:autoSpaceDE w:val="0"/>
        <w:autoSpaceDN w:val="0"/>
        <w:adjustRightInd w:val="0"/>
        <w:jc w:val="both"/>
        <w:rPr>
          <w:rFonts w:ascii="Abadi" w:hAnsi="Abadi" w:cs="*Calibri-10094-Identity-H"/>
          <w:color w:val="202025"/>
          <w:sz w:val="16"/>
          <w:szCs w:val="16"/>
        </w:rPr>
      </w:pPr>
      <w:r w:rsidRPr="008223C3">
        <w:rPr>
          <w:rStyle w:val="Refdenotaalpie"/>
          <w:rFonts w:ascii="Abadi" w:hAnsi="Abadi"/>
          <w:sz w:val="16"/>
          <w:szCs w:val="16"/>
        </w:rPr>
        <w:footnoteRef/>
      </w:r>
      <w:r w:rsidRPr="008223C3">
        <w:rPr>
          <w:rFonts w:ascii="Abadi" w:hAnsi="Abadi"/>
          <w:sz w:val="16"/>
          <w:szCs w:val="16"/>
        </w:rPr>
        <w:t xml:space="preserve"> </w:t>
      </w:r>
      <w:r w:rsidRPr="008223C3">
        <w:rPr>
          <w:rFonts w:ascii="Abadi" w:hAnsi="Abadi" w:cs="*Calibri-10094-Identity-H"/>
          <w:color w:val="202025"/>
          <w:sz w:val="16"/>
          <w:szCs w:val="16"/>
        </w:rPr>
        <w:t>LEY ORGÁNICA DE LA UNIVERSIDAD DE GUANAJUATO. https://congresogto.</w:t>
      </w:r>
    </w:p>
    <w:p w14:paraId="0CF62D82" w14:textId="77777777" w:rsidR="001E05F0" w:rsidRPr="008223C3" w:rsidRDefault="001E05F0" w:rsidP="00607C53">
      <w:pPr>
        <w:pStyle w:val="Textonotapie"/>
        <w:jc w:val="both"/>
        <w:rPr>
          <w:rFonts w:ascii="Abadi" w:hAnsi="Abadi" w:cs="*Calibri-10094-Identity-H"/>
          <w:color w:val="202025"/>
          <w:sz w:val="16"/>
          <w:szCs w:val="16"/>
        </w:rPr>
      </w:pPr>
      <w:r w:rsidRPr="008223C3">
        <w:rPr>
          <w:rFonts w:ascii="Abadi" w:hAnsi="Abadi" w:cs="*Calibri-10094-Identity-H"/>
          <w:color w:val="202025"/>
          <w:sz w:val="16"/>
          <w:szCs w:val="16"/>
        </w:rPr>
        <w:t>s3.amazonaws.com/uploads/reforma/pdf/3084/20180720.pdf</w:t>
      </w:r>
    </w:p>
  </w:footnote>
  <w:footnote w:id="86">
    <w:p w14:paraId="5B3C9A82" w14:textId="77777777" w:rsidR="001E05F0" w:rsidRPr="008223C3" w:rsidRDefault="001E05F0" w:rsidP="00607C53">
      <w:pPr>
        <w:autoSpaceDE w:val="0"/>
        <w:autoSpaceDN w:val="0"/>
        <w:adjustRightInd w:val="0"/>
        <w:jc w:val="both"/>
        <w:rPr>
          <w:rFonts w:ascii="Abadi" w:hAnsi="Abadi" w:cs="*Calibri-10094-Identity-H"/>
          <w:color w:val="202025"/>
          <w:sz w:val="16"/>
          <w:szCs w:val="16"/>
        </w:rPr>
      </w:pPr>
      <w:r w:rsidRPr="008223C3">
        <w:rPr>
          <w:rStyle w:val="Refdenotaalpie"/>
          <w:rFonts w:ascii="Abadi" w:hAnsi="Abadi"/>
          <w:sz w:val="16"/>
          <w:szCs w:val="16"/>
        </w:rPr>
        <w:footnoteRef/>
      </w:r>
      <w:r w:rsidRPr="008223C3">
        <w:rPr>
          <w:rFonts w:ascii="Abadi" w:hAnsi="Abadi"/>
          <w:sz w:val="16"/>
          <w:szCs w:val="16"/>
        </w:rPr>
        <w:t xml:space="preserve"> </w:t>
      </w:r>
      <w:r w:rsidRPr="008223C3">
        <w:rPr>
          <w:rFonts w:ascii="Abadi" w:hAnsi="Abadi" w:cs="*Calibri-10094-Identity-H"/>
          <w:color w:val="202025"/>
          <w:sz w:val="16"/>
          <w:szCs w:val="16"/>
        </w:rPr>
        <w:t>REGLAMENTO DEL PERSONAL ACADÉMICO DE LA UNIVERSIDAD DE GUANAJUATO.</w:t>
      </w:r>
    </w:p>
    <w:p w14:paraId="3F00559A" w14:textId="77777777" w:rsidR="001E05F0" w:rsidRPr="008223C3" w:rsidRDefault="001E05F0" w:rsidP="00607C53">
      <w:pPr>
        <w:autoSpaceDE w:val="0"/>
        <w:autoSpaceDN w:val="0"/>
        <w:adjustRightInd w:val="0"/>
        <w:jc w:val="both"/>
        <w:rPr>
          <w:rFonts w:ascii="Abadi" w:hAnsi="Abadi" w:cs="*Calibri-10094-Identity-H"/>
          <w:color w:val="202025"/>
          <w:sz w:val="16"/>
          <w:szCs w:val="16"/>
        </w:rPr>
      </w:pPr>
      <w:r w:rsidRPr="008223C3">
        <w:rPr>
          <w:rFonts w:ascii="Abadi" w:hAnsi="Abadi" w:cs="*Calibri-10094-Identity-H"/>
          <w:color w:val="202025"/>
          <w:sz w:val="16"/>
          <w:szCs w:val="16"/>
        </w:rPr>
        <w:t>https://www.ugto.mx/gacetauniversitaria/images/normatividad-2021/reglamento-del-personal-academicode-</w:t>
      </w:r>
    </w:p>
    <w:p w14:paraId="0AE0CFC3" w14:textId="77777777" w:rsidR="001E05F0" w:rsidRPr="008223C3" w:rsidRDefault="001E05F0" w:rsidP="00607C53">
      <w:pPr>
        <w:autoSpaceDE w:val="0"/>
        <w:autoSpaceDN w:val="0"/>
        <w:adjustRightInd w:val="0"/>
        <w:jc w:val="both"/>
        <w:rPr>
          <w:rFonts w:ascii="Abadi" w:hAnsi="Abadi" w:cs="*Calibri-10094-Identity-H"/>
          <w:color w:val="202025"/>
          <w:sz w:val="16"/>
          <w:szCs w:val="16"/>
        </w:rPr>
      </w:pPr>
      <w:r w:rsidRPr="008223C3">
        <w:rPr>
          <w:rFonts w:ascii="Abadi" w:hAnsi="Abadi" w:cs="*Calibri-10094-Identity-H"/>
          <w:color w:val="202025"/>
          <w:sz w:val="16"/>
          <w:szCs w:val="16"/>
        </w:rPr>
        <w:t>la-universidad-de-guanajuato.pdf</w:t>
      </w:r>
    </w:p>
  </w:footnote>
  <w:footnote w:id="87">
    <w:p w14:paraId="6D8F2502" w14:textId="77777777" w:rsidR="001E05F0" w:rsidRPr="008223C3" w:rsidRDefault="001E05F0" w:rsidP="00607C53">
      <w:pPr>
        <w:autoSpaceDE w:val="0"/>
        <w:autoSpaceDN w:val="0"/>
        <w:adjustRightInd w:val="0"/>
        <w:jc w:val="both"/>
        <w:rPr>
          <w:rFonts w:ascii="Abadi" w:hAnsi="Abadi" w:cs="*Calibri-10094-Identity-H"/>
          <w:color w:val="202025"/>
          <w:sz w:val="16"/>
          <w:szCs w:val="16"/>
        </w:rPr>
      </w:pPr>
      <w:r w:rsidRPr="008223C3">
        <w:rPr>
          <w:rStyle w:val="Refdenotaalpie"/>
          <w:rFonts w:ascii="Abadi" w:hAnsi="Abadi"/>
          <w:sz w:val="16"/>
          <w:szCs w:val="16"/>
        </w:rPr>
        <w:footnoteRef/>
      </w:r>
      <w:r w:rsidRPr="008223C3">
        <w:rPr>
          <w:rFonts w:ascii="Abadi" w:hAnsi="Abadi"/>
          <w:sz w:val="16"/>
          <w:szCs w:val="16"/>
        </w:rPr>
        <w:t xml:space="preserve"> </w:t>
      </w:r>
      <w:r w:rsidRPr="008223C3">
        <w:rPr>
          <w:rFonts w:ascii="Abadi" w:hAnsi="Abadi" w:cs="*Calibri-10094-Identity-H"/>
          <w:color w:val="202025"/>
          <w:sz w:val="16"/>
          <w:szCs w:val="16"/>
        </w:rPr>
        <w:t>REGLAMENTO DEL PERSONAL ACADÉMICO DE LA UNIVERSIDAD DE GUANAJUATO.</w:t>
      </w:r>
    </w:p>
    <w:p w14:paraId="278BAE45" w14:textId="77777777" w:rsidR="001E05F0" w:rsidRPr="008223C3" w:rsidRDefault="001E05F0" w:rsidP="00607C53">
      <w:pPr>
        <w:autoSpaceDE w:val="0"/>
        <w:autoSpaceDN w:val="0"/>
        <w:adjustRightInd w:val="0"/>
        <w:jc w:val="both"/>
        <w:rPr>
          <w:rFonts w:ascii="Abadi" w:hAnsi="Abadi" w:cs="*Calibri-10094-Identity-H"/>
          <w:color w:val="202025"/>
          <w:sz w:val="16"/>
          <w:szCs w:val="16"/>
        </w:rPr>
      </w:pPr>
      <w:r w:rsidRPr="008223C3">
        <w:rPr>
          <w:rFonts w:ascii="Abadi" w:hAnsi="Abadi" w:cs="*Calibri-10094-Identity-H"/>
          <w:color w:val="202025"/>
          <w:sz w:val="16"/>
          <w:szCs w:val="16"/>
        </w:rPr>
        <w:t>https://www.ugto.mx/gacetauniversitaria/images/normatividad-2021/reglamento-del-personal-academicode-</w:t>
      </w:r>
    </w:p>
    <w:p w14:paraId="34A96050" w14:textId="77777777" w:rsidR="001E05F0" w:rsidRPr="008223C3" w:rsidRDefault="001E05F0" w:rsidP="00607C53">
      <w:pPr>
        <w:pStyle w:val="Textonotapie"/>
        <w:jc w:val="both"/>
        <w:rPr>
          <w:rFonts w:ascii="Abadi" w:hAnsi="Abadi" w:cs="*Calibri-10094-Identity-H"/>
          <w:color w:val="202025"/>
          <w:sz w:val="16"/>
          <w:szCs w:val="16"/>
        </w:rPr>
      </w:pPr>
      <w:r w:rsidRPr="008223C3">
        <w:rPr>
          <w:rFonts w:ascii="Abadi" w:hAnsi="Abadi" w:cs="*Calibri-10094-Identity-H"/>
          <w:color w:val="202025"/>
          <w:sz w:val="16"/>
          <w:szCs w:val="16"/>
        </w:rPr>
        <w:t>la-universidad-de-guanajuato.pdf</w:t>
      </w:r>
    </w:p>
  </w:footnote>
  <w:footnote w:id="88">
    <w:p w14:paraId="6AC6D393" w14:textId="77777777" w:rsidR="002123A2" w:rsidRPr="00C46F72" w:rsidRDefault="002123A2" w:rsidP="002123A2">
      <w:pPr>
        <w:pStyle w:val="Textonotapie"/>
        <w:jc w:val="both"/>
        <w:rPr>
          <w:rFonts w:ascii="Abadi" w:hAnsi="Abadi"/>
          <w:sz w:val="16"/>
          <w:szCs w:val="16"/>
        </w:rPr>
      </w:pPr>
      <w:r w:rsidRPr="00C46F72">
        <w:rPr>
          <w:rStyle w:val="Refdenotaalpie"/>
          <w:rFonts w:ascii="Abadi" w:hAnsi="Abadi"/>
          <w:sz w:val="16"/>
          <w:szCs w:val="16"/>
        </w:rPr>
        <w:footnoteRef/>
      </w:r>
      <w:r w:rsidRPr="00C46F72">
        <w:rPr>
          <w:rFonts w:ascii="Abadi" w:hAnsi="Abadi"/>
          <w:sz w:val="16"/>
          <w:szCs w:val="16"/>
        </w:rPr>
        <w:t xml:space="preserve"> Expedientes 267/18-A, 26/17-E, 107/19-B, 183/18-A y 399/19-A (y sus acumulados). </w:t>
      </w:r>
    </w:p>
  </w:footnote>
  <w:footnote w:id="89">
    <w:p w14:paraId="68AF9068" w14:textId="77777777" w:rsidR="002123A2" w:rsidRPr="000D1B91" w:rsidRDefault="002123A2" w:rsidP="002123A2">
      <w:pPr>
        <w:pStyle w:val="Textonotapie"/>
        <w:jc w:val="both"/>
        <w:rPr>
          <w:rFonts w:ascii="Abadi" w:hAnsi="Abadi"/>
          <w:sz w:val="16"/>
          <w:szCs w:val="16"/>
        </w:rPr>
      </w:pPr>
      <w:r w:rsidRPr="00F53D44">
        <w:rPr>
          <w:rStyle w:val="Refdenotaalpie"/>
          <w:rFonts w:ascii="Amasis MT Pro Light" w:hAnsi="Amasis MT Pro Light"/>
        </w:rPr>
        <w:footnoteRef/>
      </w:r>
      <w:r w:rsidRPr="00F53D44">
        <w:rPr>
          <w:rFonts w:ascii="Amasis MT Pro Light" w:hAnsi="Amasis MT Pro Light"/>
        </w:rPr>
        <w:t xml:space="preserve"> </w:t>
      </w:r>
      <w:r w:rsidRPr="000D1B91">
        <w:rPr>
          <w:rFonts w:ascii="Abadi" w:hAnsi="Abadi"/>
          <w:sz w:val="16"/>
          <w:szCs w:val="16"/>
        </w:rPr>
        <w:t xml:space="preserve">PRODHEG. (2023). </w:t>
      </w:r>
      <w:r w:rsidRPr="000D1B91">
        <w:rPr>
          <w:rFonts w:ascii="Abadi" w:hAnsi="Abadi"/>
          <w:i/>
          <w:iCs/>
          <w:sz w:val="16"/>
          <w:szCs w:val="16"/>
        </w:rPr>
        <w:t xml:space="preserve">Resolución de recomendación. Expediente 11007/2023, </w:t>
      </w:r>
      <w:r w:rsidRPr="000D1B91">
        <w:rPr>
          <w:rFonts w:ascii="Abadi" w:hAnsi="Abadi"/>
          <w:sz w:val="16"/>
          <w:szCs w:val="16"/>
        </w:rPr>
        <w:t xml:space="preserve">Página 3. </w:t>
      </w:r>
    </w:p>
  </w:footnote>
  <w:footnote w:id="90">
    <w:p w14:paraId="3243D61A" w14:textId="77777777" w:rsidR="002123A2" w:rsidRPr="000D1B91" w:rsidRDefault="002123A2" w:rsidP="002123A2">
      <w:pPr>
        <w:pStyle w:val="Textonotapie"/>
        <w:jc w:val="both"/>
        <w:rPr>
          <w:rFonts w:ascii="Abadi" w:hAnsi="Abadi"/>
          <w:sz w:val="16"/>
          <w:szCs w:val="16"/>
        </w:rPr>
      </w:pPr>
      <w:r w:rsidRPr="000D1B91">
        <w:rPr>
          <w:rStyle w:val="Refdenotaalpie"/>
          <w:rFonts w:ascii="Abadi" w:hAnsi="Abadi"/>
          <w:sz w:val="16"/>
          <w:szCs w:val="16"/>
        </w:rPr>
        <w:footnoteRef/>
      </w:r>
      <w:r w:rsidRPr="000D1B91">
        <w:rPr>
          <w:rFonts w:ascii="Abadi" w:hAnsi="Abadi"/>
          <w:sz w:val="16"/>
          <w:szCs w:val="16"/>
        </w:rPr>
        <w:t xml:space="preserve"> Ídem. </w:t>
      </w:r>
    </w:p>
  </w:footnote>
  <w:footnote w:id="91">
    <w:p w14:paraId="6F7961A2" w14:textId="77777777" w:rsidR="002123A2" w:rsidRPr="000D1B91" w:rsidRDefault="002123A2" w:rsidP="002123A2">
      <w:pPr>
        <w:pStyle w:val="Textonotapie"/>
        <w:jc w:val="both"/>
        <w:rPr>
          <w:rFonts w:ascii="Abadi" w:hAnsi="Abadi"/>
          <w:sz w:val="16"/>
          <w:szCs w:val="16"/>
        </w:rPr>
      </w:pPr>
      <w:r w:rsidRPr="000D1B91">
        <w:rPr>
          <w:rStyle w:val="Refdenotaalpie"/>
          <w:rFonts w:ascii="Abadi" w:hAnsi="Abadi"/>
          <w:sz w:val="16"/>
          <w:szCs w:val="16"/>
        </w:rPr>
        <w:footnoteRef/>
      </w:r>
      <w:r w:rsidRPr="000D1B91">
        <w:rPr>
          <w:rFonts w:ascii="Abadi" w:hAnsi="Abadi"/>
          <w:sz w:val="16"/>
          <w:szCs w:val="16"/>
        </w:rPr>
        <w:t xml:space="preserve"> Ídem, pág. 4. </w:t>
      </w:r>
    </w:p>
  </w:footnote>
  <w:footnote w:id="92">
    <w:p w14:paraId="1EA37AEA" w14:textId="77777777" w:rsidR="002123A2" w:rsidRPr="000D1B91" w:rsidRDefault="002123A2" w:rsidP="002123A2">
      <w:pPr>
        <w:pStyle w:val="Textonotapie"/>
        <w:jc w:val="both"/>
        <w:rPr>
          <w:rFonts w:ascii="Abadi" w:hAnsi="Abadi"/>
          <w:sz w:val="16"/>
          <w:szCs w:val="16"/>
        </w:rPr>
      </w:pPr>
      <w:r w:rsidRPr="000D1B91">
        <w:rPr>
          <w:rStyle w:val="Refdenotaalpie"/>
          <w:rFonts w:ascii="Abadi" w:hAnsi="Abadi"/>
          <w:sz w:val="16"/>
          <w:szCs w:val="16"/>
        </w:rPr>
        <w:footnoteRef/>
      </w:r>
      <w:r w:rsidRPr="000D1B91">
        <w:rPr>
          <w:rFonts w:ascii="Abadi" w:hAnsi="Abadi"/>
          <w:sz w:val="16"/>
          <w:szCs w:val="16"/>
        </w:rPr>
        <w:t xml:space="preserve"> Ídem, pág. 5. </w:t>
      </w:r>
    </w:p>
  </w:footnote>
  <w:footnote w:id="93">
    <w:p w14:paraId="00AF2E9D" w14:textId="77777777" w:rsidR="002123A2" w:rsidRPr="000D1B91" w:rsidRDefault="002123A2" w:rsidP="002123A2">
      <w:pPr>
        <w:pStyle w:val="Textonotapie"/>
        <w:jc w:val="both"/>
        <w:rPr>
          <w:rFonts w:ascii="Abadi" w:hAnsi="Abadi"/>
          <w:sz w:val="16"/>
          <w:szCs w:val="16"/>
        </w:rPr>
      </w:pPr>
      <w:r w:rsidRPr="000D1B91">
        <w:rPr>
          <w:rStyle w:val="Refdenotaalpie"/>
          <w:rFonts w:ascii="Abadi" w:hAnsi="Abadi"/>
          <w:sz w:val="16"/>
          <w:szCs w:val="16"/>
        </w:rPr>
        <w:footnoteRef/>
      </w:r>
      <w:r w:rsidRPr="000D1B91">
        <w:rPr>
          <w:rFonts w:ascii="Abadi" w:hAnsi="Abadi"/>
          <w:sz w:val="16"/>
          <w:szCs w:val="16"/>
        </w:rPr>
        <w:t xml:space="preserve"> Ídem, pág. 5.</w:t>
      </w:r>
    </w:p>
  </w:footnote>
  <w:footnote w:id="94">
    <w:p w14:paraId="5B9BFB13" w14:textId="77777777" w:rsidR="002123A2" w:rsidRPr="000D1B91" w:rsidRDefault="002123A2" w:rsidP="002123A2">
      <w:pPr>
        <w:pStyle w:val="Textonotapie"/>
        <w:jc w:val="both"/>
        <w:rPr>
          <w:rFonts w:ascii="Abadi" w:hAnsi="Abadi"/>
          <w:sz w:val="16"/>
          <w:szCs w:val="16"/>
        </w:rPr>
      </w:pPr>
      <w:r w:rsidRPr="000D1B91">
        <w:rPr>
          <w:rStyle w:val="Refdenotaalpie"/>
          <w:rFonts w:ascii="Abadi" w:hAnsi="Abadi"/>
          <w:sz w:val="16"/>
          <w:szCs w:val="16"/>
        </w:rPr>
        <w:footnoteRef/>
      </w:r>
      <w:r w:rsidRPr="000D1B91">
        <w:rPr>
          <w:rFonts w:ascii="Abadi" w:hAnsi="Abadi"/>
          <w:sz w:val="16"/>
          <w:szCs w:val="16"/>
        </w:rPr>
        <w:t xml:space="preserve"> Ídem, págs. 12-13.</w:t>
      </w:r>
    </w:p>
  </w:footnote>
  <w:footnote w:id="95">
    <w:p w14:paraId="09FBF108" w14:textId="77777777" w:rsidR="002123A2" w:rsidRPr="00620DCF" w:rsidRDefault="002123A2" w:rsidP="002123A2">
      <w:pPr>
        <w:pStyle w:val="Textonotapie"/>
        <w:jc w:val="both"/>
        <w:rPr>
          <w:rFonts w:ascii="Abadi" w:hAnsi="Abadi"/>
          <w:sz w:val="16"/>
          <w:szCs w:val="16"/>
        </w:rPr>
      </w:pPr>
      <w:r w:rsidRPr="00F53D44">
        <w:rPr>
          <w:rStyle w:val="Refdenotaalpie"/>
          <w:rFonts w:ascii="Amasis MT Pro Light" w:hAnsi="Amasis MT Pro Light"/>
        </w:rPr>
        <w:footnoteRef/>
      </w:r>
      <w:r w:rsidRPr="00F53D44">
        <w:rPr>
          <w:rFonts w:ascii="Amasis MT Pro Light" w:hAnsi="Amasis MT Pro Light"/>
        </w:rPr>
        <w:t xml:space="preserve"> </w:t>
      </w:r>
      <w:r w:rsidRPr="00620DCF">
        <w:rPr>
          <w:rFonts w:ascii="Abadi" w:hAnsi="Abadi"/>
          <w:sz w:val="16"/>
          <w:szCs w:val="16"/>
        </w:rPr>
        <w:t>Serrano, Sandra &amp; Vázquez, Luis Daniel. (2013). Los Derechos en acción. Obligaciones y principios de derechos humanos. México: FLACSO.</w:t>
      </w:r>
    </w:p>
  </w:footnote>
  <w:footnote w:id="96">
    <w:p w14:paraId="215A78C7" w14:textId="77777777" w:rsidR="002123A2" w:rsidRPr="00620DCF" w:rsidRDefault="002123A2" w:rsidP="002123A2">
      <w:pPr>
        <w:pStyle w:val="Textonotapie"/>
        <w:jc w:val="both"/>
        <w:rPr>
          <w:rFonts w:ascii="Abadi" w:hAnsi="Abadi"/>
          <w:sz w:val="16"/>
          <w:szCs w:val="16"/>
        </w:rPr>
      </w:pPr>
      <w:r w:rsidRPr="00620DCF">
        <w:rPr>
          <w:rStyle w:val="Refdenotaalpie"/>
          <w:rFonts w:ascii="Abadi" w:hAnsi="Abadi"/>
          <w:sz w:val="16"/>
          <w:szCs w:val="16"/>
        </w:rPr>
        <w:footnoteRef/>
      </w:r>
      <w:r w:rsidRPr="00620DCF">
        <w:rPr>
          <w:rFonts w:ascii="Abadi" w:hAnsi="Abadi"/>
          <w:sz w:val="16"/>
          <w:szCs w:val="16"/>
        </w:rPr>
        <w:t xml:space="preserve"> Artículo 15, Ley Orgánica de la Universidad de Guanajuato. </w:t>
      </w:r>
    </w:p>
  </w:footnote>
  <w:footnote w:id="97">
    <w:p w14:paraId="26D83EF7" w14:textId="77777777" w:rsidR="002123A2" w:rsidRPr="00620DCF" w:rsidRDefault="002123A2" w:rsidP="002123A2">
      <w:pPr>
        <w:pStyle w:val="Textonotapie"/>
        <w:jc w:val="both"/>
        <w:rPr>
          <w:rFonts w:ascii="Abadi" w:hAnsi="Abadi"/>
          <w:sz w:val="16"/>
          <w:szCs w:val="16"/>
        </w:rPr>
      </w:pPr>
      <w:r w:rsidRPr="00620DCF">
        <w:rPr>
          <w:rStyle w:val="Refdenotaalpie"/>
          <w:rFonts w:ascii="Abadi" w:hAnsi="Abadi"/>
          <w:sz w:val="16"/>
          <w:szCs w:val="16"/>
        </w:rPr>
        <w:footnoteRef/>
      </w:r>
      <w:r w:rsidRPr="00620DCF">
        <w:rPr>
          <w:rFonts w:ascii="Abadi" w:hAnsi="Abadi"/>
          <w:sz w:val="16"/>
          <w:szCs w:val="16"/>
        </w:rPr>
        <w:t xml:space="preserve"> Fracción XIV, artículo 15, Ley Orgánica de la Universidad de Guanajuato.</w:t>
      </w:r>
    </w:p>
  </w:footnote>
  <w:footnote w:id="98">
    <w:p w14:paraId="50F446F2" w14:textId="77777777" w:rsidR="002123A2" w:rsidRPr="00620DCF" w:rsidRDefault="002123A2" w:rsidP="002123A2">
      <w:pPr>
        <w:pStyle w:val="Textonotapie"/>
        <w:jc w:val="both"/>
        <w:rPr>
          <w:rFonts w:ascii="Abadi" w:hAnsi="Abadi"/>
          <w:sz w:val="16"/>
          <w:szCs w:val="16"/>
        </w:rPr>
      </w:pPr>
      <w:r w:rsidRPr="00620DCF">
        <w:rPr>
          <w:rStyle w:val="Refdenotaalpie"/>
          <w:rFonts w:ascii="Abadi" w:hAnsi="Abadi"/>
          <w:sz w:val="16"/>
          <w:szCs w:val="16"/>
        </w:rPr>
        <w:footnoteRef/>
      </w:r>
      <w:r w:rsidRPr="00620DCF">
        <w:rPr>
          <w:rFonts w:ascii="Abadi" w:hAnsi="Abadi"/>
          <w:sz w:val="16"/>
          <w:szCs w:val="16"/>
        </w:rPr>
        <w:t xml:space="preserve"> Fracción IV, artículo 59, Ley Orgánica de la Universidad de Guanajuato. </w:t>
      </w:r>
    </w:p>
  </w:footnote>
  <w:footnote w:id="99">
    <w:p w14:paraId="46529B1D" w14:textId="77777777" w:rsidR="002123A2" w:rsidRPr="00620DCF" w:rsidRDefault="002123A2" w:rsidP="002123A2">
      <w:pPr>
        <w:pStyle w:val="Textonotapie"/>
        <w:jc w:val="both"/>
        <w:rPr>
          <w:rFonts w:ascii="Amasis MT Pro Light" w:hAnsi="Amasis MT Pro Light"/>
          <w:sz w:val="16"/>
          <w:szCs w:val="16"/>
        </w:rPr>
      </w:pPr>
      <w:r w:rsidRPr="00620DCF">
        <w:rPr>
          <w:rStyle w:val="Refdenotaalpie"/>
          <w:rFonts w:ascii="Abadi" w:hAnsi="Abadi"/>
          <w:sz w:val="16"/>
          <w:szCs w:val="16"/>
        </w:rPr>
        <w:footnoteRef/>
      </w:r>
      <w:r w:rsidRPr="00620DCF">
        <w:rPr>
          <w:rFonts w:ascii="Abadi" w:hAnsi="Abadi"/>
          <w:sz w:val="16"/>
          <w:szCs w:val="16"/>
        </w:rPr>
        <w:t xml:space="preserve"> </w:t>
      </w:r>
      <w:hyperlink r:id="rId19" w:history="1">
        <w:r w:rsidRPr="00620DCF">
          <w:rPr>
            <w:rStyle w:val="Hipervnculo"/>
            <w:rFonts w:ascii="Abadi" w:hAnsi="Abadi"/>
            <w:sz w:val="16"/>
            <w:szCs w:val="16"/>
          </w:rPr>
          <w:t>https://www.ugto.mx/gacetauniversitaria/consejo/integrantes-y-comisiones</w:t>
        </w:r>
      </w:hyperlink>
      <w:r w:rsidRPr="00620DCF">
        <w:rPr>
          <w:rFonts w:ascii="Amasis MT Pro Light" w:hAnsi="Amasis MT Pro Light"/>
          <w:sz w:val="16"/>
          <w:szCs w:val="16"/>
        </w:rPr>
        <w:t xml:space="preserve"> </w:t>
      </w:r>
    </w:p>
  </w:footnote>
  <w:footnote w:id="100">
    <w:p w14:paraId="1FD11CFB" w14:textId="6B61B375" w:rsidR="00374880" w:rsidRPr="000D3E49" w:rsidRDefault="00563F71" w:rsidP="00374880">
      <w:pPr>
        <w:jc w:val="both"/>
        <w:rPr>
          <w:rFonts w:ascii="Abadi" w:hAnsi="Abadi"/>
          <w:b/>
          <w:bCs/>
          <w:sz w:val="16"/>
          <w:szCs w:val="16"/>
        </w:rPr>
      </w:pPr>
      <w:r>
        <w:rPr>
          <w:rStyle w:val="Refdenotaalpie"/>
        </w:rPr>
        <w:footnoteRef/>
      </w:r>
      <w:r>
        <w:t xml:space="preserve"> </w:t>
      </w:r>
      <w:r w:rsidR="00374880" w:rsidRPr="000D3E49">
        <w:rPr>
          <w:rFonts w:ascii="Abadi" w:hAnsi="Abadi"/>
          <w:sz w:val="16"/>
          <w:szCs w:val="16"/>
        </w:rPr>
        <w:t xml:space="preserve">Duración de la sesión </w:t>
      </w:r>
      <w:r w:rsidR="000D3E49" w:rsidRPr="000D3E49">
        <w:rPr>
          <w:rFonts w:ascii="Abadi" w:hAnsi="Abadi"/>
          <w:b/>
          <w:bCs/>
          <w:sz w:val="16"/>
          <w:szCs w:val="16"/>
        </w:rPr>
        <w:t>(D</w:t>
      </w:r>
      <w:r w:rsidR="00374880" w:rsidRPr="000D3E49">
        <w:rPr>
          <w:rFonts w:ascii="Abadi" w:hAnsi="Abadi"/>
          <w:b/>
          <w:bCs/>
          <w:sz w:val="16"/>
          <w:szCs w:val="16"/>
        </w:rPr>
        <w:t>os horas con veinticuatro minutos</w:t>
      </w:r>
      <w:r w:rsidR="000D3E49" w:rsidRPr="000D3E49">
        <w:rPr>
          <w:rFonts w:ascii="Abadi" w:hAnsi="Abadi"/>
          <w:b/>
          <w:bCs/>
          <w:sz w:val="16"/>
          <w:szCs w:val="16"/>
        </w:rPr>
        <w:t>)</w:t>
      </w:r>
    </w:p>
    <w:p w14:paraId="37E70FF4" w14:textId="34518248" w:rsidR="00563F71" w:rsidRDefault="00563F71">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7728"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27" name="Imagen 2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5680"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2" o:spid="_x0000_s1030" type="#_x0000_t202" style="position:absolute;left:0;text-align:left;margin-left:-16.4pt;margin-top:316.05pt;width:498.75pt;height:54.75pt;rotation:-45;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A10A1" w14:textId="18BACE9C" w:rsidR="004F5E0C" w:rsidRDefault="00246F03"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246F03">
      <w:rPr>
        <w:noProof/>
        <w:lang w:val="es-MX" w:eastAsia="es-MX"/>
      </w:rPr>
      <w:drawing>
        <wp:anchor distT="0" distB="0" distL="114300" distR="114300" simplePos="0" relativeHeight="251664896" behindDoc="1" locked="0" layoutInCell="1" allowOverlap="1" wp14:anchorId="3C23B466" wp14:editId="17F33F78">
          <wp:simplePos x="0" y="0"/>
          <wp:positionH relativeFrom="page">
            <wp:posOffset>1752600</wp:posOffset>
          </wp:positionH>
          <wp:positionV relativeFrom="paragraph">
            <wp:posOffset>1704340</wp:posOffset>
          </wp:positionV>
          <wp:extent cx="4800600" cy="4307840"/>
          <wp:effectExtent l="0" t="0" r="0" b="0"/>
          <wp:wrapNone/>
          <wp:docPr id="24" name="Imagen 24"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752" behindDoc="0" locked="0" layoutInCell="1" allowOverlap="1" wp14:anchorId="04DD236F" wp14:editId="49FD8EAC">
          <wp:simplePos x="0" y="0"/>
          <wp:positionH relativeFrom="column">
            <wp:posOffset>2482215</wp:posOffset>
          </wp:positionH>
          <wp:positionV relativeFrom="paragraph">
            <wp:posOffset>-164465</wp:posOffset>
          </wp:positionV>
          <wp:extent cx="683977" cy="285750"/>
          <wp:effectExtent l="0" t="0" r="0" b="0"/>
          <wp:wrapNone/>
          <wp:docPr id="28" name="Imagen 2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352C44" w:rsidRPr="00410AA5">
      <w:rPr>
        <w:rFonts w:ascii="Maiandra GD" w:hAnsi="Maiandra GD"/>
        <w:i/>
        <w:iCs/>
        <w:sz w:val="16"/>
        <w:szCs w:val="16"/>
        <w:shd w:val="clear" w:color="auto" w:fill="D9D9D9" w:themeFill="background1" w:themeFillShade="D9"/>
      </w:rPr>
      <w:t xml:space="preserve">Permanente </w:t>
    </w:r>
    <w:r w:rsidR="00C42499">
      <w:rPr>
        <w:rFonts w:ascii="Maiandra GD" w:hAnsi="Maiandra GD"/>
        <w:i/>
        <w:iCs/>
        <w:sz w:val="16"/>
        <w:szCs w:val="16"/>
        <w:shd w:val="clear" w:color="auto" w:fill="D9D9D9" w:themeFill="background1" w:themeFillShade="D9"/>
      </w:rPr>
      <w:t>13</w:t>
    </w:r>
    <w:r w:rsidR="00FB708F">
      <w:rPr>
        <w:rFonts w:ascii="Maiandra GD" w:hAnsi="Maiandra GD"/>
        <w:i/>
        <w:iCs/>
        <w:sz w:val="16"/>
        <w:szCs w:val="16"/>
        <w:shd w:val="clear" w:color="auto" w:fill="D9D9D9" w:themeFill="background1" w:themeFillShade="D9"/>
      </w:rPr>
      <w:t xml:space="preserve"> </w:t>
    </w:r>
    <w:r w:rsidR="00C42499">
      <w:rPr>
        <w:rFonts w:ascii="Maiandra GD" w:hAnsi="Maiandra GD"/>
        <w:i/>
        <w:iCs/>
        <w:sz w:val="16"/>
        <w:szCs w:val="16"/>
        <w:shd w:val="clear" w:color="auto" w:fill="D9D9D9" w:themeFill="background1" w:themeFillShade="D9"/>
      </w:rPr>
      <w:t>Ju</w:t>
    </w:r>
    <w:r w:rsidR="00C445CF">
      <w:rPr>
        <w:rFonts w:ascii="Maiandra GD" w:hAnsi="Maiandra GD"/>
        <w:i/>
        <w:iCs/>
        <w:sz w:val="16"/>
        <w:szCs w:val="16"/>
        <w:shd w:val="clear" w:color="auto" w:fill="D9D9D9" w:themeFill="background1" w:themeFillShade="D9"/>
      </w:rPr>
      <w:t>l</w:t>
    </w:r>
    <w:r w:rsidR="00C42499">
      <w:rPr>
        <w:rFonts w:ascii="Maiandra GD" w:hAnsi="Maiandra GD"/>
        <w:i/>
        <w:iCs/>
        <w:sz w:val="16"/>
        <w:szCs w:val="16"/>
        <w:shd w:val="clear" w:color="auto" w:fill="D9D9D9" w:themeFill="background1" w:themeFillShade="D9"/>
      </w:rPr>
      <w:t xml:space="preserve">io </w:t>
    </w:r>
    <w:r w:rsidR="004F5E0C" w:rsidRPr="00410AA5">
      <w:rPr>
        <w:rFonts w:ascii="Maiandra GD" w:hAnsi="Maiandra GD"/>
        <w:i/>
        <w:iCs/>
        <w:sz w:val="16"/>
        <w:szCs w:val="16"/>
        <w:shd w:val="clear" w:color="auto" w:fill="D9D9D9" w:themeFill="background1" w:themeFillShade="D9"/>
      </w:rPr>
      <w:t>de 20</w:t>
    </w:r>
    <w:r w:rsidR="00565CAB" w:rsidRPr="00410AA5">
      <w:rPr>
        <w:rFonts w:ascii="Maiandra GD" w:hAnsi="Maiandra GD"/>
        <w:i/>
        <w:iCs/>
        <w:sz w:val="16"/>
        <w:szCs w:val="16"/>
        <w:shd w:val="clear" w:color="auto" w:fill="D9D9D9" w:themeFill="background1" w:themeFillShade="D9"/>
      </w:rPr>
      <w:t>2</w:t>
    </w:r>
    <w:r w:rsidR="004F3555">
      <w:rPr>
        <w:rFonts w:ascii="Maiandra GD" w:hAnsi="Maiandra GD"/>
        <w:i/>
        <w:iCs/>
        <w:sz w:val="16"/>
        <w:szCs w:val="16"/>
        <w:shd w:val="clear" w:color="auto" w:fill="D9D9D9" w:themeFill="background1" w:themeFillShade="D9"/>
      </w:rPr>
      <w:t>3</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4656"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29" name="Imagen 2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A6620B1" w14:textId="38766D6B" w:rsidR="004F5E0C" w:rsidRPr="006D45D3" w:rsidRDefault="004F5E0C" w:rsidP="00AA08D1">
          <w:pPr>
            <w:pStyle w:val="Encabezado"/>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62848"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2" type="#_x0000_t202" style="position:absolute;left:0;text-align:left;margin-left:.35pt;margin-top:-43.75pt;width:378.9pt;height:4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0A682D7F" w:rsidR="00E837E4" w:rsidRPr="008008F6" w:rsidRDefault="00E837E4"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 xml:space="preserve">DIPUTACIÓN </w:t>
          </w:r>
          <w:r w:rsidRPr="008008F6">
            <w:rPr>
              <w:rFonts w:ascii="Maiandra GD" w:hAnsi="Maiandra GD"/>
              <w:b/>
              <w:i/>
              <w:sz w:val="16"/>
              <w:szCs w:val="16"/>
            </w:rPr>
            <w:t>PERMANENTE</w:t>
          </w:r>
          <w:r w:rsidR="00046070">
            <w:rPr>
              <w:rFonts w:ascii="Maiandra GD" w:hAnsi="Maiandra GD"/>
              <w:b/>
              <w:i/>
              <w:sz w:val="16"/>
              <w:szCs w:val="16"/>
            </w:rPr>
            <w:t>-</w:t>
          </w:r>
          <w:r w:rsidR="00DE7B0B">
            <w:rPr>
              <w:rFonts w:ascii="Maiandra GD" w:hAnsi="Maiandra GD"/>
              <w:b/>
              <w:i/>
              <w:sz w:val="16"/>
              <w:szCs w:val="16"/>
            </w:rPr>
            <w:t xml:space="preserve">SEGUNDO </w:t>
          </w:r>
          <w:r w:rsidRPr="008008F6">
            <w:rPr>
              <w:rFonts w:ascii="Maiandra GD" w:hAnsi="Maiandra GD"/>
              <w:b/>
              <w:i/>
              <w:sz w:val="16"/>
              <w:szCs w:val="16"/>
            </w:rPr>
            <w:t>AÑO DE EJERCICIO CONSTITUCIONAL</w:t>
          </w:r>
          <w:r w:rsidR="00046070">
            <w:rPr>
              <w:rFonts w:ascii="Maiandra GD" w:hAnsi="Maiandra GD"/>
              <w:b/>
              <w:i/>
              <w:sz w:val="16"/>
              <w:szCs w:val="16"/>
            </w:rPr>
            <w:t>-</w:t>
          </w:r>
          <w:r w:rsidR="00051EFD">
            <w:rPr>
              <w:rFonts w:ascii="Maiandra GD" w:hAnsi="Maiandra GD"/>
              <w:b/>
              <w:i/>
              <w:sz w:val="16"/>
              <w:szCs w:val="16"/>
            </w:rPr>
            <w:t xml:space="preserve">SEGUNDO </w:t>
          </w:r>
          <w:r>
            <w:rPr>
              <w:rFonts w:ascii="Maiandra GD" w:hAnsi="Maiandra GD"/>
              <w:b/>
              <w:i/>
              <w:sz w:val="16"/>
              <w:szCs w:val="16"/>
            </w:rPr>
            <w:t>RECESO</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5E940771"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61769D">
            <w:rPr>
              <w:rFonts w:ascii="Maiandra GD" w:hAnsi="Maiandra GD"/>
              <w:b/>
              <w:i/>
              <w:sz w:val="18"/>
              <w:szCs w:val="18"/>
              <w:shd w:val="clear" w:color="auto" w:fill="D9D9D9" w:themeFill="background1" w:themeFillShade="D9"/>
            </w:rPr>
            <w:t xml:space="preserve">13 </w:t>
          </w:r>
          <w:r w:rsidR="00051EFD">
            <w:rPr>
              <w:rFonts w:ascii="Maiandra GD" w:hAnsi="Maiandra GD"/>
              <w:b/>
              <w:i/>
              <w:sz w:val="18"/>
              <w:szCs w:val="18"/>
              <w:shd w:val="clear" w:color="auto" w:fill="D9D9D9" w:themeFill="background1" w:themeFillShade="D9"/>
            </w:rPr>
            <w:t xml:space="preserve">DE </w:t>
          </w:r>
          <w:r w:rsidR="0061769D">
            <w:rPr>
              <w:rFonts w:ascii="Maiandra GD" w:hAnsi="Maiandra GD"/>
              <w:b/>
              <w:i/>
              <w:sz w:val="18"/>
              <w:szCs w:val="18"/>
              <w:shd w:val="clear" w:color="auto" w:fill="D9D9D9" w:themeFill="background1" w:themeFillShade="D9"/>
            </w:rPr>
            <w:t>JU</w:t>
          </w:r>
          <w:r w:rsidR="00C445CF">
            <w:rPr>
              <w:rFonts w:ascii="Maiandra GD" w:hAnsi="Maiandra GD"/>
              <w:b/>
              <w:i/>
              <w:sz w:val="18"/>
              <w:szCs w:val="18"/>
              <w:shd w:val="clear" w:color="auto" w:fill="D9D9D9" w:themeFill="background1" w:themeFillShade="D9"/>
            </w:rPr>
            <w:t>L</w:t>
          </w:r>
          <w:r w:rsidR="0061769D">
            <w:rPr>
              <w:rFonts w:ascii="Maiandra GD" w:hAnsi="Maiandra GD"/>
              <w:b/>
              <w:i/>
              <w:sz w:val="18"/>
              <w:szCs w:val="18"/>
              <w:shd w:val="clear" w:color="auto" w:fill="D9D9D9" w:themeFill="background1" w:themeFillShade="D9"/>
            </w:rPr>
            <w:t xml:space="preserve">IO </w:t>
          </w:r>
          <w:r w:rsidRPr="0038730F">
            <w:rPr>
              <w:rFonts w:ascii="Maiandra GD" w:hAnsi="Maiandra GD"/>
              <w:b/>
              <w:i/>
              <w:sz w:val="18"/>
              <w:szCs w:val="18"/>
              <w:shd w:val="clear" w:color="auto" w:fill="D9D9D9" w:themeFill="background1" w:themeFillShade="D9"/>
            </w:rPr>
            <w:t>DE 20</w:t>
          </w:r>
          <w:r w:rsidR="0061769D">
            <w:rPr>
              <w:rFonts w:ascii="Maiandra GD" w:hAnsi="Maiandra GD"/>
              <w:b/>
              <w:i/>
              <w:sz w:val="18"/>
              <w:szCs w:val="18"/>
              <w:shd w:val="clear" w:color="auto" w:fill="D9D9D9" w:themeFill="background1" w:themeFillShade="D9"/>
            </w:rPr>
            <w:t>23</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011F9F">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 xml:space="preserve">SESIÓN </w:t>
          </w:r>
          <w:r w:rsidR="00011F9F">
            <w:rPr>
              <w:rFonts w:ascii="Maiandra GD" w:hAnsi="Maiandra GD"/>
              <w:b/>
              <w:i/>
              <w:sz w:val="18"/>
              <w:szCs w:val="18"/>
              <w:shd w:val="clear" w:color="auto" w:fill="D9D9D9" w:themeFill="background1" w:themeFillShade="D9"/>
            </w:rPr>
            <w:t>PERMANENTE NÚMERO (</w:t>
          </w:r>
          <w:r w:rsidR="00535226">
            <w:rPr>
              <w:rFonts w:ascii="Maiandra GD" w:hAnsi="Maiandra GD"/>
              <w:b/>
              <w:i/>
              <w:sz w:val="18"/>
              <w:szCs w:val="18"/>
              <w:shd w:val="clear" w:color="auto" w:fill="D9D9D9" w:themeFill="background1" w:themeFillShade="D9"/>
            </w:rPr>
            <w:t>19</w:t>
          </w:r>
          <w:r w:rsidR="00011F9F">
            <w:rPr>
              <w:rFonts w:ascii="Maiandra GD" w:hAnsi="Maiandra GD"/>
              <w:b/>
              <w:i/>
              <w:sz w:val="18"/>
              <w:szCs w:val="18"/>
              <w:shd w:val="clear" w:color="auto" w:fill="D9D9D9" w:themeFill="background1" w:themeFillShade="D9"/>
            </w:rPr>
            <w:t>)</w:t>
          </w:r>
        </w:p>
      </w:tc>
    </w:tr>
  </w:tbl>
  <w:p w14:paraId="2529A23E" w14:textId="14F8D5FF" w:rsidR="004F5E0C" w:rsidRPr="006416C3" w:rsidRDefault="004F5E0C" w:rsidP="006328F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0000402"/>
    <w:multiLevelType w:val="multilevel"/>
    <w:tmpl w:val="FFFFFFFF"/>
    <w:lvl w:ilvl="0">
      <w:numFmt w:val="bullet"/>
      <w:lvlText w:val=""/>
      <w:lvlJc w:val="left"/>
      <w:pPr>
        <w:ind w:left="822" w:hanging="360"/>
      </w:pPr>
      <w:rPr>
        <w:rFonts w:ascii="Symbol" w:hAnsi="Symbol" w:cs="Symbol"/>
        <w:b w:val="0"/>
        <w:bCs w:val="0"/>
        <w:i w:val="0"/>
        <w:iCs w:val="0"/>
        <w:spacing w:val="0"/>
        <w:w w:val="99"/>
        <w:sz w:val="20"/>
        <w:szCs w:val="20"/>
      </w:rPr>
    </w:lvl>
    <w:lvl w:ilvl="1">
      <w:numFmt w:val="bullet"/>
      <w:lvlText w:val="•"/>
      <w:lvlJc w:val="left"/>
      <w:pPr>
        <w:ind w:left="1610" w:hanging="360"/>
      </w:pPr>
    </w:lvl>
    <w:lvl w:ilvl="2">
      <w:numFmt w:val="bullet"/>
      <w:lvlText w:val="•"/>
      <w:lvlJc w:val="left"/>
      <w:pPr>
        <w:ind w:left="2401" w:hanging="360"/>
      </w:pPr>
    </w:lvl>
    <w:lvl w:ilvl="3">
      <w:numFmt w:val="bullet"/>
      <w:lvlText w:val="•"/>
      <w:lvlJc w:val="left"/>
      <w:pPr>
        <w:ind w:left="3191" w:hanging="360"/>
      </w:pPr>
    </w:lvl>
    <w:lvl w:ilvl="4">
      <w:numFmt w:val="bullet"/>
      <w:lvlText w:val="•"/>
      <w:lvlJc w:val="left"/>
      <w:pPr>
        <w:ind w:left="3982" w:hanging="360"/>
      </w:pPr>
    </w:lvl>
    <w:lvl w:ilvl="5">
      <w:numFmt w:val="bullet"/>
      <w:lvlText w:val="•"/>
      <w:lvlJc w:val="left"/>
      <w:pPr>
        <w:ind w:left="4773" w:hanging="360"/>
      </w:pPr>
    </w:lvl>
    <w:lvl w:ilvl="6">
      <w:numFmt w:val="bullet"/>
      <w:lvlText w:val="•"/>
      <w:lvlJc w:val="left"/>
      <w:pPr>
        <w:ind w:left="5563" w:hanging="360"/>
      </w:pPr>
    </w:lvl>
    <w:lvl w:ilvl="7">
      <w:numFmt w:val="bullet"/>
      <w:lvlText w:val="•"/>
      <w:lvlJc w:val="left"/>
      <w:pPr>
        <w:ind w:left="6354" w:hanging="360"/>
      </w:pPr>
    </w:lvl>
    <w:lvl w:ilvl="8">
      <w:numFmt w:val="bullet"/>
      <w:lvlText w:val="•"/>
      <w:lvlJc w:val="left"/>
      <w:pPr>
        <w:ind w:left="7145" w:hanging="360"/>
      </w:pPr>
    </w:lvl>
  </w:abstractNum>
  <w:abstractNum w:abstractNumId="3" w15:restartNumberingAfterBreak="0">
    <w:nsid w:val="00000403"/>
    <w:multiLevelType w:val="multilevel"/>
    <w:tmpl w:val="FFFFFFFF"/>
    <w:lvl w:ilvl="0">
      <w:numFmt w:val="bullet"/>
      <w:lvlText w:val=""/>
      <w:lvlJc w:val="left"/>
      <w:pPr>
        <w:ind w:left="822" w:hanging="360"/>
      </w:pPr>
      <w:rPr>
        <w:rFonts w:ascii="Wingdings" w:hAnsi="Wingdings" w:cs="Wingdings"/>
        <w:b w:val="0"/>
        <w:bCs w:val="0"/>
        <w:i w:val="0"/>
        <w:iCs w:val="0"/>
        <w:spacing w:val="0"/>
        <w:w w:val="100"/>
        <w:sz w:val="28"/>
        <w:szCs w:val="28"/>
      </w:rPr>
    </w:lvl>
    <w:lvl w:ilvl="1">
      <w:numFmt w:val="bullet"/>
      <w:lvlText w:val="•"/>
      <w:lvlJc w:val="left"/>
      <w:pPr>
        <w:ind w:left="1610" w:hanging="360"/>
      </w:pPr>
    </w:lvl>
    <w:lvl w:ilvl="2">
      <w:numFmt w:val="bullet"/>
      <w:lvlText w:val="•"/>
      <w:lvlJc w:val="left"/>
      <w:pPr>
        <w:ind w:left="2401" w:hanging="360"/>
      </w:pPr>
    </w:lvl>
    <w:lvl w:ilvl="3">
      <w:numFmt w:val="bullet"/>
      <w:lvlText w:val="•"/>
      <w:lvlJc w:val="left"/>
      <w:pPr>
        <w:ind w:left="3191" w:hanging="360"/>
      </w:pPr>
    </w:lvl>
    <w:lvl w:ilvl="4">
      <w:numFmt w:val="bullet"/>
      <w:lvlText w:val="•"/>
      <w:lvlJc w:val="left"/>
      <w:pPr>
        <w:ind w:left="3982" w:hanging="360"/>
      </w:pPr>
    </w:lvl>
    <w:lvl w:ilvl="5">
      <w:numFmt w:val="bullet"/>
      <w:lvlText w:val="•"/>
      <w:lvlJc w:val="left"/>
      <w:pPr>
        <w:ind w:left="4773" w:hanging="360"/>
      </w:pPr>
    </w:lvl>
    <w:lvl w:ilvl="6">
      <w:numFmt w:val="bullet"/>
      <w:lvlText w:val="•"/>
      <w:lvlJc w:val="left"/>
      <w:pPr>
        <w:ind w:left="5563" w:hanging="360"/>
      </w:pPr>
    </w:lvl>
    <w:lvl w:ilvl="7">
      <w:numFmt w:val="bullet"/>
      <w:lvlText w:val="•"/>
      <w:lvlJc w:val="left"/>
      <w:pPr>
        <w:ind w:left="6354" w:hanging="360"/>
      </w:pPr>
    </w:lvl>
    <w:lvl w:ilvl="8">
      <w:numFmt w:val="bullet"/>
      <w:lvlText w:val="•"/>
      <w:lvlJc w:val="left"/>
      <w:pPr>
        <w:ind w:left="7145" w:hanging="360"/>
      </w:pPr>
    </w:lvl>
  </w:abstractNum>
  <w:abstractNum w:abstractNumId="4" w15:restartNumberingAfterBreak="0">
    <w:nsid w:val="00CB250D"/>
    <w:multiLevelType w:val="multilevel"/>
    <w:tmpl w:val="B29CA0BA"/>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2A702D2"/>
    <w:multiLevelType w:val="hybridMultilevel"/>
    <w:tmpl w:val="C20A809C"/>
    <w:lvl w:ilvl="0" w:tplc="7D802D78">
      <w:start w:val="11"/>
      <w:numFmt w:val="bullet"/>
      <w:lvlText w:val="-"/>
      <w:lvlJc w:val="left"/>
      <w:pPr>
        <w:ind w:left="720" w:hanging="360"/>
      </w:pPr>
      <w:rPr>
        <w:rFonts w:ascii="Arial" w:eastAsia="Times New Roman" w:hAnsi="Arial" w:cs="Aria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2C32C9D"/>
    <w:multiLevelType w:val="hybridMultilevel"/>
    <w:tmpl w:val="7C4AC2C0"/>
    <w:lvl w:ilvl="0" w:tplc="6E38ECD4">
      <w:start w:val="2"/>
      <w:numFmt w:val="upperRoman"/>
      <w:lvlText w:val="%1."/>
      <w:lvlJc w:val="right"/>
      <w:pPr>
        <w:ind w:left="1004" w:hanging="360"/>
      </w:pPr>
      <w:rPr>
        <w:rFonts w:hint="default"/>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7" w15:restartNumberingAfterBreak="0">
    <w:nsid w:val="0358759D"/>
    <w:multiLevelType w:val="hybridMultilevel"/>
    <w:tmpl w:val="A3020AE8"/>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4085665"/>
    <w:multiLevelType w:val="multilevel"/>
    <w:tmpl w:val="446EA738"/>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47A61AA"/>
    <w:multiLevelType w:val="hybridMultilevel"/>
    <w:tmpl w:val="A55E88FC"/>
    <w:lvl w:ilvl="0" w:tplc="46A21570">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5750F02"/>
    <w:multiLevelType w:val="hybridMultilevel"/>
    <w:tmpl w:val="ECC60B96"/>
    <w:lvl w:ilvl="0" w:tplc="BA9C90F8">
      <w:start w:val="1"/>
      <w:numFmt w:val="decimal"/>
      <w:lvlText w:val="%1."/>
      <w:lvlJc w:val="left"/>
      <w:pPr>
        <w:ind w:left="1080" w:hanging="360"/>
      </w:pPr>
      <w:rPr>
        <w:rFonts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1" w15:restartNumberingAfterBreak="0">
    <w:nsid w:val="07A15006"/>
    <w:multiLevelType w:val="hybridMultilevel"/>
    <w:tmpl w:val="74A414D8"/>
    <w:lvl w:ilvl="0" w:tplc="7B8E659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07C832A9"/>
    <w:multiLevelType w:val="hybridMultilevel"/>
    <w:tmpl w:val="9EC8FF2E"/>
    <w:lvl w:ilvl="0" w:tplc="080A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82E6AB8"/>
    <w:multiLevelType w:val="hybridMultilevel"/>
    <w:tmpl w:val="CA3AC6FA"/>
    <w:lvl w:ilvl="0" w:tplc="080A0009">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4" w15:restartNumberingAfterBreak="0">
    <w:nsid w:val="0A297B68"/>
    <w:multiLevelType w:val="multilevel"/>
    <w:tmpl w:val="B5002F5C"/>
    <w:lvl w:ilvl="0">
      <w:start w:val="1"/>
      <w:numFmt w:val="upperRoman"/>
      <w:lvlText w:val="%1."/>
      <w:lvlJc w:val="right"/>
      <w:pPr>
        <w:ind w:left="720" w:hanging="360"/>
      </w:pPr>
      <w:rPr>
        <w:rFonts w:ascii="Avant Garde" w:eastAsia="Arial" w:hAnsi="Avant Garde" w:cs="Arial" w:hint="default"/>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0A4811F4"/>
    <w:multiLevelType w:val="hybridMultilevel"/>
    <w:tmpl w:val="F3F0D64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0A62037F"/>
    <w:multiLevelType w:val="hybridMultilevel"/>
    <w:tmpl w:val="47D64E6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0D36742E"/>
    <w:multiLevelType w:val="multilevel"/>
    <w:tmpl w:val="CA107F5A"/>
    <w:lvl w:ilvl="0">
      <w:start w:val="1"/>
      <w:numFmt w:val="upperRoman"/>
      <w:lvlText w:val="%1."/>
      <w:lvlJc w:val="right"/>
      <w:pPr>
        <w:ind w:left="720" w:hanging="360"/>
      </w:pPr>
      <w:rPr>
        <w:rFonts w:ascii="Abadi" w:eastAsia="Arial" w:hAnsi="Abadi" w:cs="Arial" w:hint="default"/>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0DA70223"/>
    <w:multiLevelType w:val="multilevel"/>
    <w:tmpl w:val="9E48D4E0"/>
    <w:lvl w:ilvl="0">
      <w:start w:val="1"/>
      <w:numFmt w:val="upperRoman"/>
      <w:lvlText w:val="%1."/>
      <w:lvlJc w:val="right"/>
      <w:pPr>
        <w:ind w:left="720" w:hanging="360"/>
      </w:pPr>
      <w:rPr>
        <w:rFonts w:ascii="Avant Garde" w:eastAsia="Arial" w:hAnsi="Avant Garde" w:cs="Arial" w:hint="default"/>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0EF20183"/>
    <w:multiLevelType w:val="hybridMultilevel"/>
    <w:tmpl w:val="C59EB82C"/>
    <w:lvl w:ilvl="0" w:tplc="ECC846E6">
      <w:start w:val="1"/>
      <w:numFmt w:val="lowerLetter"/>
      <w:lvlText w:val="%1)"/>
      <w:lvlJc w:val="left"/>
      <w:pPr>
        <w:ind w:left="720" w:hanging="360"/>
      </w:pPr>
      <w:rPr>
        <w:rFonts w:cs="Times New Roman" w:hint="default"/>
        <w:b/>
        <w:bCs/>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0" w15:restartNumberingAfterBreak="0">
    <w:nsid w:val="11714499"/>
    <w:multiLevelType w:val="hybridMultilevel"/>
    <w:tmpl w:val="DBB2E9D6"/>
    <w:lvl w:ilvl="0" w:tplc="FFFFFFFF">
      <w:start w:val="1"/>
      <w:numFmt w:val="lowerLetter"/>
      <w:lvlText w:val="%1)"/>
      <w:lvlJc w:val="left"/>
      <w:pPr>
        <w:ind w:left="720" w:hanging="360"/>
      </w:pPr>
    </w:lvl>
    <w:lvl w:ilvl="1" w:tplc="080A0017">
      <w:start w:val="1"/>
      <w:numFmt w:val="lowerLetter"/>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2B85440"/>
    <w:multiLevelType w:val="hybridMultilevel"/>
    <w:tmpl w:val="BE38DBCA"/>
    <w:lvl w:ilvl="0" w:tplc="62409F34">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14692359"/>
    <w:multiLevelType w:val="hybridMultilevel"/>
    <w:tmpl w:val="34E48B6E"/>
    <w:lvl w:ilvl="0" w:tplc="A6D6F3D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15B919D8"/>
    <w:multiLevelType w:val="hybridMultilevel"/>
    <w:tmpl w:val="4830BCD8"/>
    <w:lvl w:ilvl="0" w:tplc="3F6EB0CE">
      <w:start w:val="1"/>
      <w:numFmt w:val="low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15EA6DC7"/>
    <w:multiLevelType w:val="hybridMultilevel"/>
    <w:tmpl w:val="383847A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165B4B80"/>
    <w:multiLevelType w:val="hybridMultilevel"/>
    <w:tmpl w:val="64B6FB34"/>
    <w:lvl w:ilvl="0" w:tplc="F05A2FD6">
      <w:start w:val="2"/>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166D119B"/>
    <w:multiLevelType w:val="hybridMultilevel"/>
    <w:tmpl w:val="C0A6467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16C82C7D"/>
    <w:multiLevelType w:val="hybridMultilevel"/>
    <w:tmpl w:val="ED64D53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17084A30"/>
    <w:multiLevelType w:val="hybridMultilevel"/>
    <w:tmpl w:val="A31C11CE"/>
    <w:lvl w:ilvl="0" w:tplc="BA44417E">
      <w:start w:val="3"/>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1807787F"/>
    <w:multiLevelType w:val="multilevel"/>
    <w:tmpl w:val="B928BD18"/>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19F16389"/>
    <w:multiLevelType w:val="hybridMultilevel"/>
    <w:tmpl w:val="71AC735A"/>
    <w:lvl w:ilvl="0" w:tplc="C324E8DC">
      <w:start w:val="1"/>
      <w:numFmt w:val="low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1A5F627A"/>
    <w:multiLevelType w:val="multilevel"/>
    <w:tmpl w:val="8FE00638"/>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1B471CA9"/>
    <w:multiLevelType w:val="hybridMultilevel"/>
    <w:tmpl w:val="E66653E8"/>
    <w:lvl w:ilvl="0" w:tplc="D54C6F14">
      <w:start w:val="1"/>
      <w:numFmt w:val="bullet"/>
      <w:lvlText w:val="-"/>
      <w:lvlJc w:val="left"/>
      <w:pPr>
        <w:ind w:left="644" w:hanging="360"/>
      </w:pPr>
      <w:rPr>
        <w:rFonts w:ascii="Arial" w:eastAsiaTheme="minorHAnsi" w:hAnsi="Arial" w:cs="Arial" w:hint="default"/>
        <w:b/>
      </w:rPr>
    </w:lvl>
    <w:lvl w:ilvl="1" w:tplc="080A0003" w:tentative="1">
      <w:start w:val="1"/>
      <w:numFmt w:val="bullet"/>
      <w:lvlText w:val="o"/>
      <w:lvlJc w:val="left"/>
      <w:pPr>
        <w:ind w:left="1364" w:hanging="360"/>
      </w:pPr>
      <w:rPr>
        <w:rFonts w:ascii="Courier New" w:hAnsi="Courier New" w:cs="Courier New" w:hint="default"/>
      </w:rPr>
    </w:lvl>
    <w:lvl w:ilvl="2" w:tplc="080A0005" w:tentative="1">
      <w:start w:val="1"/>
      <w:numFmt w:val="bullet"/>
      <w:lvlText w:val=""/>
      <w:lvlJc w:val="left"/>
      <w:pPr>
        <w:ind w:left="2084" w:hanging="360"/>
      </w:pPr>
      <w:rPr>
        <w:rFonts w:ascii="Wingdings" w:hAnsi="Wingdings" w:hint="default"/>
      </w:rPr>
    </w:lvl>
    <w:lvl w:ilvl="3" w:tplc="080A0001" w:tentative="1">
      <w:start w:val="1"/>
      <w:numFmt w:val="bullet"/>
      <w:lvlText w:val=""/>
      <w:lvlJc w:val="left"/>
      <w:pPr>
        <w:ind w:left="2804" w:hanging="360"/>
      </w:pPr>
      <w:rPr>
        <w:rFonts w:ascii="Symbol" w:hAnsi="Symbol" w:hint="default"/>
      </w:rPr>
    </w:lvl>
    <w:lvl w:ilvl="4" w:tplc="080A0003" w:tentative="1">
      <w:start w:val="1"/>
      <w:numFmt w:val="bullet"/>
      <w:lvlText w:val="o"/>
      <w:lvlJc w:val="left"/>
      <w:pPr>
        <w:ind w:left="3524" w:hanging="360"/>
      </w:pPr>
      <w:rPr>
        <w:rFonts w:ascii="Courier New" w:hAnsi="Courier New" w:cs="Courier New" w:hint="default"/>
      </w:rPr>
    </w:lvl>
    <w:lvl w:ilvl="5" w:tplc="080A0005" w:tentative="1">
      <w:start w:val="1"/>
      <w:numFmt w:val="bullet"/>
      <w:lvlText w:val=""/>
      <w:lvlJc w:val="left"/>
      <w:pPr>
        <w:ind w:left="4244" w:hanging="360"/>
      </w:pPr>
      <w:rPr>
        <w:rFonts w:ascii="Wingdings" w:hAnsi="Wingdings" w:hint="default"/>
      </w:rPr>
    </w:lvl>
    <w:lvl w:ilvl="6" w:tplc="080A0001" w:tentative="1">
      <w:start w:val="1"/>
      <w:numFmt w:val="bullet"/>
      <w:lvlText w:val=""/>
      <w:lvlJc w:val="left"/>
      <w:pPr>
        <w:ind w:left="4964" w:hanging="360"/>
      </w:pPr>
      <w:rPr>
        <w:rFonts w:ascii="Symbol" w:hAnsi="Symbol" w:hint="default"/>
      </w:rPr>
    </w:lvl>
    <w:lvl w:ilvl="7" w:tplc="080A0003" w:tentative="1">
      <w:start w:val="1"/>
      <w:numFmt w:val="bullet"/>
      <w:lvlText w:val="o"/>
      <w:lvlJc w:val="left"/>
      <w:pPr>
        <w:ind w:left="5684" w:hanging="360"/>
      </w:pPr>
      <w:rPr>
        <w:rFonts w:ascii="Courier New" w:hAnsi="Courier New" w:cs="Courier New" w:hint="default"/>
      </w:rPr>
    </w:lvl>
    <w:lvl w:ilvl="8" w:tplc="080A0005" w:tentative="1">
      <w:start w:val="1"/>
      <w:numFmt w:val="bullet"/>
      <w:lvlText w:val=""/>
      <w:lvlJc w:val="left"/>
      <w:pPr>
        <w:ind w:left="6404" w:hanging="360"/>
      </w:pPr>
      <w:rPr>
        <w:rFonts w:ascii="Wingdings" w:hAnsi="Wingdings" w:hint="default"/>
      </w:rPr>
    </w:lvl>
  </w:abstractNum>
  <w:abstractNum w:abstractNumId="33" w15:restartNumberingAfterBreak="0">
    <w:nsid w:val="1C78613A"/>
    <w:multiLevelType w:val="hybridMultilevel"/>
    <w:tmpl w:val="6F26A7D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1D10384E"/>
    <w:multiLevelType w:val="multilevel"/>
    <w:tmpl w:val="57A48BAE"/>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22A83014"/>
    <w:multiLevelType w:val="multilevel"/>
    <w:tmpl w:val="3F82D798"/>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230B1B19"/>
    <w:multiLevelType w:val="multilevel"/>
    <w:tmpl w:val="8E526D74"/>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24CB44C6"/>
    <w:multiLevelType w:val="hybridMultilevel"/>
    <w:tmpl w:val="3CF8802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27161F94"/>
    <w:multiLevelType w:val="hybridMultilevel"/>
    <w:tmpl w:val="75AA6E22"/>
    <w:lvl w:ilvl="0" w:tplc="080A001B">
      <w:start w:val="1"/>
      <w:numFmt w:val="low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27581DC0"/>
    <w:multiLevelType w:val="multilevel"/>
    <w:tmpl w:val="E55CA722"/>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27EC343F"/>
    <w:multiLevelType w:val="multilevel"/>
    <w:tmpl w:val="B212CA6A"/>
    <w:lvl w:ilvl="0">
      <w:start w:val="1"/>
      <w:numFmt w:val="lowerLetter"/>
      <w:lvlText w:val="%1)"/>
      <w:lvlJc w:val="left"/>
      <w:pPr>
        <w:ind w:left="720" w:hanging="360"/>
      </w:pPr>
      <w:rPr>
        <w:rFonts w:ascii="Avant Garde" w:eastAsia="Arial" w:hAnsi="Avant Garde" w:cs="Arial" w:hint="default"/>
        <w:b/>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1" w15:restartNumberingAfterBreak="0">
    <w:nsid w:val="2AC27F44"/>
    <w:multiLevelType w:val="hybridMultilevel"/>
    <w:tmpl w:val="52F87B8A"/>
    <w:lvl w:ilvl="0" w:tplc="080A001B">
      <w:start w:val="1"/>
      <w:numFmt w:val="low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2C5D3243"/>
    <w:multiLevelType w:val="hybridMultilevel"/>
    <w:tmpl w:val="C0A6467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2CBD158A"/>
    <w:multiLevelType w:val="hybridMultilevel"/>
    <w:tmpl w:val="3CF8802E"/>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5" w15:restartNumberingAfterBreak="0">
    <w:nsid w:val="305B3F30"/>
    <w:multiLevelType w:val="hybridMultilevel"/>
    <w:tmpl w:val="9D1A9A9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37031A35"/>
    <w:multiLevelType w:val="multilevel"/>
    <w:tmpl w:val="42A05426"/>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38461055"/>
    <w:multiLevelType w:val="hybridMultilevel"/>
    <w:tmpl w:val="5E30E5BC"/>
    <w:lvl w:ilvl="0" w:tplc="080A001B">
      <w:start w:val="1"/>
      <w:numFmt w:val="low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397C0D1C"/>
    <w:multiLevelType w:val="multilevel"/>
    <w:tmpl w:val="0448A144"/>
    <w:lvl w:ilvl="0">
      <w:start w:val="1"/>
      <w:numFmt w:val="lowerLetter"/>
      <w:lvlText w:val="%1)"/>
      <w:lvlJc w:val="left"/>
      <w:pPr>
        <w:ind w:left="1440" w:hanging="360"/>
      </w:pPr>
      <w:rPr>
        <w:rFonts w:ascii="Avant Garde" w:eastAsia="Arial" w:hAnsi="Avant Garde" w:cs="Arial" w:hint="default"/>
        <w:b/>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49" w15:restartNumberingAfterBreak="0">
    <w:nsid w:val="3A8A0C96"/>
    <w:multiLevelType w:val="multilevel"/>
    <w:tmpl w:val="44A6DFC4"/>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3B641892"/>
    <w:multiLevelType w:val="multilevel"/>
    <w:tmpl w:val="D974DC76"/>
    <w:lvl w:ilvl="0">
      <w:start w:val="1"/>
      <w:numFmt w:val="lowerLetter"/>
      <w:lvlText w:val="%1)"/>
      <w:lvlJc w:val="left"/>
      <w:pPr>
        <w:ind w:left="720" w:hanging="360"/>
      </w:pPr>
      <w:rPr>
        <w:rFonts w:ascii="Avant Garde" w:eastAsia="Arial" w:hAnsi="Avant Garde" w:cs="Arial" w:hint="default"/>
        <w:b/>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1" w15:restartNumberingAfterBreak="0">
    <w:nsid w:val="3BE21FC3"/>
    <w:multiLevelType w:val="multilevel"/>
    <w:tmpl w:val="32486358"/>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15:restartNumberingAfterBreak="0">
    <w:nsid w:val="3DA653A4"/>
    <w:multiLevelType w:val="hybridMultilevel"/>
    <w:tmpl w:val="1F241478"/>
    <w:lvl w:ilvl="0" w:tplc="526C60CC">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15:restartNumberingAfterBreak="0">
    <w:nsid w:val="3EC42E90"/>
    <w:multiLevelType w:val="hybridMultilevel"/>
    <w:tmpl w:val="269CA064"/>
    <w:lvl w:ilvl="0" w:tplc="080A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3EF3432E"/>
    <w:multiLevelType w:val="multilevel"/>
    <w:tmpl w:val="2408AB34"/>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15:restartNumberingAfterBreak="0">
    <w:nsid w:val="400A73D4"/>
    <w:multiLevelType w:val="hybridMultilevel"/>
    <w:tmpl w:val="DB9C6E8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15:restartNumberingAfterBreak="0">
    <w:nsid w:val="41BE5D7D"/>
    <w:multiLevelType w:val="multilevel"/>
    <w:tmpl w:val="22881036"/>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15:restartNumberingAfterBreak="0">
    <w:nsid w:val="43F008EC"/>
    <w:multiLevelType w:val="hybridMultilevel"/>
    <w:tmpl w:val="FA0C2494"/>
    <w:lvl w:ilvl="0" w:tplc="080A001B">
      <w:start w:val="1"/>
      <w:numFmt w:val="low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15:restartNumberingAfterBreak="0">
    <w:nsid w:val="45340FB2"/>
    <w:multiLevelType w:val="multilevel"/>
    <w:tmpl w:val="5554CCFC"/>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15:restartNumberingAfterBreak="0">
    <w:nsid w:val="46FB46CD"/>
    <w:multiLevelType w:val="multilevel"/>
    <w:tmpl w:val="935EFB42"/>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15:restartNumberingAfterBreak="0">
    <w:nsid w:val="48CC6D20"/>
    <w:multiLevelType w:val="hybridMultilevel"/>
    <w:tmpl w:val="5502A378"/>
    <w:lvl w:ilvl="0" w:tplc="B2E6A190">
      <w:start w:val="1"/>
      <w:numFmt w:val="low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15:restartNumberingAfterBreak="0">
    <w:nsid w:val="4DCE12A3"/>
    <w:multiLevelType w:val="hybridMultilevel"/>
    <w:tmpl w:val="4F82A7EA"/>
    <w:lvl w:ilvl="0" w:tplc="5428E086">
      <w:start w:val="1"/>
      <w:numFmt w:val="low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4DE20B51"/>
    <w:multiLevelType w:val="multilevel"/>
    <w:tmpl w:val="968E72AA"/>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15:restartNumberingAfterBreak="0">
    <w:nsid w:val="50976ED9"/>
    <w:multiLevelType w:val="hybridMultilevel"/>
    <w:tmpl w:val="B03209D6"/>
    <w:lvl w:ilvl="0" w:tplc="080A0013">
      <w:start w:val="1"/>
      <w:numFmt w:val="upperRoman"/>
      <w:lvlText w:val="%1."/>
      <w:lvlJc w:val="right"/>
      <w:pPr>
        <w:ind w:left="720" w:hanging="360"/>
      </w:pPr>
    </w:lvl>
    <w:lvl w:ilvl="1" w:tplc="C8C274E6">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53FE10F2"/>
    <w:multiLevelType w:val="hybridMultilevel"/>
    <w:tmpl w:val="A9B29B70"/>
    <w:lvl w:ilvl="0" w:tplc="87FC2FEE">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545C0811"/>
    <w:multiLevelType w:val="multilevel"/>
    <w:tmpl w:val="39E4510A"/>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54C71D0F"/>
    <w:multiLevelType w:val="hybridMultilevel"/>
    <w:tmpl w:val="0EBC8F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7" w15:restartNumberingAfterBreak="0">
    <w:nsid w:val="55C52C95"/>
    <w:multiLevelType w:val="multilevel"/>
    <w:tmpl w:val="75689DE0"/>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15:restartNumberingAfterBreak="0">
    <w:nsid w:val="56B53763"/>
    <w:multiLevelType w:val="multilevel"/>
    <w:tmpl w:val="6F40811A"/>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15:restartNumberingAfterBreak="0">
    <w:nsid w:val="5ADB5A13"/>
    <w:multiLevelType w:val="multilevel"/>
    <w:tmpl w:val="7848D3EE"/>
    <w:lvl w:ilvl="0">
      <w:start w:val="1"/>
      <w:numFmt w:val="upperRoman"/>
      <w:lvlText w:val="%1."/>
      <w:lvlJc w:val="right"/>
      <w:pPr>
        <w:ind w:left="720" w:hanging="360"/>
      </w:pPr>
      <w:rPr>
        <w:rFonts w:ascii="Arial" w:eastAsia="Arial" w:hAnsi="Arial" w:cs="Arial" w:hint="default"/>
        <w:b/>
        <w:u w:val="none"/>
      </w:rPr>
    </w:lvl>
    <w:lvl w:ilvl="1">
      <w:start w:val="1"/>
      <w:numFmt w:val="upperLetter"/>
      <w:lvlText w:val="%2."/>
      <w:lvlJc w:val="left"/>
      <w:pPr>
        <w:ind w:left="1440" w:hanging="360"/>
      </w:pPr>
      <w:rPr>
        <w:rFonts w:hint="default"/>
        <w:u w:val="none"/>
      </w:rPr>
    </w:lvl>
    <w:lvl w:ilvl="2">
      <w:start w:val="1"/>
      <w:numFmt w:val="decimal"/>
      <w:lvlText w:val="%3."/>
      <w:lvlJc w:val="left"/>
      <w:pPr>
        <w:ind w:left="2160" w:hanging="360"/>
      </w:pPr>
      <w:rPr>
        <w:rFonts w:hint="default"/>
        <w:u w:val="none"/>
      </w:rPr>
    </w:lvl>
    <w:lvl w:ilvl="3">
      <w:start w:val="1"/>
      <w:numFmt w:val="lowerLetter"/>
      <w:lvlText w:val="%4)"/>
      <w:lvlJc w:val="left"/>
      <w:pPr>
        <w:ind w:left="2880" w:hanging="360"/>
      </w:pPr>
      <w:rPr>
        <w:rFonts w:hint="default"/>
        <w:u w:val="none"/>
      </w:rPr>
    </w:lvl>
    <w:lvl w:ilvl="4">
      <w:start w:val="1"/>
      <w:numFmt w:val="decimal"/>
      <w:lvlText w:val="(%5)"/>
      <w:lvlJc w:val="left"/>
      <w:pPr>
        <w:ind w:left="3600" w:hanging="360"/>
      </w:pPr>
      <w:rPr>
        <w:rFonts w:hint="default"/>
        <w:u w:val="none"/>
      </w:rPr>
    </w:lvl>
    <w:lvl w:ilvl="5">
      <w:start w:val="1"/>
      <w:numFmt w:val="lowerLetter"/>
      <w:lvlText w:val="(%6)"/>
      <w:lvlJc w:val="left"/>
      <w:pPr>
        <w:ind w:left="4320" w:hanging="360"/>
      </w:pPr>
      <w:rPr>
        <w:rFonts w:hint="default"/>
        <w:u w:val="none"/>
      </w:rPr>
    </w:lvl>
    <w:lvl w:ilvl="6">
      <w:start w:val="1"/>
      <w:numFmt w:val="lowerRoman"/>
      <w:lvlText w:val="(%7)"/>
      <w:lvlJc w:val="righ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70" w15:restartNumberingAfterBreak="0">
    <w:nsid w:val="5C1C7309"/>
    <w:multiLevelType w:val="multilevel"/>
    <w:tmpl w:val="DE982382"/>
    <w:lvl w:ilvl="0">
      <w:start w:val="1"/>
      <w:numFmt w:val="upperRoman"/>
      <w:lvlText w:val="%1."/>
      <w:lvlJc w:val="right"/>
      <w:pPr>
        <w:ind w:left="720" w:hanging="360"/>
      </w:pPr>
      <w:rPr>
        <w:rFonts w:ascii="Avant Garde" w:eastAsia="Arial" w:hAnsi="Avant Garde" w:cs="Arial" w:hint="default"/>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15:restartNumberingAfterBreak="0">
    <w:nsid w:val="5C992661"/>
    <w:multiLevelType w:val="hybridMultilevel"/>
    <w:tmpl w:val="6C044C00"/>
    <w:lvl w:ilvl="0" w:tplc="080A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5CD532C3"/>
    <w:multiLevelType w:val="hybridMultilevel"/>
    <w:tmpl w:val="49F0F44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3" w15:restartNumberingAfterBreak="0">
    <w:nsid w:val="5CEE7299"/>
    <w:multiLevelType w:val="multilevel"/>
    <w:tmpl w:val="CA9406B2"/>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 w15:restartNumberingAfterBreak="0">
    <w:nsid w:val="5E6214E1"/>
    <w:multiLevelType w:val="hybridMultilevel"/>
    <w:tmpl w:val="3BFEDE4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5" w15:restartNumberingAfterBreak="0">
    <w:nsid w:val="5EBA4628"/>
    <w:multiLevelType w:val="multilevel"/>
    <w:tmpl w:val="8A929E92"/>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15:restartNumberingAfterBreak="0">
    <w:nsid w:val="5EEE28FE"/>
    <w:multiLevelType w:val="hybridMultilevel"/>
    <w:tmpl w:val="96C236F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7" w15:restartNumberingAfterBreak="0">
    <w:nsid w:val="5FF331A8"/>
    <w:multiLevelType w:val="hybridMultilevel"/>
    <w:tmpl w:val="6B760208"/>
    <w:lvl w:ilvl="0" w:tplc="080A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600D2307"/>
    <w:multiLevelType w:val="multilevel"/>
    <w:tmpl w:val="AE1C01C0"/>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 w15:restartNumberingAfterBreak="0">
    <w:nsid w:val="62662B0D"/>
    <w:multiLevelType w:val="hybridMultilevel"/>
    <w:tmpl w:val="0C7AFC5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0" w15:restartNumberingAfterBreak="0">
    <w:nsid w:val="62995C96"/>
    <w:multiLevelType w:val="hybridMultilevel"/>
    <w:tmpl w:val="57E67F62"/>
    <w:lvl w:ilvl="0" w:tplc="92927DDC">
      <w:start w:val="1"/>
      <w:numFmt w:val="bullet"/>
      <w:lvlText w:val="-"/>
      <w:lvlJc w:val="left"/>
      <w:pPr>
        <w:ind w:left="720" w:hanging="360"/>
      </w:pPr>
      <w:rPr>
        <w:rFonts w:ascii="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1" w15:restartNumberingAfterBreak="0">
    <w:nsid w:val="655549CB"/>
    <w:multiLevelType w:val="multilevel"/>
    <w:tmpl w:val="C6C86274"/>
    <w:lvl w:ilvl="0">
      <w:start w:val="1"/>
      <w:numFmt w:val="upperRoman"/>
      <w:lvlText w:val="%1."/>
      <w:lvlJc w:val="right"/>
      <w:pPr>
        <w:ind w:left="720" w:hanging="360"/>
      </w:pPr>
      <w:rPr>
        <w:rFonts w:ascii="Avant Garde" w:eastAsia="Arial" w:hAnsi="Avant Garde" w:cs="Arial" w:hint="default"/>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65C914D5"/>
    <w:multiLevelType w:val="multilevel"/>
    <w:tmpl w:val="D7380B74"/>
    <w:lvl w:ilvl="0">
      <w:start w:val="1"/>
      <w:numFmt w:val="lowerLetter"/>
      <w:lvlText w:val="%1)"/>
      <w:lvlJc w:val="left"/>
      <w:pPr>
        <w:ind w:left="1133" w:hanging="359"/>
      </w:pPr>
      <w:rPr>
        <w:rFonts w:ascii="Avant Garde" w:eastAsia="Arial" w:hAnsi="Avant Garde" w:cs="Arial" w:hint="default"/>
        <w:b/>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4" w15:restartNumberingAfterBreak="0">
    <w:nsid w:val="6914619A"/>
    <w:multiLevelType w:val="hybridMultilevel"/>
    <w:tmpl w:val="45B8237C"/>
    <w:lvl w:ilvl="0" w:tplc="080A001B">
      <w:start w:val="1"/>
      <w:numFmt w:val="low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5" w15:restartNumberingAfterBreak="0">
    <w:nsid w:val="6A3A7CEC"/>
    <w:multiLevelType w:val="multilevel"/>
    <w:tmpl w:val="B0CE7044"/>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 w15:restartNumberingAfterBreak="0">
    <w:nsid w:val="6F5D145E"/>
    <w:multiLevelType w:val="hybridMultilevel"/>
    <w:tmpl w:val="02D2AEE6"/>
    <w:lvl w:ilvl="0" w:tplc="080A001B">
      <w:start w:val="1"/>
      <w:numFmt w:val="low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7" w15:restartNumberingAfterBreak="0">
    <w:nsid w:val="7141114A"/>
    <w:multiLevelType w:val="hybridMultilevel"/>
    <w:tmpl w:val="96C236F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7169089C"/>
    <w:multiLevelType w:val="hybridMultilevel"/>
    <w:tmpl w:val="E1E4A73C"/>
    <w:lvl w:ilvl="0" w:tplc="04101676">
      <w:start w:val="1"/>
      <w:numFmt w:val="low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9" w15:restartNumberingAfterBreak="0">
    <w:nsid w:val="72BA15A1"/>
    <w:multiLevelType w:val="hybridMultilevel"/>
    <w:tmpl w:val="03AC24B4"/>
    <w:lvl w:ilvl="0" w:tplc="E638A9CC">
      <w:start w:val="1"/>
      <w:numFmt w:val="low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0" w15:restartNumberingAfterBreak="0">
    <w:nsid w:val="72BD114B"/>
    <w:multiLevelType w:val="hybridMultilevel"/>
    <w:tmpl w:val="19AE84D4"/>
    <w:lvl w:ilvl="0" w:tplc="080A0009">
      <w:start w:val="1"/>
      <w:numFmt w:val="bullet"/>
      <w:lvlText w:val=""/>
      <w:lvlJc w:val="left"/>
      <w:pPr>
        <w:ind w:left="3054" w:hanging="360"/>
      </w:pPr>
      <w:rPr>
        <w:rFonts w:ascii="Wingdings" w:hAnsi="Wingdings" w:hint="default"/>
      </w:rPr>
    </w:lvl>
    <w:lvl w:ilvl="1" w:tplc="080A0003" w:tentative="1">
      <w:start w:val="1"/>
      <w:numFmt w:val="bullet"/>
      <w:lvlText w:val="o"/>
      <w:lvlJc w:val="left"/>
      <w:pPr>
        <w:ind w:left="3774" w:hanging="360"/>
      </w:pPr>
      <w:rPr>
        <w:rFonts w:ascii="Courier New" w:hAnsi="Courier New" w:cs="Courier New" w:hint="default"/>
      </w:rPr>
    </w:lvl>
    <w:lvl w:ilvl="2" w:tplc="080A0005" w:tentative="1">
      <w:start w:val="1"/>
      <w:numFmt w:val="bullet"/>
      <w:lvlText w:val=""/>
      <w:lvlJc w:val="left"/>
      <w:pPr>
        <w:ind w:left="4494" w:hanging="360"/>
      </w:pPr>
      <w:rPr>
        <w:rFonts w:ascii="Wingdings" w:hAnsi="Wingdings" w:hint="default"/>
      </w:rPr>
    </w:lvl>
    <w:lvl w:ilvl="3" w:tplc="080A0001" w:tentative="1">
      <w:start w:val="1"/>
      <w:numFmt w:val="bullet"/>
      <w:lvlText w:val=""/>
      <w:lvlJc w:val="left"/>
      <w:pPr>
        <w:ind w:left="5214" w:hanging="360"/>
      </w:pPr>
      <w:rPr>
        <w:rFonts w:ascii="Symbol" w:hAnsi="Symbol" w:hint="default"/>
      </w:rPr>
    </w:lvl>
    <w:lvl w:ilvl="4" w:tplc="080A0003" w:tentative="1">
      <w:start w:val="1"/>
      <w:numFmt w:val="bullet"/>
      <w:lvlText w:val="o"/>
      <w:lvlJc w:val="left"/>
      <w:pPr>
        <w:ind w:left="5934" w:hanging="360"/>
      </w:pPr>
      <w:rPr>
        <w:rFonts w:ascii="Courier New" w:hAnsi="Courier New" w:cs="Courier New" w:hint="default"/>
      </w:rPr>
    </w:lvl>
    <w:lvl w:ilvl="5" w:tplc="080A0005" w:tentative="1">
      <w:start w:val="1"/>
      <w:numFmt w:val="bullet"/>
      <w:lvlText w:val=""/>
      <w:lvlJc w:val="left"/>
      <w:pPr>
        <w:ind w:left="6654" w:hanging="360"/>
      </w:pPr>
      <w:rPr>
        <w:rFonts w:ascii="Wingdings" w:hAnsi="Wingdings" w:hint="default"/>
      </w:rPr>
    </w:lvl>
    <w:lvl w:ilvl="6" w:tplc="080A0001" w:tentative="1">
      <w:start w:val="1"/>
      <w:numFmt w:val="bullet"/>
      <w:lvlText w:val=""/>
      <w:lvlJc w:val="left"/>
      <w:pPr>
        <w:ind w:left="7374" w:hanging="360"/>
      </w:pPr>
      <w:rPr>
        <w:rFonts w:ascii="Symbol" w:hAnsi="Symbol" w:hint="default"/>
      </w:rPr>
    </w:lvl>
    <w:lvl w:ilvl="7" w:tplc="080A0003" w:tentative="1">
      <w:start w:val="1"/>
      <w:numFmt w:val="bullet"/>
      <w:lvlText w:val="o"/>
      <w:lvlJc w:val="left"/>
      <w:pPr>
        <w:ind w:left="8094" w:hanging="360"/>
      </w:pPr>
      <w:rPr>
        <w:rFonts w:ascii="Courier New" w:hAnsi="Courier New" w:cs="Courier New" w:hint="default"/>
      </w:rPr>
    </w:lvl>
    <w:lvl w:ilvl="8" w:tplc="080A0005" w:tentative="1">
      <w:start w:val="1"/>
      <w:numFmt w:val="bullet"/>
      <w:lvlText w:val=""/>
      <w:lvlJc w:val="left"/>
      <w:pPr>
        <w:ind w:left="8814" w:hanging="360"/>
      </w:pPr>
      <w:rPr>
        <w:rFonts w:ascii="Wingdings" w:hAnsi="Wingdings" w:hint="default"/>
      </w:rPr>
    </w:lvl>
  </w:abstractNum>
  <w:abstractNum w:abstractNumId="91" w15:restartNumberingAfterBreak="0">
    <w:nsid w:val="75DF464D"/>
    <w:multiLevelType w:val="multilevel"/>
    <w:tmpl w:val="8EB2D12A"/>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2" w15:restartNumberingAfterBreak="0">
    <w:nsid w:val="76A85565"/>
    <w:multiLevelType w:val="hybridMultilevel"/>
    <w:tmpl w:val="10029AD8"/>
    <w:lvl w:ilvl="0" w:tplc="FFFFFFFF">
      <w:start w:val="1"/>
      <w:numFmt w:val="lowerLetter"/>
      <w:lvlText w:val="%1)"/>
      <w:lvlJc w:val="left"/>
      <w:pPr>
        <w:ind w:left="720" w:hanging="360"/>
      </w:pPr>
    </w:lvl>
    <w:lvl w:ilvl="1" w:tplc="080A0017">
      <w:start w:val="1"/>
      <w:numFmt w:val="lowerLetter"/>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77E55384"/>
    <w:multiLevelType w:val="multilevel"/>
    <w:tmpl w:val="92C0482C"/>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 w15:restartNumberingAfterBreak="0">
    <w:nsid w:val="78D852AF"/>
    <w:multiLevelType w:val="hybridMultilevel"/>
    <w:tmpl w:val="43BCFBE6"/>
    <w:lvl w:ilvl="0" w:tplc="080A0017">
      <w:start w:val="1"/>
      <w:numFmt w:val="lowerLetter"/>
      <w:lvlText w:val="%1)"/>
      <w:lvlJc w:val="left"/>
      <w:pPr>
        <w:ind w:left="720" w:hanging="360"/>
      </w:pPr>
    </w:lvl>
    <w:lvl w:ilvl="1" w:tplc="080A0017">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5" w15:restartNumberingAfterBreak="0">
    <w:nsid w:val="7BFB2250"/>
    <w:multiLevelType w:val="hybridMultilevel"/>
    <w:tmpl w:val="2404FAB8"/>
    <w:lvl w:ilvl="0" w:tplc="5B064D4C">
      <w:start w:val="1"/>
      <w:numFmt w:val="low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6" w15:restartNumberingAfterBreak="0">
    <w:nsid w:val="7CFA68E3"/>
    <w:multiLevelType w:val="multilevel"/>
    <w:tmpl w:val="14E86212"/>
    <w:lvl w:ilvl="0">
      <w:start w:val="1"/>
      <w:numFmt w:val="upperRoman"/>
      <w:lvlText w:val="%1."/>
      <w:lvlJc w:val="right"/>
      <w:pPr>
        <w:ind w:left="720" w:hanging="360"/>
      </w:pPr>
      <w:rPr>
        <w:rFonts w:ascii="Arial" w:eastAsia="Arial" w:hAnsi="Arial" w:cs="Arial"/>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 w15:restartNumberingAfterBreak="0">
    <w:nsid w:val="7FB632FD"/>
    <w:multiLevelType w:val="hybridMultilevel"/>
    <w:tmpl w:val="C7AE0D7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667370669">
    <w:abstractNumId w:val="1"/>
  </w:num>
  <w:num w:numId="2" w16cid:durableId="1488744923">
    <w:abstractNumId w:val="0"/>
  </w:num>
  <w:num w:numId="3" w16cid:durableId="1054426673">
    <w:abstractNumId w:val="82"/>
  </w:num>
  <w:num w:numId="4" w16cid:durableId="319619159">
    <w:abstractNumId w:val="44"/>
  </w:num>
  <w:num w:numId="5" w16cid:durableId="2010671154">
    <w:abstractNumId w:val="7"/>
  </w:num>
  <w:num w:numId="6" w16cid:durableId="1686596545">
    <w:abstractNumId w:val="13"/>
  </w:num>
  <w:num w:numId="7" w16cid:durableId="1840001923">
    <w:abstractNumId w:val="90"/>
  </w:num>
  <w:num w:numId="8" w16cid:durableId="1775052212">
    <w:abstractNumId w:val="45"/>
  </w:num>
  <w:num w:numId="9" w16cid:durableId="61758367">
    <w:abstractNumId w:val="80"/>
  </w:num>
  <w:num w:numId="10" w16cid:durableId="781614786">
    <w:abstractNumId w:val="15"/>
  </w:num>
  <w:num w:numId="11" w16cid:durableId="1559124918">
    <w:abstractNumId w:val="23"/>
  </w:num>
  <w:num w:numId="12" w16cid:durableId="358507988">
    <w:abstractNumId w:val="21"/>
  </w:num>
  <w:num w:numId="13" w16cid:durableId="1059398383">
    <w:abstractNumId w:val="10"/>
  </w:num>
  <w:num w:numId="14" w16cid:durableId="961418140">
    <w:abstractNumId w:val="36"/>
  </w:num>
  <w:num w:numId="15" w16cid:durableId="1939407778">
    <w:abstractNumId w:val="4"/>
  </w:num>
  <w:num w:numId="16" w16cid:durableId="24795493">
    <w:abstractNumId w:val="54"/>
  </w:num>
  <w:num w:numId="17" w16cid:durableId="911159992">
    <w:abstractNumId w:val="70"/>
  </w:num>
  <w:num w:numId="18" w16cid:durableId="1890920850">
    <w:abstractNumId w:val="58"/>
  </w:num>
  <w:num w:numId="19" w16cid:durableId="216162964">
    <w:abstractNumId w:val="18"/>
  </w:num>
  <w:num w:numId="20" w16cid:durableId="395402146">
    <w:abstractNumId w:val="48"/>
  </w:num>
  <w:num w:numId="21" w16cid:durableId="449276351">
    <w:abstractNumId w:val="46"/>
  </w:num>
  <w:num w:numId="22" w16cid:durableId="402946706">
    <w:abstractNumId w:val="93"/>
  </w:num>
  <w:num w:numId="23" w16cid:durableId="72507903">
    <w:abstractNumId w:val="34"/>
  </w:num>
  <w:num w:numId="24" w16cid:durableId="1345667086">
    <w:abstractNumId w:val="40"/>
  </w:num>
  <w:num w:numId="25" w16cid:durableId="129204155">
    <w:abstractNumId w:val="39"/>
  </w:num>
  <w:num w:numId="26" w16cid:durableId="218398472">
    <w:abstractNumId w:val="14"/>
  </w:num>
  <w:num w:numId="27" w16cid:durableId="868225208">
    <w:abstractNumId w:val="56"/>
  </w:num>
  <w:num w:numId="28" w16cid:durableId="353112775">
    <w:abstractNumId w:val="31"/>
  </w:num>
  <w:num w:numId="29" w16cid:durableId="46031742">
    <w:abstractNumId w:val="78"/>
  </w:num>
  <w:num w:numId="30" w16cid:durableId="484207226">
    <w:abstractNumId w:val="85"/>
  </w:num>
  <w:num w:numId="31" w16cid:durableId="704907593">
    <w:abstractNumId w:val="51"/>
  </w:num>
  <w:num w:numId="32" w16cid:durableId="1578325300">
    <w:abstractNumId w:val="83"/>
  </w:num>
  <w:num w:numId="33" w16cid:durableId="2111268646">
    <w:abstractNumId w:val="49"/>
  </w:num>
  <w:num w:numId="34" w16cid:durableId="1928342828">
    <w:abstractNumId w:val="67"/>
  </w:num>
  <w:num w:numId="35" w16cid:durableId="994799691">
    <w:abstractNumId w:val="29"/>
  </w:num>
  <w:num w:numId="36" w16cid:durableId="1218395661">
    <w:abstractNumId w:val="62"/>
  </w:num>
  <w:num w:numId="37" w16cid:durableId="738987888">
    <w:abstractNumId w:val="69"/>
  </w:num>
  <w:num w:numId="38" w16cid:durableId="1565918602">
    <w:abstractNumId w:val="91"/>
  </w:num>
  <w:num w:numId="39" w16cid:durableId="588084196">
    <w:abstractNumId w:val="35"/>
  </w:num>
  <w:num w:numId="40" w16cid:durableId="1412117788">
    <w:abstractNumId w:val="17"/>
  </w:num>
  <w:num w:numId="41" w16cid:durableId="679157517">
    <w:abstractNumId w:val="68"/>
  </w:num>
  <w:num w:numId="42" w16cid:durableId="1675691672">
    <w:abstractNumId w:val="50"/>
  </w:num>
  <w:num w:numId="43" w16cid:durableId="536236298">
    <w:abstractNumId w:val="81"/>
  </w:num>
  <w:num w:numId="44" w16cid:durableId="1056780532">
    <w:abstractNumId w:val="59"/>
  </w:num>
  <w:num w:numId="45" w16cid:durableId="1196188022">
    <w:abstractNumId w:val="73"/>
  </w:num>
  <w:num w:numId="46" w16cid:durableId="683239878">
    <w:abstractNumId w:val="75"/>
  </w:num>
  <w:num w:numId="47" w16cid:durableId="704251248">
    <w:abstractNumId w:val="96"/>
  </w:num>
  <w:num w:numId="48" w16cid:durableId="1725829864">
    <w:abstractNumId w:val="3"/>
  </w:num>
  <w:num w:numId="49" w16cid:durableId="1997759548">
    <w:abstractNumId w:val="2"/>
  </w:num>
  <w:num w:numId="50" w16cid:durableId="1702129713">
    <w:abstractNumId w:val="6"/>
  </w:num>
  <w:num w:numId="51" w16cid:durableId="1497109285">
    <w:abstractNumId w:val="19"/>
  </w:num>
  <w:num w:numId="52" w16cid:durableId="587160158">
    <w:abstractNumId w:val="66"/>
  </w:num>
  <w:num w:numId="53" w16cid:durableId="423187506">
    <w:abstractNumId w:val="32"/>
  </w:num>
  <w:num w:numId="54" w16cid:durableId="1264412118">
    <w:abstractNumId w:val="5"/>
  </w:num>
  <w:num w:numId="55" w16cid:durableId="1597713717">
    <w:abstractNumId w:val="8"/>
  </w:num>
  <w:num w:numId="56" w16cid:durableId="242105821">
    <w:abstractNumId w:val="65"/>
  </w:num>
  <w:num w:numId="57" w16cid:durableId="80490040">
    <w:abstractNumId w:val="37"/>
  </w:num>
  <w:num w:numId="58" w16cid:durableId="1585214289">
    <w:abstractNumId w:val="76"/>
  </w:num>
  <w:num w:numId="59" w16cid:durableId="850295340">
    <w:abstractNumId w:val="42"/>
  </w:num>
  <w:num w:numId="60" w16cid:durableId="885290308">
    <w:abstractNumId w:val="79"/>
  </w:num>
  <w:num w:numId="61" w16cid:durableId="276913093">
    <w:abstractNumId w:val="74"/>
  </w:num>
  <w:num w:numId="62" w16cid:durableId="1649826748">
    <w:abstractNumId w:val="33"/>
  </w:num>
  <w:num w:numId="63" w16cid:durableId="189531197">
    <w:abstractNumId w:val="97"/>
  </w:num>
  <w:num w:numId="64" w16cid:durableId="1068504724">
    <w:abstractNumId w:val="55"/>
  </w:num>
  <w:num w:numId="65" w16cid:durableId="1743290178">
    <w:abstractNumId w:val="63"/>
  </w:num>
  <w:num w:numId="66" w16cid:durableId="1665014928">
    <w:abstractNumId w:val="94"/>
  </w:num>
  <w:num w:numId="67" w16cid:durableId="1769426141">
    <w:abstractNumId w:val="24"/>
  </w:num>
  <w:num w:numId="68" w16cid:durableId="2006978254">
    <w:abstractNumId w:val="92"/>
  </w:num>
  <w:num w:numId="69" w16cid:durableId="513151325">
    <w:abstractNumId w:val="95"/>
  </w:num>
  <w:num w:numId="70" w16cid:durableId="1394087988">
    <w:abstractNumId w:val="86"/>
  </w:num>
  <w:num w:numId="71" w16cid:durableId="890731807">
    <w:abstractNumId w:val="57"/>
  </w:num>
  <w:num w:numId="72" w16cid:durableId="1827476830">
    <w:abstractNumId w:val="47"/>
  </w:num>
  <w:num w:numId="73" w16cid:durableId="2016687199">
    <w:abstractNumId w:val="41"/>
  </w:num>
  <w:num w:numId="74" w16cid:durableId="1775054283">
    <w:abstractNumId w:val="84"/>
  </w:num>
  <w:num w:numId="75" w16cid:durableId="1999460601">
    <w:abstractNumId w:val="38"/>
  </w:num>
  <w:num w:numId="76" w16cid:durableId="2120757488">
    <w:abstractNumId w:val="11"/>
  </w:num>
  <w:num w:numId="77" w16cid:durableId="604269447">
    <w:abstractNumId w:val="43"/>
  </w:num>
  <w:num w:numId="78" w16cid:durableId="1441336465">
    <w:abstractNumId w:val="87"/>
  </w:num>
  <w:num w:numId="79" w16cid:durableId="1524512657">
    <w:abstractNumId w:val="26"/>
  </w:num>
  <w:num w:numId="80" w16cid:durableId="2063168441">
    <w:abstractNumId w:val="72"/>
  </w:num>
  <w:num w:numId="81" w16cid:durableId="1525091815">
    <w:abstractNumId w:val="16"/>
  </w:num>
  <w:num w:numId="82" w16cid:durableId="2008433564">
    <w:abstractNumId w:val="64"/>
  </w:num>
  <w:num w:numId="83" w16cid:durableId="205799594">
    <w:abstractNumId w:val="60"/>
  </w:num>
  <w:num w:numId="84" w16cid:durableId="147406327">
    <w:abstractNumId w:val="89"/>
  </w:num>
  <w:num w:numId="85" w16cid:durableId="1535117617">
    <w:abstractNumId w:val="61"/>
  </w:num>
  <w:num w:numId="86" w16cid:durableId="1323196473">
    <w:abstractNumId w:val="30"/>
  </w:num>
  <w:num w:numId="87" w16cid:durableId="666254613">
    <w:abstractNumId w:val="27"/>
  </w:num>
  <w:num w:numId="88" w16cid:durableId="2133866165">
    <w:abstractNumId w:val="88"/>
  </w:num>
  <w:num w:numId="89" w16cid:durableId="197283093">
    <w:abstractNumId w:val="9"/>
  </w:num>
  <w:num w:numId="90" w16cid:durableId="1781877770">
    <w:abstractNumId w:val="20"/>
  </w:num>
  <w:num w:numId="91" w16cid:durableId="1911965254">
    <w:abstractNumId w:val="52"/>
  </w:num>
  <w:num w:numId="92" w16cid:durableId="891233628">
    <w:abstractNumId w:val="25"/>
  </w:num>
  <w:num w:numId="93" w16cid:durableId="1824546362">
    <w:abstractNumId w:val="28"/>
  </w:num>
  <w:num w:numId="94" w16cid:durableId="547844019">
    <w:abstractNumId w:val="12"/>
  </w:num>
  <w:num w:numId="95" w16cid:durableId="1727530657">
    <w:abstractNumId w:val="53"/>
  </w:num>
  <w:num w:numId="96" w16cid:durableId="2023043106">
    <w:abstractNumId w:val="71"/>
  </w:num>
  <w:num w:numId="97" w16cid:durableId="1454521886">
    <w:abstractNumId w:val="77"/>
  </w:num>
  <w:num w:numId="98" w16cid:durableId="1658000442">
    <w:abstractNumId w:val="22"/>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871"/>
    <w:rsid w:val="00000DE3"/>
    <w:rsid w:val="000010EF"/>
    <w:rsid w:val="0000112F"/>
    <w:rsid w:val="000018C3"/>
    <w:rsid w:val="00001912"/>
    <w:rsid w:val="00002075"/>
    <w:rsid w:val="00002972"/>
    <w:rsid w:val="00002BD8"/>
    <w:rsid w:val="00003161"/>
    <w:rsid w:val="00004089"/>
    <w:rsid w:val="0000408F"/>
    <w:rsid w:val="00004748"/>
    <w:rsid w:val="0000527F"/>
    <w:rsid w:val="00005727"/>
    <w:rsid w:val="00005A0B"/>
    <w:rsid w:val="00005A6F"/>
    <w:rsid w:val="000061DD"/>
    <w:rsid w:val="000079E9"/>
    <w:rsid w:val="00007C41"/>
    <w:rsid w:val="00010693"/>
    <w:rsid w:val="00011764"/>
    <w:rsid w:val="00011F9F"/>
    <w:rsid w:val="0001233C"/>
    <w:rsid w:val="00012B97"/>
    <w:rsid w:val="00012DBE"/>
    <w:rsid w:val="00012E15"/>
    <w:rsid w:val="00013190"/>
    <w:rsid w:val="00013277"/>
    <w:rsid w:val="00013387"/>
    <w:rsid w:val="0001369A"/>
    <w:rsid w:val="000138A6"/>
    <w:rsid w:val="000142E8"/>
    <w:rsid w:val="00014394"/>
    <w:rsid w:val="00014895"/>
    <w:rsid w:val="00014EE5"/>
    <w:rsid w:val="000154FF"/>
    <w:rsid w:val="00015B69"/>
    <w:rsid w:val="000163F4"/>
    <w:rsid w:val="00016CEF"/>
    <w:rsid w:val="00016DCB"/>
    <w:rsid w:val="00016EAE"/>
    <w:rsid w:val="0001709A"/>
    <w:rsid w:val="0001720F"/>
    <w:rsid w:val="00017588"/>
    <w:rsid w:val="000203DA"/>
    <w:rsid w:val="00020878"/>
    <w:rsid w:val="00020B80"/>
    <w:rsid w:val="00020CA4"/>
    <w:rsid w:val="00021919"/>
    <w:rsid w:val="0002239A"/>
    <w:rsid w:val="0002303B"/>
    <w:rsid w:val="000235E3"/>
    <w:rsid w:val="00023733"/>
    <w:rsid w:val="000245C6"/>
    <w:rsid w:val="000246AD"/>
    <w:rsid w:val="000253F4"/>
    <w:rsid w:val="00025580"/>
    <w:rsid w:val="00025AF9"/>
    <w:rsid w:val="00026D98"/>
    <w:rsid w:val="00027E37"/>
    <w:rsid w:val="0003082D"/>
    <w:rsid w:val="00030A87"/>
    <w:rsid w:val="00030B29"/>
    <w:rsid w:val="00031106"/>
    <w:rsid w:val="000312B8"/>
    <w:rsid w:val="0003132E"/>
    <w:rsid w:val="0003175C"/>
    <w:rsid w:val="000318C7"/>
    <w:rsid w:val="00031B4A"/>
    <w:rsid w:val="00031DD9"/>
    <w:rsid w:val="00031ECE"/>
    <w:rsid w:val="000325A4"/>
    <w:rsid w:val="00032E93"/>
    <w:rsid w:val="00032EEE"/>
    <w:rsid w:val="00033C18"/>
    <w:rsid w:val="00034515"/>
    <w:rsid w:val="000350B8"/>
    <w:rsid w:val="00035855"/>
    <w:rsid w:val="00035AB1"/>
    <w:rsid w:val="00036F03"/>
    <w:rsid w:val="00037073"/>
    <w:rsid w:val="00037084"/>
    <w:rsid w:val="00037740"/>
    <w:rsid w:val="000378C9"/>
    <w:rsid w:val="0004003B"/>
    <w:rsid w:val="00040606"/>
    <w:rsid w:val="0004111A"/>
    <w:rsid w:val="00041958"/>
    <w:rsid w:val="0004195B"/>
    <w:rsid w:val="00041A9F"/>
    <w:rsid w:val="00041FB3"/>
    <w:rsid w:val="0004223C"/>
    <w:rsid w:val="00042990"/>
    <w:rsid w:val="00042B38"/>
    <w:rsid w:val="00042C3F"/>
    <w:rsid w:val="000431BA"/>
    <w:rsid w:val="000435E9"/>
    <w:rsid w:val="000445ED"/>
    <w:rsid w:val="000454BF"/>
    <w:rsid w:val="000457C0"/>
    <w:rsid w:val="00045BDD"/>
    <w:rsid w:val="00046070"/>
    <w:rsid w:val="00046AB9"/>
    <w:rsid w:val="00046ED3"/>
    <w:rsid w:val="0005001E"/>
    <w:rsid w:val="00050267"/>
    <w:rsid w:val="0005076C"/>
    <w:rsid w:val="00050CD6"/>
    <w:rsid w:val="00051177"/>
    <w:rsid w:val="0005124B"/>
    <w:rsid w:val="0005144C"/>
    <w:rsid w:val="00051EFD"/>
    <w:rsid w:val="00052157"/>
    <w:rsid w:val="00052891"/>
    <w:rsid w:val="00053014"/>
    <w:rsid w:val="000530C4"/>
    <w:rsid w:val="000534F8"/>
    <w:rsid w:val="0005355E"/>
    <w:rsid w:val="00055DAF"/>
    <w:rsid w:val="00055E19"/>
    <w:rsid w:val="0005635F"/>
    <w:rsid w:val="00056932"/>
    <w:rsid w:val="00056BB2"/>
    <w:rsid w:val="0005720C"/>
    <w:rsid w:val="000603FB"/>
    <w:rsid w:val="00060684"/>
    <w:rsid w:val="00061223"/>
    <w:rsid w:val="000618D6"/>
    <w:rsid w:val="00062582"/>
    <w:rsid w:val="0006290A"/>
    <w:rsid w:val="00062A07"/>
    <w:rsid w:val="00062AB7"/>
    <w:rsid w:val="00063CD9"/>
    <w:rsid w:val="00064164"/>
    <w:rsid w:val="0006442B"/>
    <w:rsid w:val="00064C68"/>
    <w:rsid w:val="00065B35"/>
    <w:rsid w:val="00065CAB"/>
    <w:rsid w:val="00066200"/>
    <w:rsid w:val="0006627E"/>
    <w:rsid w:val="00066309"/>
    <w:rsid w:val="00066D2E"/>
    <w:rsid w:val="00067505"/>
    <w:rsid w:val="0006764A"/>
    <w:rsid w:val="00067A54"/>
    <w:rsid w:val="00067B91"/>
    <w:rsid w:val="0007142D"/>
    <w:rsid w:val="0007176D"/>
    <w:rsid w:val="000717BC"/>
    <w:rsid w:val="00071DA9"/>
    <w:rsid w:val="000727C6"/>
    <w:rsid w:val="00072834"/>
    <w:rsid w:val="000728B5"/>
    <w:rsid w:val="0007291B"/>
    <w:rsid w:val="00072CAB"/>
    <w:rsid w:val="00072DC6"/>
    <w:rsid w:val="00073545"/>
    <w:rsid w:val="00073A69"/>
    <w:rsid w:val="00073CE1"/>
    <w:rsid w:val="00074402"/>
    <w:rsid w:val="00074774"/>
    <w:rsid w:val="000751C6"/>
    <w:rsid w:val="00075B9D"/>
    <w:rsid w:val="00076ACC"/>
    <w:rsid w:val="00076ACE"/>
    <w:rsid w:val="0007702A"/>
    <w:rsid w:val="00077039"/>
    <w:rsid w:val="00077327"/>
    <w:rsid w:val="000778D6"/>
    <w:rsid w:val="0007796D"/>
    <w:rsid w:val="00077D3D"/>
    <w:rsid w:val="00077E3B"/>
    <w:rsid w:val="00077F7E"/>
    <w:rsid w:val="000819DE"/>
    <w:rsid w:val="00081B4E"/>
    <w:rsid w:val="000820AB"/>
    <w:rsid w:val="00082169"/>
    <w:rsid w:val="000822B4"/>
    <w:rsid w:val="000829F5"/>
    <w:rsid w:val="00082D95"/>
    <w:rsid w:val="000835A7"/>
    <w:rsid w:val="00083693"/>
    <w:rsid w:val="00083BAB"/>
    <w:rsid w:val="00084029"/>
    <w:rsid w:val="00084181"/>
    <w:rsid w:val="00084968"/>
    <w:rsid w:val="00085EE6"/>
    <w:rsid w:val="000863BC"/>
    <w:rsid w:val="00086A4F"/>
    <w:rsid w:val="00086C4A"/>
    <w:rsid w:val="00086CE0"/>
    <w:rsid w:val="00086E37"/>
    <w:rsid w:val="000907C5"/>
    <w:rsid w:val="00090B60"/>
    <w:rsid w:val="00090DD0"/>
    <w:rsid w:val="0009114F"/>
    <w:rsid w:val="0009127F"/>
    <w:rsid w:val="000914B5"/>
    <w:rsid w:val="00091BB2"/>
    <w:rsid w:val="00091CED"/>
    <w:rsid w:val="00091D53"/>
    <w:rsid w:val="00092733"/>
    <w:rsid w:val="00092A21"/>
    <w:rsid w:val="00092C7D"/>
    <w:rsid w:val="00093297"/>
    <w:rsid w:val="000933F1"/>
    <w:rsid w:val="0009387D"/>
    <w:rsid w:val="000938F4"/>
    <w:rsid w:val="00093B84"/>
    <w:rsid w:val="00093CBC"/>
    <w:rsid w:val="00094102"/>
    <w:rsid w:val="0009496F"/>
    <w:rsid w:val="000949FA"/>
    <w:rsid w:val="0009562F"/>
    <w:rsid w:val="000957CB"/>
    <w:rsid w:val="000959BB"/>
    <w:rsid w:val="00095AC4"/>
    <w:rsid w:val="00095BAD"/>
    <w:rsid w:val="00095CFA"/>
    <w:rsid w:val="00095E21"/>
    <w:rsid w:val="0009633F"/>
    <w:rsid w:val="00096649"/>
    <w:rsid w:val="00097391"/>
    <w:rsid w:val="00097DF8"/>
    <w:rsid w:val="000A0157"/>
    <w:rsid w:val="000A02A7"/>
    <w:rsid w:val="000A0845"/>
    <w:rsid w:val="000A255E"/>
    <w:rsid w:val="000A274F"/>
    <w:rsid w:val="000A341A"/>
    <w:rsid w:val="000A3FA3"/>
    <w:rsid w:val="000A45D9"/>
    <w:rsid w:val="000A4FA2"/>
    <w:rsid w:val="000A50AF"/>
    <w:rsid w:val="000A5518"/>
    <w:rsid w:val="000A569C"/>
    <w:rsid w:val="000A5C65"/>
    <w:rsid w:val="000A7498"/>
    <w:rsid w:val="000A74C1"/>
    <w:rsid w:val="000A7908"/>
    <w:rsid w:val="000B062C"/>
    <w:rsid w:val="000B0A11"/>
    <w:rsid w:val="000B0CCE"/>
    <w:rsid w:val="000B1232"/>
    <w:rsid w:val="000B13DD"/>
    <w:rsid w:val="000B1622"/>
    <w:rsid w:val="000B1693"/>
    <w:rsid w:val="000B1B93"/>
    <w:rsid w:val="000B1F09"/>
    <w:rsid w:val="000B31C2"/>
    <w:rsid w:val="000B32C8"/>
    <w:rsid w:val="000B38C7"/>
    <w:rsid w:val="000B3D97"/>
    <w:rsid w:val="000B4474"/>
    <w:rsid w:val="000B4668"/>
    <w:rsid w:val="000B4EED"/>
    <w:rsid w:val="000B5568"/>
    <w:rsid w:val="000B599F"/>
    <w:rsid w:val="000B629B"/>
    <w:rsid w:val="000B65CD"/>
    <w:rsid w:val="000B6CFF"/>
    <w:rsid w:val="000B76A1"/>
    <w:rsid w:val="000B7D09"/>
    <w:rsid w:val="000C012E"/>
    <w:rsid w:val="000C0B30"/>
    <w:rsid w:val="000C117B"/>
    <w:rsid w:val="000C12F2"/>
    <w:rsid w:val="000C1823"/>
    <w:rsid w:val="000C19E0"/>
    <w:rsid w:val="000C1BE1"/>
    <w:rsid w:val="000C1EA0"/>
    <w:rsid w:val="000C20B3"/>
    <w:rsid w:val="000C33B7"/>
    <w:rsid w:val="000C3B63"/>
    <w:rsid w:val="000C40AB"/>
    <w:rsid w:val="000C4301"/>
    <w:rsid w:val="000C5012"/>
    <w:rsid w:val="000C5073"/>
    <w:rsid w:val="000C5236"/>
    <w:rsid w:val="000C5370"/>
    <w:rsid w:val="000C5B57"/>
    <w:rsid w:val="000C5CD3"/>
    <w:rsid w:val="000C6D9E"/>
    <w:rsid w:val="000C6EF7"/>
    <w:rsid w:val="000C760F"/>
    <w:rsid w:val="000C796F"/>
    <w:rsid w:val="000C7E2D"/>
    <w:rsid w:val="000C7E6D"/>
    <w:rsid w:val="000C7EB6"/>
    <w:rsid w:val="000D0002"/>
    <w:rsid w:val="000D036A"/>
    <w:rsid w:val="000D0552"/>
    <w:rsid w:val="000D06C9"/>
    <w:rsid w:val="000D06CD"/>
    <w:rsid w:val="000D09C7"/>
    <w:rsid w:val="000D1160"/>
    <w:rsid w:val="000D11FF"/>
    <w:rsid w:val="000D148D"/>
    <w:rsid w:val="000D1AEC"/>
    <w:rsid w:val="000D1B91"/>
    <w:rsid w:val="000D2429"/>
    <w:rsid w:val="000D24C8"/>
    <w:rsid w:val="000D33AF"/>
    <w:rsid w:val="000D33CE"/>
    <w:rsid w:val="000D3958"/>
    <w:rsid w:val="000D3E49"/>
    <w:rsid w:val="000D42E3"/>
    <w:rsid w:val="000D43A9"/>
    <w:rsid w:val="000D451A"/>
    <w:rsid w:val="000D47ED"/>
    <w:rsid w:val="000D49CF"/>
    <w:rsid w:val="000D5224"/>
    <w:rsid w:val="000D56D8"/>
    <w:rsid w:val="000D587B"/>
    <w:rsid w:val="000D5FAC"/>
    <w:rsid w:val="000D62E7"/>
    <w:rsid w:val="000D67C6"/>
    <w:rsid w:val="000D6C19"/>
    <w:rsid w:val="000D7347"/>
    <w:rsid w:val="000D7872"/>
    <w:rsid w:val="000D7879"/>
    <w:rsid w:val="000D79AD"/>
    <w:rsid w:val="000E0AE7"/>
    <w:rsid w:val="000E11B9"/>
    <w:rsid w:val="000E1F08"/>
    <w:rsid w:val="000E299F"/>
    <w:rsid w:val="000E2CF7"/>
    <w:rsid w:val="000E2FB8"/>
    <w:rsid w:val="000E3375"/>
    <w:rsid w:val="000E3444"/>
    <w:rsid w:val="000E368C"/>
    <w:rsid w:val="000E3736"/>
    <w:rsid w:val="000E424F"/>
    <w:rsid w:val="000E4D60"/>
    <w:rsid w:val="000E4D9F"/>
    <w:rsid w:val="000E5CA9"/>
    <w:rsid w:val="000E61A5"/>
    <w:rsid w:val="000E65E0"/>
    <w:rsid w:val="000E6832"/>
    <w:rsid w:val="000E6B15"/>
    <w:rsid w:val="000E6BA2"/>
    <w:rsid w:val="000E6C12"/>
    <w:rsid w:val="000E6DA7"/>
    <w:rsid w:val="000F0371"/>
    <w:rsid w:val="000F0BDB"/>
    <w:rsid w:val="000F0C86"/>
    <w:rsid w:val="000F1974"/>
    <w:rsid w:val="000F19CD"/>
    <w:rsid w:val="000F2403"/>
    <w:rsid w:val="000F2825"/>
    <w:rsid w:val="000F2934"/>
    <w:rsid w:val="000F2A9B"/>
    <w:rsid w:val="000F3114"/>
    <w:rsid w:val="000F3192"/>
    <w:rsid w:val="000F356B"/>
    <w:rsid w:val="000F41A0"/>
    <w:rsid w:val="000F44B0"/>
    <w:rsid w:val="000F4EB9"/>
    <w:rsid w:val="000F5219"/>
    <w:rsid w:val="000F54D6"/>
    <w:rsid w:val="000F5C80"/>
    <w:rsid w:val="000F604D"/>
    <w:rsid w:val="000F64AB"/>
    <w:rsid w:val="000F664C"/>
    <w:rsid w:val="000F6F5B"/>
    <w:rsid w:val="000F7938"/>
    <w:rsid w:val="0010140E"/>
    <w:rsid w:val="0010178D"/>
    <w:rsid w:val="00101A6C"/>
    <w:rsid w:val="00101B20"/>
    <w:rsid w:val="00101CC8"/>
    <w:rsid w:val="00101DD0"/>
    <w:rsid w:val="001025FA"/>
    <w:rsid w:val="0010345B"/>
    <w:rsid w:val="0010387D"/>
    <w:rsid w:val="00103C2B"/>
    <w:rsid w:val="0010408D"/>
    <w:rsid w:val="00104189"/>
    <w:rsid w:val="00104E76"/>
    <w:rsid w:val="00104E8E"/>
    <w:rsid w:val="001051E9"/>
    <w:rsid w:val="001058C4"/>
    <w:rsid w:val="00105B1F"/>
    <w:rsid w:val="00106307"/>
    <w:rsid w:val="00106F77"/>
    <w:rsid w:val="00106FFD"/>
    <w:rsid w:val="0010703F"/>
    <w:rsid w:val="001079D5"/>
    <w:rsid w:val="00107C1C"/>
    <w:rsid w:val="001101EA"/>
    <w:rsid w:val="00110512"/>
    <w:rsid w:val="001108E4"/>
    <w:rsid w:val="00110FBC"/>
    <w:rsid w:val="00111459"/>
    <w:rsid w:val="00111940"/>
    <w:rsid w:val="00111E96"/>
    <w:rsid w:val="00111ED1"/>
    <w:rsid w:val="00113124"/>
    <w:rsid w:val="00113567"/>
    <w:rsid w:val="00113D9C"/>
    <w:rsid w:val="0011440D"/>
    <w:rsid w:val="0011453E"/>
    <w:rsid w:val="001148A9"/>
    <w:rsid w:val="00114A9E"/>
    <w:rsid w:val="001151CE"/>
    <w:rsid w:val="00115487"/>
    <w:rsid w:val="00115C2B"/>
    <w:rsid w:val="00115D6B"/>
    <w:rsid w:val="00115F57"/>
    <w:rsid w:val="00115F88"/>
    <w:rsid w:val="001163DE"/>
    <w:rsid w:val="001169B3"/>
    <w:rsid w:val="00116AB3"/>
    <w:rsid w:val="00117276"/>
    <w:rsid w:val="00117BC9"/>
    <w:rsid w:val="00117EC8"/>
    <w:rsid w:val="0012024E"/>
    <w:rsid w:val="0012046E"/>
    <w:rsid w:val="001208C5"/>
    <w:rsid w:val="00121931"/>
    <w:rsid w:val="00121A0B"/>
    <w:rsid w:val="0012242F"/>
    <w:rsid w:val="00122F73"/>
    <w:rsid w:val="00123A3D"/>
    <w:rsid w:val="00124298"/>
    <w:rsid w:val="001243F6"/>
    <w:rsid w:val="00125A89"/>
    <w:rsid w:val="00126030"/>
    <w:rsid w:val="001267D6"/>
    <w:rsid w:val="00126BD5"/>
    <w:rsid w:val="001270AF"/>
    <w:rsid w:val="00127545"/>
    <w:rsid w:val="0013080F"/>
    <w:rsid w:val="001317DB"/>
    <w:rsid w:val="00131B7D"/>
    <w:rsid w:val="001322D6"/>
    <w:rsid w:val="001326D7"/>
    <w:rsid w:val="00132ED1"/>
    <w:rsid w:val="00132FAE"/>
    <w:rsid w:val="00132FC8"/>
    <w:rsid w:val="001335ED"/>
    <w:rsid w:val="00133B77"/>
    <w:rsid w:val="00133B8D"/>
    <w:rsid w:val="00135490"/>
    <w:rsid w:val="00135A3A"/>
    <w:rsid w:val="001360EF"/>
    <w:rsid w:val="00136653"/>
    <w:rsid w:val="00137F83"/>
    <w:rsid w:val="00140251"/>
    <w:rsid w:val="001403B3"/>
    <w:rsid w:val="00140474"/>
    <w:rsid w:val="00140547"/>
    <w:rsid w:val="00140569"/>
    <w:rsid w:val="001407CA"/>
    <w:rsid w:val="00140964"/>
    <w:rsid w:val="00141553"/>
    <w:rsid w:val="00141B42"/>
    <w:rsid w:val="00141BD1"/>
    <w:rsid w:val="00141D15"/>
    <w:rsid w:val="00142969"/>
    <w:rsid w:val="0014373A"/>
    <w:rsid w:val="00143DC0"/>
    <w:rsid w:val="00143EE3"/>
    <w:rsid w:val="00143F4D"/>
    <w:rsid w:val="00144145"/>
    <w:rsid w:val="001441CF"/>
    <w:rsid w:val="0014433E"/>
    <w:rsid w:val="00144531"/>
    <w:rsid w:val="00144545"/>
    <w:rsid w:val="001458B9"/>
    <w:rsid w:val="00145C2F"/>
    <w:rsid w:val="00146480"/>
    <w:rsid w:val="001464D1"/>
    <w:rsid w:val="00146BC7"/>
    <w:rsid w:val="0014779C"/>
    <w:rsid w:val="0014797E"/>
    <w:rsid w:val="00147D56"/>
    <w:rsid w:val="00147EAA"/>
    <w:rsid w:val="00147F6B"/>
    <w:rsid w:val="00150135"/>
    <w:rsid w:val="00150142"/>
    <w:rsid w:val="00150228"/>
    <w:rsid w:val="00150CF0"/>
    <w:rsid w:val="00151969"/>
    <w:rsid w:val="00151B79"/>
    <w:rsid w:val="0015217B"/>
    <w:rsid w:val="001521C5"/>
    <w:rsid w:val="0015272D"/>
    <w:rsid w:val="00152B59"/>
    <w:rsid w:val="00152BB6"/>
    <w:rsid w:val="00152BE9"/>
    <w:rsid w:val="00152D1A"/>
    <w:rsid w:val="00152F98"/>
    <w:rsid w:val="001530F6"/>
    <w:rsid w:val="00153C4D"/>
    <w:rsid w:val="00154E5F"/>
    <w:rsid w:val="00154F0A"/>
    <w:rsid w:val="00155159"/>
    <w:rsid w:val="00155833"/>
    <w:rsid w:val="00155BB5"/>
    <w:rsid w:val="00156A09"/>
    <w:rsid w:val="00156A10"/>
    <w:rsid w:val="00156A8A"/>
    <w:rsid w:val="001605DB"/>
    <w:rsid w:val="00160819"/>
    <w:rsid w:val="00160F93"/>
    <w:rsid w:val="00161868"/>
    <w:rsid w:val="001618EC"/>
    <w:rsid w:val="0016192A"/>
    <w:rsid w:val="00161D19"/>
    <w:rsid w:val="00161F13"/>
    <w:rsid w:val="001625B1"/>
    <w:rsid w:val="00162CE6"/>
    <w:rsid w:val="00162E7A"/>
    <w:rsid w:val="00162FA5"/>
    <w:rsid w:val="00163703"/>
    <w:rsid w:val="001637E3"/>
    <w:rsid w:val="001642F6"/>
    <w:rsid w:val="001646DF"/>
    <w:rsid w:val="001653BF"/>
    <w:rsid w:val="00165910"/>
    <w:rsid w:val="00165B70"/>
    <w:rsid w:val="00165CF8"/>
    <w:rsid w:val="00165FFB"/>
    <w:rsid w:val="001673FC"/>
    <w:rsid w:val="0016754D"/>
    <w:rsid w:val="00170128"/>
    <w:rsid w:val="00170279"/>
    <w:rsid w:val="0017035B"/>
    <w:rsid w:val="0017072F"/>
    <w:rsid w:val="00170AE4"/>
    <w:rsid w:val="0017100D"/>
    <w:rsid w:val="00171FF8"/>
    <w:rsid w:val="00172802"/>
    <w:rsid w:val="00172C20"/>
    <w:rsid w:val="0017303B"/>
    <w:rsid w:val="001739CC"/>
    <w:rsid w:val="00173B19"/>
    <w:rsid w:val="00173C8D"/>
    <w:rsid w:val="00174DB9"/>
    <w:rsid w:val="00174EDE"/>
    <w:rsid w:val="00175984"/>
    <w:rsid w:val="00175ACE"/>
    <w:rsid w:val="001761F5"/>
    <w:rsid w:val="001773E8"/>
    <w:rsid w:val="001774CE"/>
    <w:rsid w:val="00177595"/>
    <w:rsid w:val="0017768D"/>
    <w:rsid w:val="00177851"/>
    <w:rsid w:val="00177898"/>
    <w:rsid w:val="001779A0"/>
    <w:rsid w:val="00180109"/>
    <w:rsid w:val="0018021F"/>
    <w:rsid w:val="001809AF"/>
    <w:rsid w:val="00180C76"/>
    <w:rsid w:val="001811ED"/>
    <w:rsid w:val="00181439"/>
    <w:rsid w:val="00181582"/>
    <w:rsid w:val="001816CA"/>
    <w:rsid w:val="00181A95"/>
    <w:rsid w:val="001821FD"/>
    <w:rsid w:val="00182269"/>
    <w:rsid w:val="00182545"/>
    <w:rsid w:val="001832DB"/>
    <w:rsid w:val="00183430"/>
    <w:rsid w:val="00183824"/>
    <w:rsid w:val="00183AB2"/>
    <w:rsid w:val="0018414D"/>
    <w:rsid w:val="001841F3"/>
    <w:rsid w:val="00184442"/>
    <w:rsid w:val="00184959"/>
    <w:rsid w:val="0018553B"/>
    <w:rsid w:val="00185847"/>
    <w:rsid w:val="00185CA2"/>
    <w:rsid w:val="00187810"/>
    <w:rsid w:val="00187897"/>
    <w:rsid w:val="00187FCE"/>
    <w:rsid w:val="001904B5"/>
    <w:rsid w:val="001904EA"/>
    <w:rsid w:val="00191858"/>
    <w:rsid w:val="001919F5"/>
    <w:rsid w:val="00191A57"/>
    <w:rsid w:val="00191B74"/>
    <w:rsid w:val="00192527"/>
    <w:rsid w:val="00192E95"/>
    <w:rsid w:val="00192ECD"/>
    <w:rsid w:val="00193093"/>
    <w:rsid w:val="00193138"/>
    <w:rsid w:val="00193363"/>
    <w:rsid w:val="0019358A"/>
    <w:rsid w:val="00194809"/>
    <w:rsid w:val="00194C97"/>
    <w:rsid w:val="00194CA3"/>
    <w:rsid w:val="0019588E"/>
    <w:rsid w:val="00195CC0"/>
    <w:rsid w:val="001965D1"/>
    <w:rsid w:val="00196741"/>
    <w:rsid w:val="001977F9"/>
    <w:rsid w:val="00197DE6"/>
    <w:rsid w:val="001A07A6"/>
    <w:rsid w:val="001A0DF7"/>
    <w:rsid w:val="001A1791"/>
    <w:rsid w:val="001A1BF9"/>
    <w:rsid w:val="001A1EE6"/>
    <w:rsid w:val="001A25DB"/>
    <w:rsid w:val="001A27F9"/>
    <w:rsid w:val="001A2F41"/>
    <w:rsid w:val="001A3611"/>
    <w:rsid w:val="001A3723"/>
    <w:rsid w:val="001A377B"/>
    <w:rsid w:val="001A3E40"/>
    <w:rsid w:val="001A42ED"/>
    <w:rsid w:val="001A4B67"/>
    <w:rsid w:val="001A591D"/>
    <w:rsid w:val="001A5A56"/>
    <w:rsid w:val="001A5B28"/>
    <w:rsid w:val="001A5E0A"/>
    <w:rsid w:val="001A6154"/>
    <w:rsid w:val="001A615D"/>
    <w:rsid w:val="001A6EFF"/>
    <w:rsid w:val="001A745E"/>
    <w:rsid w:val="001A77A8"/>
    <w:rsid w:val="001A791D"/>
    <w:rsid w:val="001A7B66"/>
    <w:rsid w:val="001B08E6"/>
    <w:rsid w:val="001B14F1"/>
    <w:rsid w:val="001B1904"/>
    <w:rsid w:val="001B2448"/>
    <w:rsid w:val="001B2F4A"/>
    <w:rsid w:val="001B32FC"/>
    <w:rsid w:val="001B368B"/>
    <w:rsid w:val="001B4E86"/>
    <w:rsid w:val="001B5422"/>
    <w:rsid w:val="001B5607"/>
    <w:rsid w:val="001B59D9"/>
    <w:rsid w:val="001B5FF2"/>
    <w:rsid w:val="001B6B43"/>
    <w:rsid w:val="001B6DAB"/>
    <w:rsid w:val="001B7087"/>
    <w:rsid w:val="001B70B5"/>
    <w:rsid w:val="001B772B"/>
    <w:rsid w:val="001B7C0D"/>
    <w:rsid w:val="001C0934"/>
    <w:rsid w:val="001C0EE5"/>
    <w:rsid w:val="001C1193"/>
    <w:rsid w:val="001C1682"/>
    <w:rsid w:val="001C1815"/>
    <w:rsid w:val="001C1F8F"/>
    <w:rsid w:val="001C23DB"/>
    <w:rsid w:val="001C2456"/>
    <w:rsid w:val="001C268E"/>
    <w:rsid w:val="001C2ECC"/>
    <w:rsid w:val="001C3CEF"/>
    <w:rsid w:val="001C3CF8"/>
    <w:rsid w:val="001C3D2C"/>
    <w:rsid w:val="001C3D8C"/>
    <w:rsid w:val="001C4C6F"/>
    <w:rsid w:val="001C4E23"/>
    <w:rsid w:val="001C514D"/>
    <w:rsid w:val="001C56B5"/>
    <w:rsid w:val="001C7126"/>
    <w:rsid w:val="001C7580"/>
    <w:rsid w:val="001C79D1"/>
    <w:rsid w:val="001C7B6D"/>
    <w:rsid w:val="001D08DD"/>
    <w:rsid w:val="001D11F1"/>
    <w:rsid w:val="001D12A6"/>
    <w:rsid w:val="001D2609"/>
    <w:rsid w:val="001D26FF"/>
    <w:rsid w:val="001D2921"/>
    <w:rsid w:val="001D2A5D"/>
    <w:rsid w:val="001D2CC4"/>
    <w:rsid w:val="001D3336"/>
    <w:rsid w:val="001D3D9F"/>
    <w:rsid w:val="001D51D5"/>
    <w:rsid w:val="001D58C2"/>
    <w:rsid w:val="001D5C94"/>
    <w:rsid w:val="001D6B7D"/>
    <w:rsid w:val="001D6C47"/>
    <w:rsid w:val="001D7086"/>
    <w:rsid w:val="001D73E3"/>
    <w:rsid w:val="001D7767"/>
    <w:rsid w:val="001D784F"/>
    <w:rsid w:val="001D7901"/>
    <w:rsid w:val="001D7A45"/>
    <w:rsid w:val="001D7BC1"/>
    <w:rsid w:val="001D7E69"/>
    <w:rsid w:val="001D7EF0"/>
    <w:rsid w:val="001E05F0"/>
    <w:rsid w:val="001E0691"/>
    <w:rsid w:val="001E0ECC"/>
    <w:rsid w:val="001E0F94"/>
    <w:rsid w:val="001E1D9F"/>
    <w:rsid w:val="001E1FA0"/>
    <w:rsid w:val="001E21E5"/>
    <w:rsid w:val="001E2E72"/>
    <w:rsid w:val="001E321F"/>
    <w:rsid w:val="001E38B3"/>
    <w:rsid w:val="001E44D3"/>
    <w:rsid w:val="001E4F9B"/>
    <w:rsid w:val="001E4FA8"/>
    <w:rsid w:val="001E5849"/>
    <w:rsid w:val="001E649A"/>
    <w:rsid w:val="001E6853"/>
    <w:rsid w:val="001E6AFB"/>
    <w:rsid w:val="001E731A"/>
    <w:rsid w:val="001E77B0"/>
    <w:rsid w:val="001E7B30"/>
    <w:rsid w:val="001E7FD8"/>
    <w:rsid w:val="001F065D"/>
    <w:rsid w:val="001F1079"/>
    <w:rsid w:val="001F1D99"/>
    <w:rsid w:val="001F2620"/>
    <w:rsid w:val="001F2B97"/>
    <w:rsid w:val="001F2DF3"/>
    <w:rsid w:val="001F3AEC"/>
    <w:rsid w:val="001F3BB8"/>
    <w:rsid w:val="001F403B"/>
    <w:rsid w:val="001F4177"/>
    <w:rsid w:val="001F4342"/>
    <w:rsid w:val="001F441A"/>
    <w:rsid w:val="001F4571"/>
    <w:rsid w:val="001F49E2"/>
    <w:rsid w:val="001F553E"/>
    <w:rsid w:val="001F5617"/>
    <w:rsid w:val="001F5C14"/>
    <w:rsid w:val="001F5DFF"/>
    <w:rsid w:val="001F5F58"/>
    <w:rsid w:val="001F606A"/>
    <w:rsid w:val="001F694F"/>
    <w:rsid w:val="001F6F4D"/>
    <w:rsid w:val="001F7140"/>
    <w:rsid w:val="0020023E"/>
    <w:rsid w:val="00200542"/>
    <w:rsid w:val="00200A54"/>
    <w:rsid w:val="00200E2C"/>
    <w:rsid w:val="002018ED"/>
    <w:rsid w:val="00201A46"/>
    <w:rsid w:val="00201B4E"/>
    <w:rsid w:val="002020D0"/>
    <w:rsid w:val="002025AB"/>
    <w:rsid w:val="00202B13"/>
    <w:rsid w:val="002032B1"/>
    <w:rsid w:val="0020378E"/>
    <w:rsid w:val="00203E36"/>
    <w:rsid w:val="00204399"/>
    <w:rsid w:val="002043CE"/>
    <w:rsid w:val="00204834"/>
    <w:rsid w:val="00204BAE"/>
    <w:rsid w:val="0020513C"/>
    <w:rsid w:val="00205ABC"/>
    <w:rsid w:val="00205F3B"/>
    <w:rsid w:val="002063C3"/>
    <w:rsid w:val="0020668A"/>
    <w:rsid w:val="0020687A"/>
    <w:rsid w:val="00206A09"/>
    <w:rsid w:val="00206F2E"/>
    <w:rsid w:val="0020765E"/>
    <w:rsid w:val="0020799F"/>
    <w:rsid w:val="00207EAB"/>
    <w:rsid w:val="00207F3D"/>
    <w:rsid w:val="00210C68"/>
    <w:rsid w:val="00210E2A"/>
    <w:rsid w:val="00211279"/>
    <w:rsid w:val="002114AC"/>
    <w:rsid w:val="00211F75"/>
    <w:rsid w:val="0021218A"/>
    <w:rsid w:val="0021218E"/>
    <w:rsid w:val="002122C6"/>
    <w:rsid w:val="002123A2"/>
    <w:rsid w:val="0021270C"/>
    <w:rsid w:val="00212C9C"/>
    <w:rsid w:val="00212F90"/>
    <w:rsid w:val="002135BF"/>
    <w:rsid w:val="00213626"/>
    <w:rsid w:val="002137BD"/>
    <w:rsid w:val="00213C8D"/>
    <w:rsid w:val="00213E39"/>
    <w:rsid w:val="002143C1"/>
    <w:rsid w:val="00214948"/>
    <w:rsid w:val="002149E1"/>
    <w:rsid w:val="00214A29"/>
    <w:rsid w:val="00214D8D"/>
    <w:rsid w:val="0021563C"/>
    <w:rsid w:val="00215947"/>
    <w:rsid w:val="0021600B"/>
    <w:rsid w:val="00217180"/>
    <w:rsid w:val="00217FC2"/>
    <w:rsid w:val="00220FA5"/>
    <w:rsid w:val="00221650"/>
    <w:rsid w:val="00222E15"/>
    <w:rsid w:val="00222FA7"/>
    <w:rsid w:val="00223931"/>
    <w:rsid w:val="0022398B"/>
    <w:rsid w:val="00223B11"/>
    <w:rsid w:val="00223C69"/>
    <w:rsid w:val="002243D0"/>
    <w:rsid w:val="00224A41"/>
    <w:rsid w:val="00224A9D"/>
    <w:rsid w:val="0022514A"/>
    <w:rsid w:val="002252DB"/>
    <w:rsid w:val="00225BD3"/>
    <w:rsid w:val="00225C26"/>
    <w:rsid w:val="002261DF"/>
    <w:rsid w:val="002279DF"/>
    <w:rsid w:val="00227CDC"/>
    <w:rsid w:val="00230571"/>
    <w:rsid w:val="00230615"/>
    <w:rsid w:val="00230C39"/>
    <w:rsid w:val="00230F14"/>
    <w:rsid w:val="0023170A"/>
    <w:rsid w:val="00231AF7"/>
    <w:rsid w:val="0023230F"/>
    <w:rsid w:val="00232516"/>
    <w:rsid w:val="002327CB"/>
    <w:rsid w:val="002329FC"/>
    <w:rsid w:val="002339B6"/>
    <w:rsid w:val="002344A7"/>
    <w:rsid w:val="0023562B"/>
    <w:rsid w:val="00235D99"/>
    <w:rsid w:val="00235F90"/>
    <w:rsid w:val="0023636E"/>
    <w:rsid w:val="00236711"/>
    <w:rsid w:val="0023694A"/>
    <w:rsid w:val="00236D38"/>
    <w:rsid w:val="00237480"/>
    <w:rsid w:val="0023750C"/>
    <w:rsid w:val="00237AAB"/>
    <w:rsid w:val="00237B89"/>
    <w:rsid w:val="00237F75"/>
    <w:rsid w:val="002402E2"/>
    <w:rsid w:val="00240643"/>
    <w:rsid w:val="00240C51"/>
    <w:rsid w:val="002412E3"/>
    <w:rsid w:val="002417AE"/>
    <w:rsid w:val="00244690"/>
    <w:rsid w:val="00244FBC"/>
    <w:rsid w:val="00245547"/>
    <w:rsid w:val="0024555C"/>
    <w:rsid w:val="00245A3D"/>
    <w:rsid w:val="002461FB"/>
    <w:rsid w:val="0024639D"/>
    <w:rsid w:val="002463F1"/>
    <w:rsid w:val="002467BB"/>
    <w:rsid w:val="00246F03"/>
    <w:rsid w:val="002470A8"/>
    <w:rsid w:val="0024733C"/>
    <w:rsid w:val="00247668"/>
    <w:rsid w:val="00247970"/>
    <w:rsid w:val="0025003A"/>
    <w:rsid w:val="00250BDE"/>
    <w:rsid w:val="00250CEC"/>
    <w:rsid w:val="00250FF5"/>
    <w:rsid w:val="002514CB"/>
    <w:rsid w:val="002523DC"/>
    <w:rsid w:val="0025293D"/>
    <w:rsid w:val="00253021"/>
    <w:rsid w:val="0025315E"/>
    <w:rsid w:val="00253336"/>
    <w:rsid w:val="00255160"/>
    <w:rsid w:val="00256362"/>
    <w:rsid w:val="00256463"/>
    <w:rsid w:val="002566FC"/>
    <w:rsid w:val="00256BA7"/>
    <w:rsid w:val="00257475"/>
    <w:rsid w:val="00257C2C"/>
    <w:rsid w:val="00260633"/>
    <w:rsid w:val="00261082"/>
    <w:rsid w:val="002613D4"/>
    <w:rsid w:val="00261718"/>
    <w:rsid w:val="00261E50"/>
    <w:rsid w:val="00261EA1"/>
    <w:rsid w:val="00262B81"/>
    <w:rsid w:val="00263449"/>
    <w:rsid w:val="00263FA3"/>
    <w:rsid w:val="00264C9B"/>
    <w:rsid w:val="00264E83"/>
    <w:rsid w:val="00265383"/>
    <w:rsid w:val="00265A1B"/>
    <w:rsid w:val="00265EB5"/>
    <w:rsid w:val="00266812"/>
    <w:rsid w:val="00266904"/>
    <w:rsid w:val="00267061"/>
    <w:rsid w:val="002670D1"/>
    <w:rsid w:val="00267BC9"/>
    <w:rsid w:val="002702E3"/>
    <w:rsid w:val="0027072C"/>
    <w:rsid w:val="00270D94"/>
    <w:rsid w:val="002716C0"/>
    <w:rsid w:val="00271A54"/>
    <w:rsid w:val="00271B67"/>
    <w:rsid w:val="00272002"/>
    <w:rsid w:val="0027220C"/>
    <w:rsid w:val="0027226F"/>
    <w:rsid w:val="00272F9E"/>
    <w:rsid w:val="0027314E"/>
    <w:rsid w:val="00274562"/>
    <w:rsid w:val="00274695"/>
    <w:rsid w:val="00274B7E"/>
    <w:rsid w:val="00274E61"/>
    <w:rsid w:val="002765A9"/>
    <w:rsid w:val="0027663F"/>
    <w:rsid w:val="002768E9"/>
    <w:rsid w:val="00277384"/>
    <w:rsid w:val="00277C93"/>
    <w:rsid w:val="00281C99"/>
    <w:rsid w:val="0028206E"/>
    <w:rsid w:val="00282826"/>
    <w:rsid w:val="00283B2C"/>
    <w:rsid w:val="00283E92"/>
    <w:rsid w:val="00284C3A"/>
    <w:rsid w:val="00285358"/>
    <w:rsid w:val="0028536F"/>
    <w:rsid w:val="00285534"/>
    <w:rsid w:val="002861C5"/>
    <w:rsid w:val="00286491"/>
    <w:rsid w:val="00286B0A"/>
    <w:rsid w:val="002873B1"/>
    <w:rsid w:val="00287583"/>
    <w:rsid w:val="00287896"/>
    <w:rsid w:val="00287DCF"/>
    <w:rsid w:val="00287F6C"/>
    <w:rsid w:val="00290BAB"/>
    <w:rsid w:val="002913B9"/>
    <w:rsid w:val="002913C6"/>
    <w:rsid w:val="00291754"/>
    <w:rsid w:val="00291920"/>
    <w:rsid w:val="00291D59"/>
    <w:rsid w:val="00291F89"/>
    <w:rsid w:val="002923A8"/>
    <w:rsid w:val="00292B65"/>
    <w:rsid w:val="00292B6B"/>
    <w:rsid w:val="002936A7"/>
    <w:rsid w:val="0029371D"/>
    <w:rsid w:val="00293879"/>
    <w:rsid w:val="00293893"/>
    <w:rsid w:val="00293DD9"/>
    <w:rsid w:val="00293E3B"/>
    <w:rsid w:val="00293FE0"/>
    <w:rsid w:val="00294343"/>
    <w:rsid w:val="00294365"/>
    <w:rsid w:val="00294466"/>
    <w:rsid w:val="00294B07"/>
    <w:rsid w:val="00294DDA"/>
    <w:rsid w:val="002951FB"/>
    <w:rsid w:val="002953BD"/>
    <w:rsid w:val="002960F2"/>
    <w:rsid w:val="00296B17"/>
    <w:rsid w:val="002A0167"/>
    <w:rsid w:val="002A0F10"/>
    <w:rsid w:val="002A15D3"/>
    <w:rsid w:val="002A1707"/>
    <w:rsid w:val="002A1EC9"/>
    <w:rsid w:val="002A209C"/>
    <w:rsid w:val="002A2512"/>
    <w:rsid w:val="002A2E3E"/>
    <w:rsid w:val="002A2E76"/>
    <w:rsid w:val="002A3BC6"/>
    <w:rsid w:val="002A425E"/>
    <w:rsid w:val="002A4735"/>
    <w:rsid w:val="002A4C27"/>
    <w:rsid w:val="002A4CD5"/>
    <w:rsid w:val="002A55AC"/>
    <w:rsid w:val="002A56E9"/>
    <w:rsid w:val="002A5C96"/>
    <w:rsid w:val="002A5E81"/>
    <w:rsid w:val="002A61AB"/>
    <w:rsid w:val="002A7563"/>
    <w:rsid w:val="002B0388"/>
    <w:rsid w:val="002B0629"/>
    <w:rsid w:val="002B0E38"/>
    <w:rsid w:val="002B148D"/>
    <w:rsid w:val="002B1538"/>
    <w:rsid w:val="002B1908"/>
    <w:rsid w:val="002B20F5"/>
    <w:rsid w:val="002B298E"/>
    <w:rsid w:val="002B3256"/>
    <w:rsid w:val="002B353A"/>
    <w:rsid w:val="002B364E"/>
    <w:rsid w:val="002B3688"/>
    <w:rsid w:val="002B3855"/>
    <w:rsid w:val="002B3906"/>
    <w:rsid w:val="002B4018"/>
    <w:rsid w:val="002B4436"/>
    <w:rsid w:val="002B4BA8"/>
    <w:rsid w:val="002B4E05"/>
    <w:rsid w:val="002B6195"/>
    <w:rsid w:val="002B62E8"/>
    <w:rsid w:val="002B6734"/>
    <w:rsid w:val="002B6A1B"/>
    <w:rsid w:val="002B6E9F"/>
    <w:rsid w:val="002B7145"/>
    <w:rsid w:val="002B7212"/>
    <w:rsid w:val="002B78FC"/>
    <w:rsid w:val="002B790B"/>
    <w:rsid w:val="002B7AAC"/>
    <w:rsid w:val="002C06A2"/>
    <w:rsid w:val="002C06D5"/>
    <w:rsid w:val="002C0BC0"/>
    <w:rsid w:val="002C0BDA"/>
    <w:rsid w:val="002C1DA1"/>
    <w:rsid w:val="002C2225"/>
    <w:rsid w:val="002C2D80"/>
    <w:rsid w:val="002C2DDC"/>
    <w:rsid w:val="002C3016"/>
    <w:rsid w:val="002C330B"/>
    <w:rsid w:val="002C3694"/>
    <w:rsid w:val="002C4CF6"/>
    <w:rsid w:val="002C5331"/>
    <w:rsid w:val="002C55E8"/>
    <w:rsid w:val="002C5989"/>
    <w:rsid w:val="002C5A2E"/>
    <w:rsid w:val="002C5A39"/>
    <w:rsid w:val="002C5B1A"/>
    <w:rsid w:val="002C5CB5"/>
    <w:rsid w:val="002C655C"/>
    <w:rsid w:val="002C6DD5"/>
    <w:rsid w:val="002C71F7"/>
    <w:rsid w:val="002C7273"/>
    <w:rsid w:val="002C7882"/>
    <w:rsid w:val="002D0536"/>
    <w:rsid w:val="002D06EC"/>
    <w:rsid w:val="002D10F7"/>
    <w:rsid w:val="002D1176"/>
    <w:rsid w:val="002D158F"/>
    <w:rsid w:val="002D1626"/>
    <w:rsid w:val="002D170B"/>
    <w:rsid w:val="002D1C8F"/>
    <w:rsid w:val="002D1E9D"/>
    <w:rsid w:val="002D2A55"/>
    <w:rsid w:val="002D4630"/>
    <w:rsid w:val="002D4DEE"/>
    <w:rsid w:val="002D56B3"/>
    <w:rsid w:val="002D5BA6"/>
    <w:rsid w:val="002D6281"/>
    <w:rsid w:val="002D633A"/>
    <w:rsid w:val="002D65EA"/>
    <w:rsid w:val="002D6A77"/>
    <w:rsid w:val="002D6A8A"/>
    <w:rsid w:val="002D6C0F"/>
    <w:rsid w:val="002D7FE5"/>
    <w:rsid w:val="002E04EA"/>
    <w:rsid w:val="002E14C7"/>
    <w:rsid w:val="002E1736"/>
    <w:rsid w:val="002E197E"/>
    <w:rsid w:val="002E1A3C"/>
    <w:rsid w:val="002E1B27"/>
    <w:rsid w:val="002E1EEF"/>
    <w:rsid w:val="002E20C6"/>
    <w:rsid w:val="002E261F"/>
    <w:rsid w:val="002E274E"/>
    <w:rsid w:val="002E28E7"/>
    <w:rsid w:val="002E2A9A"/>
    <w:rsid w:val="002E3207"/>
    <w:rsid w:val="002E36C7"/>
    <w:rsid w:val="002E37D7"/>
    <w:rsid w:val="002E3AB7"/>
    <w:rsid w:val="002E3CA5"/>
    <w:rsid w:val="002E3CFB"/>
    <w:rsid w:val="002E4370"/>
    <w:rsid w:val="002E4EC1"/>
    <w:rsid w:val="002E5314"/>
    <w:rsid w:val="002E5BCD"/>
    <w:rsid w:val="002E5DA9"/>
    <w:rsid w:val="002E5FEF"/>
    <w:rsid w:val="002E6281"/>
    <w:rsid w:val="002E6564"/>
    <w:rsid w:val="002E6733"/>
    <w:rsid w:val="002E6EAB"/>
    <w:rsid w:val="002E6F44"/>
    <w:rsid w:val="002E6FC1"/>
    <w:rsid w:val="002E7AD4"/>
    <w:rsid w:val="002E7AE7"/>
    <w:rsid w:val="002E7E82"/>
    <w:rsid w:val="002F03F5"/>
    <w:rsid w:val="002F14AC"/>
    <w:rsid w:val="002F18F3"/>
    <w:rsid w:val="002F260D"/>
    <w:rsid w:val="002F2730"/>
    <w:rsid w:val="002F2C63"/>
    <w:rsid w:val="002F35D9"/>
    <w:rsid w:val="002F38DF"/>
    <w:rsid w:val="002F39C3"/>
    <w:rsid w:val="002F4C73"/>
    <w:rsid w:val="002F51C6"/>
    <w:rsid w:val="002F54F5"/>
    <w:rsid w:val="002F64F4"/>
    <w:rsid w:val="002F6545"/>
    <w:rsid w:val="002F6AFF"/>
    <w:rsid w:val="002F6C15"/>
    <w:rsid w:val="002F6E4D"/>
    <w:rsid w:val="00300270"/>
    <w:rsid w:val="00300619"/>
    <w:rsid w:val="00300E56"/>
    <w:rsid w:val="00301886"/>
    <w:rsid w:val="003024F8"/>
    <w:rsid w:val="00302957"/>
    <w:rsid w:val="00302BE7"/>
    <w:rsid w:val="00302FD2"/>
    <w:rsid w:val="00303F43"/>
    <w:rsid w:val="003048AC"/>
    <w:rsid w:val="00305075"/>
    <w:rsid w:val="00305982"/>
    <w:rsid w:val="00306BE8"/>
    <w:rsid w:val="00306C38"/>
    <w:rsid w:val="00306D71"/>
    <w:rsid w:val="0030749E"/>
    <w:rsid w:val="00307850"/>
    <w:rsid w:val="00307B42"/>
    <w:rsid w:val="00310AC2"/>
    <w:rsid w:val="00311079"/>
    <w:rsid w:val="00311275"/>
    <w:rsid w:val="00311370"/>
    <w:rsid w:val="00311644"/>
    <w:rsid w:val="00311C54"/>
    <w:rsid w:val="003120FC"/>
    <w:rsid w:val="0031376F"/>
    <w:rsid w:val="00313B1E"/>
    <w:rsid w:val="00314586"/>
    <w:rsid w:val="003148BD"/>
    <w:rsid w:val="00314D2D"/>
    <w:rsid w:val="00314F43"/>
    <w:rsid w:val="003161DF"/>
    <w:rsid w:val="003163C1"/>
    <w:rsid w:val="00316885"/>
    <w:rsid w:val="00316932"/>
    <w:rsid w:val="00317054"/>
    <w:rsid w:val="003171DA"/>
    <w:rsid w:val="00317449"/>
    <w:rsid w:val="0031749E"/>
    <w:rsid w:val="003175DB"/>
    <w:rsid w:val="00317B38"/>
    <w:rsid w:val="003200D3"/>
    <w:rsid w:val="00320372"/>
    <w:rsid w:val="00320B51"/>
    <w:rsid w:val="00321177"/>
    <w:rsid w:val="00321666"/>
    <w:rsid w:val="00322265"/>
    <w:rsid w:val="00322266"/>
    <w:rsid w:val="00322E3F"/>
    <w:rsid w:val="00323B16"/>
    <w:rsid w:val="00323D21"/>
    <w:rsid w:val="00323F10"/>
    <w:rsid w:val="00324861"/>
    <w:rsid w:val="0032492E"/>
    <w:rsid w:val="00324B5A"/>
    <w:rsid w:val="003250BF"/>
    <w:rsid w:val="003253A6"/>
    <w:rsid w:val="003255F0"/>
    <w:rsid w:val="003255FE"/>
    <w:rsid w:val="00325839"/>
    <w:rsid w:val="00325E75"/>
    <w:rsid w:val="00326735"/>
    <w:rsid w:val="00326929"/>
    <w:rsid w:val="00326BFE"/>
    <w:rsid w:val="00327B02"/>
    <w:rsid w:val="0033021E"/>
    <w:rsid w:val="003302A3"/>
    <w:rsid w:val="0033066B"/>
    <w:rsid w:val="003307FF"/>
    <w:rsid w:val="0033089A"/>
    <w:rsid w:val="00331262"/>
    <w:rsid w:val="003313ED"/>
    <w:rsid w:val="003314F2"/>
    <w:rsid w:val="00331EBB"/>
    <w:rsid w:val="00331F3D"/>
    <w:rsid w:val="003328A8"/>
    <w:rsid w:val="00332F31"/>
    <w:rsid w:val="00332FA0"/>
    <w:rsid w:val="00334502"/>
    <w:rsid w:val="00334ACE"/>
    <w:rsid w:val="00335273"/>
    <w:rsid w:val="003353C9"/>
    <w:rsid w:val="003354DE"/>
    <w:rsid w:val="00335F23"/>
    <w:rsid w:val="00336780"/>
    <w:rsid w:val="003367F1"/>
    <w:rsid w:val="003373CE"/>
    <w:rsid w:val="00337A20"/>
    <w:rsid w:val="00337B85"/>
    <w:rsid w:val="00340061"/>
    <w:rsid w:val="0034075A"/>
    <w:rsid w:val="00340865"/>
    <w:rsid w:val="00341F00"/>
    <w:rsid w:val="00342234"/>
    <w:rsid w:val="003423A6"/>
    <w:rsid w:val="003425F1"/>
    <w:rsid w:val="00342801"/>
    <w:rsid w:val="00342A64"/>
    <w:rsid w:val="00342F30"/>
    <w:rsid w:val="0034327B"/>
    <w:rsid w:val="0034340C"/>
    <w:rsid w:val="003436F6"/>
    <w:rsid w:val="00343AF2"/>
    <w:rsid w:val="003444D7"/>
    <w:rsid w:val="00344A19"/>
    <w:rsid w:val="00344E07"/>
    <w:rsid w:val="003452E2"/>
    <w:rsid w:val="003455EA"/>
    <w:rsid w:val="003456C5"/>
    <w:rsid w:val="0034574E"/>
    <w:rsid w:val="0034620C"/>
    <w:rsid w:val="0034666F"/>
    <w:rsid w:val="00346C36"/>
    <w:rsid w:val="00346DCE"/>
    <w:rsid w:val="00347052"/>
    <w:rsid w:val="00347305"/>
    <w:rsid w:val="00347670"/>
    <w:rsid w:val="00347FE4"/>
    <w:rsid w:val="00350C4B"/>
    <w:rsid w:val="00351159"/>
    <w:rsid w:val="003511FB"/>
    <w:rsid w:val="00351357"/>
    <w:rsid w:val="003515A7"/>
    <w:rsid w:val="00351DBA"/>
    <w:rsid w:val="00352192"/>
    <w:rsid w:val="003523B9"/>
    <w:rsid w:val="0035263B"/>
    <w:rsid w:val="00352C44"/>
    <w:rsid w:val="00352E23"/>
    <w:rsid w:val="00352E67"/>
    <w:rsid w:val="0035324F"/>
    <w:rsid w:val="003535F6"/>
    <w:rsid w:val="00353C71"/>
    <w:rsid w:val="00353F4D"/>
    <w:rsid w:val="0035437F"/>
    <w:rsid w:val="00354AF2"/>
    <w:rsid w:val="00354B5D"/>
    <w:rsid w:val="00355252"/>
    <w:rsid w:val="00355D3C"/>
    <w:rsid w:val="0035601B"/>
    <w:rsid w:val="003560ED"/>
    <w:rsid w:val="00356DB7"/>
    <w:rsid w:val="0035710D"/>
    <w:rsid w:val="0035778E"/>
    <w:rsid w:val="003600D1"/>
    <w:rsid w:val="00360158"/>
    <w:rsid w:val="0036031B"/>
    <w:rsid w:val="00360B43"/>
    <w:rsid w:val="00360F46"/>
    <w:rsid w:val="00360FE1"/>
    <w:rsid w:val="00361A6E"/>
    <w:rsid w:val="00362052"/>
    <w:rsid w:val="003620E5"/>
    <w:rsid w:val="003621CF"/>
    <w:rsid w:val="0036230B"/>
    <w:rsid w:val="00362C14"/>
    <w:rsid w:val="00363703"/>
    <w:rsid w:val="00363B73"/>
    <w:rsid w:val="00364279"/>
    <w:rsid w:val="00365222"/>
    <w:rsid w:val="00366322"/>
    <w:rsid w:val="00366883"/>
    <w:rsid w:val="00366CF2"/>
    <w:rsid w:val="00367162"/>
    <w:rsid w:val="00367365"/>
    <w:rsid w:val="003673F4"/>
    <w:rsid w:val="00367F3E"/>
    <w:rsid w:val="0037087E"/>
    <w:rsid w:val="00370AF3"/>
    <w:rsid w:val="00370D7F"/>
    <w:rsid w:val="0037103E"/>
    <w:rsid w:val="003719AB"/>
    <w:rsid w:val="00371B70"/>
    <w:rsid w:val="00371BA5"/>
    <w:rsid w:val="00371DB7"/>
    <w:rsid w:val="0037264F"/>
    <w:rsid w:val="00372A84"/>
    <w:rsid w:val="0037389E"/>
    <w:rsid w:val="00373EEC"/>
    <w:rsid w:val="00374593"/>
    <w:rsid w:val="003746E1"/>
    <w:rsid w:val="00374880"/>
    <w:rsid w:val="003749F4"/>
    <w:rsid w:val="00374E55"/>
    <w:rsid w:val="00374F45"/>
    <w:rsid w:val="003750ED"/>
    <w:rsid w:val="00375BCF"/>
    <w:rsid w:val="00375F4E"/>
    <w:rsid w:val="00375FC9"/>
    <w:rsid w:val="00376324"/>
    <w:rsid w:val="00376725"/>
    <w:rsid w:val="00376889"/>
    <w:rsid w:val="00377F3D"/>
    <w:rsid w:val="00380066"/>
    <w:rsid w:val="003804E2"/>
    <w:rsid w:val="00380BB2"/>
    <w:rsid w:val="003814BD"/>
    <w:rsid w:val="00381946"/>
    <w:rsid w:val="00381F3E"/>
    <w:rsid w:val="00381F70"/>
    <w:rsid w:val="003823AB"/>
    <w:rsid w:val="00382C81"/>
    <w:rsid w:val="00383147"/>
    <w:rsid w:val="00383E46"/>
    <w:rsid w:val="00383F39"/>
    <w:rsid w:val="0038472F"/>
    <w:rsid w:val="003851CF"/>
    <w:rsid w:val="003851DF"/>
    <w:rsid w:val="003854C1"/>
    <w:rsid w:val="00385F9F"/>
    <w:rsid w:val="0038730F"/>
    <w:rsid w:val="00387728"/>
    <w:rsid w:val="0038793F"/>
    <w:rsid w:val="00387E0E"/>
    <w:rsid w:val="00387F82"/>
    <w:rsid w:val="00387FE6"/>
    <w:rsid w:val="003902DE"/>
    <w:rsid w:val="0039112C"/>
    <w:rsid w:val="00391184"/>
    <w:rsid w:val="00391454"/>
    <w:rsid w:val="00391521"/>
    <w:rsid w:val="00391770"/>
    <w:rsid w:val="003917CD"/>
    <w:rsid w:val="0039213B"/>
    <w:rsid w:val="0039284B"/>
    <w:rsid w:val="00393B0F"/>
    <w:rsid w:val="00394477"/>
    <w:rsid w:val="00394BBE"/>
    <w:rsid w:val="00394F2D"/>
    <w:rsid w:val="0039535A"/>
    <w:rsid w:val="00395B5D"/>
    <w:rsid w:val="00396B2C"/>
    <w:rsid w:val="00396CE0"/>
    <w:rsid w:val="00397100"/>
    <w:rsid w:val="003977EA"/>
    <w:rsid w:val="00397A67"/>
    <w:rsid w:val="00397F05"/>
    <w:rsid w:val="003A0B92"/>
    <w:rsid w:val="003A0CA4"/>
    <w:rsid w:val="003A0E31"/>
    <w:rsid w:val="003A1115"/>
    <w:rsid w:val="003A1253"/>
    <w:rsid w:val="003A17EB"/>
    <w:rsid w:val="003A1876"/>
    <w:rsid w:val="003A1EE9"/>
    <w:rsid w:val="003A2776"/>
    <w:rsid w:val="003A2958"/>
    <w:rsid w:val="003A3662"/>
    <w:rsid w:val="003A3E40"/>
    <w:rsid w:val="003A45B6"/>
    <w:rsid w:val="003A48DB"/>
    <w:rsid w:val="003A48F8"/>
    <w:rsid w:val="003A4BE9"/>
    <w:rsid w:val="003A5F44"/>
    <w:rsid w:val="003A67BF"/>
    <w:rsid w:val="003A683C"/>
    <w:rsid w:val="003A6BE2"/>
    <w:rsid w:val="003A6E26"/>
    <w:rsid w:val="003A70D0"/>
    <w:rsid w:val="003A70DA"/>
    <w:rsid w:val="003A7337"/>
    <w:rsid w:val="003A7A11"/>
    <w:rsid w:val="003B0C0D"/>
    <w:rsid w:val="003B104C"/>
    <w:rsid w:val="003B1975"/>
    <w:rsid w:val="003B1DE0"/>
    <w:rsid w:val="003B24F3"/>
    <w:rsid w:val="003B31AA"/>
    <w:rsid w:val="003B3F78"/>
    <w:rsid w:val="003B42BB"/>
    <w:rsid w:val="003B479B"/>
    <w:rsid w:val="003B59BA"/>
    <w:rsid w:val="003B59C8"/>
    <w:rsid w:val="003B5BFF"/>
    <w:rsid w:val="003B5E9B"/>
    <w:rsid w:val="003B60BC"/>
    <w:rsid w:val="003B671A"/>
    <w:rsid w:val="003B6BB3"/>
    <w:rsid w:val="003B6BE6"/>
    <w:rsid w:val="003B6C2D"/>
    <w:rsid w:val="003B779E"/>
    <w:rsid w:val="003C001E"/>
    <w:rsid w:val="003C0ECE"/>
    <w:rsid w:val="003C1141"/>
    <w:rsid w:val="003C1487"/>
    <w:rsid w:val="003C15E5"/>
    <w:rsid w:val="003C185E"/>
    <w:rsid w:val="003C1C62"/>
    <w:rsid w:val="003C2155"/>
    <w:rsid w:val="003C2347"/>
    <w:rsid w:val="003C2626"/>
    <w:rsid w:val="003C2DEC"/>
    <w:rsid w:val="003C382A"/>
    <w:rsid w:val="003C386A"/>
    <w:rsid w:val="003C3D9C"/>
    <w:rsid w:val="003C5176"/>
    <w:rsid w:val="003C518B"/>
    <w:rsid w:val="003C52D1"/>
    <w:rsid w:val="003C657E"/>
    <w:rsid w:val="003C6843"/>
    <w:rsid w:val="003C6F1F"/>
    <w:rsid w:val="003C766F"/>
    <w:rsid w:val="003C7A10"/>
    <w:rsid w:val="003D01D4"/>
    <w:rsid w:val="003D0974"/>
    <w:rsid w:val="003D11E1"/>
    <w:rsid w:val="003D1763"/>
    <w:rsid w:val="003D20B7"/>
    <w:rsid w:val="003D27A7"/>
    <w:rsid w:val="003D47E8"/>
    <w:rsid w:val="003D4C19"/>
    <w:rsid w:val="003D4CEE"/>
    <w:rsid w:val="003D5DB8"/>
    <w:rsid w:val="003D601F"/>
    <w:rsid w:val="003D61F4"/>
    <w:rsid w:val="003D63C1"/>
    <w:rsid w:val="003D6980"/>
    <w:rsid w:val="003D72A8"/>
    <w:rsid w:val="003D7316"/>
    <w:rsid w:val="003D7AFE"/>
    <w:rsid w:val="003E05A4"/>
    <w:rsid w:val="003E086F"/>
    <w:rsid w:val="003E0AC7"/>
    <w:rsid w:val="003E11EA"/>
    <w:rsid w:val="003E194D"/>
    <w:rsid w:val="003E2161"/>
    <w:rsid w:val="003E2196"/>
    <w:rsid w:val="003E2349"/>
    <w:rsid w:val="003E242C"/>
    <w:rsid w:val="003E2564"/>
    <w:rsid w:val="003E328B"/>
    <w:rsid w:val="003E34AC"/>
    <w:rsid w:val="003E424A"/>
    <w:rsid w:val="003E466D"/>
    <w:rsid w:val="003E4C45"/>
    <w:rsid w:val="003E4DCA"/>
    <w:rsid w:val="003E5142"/>
    <w:rsid w:val="003E547F"/>
    <w:rsid w:val="003E60B2"/>
    <w:rsid w:val="003E68E0"/>
    <w:rsid w:val="003E74D8"/>
    <w:rsid w:val="003F010D"/>
    <w:rsid w:val="003F06D7"/>
    <w:rsid w:val="003F0FF4"/>
    <w:rsid w:val="003F18BB"/>
    <w:rsid w:val="003F1B36"/>
    <w:rsid w:val="003F20EB"/>
    <w:rsid w:val="003F23D1"/>
    <w:rsid w:val="003F2E17"/>
    <w:rsid w:val="003F3014"/>
    <w:rsid w:val="003F48A1"/>
    <w:rsid w:val="003F4F0B"/>
    <w:rsid w:val="003F4F1F"/>
    <w:rsid w:val="003F5114"/>
    <w:rsid w:val="003F573F"/>
    <w:rsid w:val="003F5810"/>
    <w:rsid w:val="003F59BF"/>
    <w:rsid w:val="003F5D8D"/>
    <w:rsid w:val="003F6129"/>
    <w:rsid w:val="003F67A0"/>
    <w:rsid w:val="003F6F63"/>
    <w:rsid w:val="003F70B7"/>
    <w:rsid w:val="003F7132"/>
    <w:rsid w:val="003F7C70"/>
    <w:rsid w:val="00400E13"/>
    <w:rsid w:val="004021D9"/>
    <w:rsid w:val="004022DF"/>
    <w:rsid w:val="0040243B"/>
    <w:rsid w:val="0040309C"/>
    <w:rsid w:val="00403965"/>
    <w:rsid w:val="0040403B"/>
    <w:rsid w:val="00404321"/>
    <w:rsid w:val="00404AF8"/>
    <w:rsid w:val="00404C1C"/>
    <w:rsid w:val="004055CA"/>
    <w:rsid w:val="0040578D"/>
    <w:rsid w:val="00405883"/>
    <w:rsid w:val="00405BDF"/>
    <w:rsid w:val="00405D04"/>
    <w:rsid w:val="0040635F"/>
    <w:rsid w:val="00406CE9"/>
    <w:rsid w:val="00406FB3"/>
    <w:rsid w:val="0040711A"/>
    <w:rsid w:val="00407256"/>
    <w:rsid w:val="00407B68"/>
    <w:rsid w:val="00407DD4"/>
    <w:rsid w:val="004106E8"/>
    <w:rsid w:val="00410AA5"/>
    <w:rsid w:val="00410D52"/>
    <w:rsid w:val="00411387"/>
    <w:rsid w:val="004117D7"/>
    <w:rsid w:val="004119B8"/>
    <w:rsid w:val="00411D77"/>
    <w:rsid w:val="00413E9E"/>
    <w:rsid w:val="00414291"/>
    <w:rsid w:val="00414340"/>
    <w:rsid w:val="0041473F"/>
    <w:rsid w:val="00414D34"/>
    <w:rsid w:val="0041560B"/>
    <w:rsid w:val="00416242"/>
    <w:rsid w:val="004167F1"/>
    <w:rsid w:val="00416CC6"/>
    <w:rsid w:val="004171E4"/>
    <w:rsid w:val="0042096B"/>
    <w:rsid w:val="004212FB"/>
    <w:rsid w:val="00421456"/>
    <w:rsid w:val="00421FAB"/>
    <w:rsid w:val="0042287E"/>
    <w:rsid w:val="00422961"/>
    <w:rsid w:val="00422BDA"/>
    <w:rsid w:val="00422CEE"/>
    <w:rsid w:val="00423FDF"/>
    <w:rsid w:val="004241A6"/>
    <w:rsid w:val="004244B5"/>
    <w:rsid w:val="004248FA"/>
    <w:rsid w:val="0042497A"/>
    <w:rsid w:val="004251B3"/>
    <w:rsid w:val="0042546A"/>
    <w:rsid w:val="00425565"/>
    <w:rsid w:val="004262A4"/>
    <w:rsid w:val="00426315"/>
    <w:rsid w:val="00426496"/>
    <w:rsid w:val="0042660E"/>
    <w:rsid w:val="004266C4"/>
    <w:rsid w:val="00426919"/>
    <w:rsid w:val="00426C8D"/>
    <w:rsid w:val="00426ED5"/>
    <w:rsid w:val="004275DB"/>
    <w:rsid w:val="004277E2"/>
    <w:rsid w:val="00427897"/>
    <w:rsid w:val="00430250"/>
    <w:rsid w:val="00430267"/>
    <w:rsid w:val="00430665"/>
    <w:rsid w:val="004307F3"/>
    <w:rsid w:val="00430841"/>
    <w:rsid w:val="00430D0F"/>
    <w:rsid w:val="00430DBA"/>
    <w:rsid w:val="00430DC4"/>
    <w:rsid w:val="00431E31"/>
    <w:rsid w:val="004321D9"/>
    <w:rsid w:val="004323AA"/>
    <w:rsid w:val="00432830"/>
    <w:rsid w:val="004337E2"/>
    <w:rsid w:val="00433B54"/>
    <w:rsid w:val="00434C40"/>
    <w:rsid w:val="0043533A"/>
    <w:rsid w:val="00435C00"/>
    <w:rsid w:val="00436744"/>
    <w:rsid w:val="004379CF"/>
    <w:rsid w:val="004403ED"/>
    <w:rsid w:val="004410D1"/>
    <w:rsid w:val="004412E4"/>
    <w:rsid w:val="004415C4"/>
    <w:rsid w:val="00441A68"/>
    <w:rsid w:val="00441D70"/>
    <w:rsid w:val="00441E2C"/>
    <w:rsid w:val="00442004"/>
    <w:rsid w:val="00442882"/>
    <w:rsid w:val="00443B1E"/>
    <w:rsid w:val="00443B7E"/>
    <w:rsid w:val="00443DD2"/>
    <w:rsid w:val="00444230"/>
    <w:rsid w:val="004442E9"/>
    <w:rsid w:val="00444DEA"/>
    <w:rsid w:val="00445BDD"/>
    <w:rsid w:val="0044640D"/>
    <w:rsid w:val="00446BC7"/>
    <w:rsid w:val="004470AB"/>
    <w:rsid w:val="004474FB"/>
    <w:rsid w:val="00447955"/>
    <w:rsid w:val="00447C6C"/>
    <w:rsid w:val="00447CEE"/>
    <w:rsid w:val="00447DB7"/>
    <w:rsid w:val="00447F26"/>
    <w:rsid w:val="00450904"/>
    <w:rsid w:val="00450959"/>
    <w:rsid w:val="00450DAC"/>
    <w:rsid w:val="004514D6"/>
    <w:rsid w:val="00451BCC"/>
    <w:rsid w:val="00451C47"/>
    <w:rsid w:val="0045202C"/>
    <w:rsid w:val="0045294F"/>
    <w:rsid w:val="00452ACD"/>
    <w:rsid w:val="00453620"/>
    <w:rsid w:val="004537BB"/>
    <w:rsid w:val="004537DA"/>
    <w:rsid w:val="00453DBF"/>
    <w:rsid w:val="00453DF2"/>
    <w:rsid w:val="00453F9D"/>
    <w:rsid w:val="00454264"/>
    <w:rsid w:val="00454C2D"/>
    <w:rsid w:val="00454D44"/>
    <w:rsid w:val="0045515F"/>
    <w:rsid w:val="004556DC"/>
    <w:rsid w:val="00455806"/>
    <w:rsid w:val="00455C14"/>
    <w:rsid w:val="00456009"/>
    <w:rsid w:val="0045606B"/>
    <w:rsid w:val="00456247"/>
    <w:rsid w:val="0045676B"/>
    <w:rsid w:val="00456902"/>
    <w:rsid w:val="00456A6A"/>
    <w:rsid w:val="00456DCB"/>
    <w:rsid w:val="00456DCE"/>
    <w:rsid w:val="00457726"/>
    <w:rsid w:val="00457B08"/>
    <w:rsid w:val="00460B88"/>
    <w:rsid w:val="00460C81"/>
    <w:rsid w:val="004616FC"/>
    <w:rsid w:val="00461733"/>
    <w:rsid w:val="004620E3"/>
    <w:rsid w:val="00462497"/>
    <w:rsid w:val="0046288F"/>
    <w:rsid w:val="00463627"/>
    <w:rsid w:val="00463BE6"/>
    <w:rsid w:val="0046430D"/>
    <w:rsid w:val="00464403"/>
    <w:rsid w:val="00464D40"/>
    <w:rsid w:val="004659F9"/>
    <w:rsid w:val="00465BFA"/>
    <w:rsid w:val="0046689F"/>
    <w:rsid w:val="00467168"/>
    <w:rsid w:val="004674BD"/>
    <w:rsid w:val="00467EDB"/>
    <w:rsid w:val="00467FC4"/>
    <w:rsid w:val="00470F2E"/>
    <w:rsid w:val="004719BB"/>
    <w:rsid w:val="00471CF0"/>
    <w:rsid w:val="00472540"/>
    <w:rsid w:val="00472E65"/>
    <w:rsid w:val="00472E89"/>
    <w:rsid w:val="004731AF"/>
    <w:rsid w:val="0047357D"/>
    <w:rsid w:val="00473AF7"/>
    <w:rsid w:val="00473CC9"/>
    <w:rsid w:val="00473F29"/>
    <w:rsid w:val="00474C54"/>
    <w:rsid w:val="00475428"/>
    <w:rsid w:val="00475B99"/>
    <w:rsid w:val="00475E02"/>
    <w:rsid w:val="00475E8E"/>
    <w:rsid w:val="00475F00"/>
    <w:rsid w:val="00475F0F"/>
    <w:rsid w:val="00476736"/>
    <w:rsid w:val="004777C4"/>
    <w:rsid w:val="00480609"/>
    <w:rsid w:val="0048060B"/>
    <w:rsid w:val="00480655"/>
    <w:rsid w:val="00480B1E"/>
    <w:rsid w:val="00481217"/>
    <w:rsid w:val="00481409"/>
    <w:rsid w:val="00481F8E"/>
    <w:rsid w:val="004824E8"/>
    <w:rsid w:val="00482BD4"/>
    <w:rsid w:val="0048365F"/>
    <w:rsid w:val="00484336"/>
    <w:rsid w:val="0048493D"/>
    <w:rsid w:val="00484F5C"/>
    <w:rsid w:val="00485845"/>
    <w:rsid w:val="00485BE4"/>
    <w:rsid w:val="00485F61"/>
    <w:rsid w:val="00485FCA"/>
    <w:rsid w:val="0048679C"/>
    <w:rsid w:val="004874EA"/>
    <w:rsid w:val="00487BEB"/>
    <w:rsid w:val="004905F8"/>
    <w:rsid w:val="00490AAD"/>
    <w:rsid w:val="00491282"/>
    <w:rsid w:val="00491437"/>
    <w:rsid w:val="00491627"/>
    <w:rsid w:val="00491C30"/>
    <w:rsid w:val="00491CB5"/>
    <w:rsid w:val="00491FCE"/>
    <w:rsid w:val="004929B5"/>
    <w:rsid w:val="00492C0A"/>
    <w:rsid w:val="00492C25"/>
    <w:rsid w:val="00492E07"/>
    <w:rsid w:val="004934F6"/>
    <w:rsid w:val="0049396F"/>
    <w:rsid w:val="004943DE"/>
    <w:rsid w:val="00495795"/>
    <w:rsid w:val="00495C0E"/>
    <w:rsid w:val="00496910"/>
    <w:rsid w:val="004970B7"/>
    <w:rsid w:val="00497640"/>
    <w:rsid w:val="004A00E1"/>
    <w:rsid w:val="004A0115"/>
    <w:rsid w:val="004A05FD"/>
    <w:rsid w:val="004A12DF"/>
    <w:rsid w:val="004A165C"/>
    <w:rsid w:val="004A1F9C"/>
    <w:rsid w:val="004A2081"/>
    <w:rsid w:val="004A2879"/>
    <w:rsid w:val="004A28CA"/>
    <w:rsid w:val="004A33F4"/>
    <w:rsid w:val="004A3994"/>
    <w:rsid w:val="004A3EEF"/>
    <w:rsid w:val="004A4281"/>
    <w:rsid w:val="004A44AA"/>
    <w:rsid w:val="004A4A43"/>
    <w:rsid w:val="004A4BAD"/>
    <w:rsid w:val="004A4BD1"/>
    <w:rsid w:val="004A5025"/>
    <w:rsid w:val="004A5330"/>
    <w:rsid w:val="004A5ACE"/>
    <w:rsid w:val="004A6934"/>
    <w:rsid w:val="004A6EF7"/>
    <w:rsid w:val="004A6F8D"/>
    <w:rsid w:val="004A7FE3"/>
    <w:rsid w:val="004B0159"/>
    <w:rsid w:val="004B1822"/>
    <w:rsid w:val="004B1A60"/>
    <w:rsid w:val="004B266A"/>
    <w:rsid w:val="004B296E"/>
    <w:rsid w:val="004B35F0"/>
    <w:rsid w:val="004B3729"/>
    <w:rsid w:val="004B43F1"/>
    <w:rsid w:val="004B4720"/>
    <w:rsid w:val="004B496F"/>
    <w:rsid w:val="004B4A44"/>
    <w:rsid w:val="004B4B83"/>
    <w:rsid w:val="004B53AB"/>
    <w:rsid w:val="004B54A5"/>
    <w:rsid w:val="004B607C"/>
    <w:rsid w:val="004B62AD"/>
    <w:rsid w:val="004B6924"/>
    <w:rsid w:val="004B6D8D"/>
    <w:rsid w:val="004B7734"/>
    <w:rsid w:val="004B7B4F"/>
    <w:rsid w:val="004C0129"/>
    <w:rsid w:val="004C0433"/>
    <w:rsid w:val="004C04C6"/>
    <w:rsid w:val="004C1025"/>
    <w:rsid w:val="004C28CC"/>
    <w:rsid w:val="004C298C"/>
    <w:rsid w:val="004C2B5E"/>
    <w:rsid w:val="004C34F9"/>
    <w:rsid w:val="004C39E2"/>
    <w:rsid w:val="004C3A23"/>
    <w:rsid w:val="004C4314"/>
    <w:rsid w:val="004C5B5D"/>
    <w:rsid w:val="004C6B9D"/>
    <w:rsid w:val="004C6F22"/>
    <w:rsid w:val="004C79F9"/>
    <w:rsid w:val="004C7A60"/>
    <w:rsid w:val="004C7E55"/>
    <w:rsid w:val="004C7E62"/>
    <w:rsid w:val="004D177C"/>
    <w:rsid w:val="004D1AA5"/>
    <w:rsid w:val="004D3295"/>
    <w:rsid w:val="004D33DC"/>
    <w:rsid w:val="004D349E"/>
    <w:rsid w:val="004D3800"/>
    <w:rsid w:val="004D4408"/>
    <w:rsid w:val="004D4C49"/>
    <w:rsid w:val="004D54BC"/>
    <w:rsid w:val="004D6C18"/>
    <w:rsid w:val="004D6D6D"/>
    <w:rsid w:val="004D6FDF"/>
    <w:rsid w:val="004D7D6F"/>
    <w:rsid w:val="004D7EA8"/>
    <w:rsid w:val="004E053A"/>
    <w:rsid w:val="004E0B32"/>
    <w:rsid w:val="004E0DAF"/>
    <w:rsid w:val="004E1349"/>
    <w:rsid w:val="004E14EB"/>
    <w:rsid w:val="004E16B1"/>
    <w:rsid w:val="004E1800"/>
    <w:rsid w:val="004E228F"/>
    <w:rsid w:val="004E24F3"/>
    <w:rsid w:val="004E282D"/>
    <w:rsid w:val="004E2EF5"/>
    <w:rsid w:val="004E34B3"/>
    <w:rsid w:val="004E37BC"/>
    <w:rsid w:val="004E4569"/>
    <w:rsid w:val="004E46BB"/>
    <w:rsid w:val="004E4872"/>
    <w:rsid w:val="004E53F9"/>
    <w:rsid w:val="004E5445"/>
    <w:rsid w:val="004E587F"/>
    <w:rsid w:val="004E5D12"/>
    <w:rsid w:val="004E6330"/>
    <w:rsid w:val="004E63C4"/>
    <w:rsid w:val="004E67EB"/>
    <w:rsid w:val="004E7BF8"/>
    <w:rsid w:val="004E7D66"/>
    <w:rsid w:val="004F04E0"/>
    <w:rsid w:val="004F081F"/>
    <w:rsid w:val="004F0C0B"/>
    <w:rsid w:val="004F0F2D"/>
    <w:rsid w:val="004F0F2E"/>
    <w:rsid w:val="004F14F4"/>
    <w:rsid w:val="004F1A6C"/>
    <w:rsid w:val="004F2A7A"/>
    <w:rsid w:val="004F2D84"/>
    <w:rsid w:val="004F2DB6"/>
    <w:rsid w:val="004F3213"/>
    <w:rsid w:val="004F329A"/>
    <w:rsid w:val="004F331B"/>
    <w:rsid w:val="004F3438"/>
    <w:rsid w:val="004F3555"/>
    <w:rsid w:val="004F37B4"/>
    <w:rsid w:val="004F3F9D"/>
    <w:rsid w:val="004F4008"/>
    <w:rsid w:val="004F41D6"/>
    <w:rsid w:val="004F4CDF"/>
    <w:rsid w:val="004F4DA3"/>
    <w:rsid w:val="004F5E0C"/>
    <w:rsid w:val="004F66CD"/>
    <w:rsid w:val="004F6762"/>
    <w:rsid w:val="004F679C"/>
    <w:rsid w:val="004F67AA"/>
    <w:rsid w:val="004F77B6"/>
    <w:rsid w:val="00500766"/>
    <w:rsid w:val="0050077D"/>
    <w:rsid w:val="005010C7"/>
    <w:rsid w:val="005014ED"/>
    <w:rsid w:val="00502E9F"/>
    <w:rsid w:val="00503BFB"/>
    <w:rsid w:val="00504315"/>
    <w:rsid w:val="00505092"/>
    <w:rsid w:val="00505500"/>
    <w:rsid w:val="0050719D"/>
    <w:rsid w:val="00510138"/>
    <w:rsid w:val="00510FA9"/>
    <w:rsid w:val="0051265A"/>
    <w:rsid w:val="00513156"/>
    <w:rsid w:val="00513951"/>
    <w:rsid w:val="00514614"/>
    <w:rsid w:val="005152E9"/>
    <w:rsid w:val="00515C9B"/>
    <w:rsid w:val="00516117"/>
    <w:rsid w:val="00516CB3"/>
    <w:rsid w:val="00517019"/>
    <w:rsid w:val="0051763B"/>
    <w:rsid w:val="00517FC9"/>
    <w:rsid w:val="005209A4"/>
    <w:rsid w:val="00520A65"/>
    <w:rsid w:val="00521480"/>
    <w:rsid w:val="005217CA"/>
    <w:rsid w:val="00521EA2"/>
    <w:rsid w:val="00521F34"/>
    <w:rsid w:val="0052200C"/>
    <w:rsid w:val="0052205A"/>
    <w:rsid w:val="005225DF"/>
    <w:rsid w:val="005226B5"/>
    <w:rsid w:val="00523F90"/>
    <w:rsid w:val="005248DA"/>
    <w:rsid w:val="00524BC7"/>
    <w:rsid w:val="0052531F"/>
    <w:rsid w:val="005255E6"/>
    <w:rsid w:val="00525751"/>
    <w:rsid w:val="005258E9"/>
    <w:rsid w:val="0052598F"/>
    <w:rsid w:val="00525E12"/>
    <w:rsid w:val="00525F58"/>
    <w:rsid w:val="005268AC"/>
    <w:rsid w:val="00526B6B"/>
    <w:rsid w:val="00526D16"/>
    <w:rsid w:val="005271C4"/>
    <w:rsid w:val="0052723A"/>
    <w:rsid w:val="005275FD"/>
    <w:rsid w:val="005302D6"/>
    <w:rsid w:val="00530F5D"/>
    <w:rsid w:val="005310AF"/>
    <w:rsid w:val="00531773"/>
    <w:rsid w:val="00531E91"/>
    <w:rsid w:val="00531E9C"/>
    <w:rsid w:val="0053246A"/>
    <w:rsid w:val="005326F2"/>
    <w:rsid w:val="00532B7B"/>
    <w:rsid w:val="00532DAC"/>
    <w:rsid w:val="00532FCF"/>
    <w:rsid w:val="0053333C"/>
    <w:rsid w:val="005337AC"/>
    <w:rsid w:val="005337D3"/>
    <w:rsid w:val="00533816"/>
    <w:rsid w:val="00533CCC"/>
    <w:rsid w:val="00533D22"/>
    <w:rsid w:val="00534628"/>
    <w:rsid w:val="00534959"/>
    <w:rsid w:val="00534E8B"/>
    <w:rsid w:val="00535226"/>
    <w:rsid w:val="00535419"/>
    <w:rsid w:val="005359B8"/>
    <w:rsid w:val="00535B2F"/>
    <w:rsid w:val="00535E85"/>
    <w:rsid w:val="0053663D"/>
    <w:rsid w:val="00537082"/>
    <w:rsid w:val="0053776E"/>
    <w:rsid w:val="0053790B"/>
    <w:rsid w:val="00537C9A"/>
    <w:rsid w:val="005401BB"/>
    <w:rsid w:val="00540645"/>
    <w:rsid w:val="00540B35"/>
    <w:rsid w:val="00542CE4"/>
    <w:rsid w:val="005432A5"/>
    <w:rsid w:val="005439F0"/>
    <w:rsid w:val="005451DC"/>
    <w:rsid w:val="005452D7"/>
    <w:rsid w:val="005453C7"/>
    <w:rsid w:val="00545535"/>
    <w:rsid w:val="00545576"/>
    <w:rsid w:val="005457BD"/>
    <w:rsid w:val="0054596E"/>
    <w:rsid w:val="00545DA0"/>
    <w:rsid w:val="00546E8C"/>
    <w:rsid w:val="0054784E"/>
    <w:rsid w:val="005504D2"/>
    <w:rsid w:val="005507F5"/>
    <w:rsid w:val="005513AE"/>
    <w:rsid w:val="005514C4"/>
    <w:rsid w:val="005515B3"/>
    <w:rsid w:val="00551897"/>
    <w:rsid w:val="005521F4"/>
    <w:rsid w:val="00552A3C"/>
    <w:rsid w:val="0055338F"/>
    <w:rsid w:val="00553C67"/>
    <w:rsid w:val="00553D89"/>
    <w:rsid w:val="00553F0A"/>
    <w:rsid w:val="00553F60"/>
    <w:rsid w:val="00554022"/>
    <w:rsid w:val="00554BA0"/>
    <w:rsid w:val="00555164"/>
    <w:rsid w:val="00555194"/>
    <w:rsid w:val="0055567C"/>
    <w:rsid w:val="0055584D"/>
    <w:rsid w:val="00555970"/>
    <w:rsid w:val="00555C92"/>
    <w:rsid w:val="00555D6C"/>
    <w:rsid w:val="00557AD3"/>
    <w:rsid w:val="00560055"/>
    <w:rsid w:val="00560247"/>
    <w:rsid w:val="00561CA2"/>
    <w:rsid w:val="00561D36"/>
    <w:rsid w:val="00561E18"/>
    <w:rsid w:val="00561EA1"/>
    <w:rsid w:val="00562484"/>
    <w:rsid w:val="00562499"/>
    <w:rsid w:val="0056263A"/>
    <w:rsid w:val="00562855"/>
    <w:rsid w:val="005630F2"/>
    <w:rsid w:val="00563F71"/>
    <w:rsid w:val="00564300"/>
    <w:rsid w:val="00564990"/>
    <w:rsid w:val="00564C4D"/>
    <w:rsid w:val="00564E3E"/>
    <w:rsid w:val="00564F31"/>
    <w:rsid w:val="005651B2"/>
    <w:rsid w:val="0056537E"/>
    <w:rsid w:val="0056575E"/>
    <w:rsid w:val="0056582E"/>
    <w:rsid w:val="00565A66"/>
    <w:rsid w:val="00565CAB"/>
    <w:rsid w:val="00566341"/>
    <w:rsid w:val="0056673C"/>
    <w:rsid w:val="00566E50"/>
    <w:rsid w:val="00567048"/>
    <w:rsid w:val="00567193"/>
    <w:rsid w:val="00567277"/>
    <w:rsid w:val="0056780D"/>
    <w:rsid w:val="00570367"/>
    <w:rsid w:val="00570794"/>
    <w:rsid w:val="00570E35"/>
    <w:rsid w:val="005713EC"/>
    <w:rsid w:val="005725AA"/>
    <w:rsid w:val="00572638"/>
    <w:rsid w:val="005726CB"/>
    <w:rsid w:val="00572F2A"/>
    <w:rsid w:val="00572F5B"/>
    <w:rsid w:val="0057328B"/>
    <w:rsid w:val="005738FF"/>
    <w:rsid w:val="0057417F"/>
    <w:rsid w:val="005743CD"/>
    <w:rsid w:val="00574416"/>
    <w:rsid w:val="00574A06"/>
    <w:rsid w:val="00574B96"/>
    <w:rsid w:val="00574D1E"/>
    <w:rsid w:val="00575D18"/>
    <w:rsid w:val="005763B1"/>
    <w:rsid w:val="005766C8"/>
    <w:rsid w:val="00576B38"/>
    <w:rsid w:val="00576B99"/>
    <w:rsid w:val="00577B30"/>
    <w:rsid w:val="00577E3A"/>
    <w:rsid w:val="00577E8B"/>
    <w:rsid w:val="00577F11"/>
    <w:rsid w:val="005805AA"/>
    <w:rsid w:val="00581975"/>
    <w:rsid w:val="00581A27"/>
    <w:rsid w:val="005823E7"/>
    <w:rsid w:val="00582555"/>
    <w:rsid w:val="00582C14"/>
    <w:rsid w:val="005847FA"/>
    <w:rsid w:val="00584D92"/>
    <w:rsid w:val="00586FA9"/>
    <w:rsid w:val="0058709A"/>
    <w:rsid w:val="00587620"/>
    <w:rsid w:val="005904BC"/>
    <w:rsid w:val="005904C1"/>
    <w:rsid w:val="00590731"/>
    <w:rsid w:val="00590A24"/>
    <w:rsid w:val="005912A7"/>
    <w:rsid w:val="0059158F"/>
    <w:rsid w:val="00591768"/>
    <w:rsid w:val="0059325E"/>
    <w:rsid w:val="0059362B"/>
    <w:rsid w:val="005945DD"/>
    <w:rsid w:val="0059476F"/>
    <w:rsid w:val="00594A4F"/>
    <w:rsid w:val="00594CA4"/>
    <w:rsid w:val="00594F14"/>
    <w:rsid w:val="005960A5"/>
    <w:rsid w:val="005960F3"/>
    <w:rsid w:val="005965BD"/>
    <w:rsid w:val="00596AF6"/>
    <w:rsid w:val="00596FDE"/>
    <w:rsid w:val="005976EE"/>
    <w:rsid w:val="005A012C"/>
    <w:rsid w:val="005A0B5A"/>
    <w:rsid w:val="005A1C9F"/>
    <w:rsid w:val="005A1DD9"/>
    <w:rsid w:val="005A2A32"/>
    <w:rsid w:val="005A2E9F"/>
    <w:rsid w:val="005A36C5"/>
    <w:rsid w:val="005A3BD1"/>
    <w:rsid w:val="005A3D32"/>
    <w:rsid w:val="005A3FA2"/>
    <w:rsid w:val="005A40D3"/>
    <w:rsid w:val="005A4186"/>
    <w:rsid w:val="005A44C8"/>
    <w:rsid w:val="005A4555"/>
    <w:rsid w:val="005A4D27"/>
    <w:rsid w:val="005A5857"/>
    <w:rsid w:val="005A68C9"/>
    <w:rsid w:val="005A7163"/>
    <w:rsid w:val="005A7B04"/>
    <w:rsid w:val="005B0D35"/>
    <w:rsid w:val="005B0E27"/>
    <w:rsid w:val="005B115B"/>
    <w:rsid w:val="005B1208"/>
    <w:rsid w:val="005B16F3"/>
    <w:rsid w:val="005B19E6"/>
    <w:rsid w:val="005B20C2"/>
    <w:rsid w:val="005B2472"/>
    <w:rsid w:val="005B2B02"/>
    <w:rsid w:val="005B2D4E"/>
    <w:rsid w:val="005B385B"/>
    <w:rsid w:val="005B4FA2"/>
    <w:rsid w:val="005B6F93"/>
    <w:rsid w:val="005B7182"/>
    <w:rsid w:val="005B747D"/>
    <w:rsid w:val="005B7864"/>
    <w:rsid w:val="005B7A4A"/>
    <w:rsid w:val="005B7C13"/>
    <w:rsid w:val="005C0758"/>
    <w:rsid w:val="005C0973"/>
    <w:rsid w:val="005C09CB"/>
    <w:rsid w:val="005C0B24"/>
    <w:rsid w:val="005C11E4"/>
    <w:rsid w:val="005C178E"/>
    <w:rsid w:val="005C1AC2"/>
    <w:rsid w:val="005C1DA2"/>
    <w:rsid w:val="005C2088"/>
    <w:rsid w:val="005C2AAE"/>
    <w:rsid w:val="005C3167"/>
    <w:rsid w:val="005C35F6"/>
    <w:rsid w:val="005C4215"/>
    <w:rsid w:val="005C431F"/>
    <w:rsid w:val="005C45A2"/>
    <w:rsid w:val="005C4690"/>
    <w:rsid w:val="005C4B0B"/>
    <w:rsid w:val="005C5E73"/>
    <w:rsid w:val="005D0781"/>
    <w:rsid w:val="005D08A4"/>
    <w:rsid w:val="005D1265"/>
    <w:rsid w:val="005D1340"/>
    <w:rsid w:val="005D1399"/>
    <w:rsid w:val="005D178B"/>
    <w:rsid w:val="005D1982"/>
    <w:rsid w:val="005D2130"/>
    <w:rsid w:val="005D2339"/>
    <w:rsid w:val="005D2AA4"/>
    <w:rsid w:val="005D2D6D"/>
    <w:rsid w:val="005D2EB0"/>
    <w:rsid w:val="005D302E"/>
    <w:rsid w:val="005D3462"/>
    <w:rsid w:val="005D3A68"/>
    <w:rsid w:val="005D3E0A"/>
    <w:rsid w:val="005D3F07"/>
    <w:rsid w:val="005D43B8"/>
    <w:rsid w:val="005D4BE5"/>
    <w:rsid w:val="005D52F6"/>
    <w:rsid w:val="005D61E4"/>
    <w:rsid w:val="005D6261"/>
    <w:rsid w:val="005D648C"/>
    <w:rsid w:val="005D651B"/>
    <w:rsid w:val="005D673D"/>
    <w:rsid w:val="005D6B3C"/>
    <w:rsid w:val="005E01E3"/>
    <w:rsid w:val="005E09EF"/>
    <w:rsid w:val="005E0F0E"/>
    <w:rsid w:val="005E122E"/>
    <w:rsid w:val="005E1829"/>
    <w:rsid w:val="005E2755"/>
    <w:rsid w:val="005E28C5"/>
    <w:rsid w:val="005E2977"/>
    <w:rsid w:val="005E2C29"/>
    <w:rsid w:val="005E3370"/>
    <w:rsid w:val="005E39D3"/>
    <w:rsid w:val="005E3A46"/>
    <w:rsid w:val="005E443A"/>
    <w:rsid w:val="005E467D"/>
    <w:rsid w:val="005E52C8"/>
    <w:rsid w:val="005E5C43"/>
    <w:rsid w:val="005E5D6E"/>
    <w:rsid w:val="005E5FA8"/>
    <w:rsid w:val="005E602A"/>
    <w:rsid w:val="005E6879"/>
    <w:rsid w:val="005E6AF0"/>
    <w:rsid w:val="005E6D6A"/>
    <w:rsid w:val="005E78E0"/>
    <w:rsid w:val="005F0032"/>
    <w:rsid w:val="005F089C"/>
    <w:rsid w:val="005F08A3"/>
    <w:rsid w:val="005F09E4"/>
    <w:rsid w:val="005F11ED"/>
    <w:rsid w:val="005F1E92"/>
    <w:rsid w:val="005F1EC9"/>
    <w:rsid w:val="005F23D2"/>
    <w:rsid w:val="005F2654"/>
    <w:rsid w:val="005F2A22"/>
    <w:rsid w:val="005F350F"/>
    <w:rsid w:val="005F36D2"/>
    <w:rsid w:val="005F3700"/>
    <w:rsid w:val="005F3BA2"/>
    <w:rsid w:val="005F4195"/>
    <w:rsid w:val="005F44CB"/>
    <w:rsid w:val="005F46AD"/>
    <w:rsid w:val="005F4A23"/>
    <w:rsid w:val="005F4F8A"/>
    <w:rsid w:val="005F57D0"/>
    <w:rsid w:val="005F61FE"/>
    <w:rsid w:val="005F64AB"/>
    <w:rsid w:val="005F65A4"/>
    <w:rsid w:val="005F6E79"/>
    <w:rsid w:val="005F732A"/>
    <w:rsid w:val="005F735C"/>
    <w:rsid w:val="005F74AF"/>
    <w:rsid w:val="00600074"/>
    <w:rsid w:val="00600844"/>
    <w:rsid w:val="006009E8"/>
    <w:rsid w:val="006014A6"/>
    <w:rsid w:val="00601E5C"/>
    <w:rsid w:val="00602189"/>
    <w:rsid w:val="00602AC1"/>
    <w:rsid w:val="00603005"/>
    <w:rsid w:val="006033AC"/>
    <w:rsid w:val="00603608"/>
    <w:rsid w:val="006044ED"/>
    <w:rsid w:val="006046F7"/>
    <w:rsid w:val="006047FC"/>
    <w:rsid w:val="00604C4B"/>
    <w:rsid w:val="00604EF7"/>
    <w:rsid w:val="006052EB"/>
    <w:rsid w:val="006053A4"/>
    <w:rsid w:val="006054C0"/>
    <w:rsid w:val="006055FE"/>
    <w:rsid w:val="0060564C"/>
    <w:rsid w:val="0060608A"/>
    <w:rsid w:val="00606117"/>
    <w:rsid w:val="0060679C"/>
    <w:rsid w:val="00606891"/>
    <w:rsid w:val="00606F50"/>
    <w:rsid w:val="0060705B"/>
    <w:rsid w:val="00607641"/>
    <w:rsid w:val="00607A05"/>
    <w:rsid w:val="00607A55"/>
    <w:rsid w:val="00607AA9"/>
    <w:rsid w:val="00607C53"/>
    <w:rsid w:val="00607ED9"/>
    <w:rsid w:val="0061014B"/>
    <w:rsid w:val="006103C3"/>
    <w:rsid w:val="00610799"/>
    <w:rsid w:val="0061173F"/>
    <w:rsid w:val="00611C8B"/>
    <w:rsid w:val="00611E68"/>
    <w:rsid w:val="00612460"/>
    <w:rsid w:val="00612737"/>
    <w:rsid w:val="00613615"/>
    <w:rsid w:val="00613F5A"/>
    <w:rsid w:val="006145CD"/>
    <w:rsid w:val="006146ED"/>
    <w:rsid w:val="00614CF4"/>
    <w:rsid w:val="006150E0"/>
    <w:rsid w:val="00615EB6"/>
    <w:rsid w:val="00616D41"/>
    <w:rsid w:val="00616E57"/>
    <w:rsid w:val="006174AC"/>
    <w:rsid w:val="006175B3"/>
    <w:rsid w:val="0061769D"/>
    <w:rsid w:val="0061772A"/>
    <w:rsid w:val="00617856"/>
    <w:rsid w:val="00617AEB"/>
    <w:rsid w:val="00617CFA"/>
    <w:rsid w:val="00620443"/>
    <w:rsid w:val="006204D7"/>
    <w:rsid w:val="006205AD"/>
    <w:rsid w:val="006206B9"/>
    <w:rsid w:val="00620DCF"/>
    <w:rsid w:val="00621252"/>
    <w:rsid w:val="0062162A"/>
    <w:rsid w:val="00621BFC"/>
    <w:rsid w:val="00622587"/>
    <w:rsid w:val="00622763"/>
    <w:rsid w:val="006234DC"/>
    <w:rsid w:val="00623890"/>
    <w:rsid w:val="006244DC"/>
    <w:rsid w:val="00624845"/>
    <w:rsid w:val="00624EF2"/>
    <w:rsid w:val="00625411"/>
    <w:rsid w:val="00626299"/>
    <w:rsid w:val="0062752A"/>
    <w:rsid w:val="006279D2"/>
    <w:rsid w:val="00630F59"/>
    <w:rsid w:val="0063186F"/>
    <w:rsid w:val="006319D9"/>
    <w:rsid w:val="0063247A"/>
    <w:rsid w:val="00632490"/>
    <w:rsid w:val="006328F9"/>
    <w:rsid w:val="00632DBF"/>
    <w:rsid w:val="00632ECB"/>
    <w:rsid w:val="00633371"/>
    <w:rsid w:val="0063465A"/>
    <w:rsid w:val="00634740"/>
    <w:rsid w:val="006349AC"/>
    <w:rsid w:val="006357B2"/>
    <w:rsid w:val="00636838"/>
    <w:rsid w:val="00636B0A"/>
    <w:rsid w:val="00637016"/>
    <w:rsid w:val="00637262"/>
    <w:rsid w:val="00637845"/>
    <w:rsid w:val="00640006"/>
    <w:rsid w:val="0064157F"/>
    <w:rsid w:val="006416C3"/>
    <w:rsid w:val="00641F48"/>
    <w:rsid w:val="00642743"/>
    <w:rsid w:val="006428FE"/>
    <w:rsid w:val="0064347E"/>
    <w:rsid w:val="006435B5"/>
    <w:rsid w:val="0064432B"/>
    <w:rsid w:val="00644522"/>
    <w:rsid w:val="00644681"/>
    <w:rsid w:val="00644947"/>
    <w:rsid w:val="00644964"/>
    <w:rsid w:val="0064516C"/>
    <w:rsid w:val="006451AF"/>
    <w:rsid w:val="006454C1"/>
    <w:rsid w:val="00645939"/>
    <w:rsid w:val="00645A45"/>
    <w:rsid w:val="006461D6"/>
    <w:rsid w:val="0064648F"/>
    <w:rsid w:val="0064692B"/>
    <w:rsid w:val="00646D51"/>
    <w:rsid w:val="00647074"/>
    <w:rsid w:val="006470DE"/>
    <w:rsid w:val="00647B7F"/>
    <w:rsid w:val="00650238"/>
    <w:rsid w:val="00650F27"/>
    <w:rsid w:val="0065142A"/>
    <w:rsid w:val="00651CA2"/>
    <w:rsid w:val="00651D2D"/>
    <w:rsid w:val="00651EDB"/>
    <w:rsid w:val="00652DE3"/>
    <w:rsid w:val="0065447F"/>
    <w:rsid w:val="0065485A"/>
    <w:rsid w:val="00654AFC"/>
    <w:rsid w:val="00654FAA"/>
    <w:rsid w:val="0065522D"/>
    <w:rsid w:val="00655314"/>
    <w:rsid w:val="00655407"/>
    <w:rsid w:val="00655691"/>
    <w:rsid w:val="00655A96"/>
    <w:rsid w:val="00655B0E"/>
    <w:rsid w:val="0065631A"/>
    <w:rsid w:val="00656EE0"/>
    <w:rsid w:val="0066004B"/>
    <w:rsid w:val="006600EF"/>
    <w:rsid w:val="00660279"/>
    <w:rsid w:val="00660F84"/>
    <w:rsid w:val="00661093"/>
    <w:rsid w:val="006611BD"/>
    <w:rsid w:val="00661E55"/>
    <w:rsid w:val="0066249B"/>
    <w:rsid w:val="0066269B"/>
    <w:rsid w:val="006630AD"/>
    <w:rsid w:val="00663304"/>
    <w:rsid w:val="0066330F"/>
    <w:rsid w:val="00663A3C"/>
    <w:rsid w:val="00663B11"/>
    <w:rsid w:val="00663E0E"/>
    <w:rsid w:val="0066418E"/>
    <w:rsid w:val="0066481F"/>
    <w:rsid w:val="00665189"/>
    <w:rsid w:val="00665524"/>
    <w:rsid w:val="006659C2"/>
    <w:rsid w:val="006660E6"/>
    <w:rsid w:val="006665F2"/>
    <w:rsid w:val="0066686A"/>
    <w:rsid w:val="00666C6D"/>
    <w:rsid w:val="0066727B"/>
    <w:rsid w:val="00667371"/>
    <w:rsid w:val="006677B1"/>
    <w:rsid w:val="00667CA7"/>
    <w:rsid w:val="00667CF7"/>
    <w:rsid w:val="00670240"/>
    <w:rsid w:val="00670417"/>
    <w:rsid w:val="006709A8"/>
    <w:rsid w:val="00671849"/>
    <w:rsid w:val="00671FEF"/>
    <w:rsid w:val="0067206C"/>
    <w:rsid w:val="006723CF"/>
    <w:rsid w:val="00672421"/>
    <w:rsid w:val="00672779"/>
    <w:rsid w:val="00672F99"/>
    <w:rsid w:val="00673009"/>
    <w:rsid w:val="006730A6"/>
    <w:rsid w:val="006742E0"/>
    <w:rsid w:val="006744A6"/>
    <w:rsid w:val="00674BAC"/>
    <w:rsid w:val="006754E1"/>
    <w:rsid w:val="006756F3"/>
    <w:rsid w:val="00675939"/>
    <w:rsid w:val="00675F2E"/>
    <w:rsid w:val="006762AF"/>
    <w:rsid w:val="0067663D"/>
    <w:rsid w:val="00676CA0"/>
    <w:rsid w:val="00676D8C"/>
    <w:rsid w:val="00676E41"/>
    <w:rsid w:val="00676ED6"/>
    <w:rsid w:val="006779AB"/>
    <w:rsid w:val="00677A1B"/>
    <w:rsid w:val="00677C88"/>
    <w:rsid w:val="00680F7F"/>
    <w:rsid w:val="00680FCD"/>
    <w:rsid w:val="00681892"/>
    <w:rsid w:val="00682115"/>
    <w:rsid w:val="00682558"/>
    <w:rsid w:val="006827A1"/>
    <w:rsid w:val="006828DB"/>
    <w:rsid w:val="0068360E"/>
    <w:rsid w:val="00683970"/>
    <w:rsid w:val="006845DC"/>
    <w:rsid w:val="00684896"/>
    <w:rsid w:val="006849E3"/>
    <w:rsid w:val="00684DEE"/>
    <w:rsid w:val="006855CC"/>
    <w:rsid w:val="00685F1F"/>
    <w:rsid w:val="00686008"/>
    <w:rsid w:val="00686394"/>
    <w:rsid w:val="00686574"/>
    <w:rsid w:val="00686741"/>
    <w:rsid w:val="006867C5"/>
    <w:rsid w:val="0068680C"/>
    <w:rsid w:val="006868AE"/>
    <w:rsid w:val="00686F34"/>
    <w:rsid w:val="0068761F"/>
    <w:rsid w:val="00687E16"/>
    <w:rsid w:val="006912F4"/>
    <w:rsid w:val="006920A0"/>
    <w:rsid w:val="00692372"/>
    <w:rsid w:val="006925C6"/>
    <w:rsid w:val="006946E5"/>
    <w:rsid w:val="00694737"/>
    <w:rsid w:val="006949ED"/>
    <w:rsid w:val="00694C82"/>
    <w:rsid w:val="00694CEB"/>
    <w:rsid w:val="00695C02"/>
    <w:rsid w:val="00696073"/>
    <w:rsid w:val="0069640E"/>
    <w:rsid w:val="006969A8"/>
    <w:rsid w:val="00696ECB"/>
    <w:rsid w:val="0069730F"/>
    <w:rsid w:val="006A094F"/>
    <w:rsid w:val="006A0C95"/>
    <w:rsid w:val="006A0DCF"/>
    <w:rsid w:val="006A0EDD"/>
    <w:rsid w:val="006A208F"/>
    <w:rsid w:val="006A285B"/>
    <w:rsid w:val="006A2AE1"/>
    <w:rsid w:val="006A2D0C"/>
    <w:rsid w:val="006A3AC0"/>
    <w:rsid w:val="006A3D5B"/>
    <w:rsid w:val="006A4285"/>
    <w:rsid w:val="006A4B0D"/>
    <w:rsid w:val="006A4ECC"/>
    <w:rsid w:val="006A4F41"/>
    <w:rsid w:val="006A51FC"/>
    <w:rsid w:val="006A5414"/>
    <w:rsid w:val="006A5A9D"/>
    <w:rsid w:val="006A5E0A"/>
    <w:rsid w:val="006A6ABE"/>
    <w:rsid w:val="006A6B2E"/>
    <w:rsid w:val="006A7E56"/>
    <w:rsid w:val="006B04F7"/>
    <w:rsid w:val="006B0676"/>
    <w:rsid w:val="006B0942"/>
    <w:rsid w:val="006B0E64"/>
    <w:rsid w:val="006B0FE4"/>
    <w:rsid w:val="006B1043"/>
    <w:rsid w:val="006B113F"/>
    <w:rsid w:val="006B1C45"/>
    <w:rsid w:val="006B1CC5"/>
    <w:rsid w:val="006B1D27"/>
    <w:rsid w:val="006B1DF4"/>
    <w:rsid w:val="006B2106"/>
    <w:rsid w:val="006B21DB"/>
    <w:rsid w:val="006B2AE9"/>
    <w:rsid w:val="006B2E66"/>
    <w:rsid w:val="006B3430"/>
    <w:rsid w:val="006B346D"/>
    <w:rsid w:val="006B3AE9"/>
    <w:rsid w:val="006B3B5D"/>
    <w:rsid w:val="006B54CA"/>
    <w:rsid w:val="006B5E23"/>
    <w:rsid w:val="006B5F71"/>
    <w:rsid w:val="006B661F"/>
    <w:rsid w:val="006B66A2"/>
    <w:rsid w:val="006B66E0"/>
    <w:rsid w:val="006B71B0"/>
    <w:rsid w:val="006B7B08"/>
    <w:rsid w:val="006B7B4B"/>
    <w:rsid w:val="006B7D15"/>
    <w:rsid w:val="006B7E91"/>
    <w:rsid w:val="006C0189"/>
    <w:rsid w:val="006C05A6"/>
    <w:rsid w:val="006C175C"/>
    <w:rsid w:val="006C1A05"/>
    <w:rsid w:val="006C2174"/>
    <w:rsid w:val="006C2233"/>
    <w:rsid w:val="006C2474"/>
    <w:rsid w:val="006C26DF"/>
    <w:rsid w:val="006C29BF"/>
    <w:rsid w:val="006C2A28"/>
    <w:rsid w:val="006C2B5B"/>
    <w:rsid w:val="006C2C71"/>
    <w:rsid w:val="006C2C97"/>
    <w:rsid w:val="006C2D94"/>
    <w:rsid w:val="006C3D40"/>
    <w:rsid w:val="006C422F"/>
    <w:rsid w:val="006C440D"/>
    <w:rsid w:val="006C4513"/>
    <w:rsid w:val="006C4737"/>
    <w:rsid w:val="006C4A12"/>
    <w:rsid w:val="006C4C53"/>
    <w:rsid w:val="006C5438"/>
    <w:rsid w:val="006C5E04"/>
    <w:rsid w:val="006C6067"/>
    <w:rsid w:val="006C60B5"/>
    <w:rsid w:val="006C6C5D"/>
    <w:rsid w:val="006C728A"/>
    <w:rsid w:val="006C7B34"/>
    <w:rsid w:val="006D058C"/>
    <w:rsid w:val="006D0828"/>
    <w:rsid w:val="006D0B64"/>
    <w:rsid w:val="006D0F8F"/>
    <w:rsid w:val="006D0F9C"/>
    <w:rsid w:val="006D1062"/>
    <w:rsid w:val="006D13BA"/>
    <w:rsid w:val="006D2644"/>
    <w:rsid w:val="006D2989"/>
    <w:rsid w:val="006D2AEF"/>
    <w:rsid w:val="006D329E"/>
    <w:rsid w:val="006D3593"/>
    <w:rsid w:val="006D45D3"/>
    <w:rsid w:val="006D4EF1"/>
    <w:rsid w:val="006D52CC"/>
    <w:rsid w:val="006D5C91"/>
    <w:rsid w:val="006D60CB"/>
    <w:rsid w:val="006D6DA1"/>
    <w:rsid w:val="006D7460"/>
    <w:rsid w:val="006D7BFE"/>
    <w:rsid w:val="006E05D7"/>
    <w:rsid w:val="006E0DF6"/>
    <w:rsid w:val="006E10F9"/>
    <w:rsid w:val="006E186F"/>
    <w:rsid w:val="006E1F5D"/>
    <w:rsid w:val="006E23A2"/>
    <w:rsid w:val="006E255A"/>
    <w:rsid w:val="006E278B"/>
    <w:rsid w:val="006E28CD"/>
    <w:rsid w:val="006E3644"/>
    <w:rsid w:val="006E3A2F"/>
    <w:rsid w:val="006E6119"/>
    <w:rsid w:val="006E652C"/>
    <w:rsid w:val="006E6AF4"/>
    <w:rsid w:val="006E6F30"/>
    <w:rsid w:val="006E75FB"/>
    <w:rsid w:val="006E7B7A"/>
    <w:rsid w:val="006E7FD7"/>
    <w:rsid w:val="006F0364"/>
    <w:rsid w:val="006F0406"/>
    <w:rsid w:val="006F041B"/>
    <w:rsid w:val="006F0F65"/>
    <w:rsid w:val="006F1451"/>
    <w:rsid w:val="006F17BE"/>
    <w:rsid w:val="006F1CCA"/>
    <w:rsid w:val="006F201B"/>
    <w:rsid w:val="006F21D4"/>
    <w:rsid w:val="006F2715"/>
    <w:rsid w:val="006F279F"/>
    <w:rsid w:val="006F2A81"/>
    <w:rsid w:val="006F2E46"/>
    <w:rsid w:val="006F3798"/>
    <w:rsid w:val="006F3961"/>
    <w:rsid w:val="006F39C1"/>
    <w:rsid w:val="006F3D32"/>
    <w:rsid w:val="006F444C"/>
    <w:rsid w:val="006F4EE5"/>
    <w:rsid w:val="006F60EA"/>
    <w:rsid w:val="006F61EC"/>
    <w:rsid w:val="006F6AE6"/>
    <w:rsid w:val="006F6F1C"/>
    <w:rsid w:val="006F70AE"/>
    <w:rsid w:val="006F7DE7"/>
    <w:rsid w:val="007003DB"/>
    <w:rsid w:val="0070070F"/>
    <w:rsid w:val="00700B00"/>
    <w:rsid w:val="00700B49"/>
    <w:rsid w:val="00701700"/>
    <w:rsid w:val="007027F5"/>
    <w:rsid w:val="007033A7"/>
    <w:rsid w:val="00703BDF"/>
    <w:rsid w:val="00704632"/>
    <w:rsid w:val="00704B6B"/>
    <w:rsid w:val="00704C27"/>
    <w:rsid w:val="00706AD5"/>
    <w:rsid w:val="00706BA1"/>
    <w:rsid w:val="00707BBE"/>
    <w:rsid w:val="0071033D"/>
    <w:rsid w:val="00710A59"/>
    <w:rsid w:val="00711102"/>
    <w:rsid w:val="007111F4"/>
    <w:rsid w:val="007114B9"/>
    <w:rsid w:val="007121F9"/>
    <w:rsid w:val="007126E9"/>
    <w:rsid w:val="00712A05"/>
    <w:rsid w:val="0071346A"/>
    <w:rsid w:val="00714786"/>
    <w:rsid w:val="0071543D"/>
    <w:rsid w:val="00715463"/>
    <w:rsid w:val="00715A17"/>
    <w:rsid w:val="00715E52"/>
    <w:rsid w:val="00716002"/>
    <w:rsid w:val="0071603D"/>
    <w:rsid w:val="0071605D"/>
    <w:rsid w:val="007166BA"/>
    <w:rsid w:val="0071691D"/>
    <w:rsid w:val="00716D2A"/>
    <w:rsid w:val="00717120"/>
    <w:rsid w:val="007174C1"/>
    <w:rsid w:val="007178CD"/>
    <w:rsid w:val="0071797D"/>
    <w:rsid w:val="0071798E"/>
    <w:rsid w:val="00717BE6"/>
    <w:rsid w:val="0072026E"/>
    <w:rsid w:val="0072062D"/>
    <w:rsid w:val="007206C0"/>
    <w:rsid w:val="00720F7F"/>
    <w:rsid w:val="00721100"/>
    <w:rsid w:val="007213AF"/>
    <w:rsid w:val="00721527"/>
    <w:rsid w:val="007229DD"/>
    <w:rsid w:val="00723BBB"/>
    <w:rsid w:val="00724831"/>
    <w:rsid w:val="007256AE"/>
    <w:rsid w:val="00725897"/>
    <w:rsid w:val="00725BD3"/>
    <w:rsid w:val="00725C65"/>
    <w:rsid w:val="007271E8"/>
    <w:rsid w:val="0072737B"/>
    <w:rsid w:val="00727697"/>
    <w:rsid w:val="007276DB"/>
    <w:rsid w:val="00730825"/>
    <w:rsid w:val="007308F5"/>
    <w:rsid w:val="00731465"/>
    <w:rsid w:val="00731769"/>
    <w:rsid w:val="00732BD2"/>
    <w:rsid w:val="00732C31"/>
    <w:rsid w:val="00732E52"/>
    <w:rsid w:val="00732F3C"/>
    <w:rsid w:val="0073355B"/>
    <w:rsid w:val="00733720"/>
    <w:rsid w:val="00733798"/>
    <w:rsid w:val="007342A9"/>
    <w:rsid w:val="0073454F"/>
    <w:rsid w:val="00734886"/>
    <w:rsid w:val="00734A1A"/>
    <w:rsid w:val="00734A27"/>
    <w:rsid w:val="007355CE"/>
    <w:rsid w:val="0073564B"/>
    <w:rsid w:val="007356D4"/>
    <w:rsid w:val="00736B83"/>
    <w:rsid w:val="00736CD3"/>
    <w:rsid w:val="00736D2D"/>
    <w:rsid w:val="0073716F"/>
    <w:rsid w:val="007374D0"/>
    <w:rsid w:val="00737953"/>
    <w:rsid w:val="0074043A"/>
    <w:rsid w:val="00740EB7"/>
    <w:rsid w:val="00741051"/>
    <w:rsid w:val="00741097"/>
    <w:rsid w:val="0074163E"/>
    <w:rsid w:val="007418CE"/>
    <w:rsid w:val="00741C04"/>
    <w:rsid w:val="0074255A"/>
    <w:rsid w:val="0074295A"/>
    <w:rsid w:val="00742A35"/>
    <w:rsid w:val="00742E0F"/>
    <w:rsid w:val="0074364E"/>
    <w:rsid w:val="0074370E"/>
    <w:rsid w:val="0074379E"/>
    <w:rsid w:val="00744254"/>
    <w:rsid w:val="0074453E"/>
    <w:rsid w:val="00744804"/>
    <w:rsid w:val="00744A69"/>
    <w:rsid w:val="00744CFB"/>
    <w:rsid w:val="00744FCA"/>
    <w:rsid w:val="00745A37"/>
    <w:rsid w:val="00745A61"/>
    <w:rsid w:val="00745E1B"/>
    <w:rsid w:val="0074609C"/>
    <w:rsid w:val="00746268"/>
    <w:rsid w:val="00746765"/>
    <w:rsid w:val="007467FF"/>
    <w:rsid w:val="00746D74"/>
    <w:rsid w:val="00746FDC"/>
    <w:rsid w:val="00747533"/>
    <w:rsid w:val="0075033C"/>
    <w:rsid w:val="007508E3"/>
    <w:rsid w:val="007509AA"/>
    <w:rsid w:val="00750F69"/>
    <w:rsid w:val="0075223D"/>
    <w:rsid w:val="00752519"/>
    <w:rsid w:val="00752D32"/>
    <w:rsid w:val="00752FB0"/>
    <w:rsid w:val="007545E8"/>
    <w:rsid w:val="00754E98"/>
    <w:rsid w:val="00755325"/>
    <w:rsid w:val="00755D0B"/>
    <w:rsid w:val="007567CB"/>
    <w:rsid w:val="00756966"/>
    <w:rsid w:val="00757AB7"/>
    <w:rsid w:val="007611EE"/>
    <w:rsid w:val="0076135E"/>
    <w:rsid w:val="0076184C"/>
    <w:rsid w:val="00761BAD"/>
    <w:rsid w:val="00761DAF"/>
    <w:rsid w:val="00761FBA"/>
    <w:rsid w:val="0076240C"/>
    <w:rsid w:val="0076268E"/>
    <w:rsid w:val="00763E5B"/>
    <w:rsid w:val="007648CF"/>
    <w:rsid w:val="00764A43"/>
    <w:rsid w:val="007652BD"/>
    <w:rsid w:val="00765F5E"/>
    <w:rsid w:val="0076657E"/>
    <w:rsid w:val="0076680E"/>
    <w:rsid w:val="00766C6C"/>
    <w:rsid w:val="00767652"/>
    <w:rsid w:val="007677A0"/>
    <w:rsid w:val="00770411"/>
    <w:rsid w:val="0077128C"/>
    <w:rsid w:val="00771C8D"/>
    <w:rsid w:val="007725AD"/>
    <w:rsid w:val="00772CB2"/>
    <w:rsid w:val="00772E50"/>
    <w:rsid w:val="00772E63"/>
    <w:rsid w:val="0077300D"/>
    <w:rsid w:val="00773060"/>
    <w:rsid w:val="007730A5"/>
    <w:rsid w:val="00773745"/>
    <w:rsid w:val="00773B61"/>
    <w:rsid w:val="00773BB4"/>
    <w:rsid w:val="007742B5"/>
    <w:rsid w:val="007744CE"/>
    <w:rsid w:val="0077459C"/>
    <w:rsid w:val="00774E10"/>
    <w:rsid w:val="00774F6D"/>
    <w:rsid w:val="007752D4"/>
    <w:rsid w:val="007753CC"/>
    <w:rsid w:val="00775742"/>
    <w:rsid w:val="00775D81"/>
    <w:rsid w:val="00776825"/>
    <w:rsid w:val="00777F35"/>
    <w:rsid w:val="007805F2"/>
    <w:rsid w:val="00780DAB"/>
    <w:rsid w:val="007812CC"/>
    <w:rsid w:val="00781E4F"/>
    <w:rsid w:val="00782948"/>
    <w:rsid w:val="0078309E"/>
    <w:rsid w:val="0078382E"/>
    <w:rsid w:val="00783FCA"/>
    <w:rsid w:val="00784FF2"/>
    <w:rsid w:val="00785082"/>
    <w:rsid w:val="007857FB"/>
    <w:rsid w:val="00785806"/>
    <w:rsid w:val="00785A39"/>
    <w:rsid w:val="00786128"/>
    <w:rsid w:val="00786210"/>
    <w:rsid w:val="0078623A"/>
    <w:rsid w:val="0078754B"/>
    <w:rsid w:val="007878C6"/>
    <w:rsid w:val="00787D3A"/>
    <w:rsid w:val="00790AC0"/>
    <w:rsid w:val="00790B29"/>
    <w:rsid w:val="00790CE6"/>
    <w:rsid w:val="00790F57"/>
    <w:rsid w:val="00790F9C"/>
    <w:rsid w:val="00791264"/>
    <w:rsid w:val="00791C0A"/>
    <w:rsid w:val="00792351"/>
    <w:rsid w:val="00792D68"/>
    <w:rsid w:val="0079352D"/>
    <w:rsid w:val="007936F2"/>
    <w:rsid w:val="00793E99"/>
    <w:rsid w:val="00793ECE"/>
    <w:rsid w:val="00794221"/>
    <w:rsid w:val="007942AE"/>
    <w:rsid w:val="00795357"/>
    <w:rsid w:val="00795546"/>
    <w:rsid w:val="007964EC"/>
    <w:rsid w:val="00797141"/>
    <w:rsid w:val="00797342"/>
    <w:rsid w:val="0079745C"/>
    <w:rsid w:val="007979B0"/>
    <w:rsid w:val="00797DC4"/>
    <w:rsid w:val="007A048C"/>
    <w:rsid w:val="007A08A0"/>
    <w:rsid w:val="007A0EB8"/>
    <w:rsid w:val="007A0FE5"/>
    <w:rsid w:val="007A1B45"/>
    <w:rsid w:val="007A1EF6"/>
    <w:rsid w:val="007A216D"/>
    <w:rsid w:val="007A232A"/>
    <w:rsid w:val="007A264D"/>
    <w:rsid w:val="007A3B2F"/>
    <w:rsid w:val="007A4583"/>
    <w:rsid w:val="007A45DA"/>
    <w:rsid w:val="007A4CC0"/>
    <w:rsid w:val="007A56CB"/>
    <w:rsid w:val="007A58B9"/>
    <w:rsid w:val="007A5D5F"/>
    <w:rsid w:val="007A5FC2"/>
    <w:rsid w:val="007A6236"/>
    <w:rsid w:val="007A6FED"/>
    <w:rsid w:val="007A7441"/>
    <w:rsid w:val="007B0718"/>
    <w:rsid w:val="007B07F7"/>
    <w:rsid w:val="007B0AA6"/>
    <w:rsid w:val="007B0BF7"/>
    <w:rsid w:val="007B0BFC"/>
    <w:rsid w:val="007B0D3A"/>
    <w:rsid w:val="007B0DB2"/>
    <w:rsid w:val="007B1583"/>
    <w:rsid w:val="007B2170"/>
    <w:rsid w:val="007B3196"/>
    <w:rsid w:val="007B3289"/>
    <w:rsid w:val="007B33B8"/>
    <w:rsid w:val="007B35C2"/>
    <w:rsid w:val="007B4AB4"/>
    <w:rsid w:val="007B5436"/>
    <w:rsid w:val="007B54E6"/>
    <w:rsid w:val="007B5525"/>
    <w:rsid w:val="007B58DC"/>
    <w:rsid w:val="007B5C8F"/>
    <w:rsid w:val="007B62A3"/>
    <w:rsid w:val="007B6438"/>
    <w:rsid w:val="007B6898"/>
    <w:rsid w:val="007B6FEA"/>
    <w:rsid w:val="007B740C"/>
    <w:rsid w:val="007B7AFE"/>
    <w:rsid w:val="007B7DB9"/>
    <w:rsid w:val="007B7E06"/>
    <w:rsid w:val="007C088D"/>
    <w:rsid w:val="007C0A28"/>
    <w:rsid w:val="007C0B31"/>
    <w:rsid w:val="007C1F10"/>
    <w:rsid w:val="007C2445"/>
    <w:rsid w:val="007C3452"/>
    <w:rsid w:val="007C3BC4"/>
    <w:rsid w:val="007C43F4"/>
    <w:rsid w:val="007C45BC"/>
    <w:rsid w:val="007C48F4"/>
    <w:rsid w:val="007C4C67"/>
    <w:rsid w:val="007C4C6F"/>
    <w:rsid w:val="007C4FDB"/>
    <w:rsid w:val="007C53DD"/>
    <w:rsid w:val="007C5ABD"/>
    <w:rsid w:val="007C6680"/>
    <w:rsid w:val="007C6747"/>
    <w:rsid w:val="007C70F4"/>
    <w:rsid w:val="007C7304"/>
    <w:rsid w:val="007C78CC"/>
    <w:rsid w:val="007D0075"/>
    <w:rsid w:val="007D123E"/>
    <w:rsid w:val="007D16EB"/>
    <w:rsid w:val="007D1C02"/>
    <w:rsid w:val="007D2245"/>
    <w:rsid w:val="007D26A0"/>
    <w:rsid w:val="007D27D6"/>
    <w:rsid w:val="007D299B"/>
    <w:rsid w:val="007D2C20"/>
    <w:rsid w:val="007D2D02"/>
    <w:rsid w:val="007D325C"/>
    <w:rsid w:val="007D3524"/>
    <w:rsid w:val="007D4C54"/>
    <w:rsid w:val="007D4C6F"/>
    <w:rsid w:val="007D4EA6"/>
    <w:rsid w:val="007D530C"/>
    <w:rsid w:val="007D5445"/>
    <w:rsid w:val="007D5890"/>
    <w:rsid w:val="007D5DCF"/>
    <w:rsid w:val="007D6025"/>
    <w:rsid w:val="007D71F3"/>
    <w:rsid w:val="007D7A7E"/>
    <w:rsid w:val="007E0D6A"/>
    <w:rsid w:val="007E17F6"/>
    <w:rsid w:val="007E1C9B"/>
    <w:rsid w:val="007E23A7"/>
    <w:rsid w:val="007E2828"/>
    <w:rsid w:val="007E2DFF"/>
    <w:rsid w:val="007E2FBA"/>
    <w:rsid w:val="007E30D6"/>
    <w:rsid w:val="007E3418"/>
    <w:rsid w:val="007E39EB"/>
    <w:rsid w:val="007E3D20"/>
    <w:rsid w:val="007E44BA"/>
    <w:rsid w:val="007E44BD"/>
    <w:rsid w:val="007E4C8A"/>
    <w:rsid w:val="007E4DD3"/>
    <w:rsid w:val="007E4F49"/>
    <w:rsid w:val="007E5313"/>
    <w:rsid w:val="007E59A3"/>
    <w:rsid w:val="007E61CA"/>
    <w:rsid w:val="007E66DC"/>
    <w:rsid w:val="007E6996"/>
    <w:rsid w:val="007E73B7"/>
    <w:rsid w:val="007E7B06"/>
    <w:rsid w:val="007E7DA4"/>
    <w:rsid w:val="007E7F8D"/>
    <w:rsid w:val="007F042B"/>
    <w:rsid w:val="007F04EA"/>
    <w:rsid w:val="007F0609"/>
    <w:rsid w:val="007F119F"/>
    <w:rsid w:val="007F16C6"/>
    <w:rsid w:val="007F1CF4"/>
    <w:rsid w:val="007F1D57"/>
    <w:rsid w:val="007F1DB8"/>
    <w:rsid w:val="007F2188"/>
    <w:rsid w:val="007F33E0"/>
    <w:rsid w:val="007F38F5"/>
    <w:rsid w:val="007F3AAF"/>
    <w:rsid w:val="007F3AD5"/>
    <w:rsid w:val="007F498A"/>
    <w:rsid w:val="007F4EF3"/>
    <w:rsid w:val="007F5312"/>
    <w:rsid w:val="007F54E1"/>
    <w:rsid w:val="007F5CEB"/>
    <w:rsid w:val="007F67F6"/>
    <w:rsid w:val="007F6E49"/>
    <w:rsid w:val="007F7018"/>
    <w:rsid w:val="00800288"/>
    <w:rsid w:val="00801858"/>
    <w:rsid w:val="00801B57"/>
    <w:rsid w:val="00801C18"/>
    <w:rsid w:val="00801EBE"/>
    <w:rsid w:val="0080226E"/>
    <w:rsid w:val="00802472"/>
    <w:rsid w:val="00802C4F"/>
    <w:rsid w:val="0080324D"/>
    <w:rsid w:val="008033FE"/>
    <w:rsid w:val="00803C4F"/>
    <w:rsid w:val="00803CC3"/>
    <w:rsid w:val="008045E4"/>
    <w:rsid w:val="00804F49"/>
    <w:rsid w:val="0080525C"/>
    <w:rsid w:val="00805368"/>
    <w:rsid w:val="00806127"/>
    <w:rsid w:val="008062A1"/>
    <w:rsid w:val="00806918"/>
    <w:rsid w:val="00806B63"/>
    <w:rsid w:val="00807D4C"/>
    <w:rsid w:val="0081016A"/>
    <w:rsid w:val="0081018F"/>
    <w:rsid w:val="008108DD"/>
    <w:rsid w:val="00812201"/>
    <w:rsid w:val="0081260F"/>
    <w:rsid w:val="00812804"/>
    <w:rsid w:val="00813554"/>
    <w:rsid w:val="008136F3"/>
    <w:rsid w:val="00813E15"/>
    <w:rsid w:val="00814CE9"/>
    <w:rsid w:val="00815858"/>
    <w:rsid w:val="00815CAC"/>
    <w:rsid w:val="008165F9"/>
    <w:rsid w:val="00816DBF"/>
    <w:rsid w:val="00816E21"/>
    <w:rsid w:val="008171FF"/>
    <w:rsid w:val="008177DB"/>
    <w:rsid w:val="00817816"/>
    <w:rsid w:val="008178D9"/>
    <w:rsid w:val="00817F9C"/>
    <w:rsid w:val="00820049"/>
    <w:rsid w:val="008206DD"/>
    <w:rsid w:val="00820F46"/>
    <w:rsid w:val="0082102F"/>
    <w:rsid w:val="00821277"/>
    <w:rsid w:val="008217CF"/>
    <w:rsid w:val="00821D2F"/>
    <w:rsid w:val="00821E4A"/>
    <w:rsid w:val="008222C0"/>
    <w:rsid w:val="008223C3"/>
    <w:rsid w:val="00823477"/>
    <w:rsid w:val="00823579"/>
    <w:rsid w:val="008238A6"/>
    <w:rsid w:val="00823DD1"/>
    <w:rsid w:val="00824A85"/>
    <w:rsid w:val="00824BD9"/>
    <w:rsid w:val="00824DB0"/>
    <w:rsid w:val="00825434"/>
    <w:rsid w:val="008269C4"/>
    <w:rsid w:val="00826A36"/>
    <w:rsid w:val="00826E71"/>
    <w:rsid w:val="00827D37"/>
    <w:rsid w:val="00827DC4"/>
    <w:rsid w:val="008306A7"/>
    <w:rsid w:val="0083101B"/>
    <w:rsid w:val="00831A43"/>
    <w:rsid w:val="00831C9D"/>
    <w:rsid w:val="00831D6D"/>
    <w:rsid w:val="0083202D"/>
    <w:rsid w:val="0083333A"/>
    <w:rsid w:val="00833488"/>
    <w:rsid w:val="0083517F"/>
    <w:rsid w:val="0083565F"/>
    <w:rsid w:val="008356F0"/>
    <w:rsid w:val="00835F96"/>
    <w:rsid w:val="00836611"/>
    <w:rsid w:val="00836980"/>
    <w:rsid w:val="008374D7"/>
    <w:rsid w:val="008374F8"/>
    <w:rsid w:val="00837709"/>
    <w:rsid w:val="00837C19"/>
    <w:rsid w:val="008400BF"/>
    <w:rsid w:val="0084095D"/>
    <w:rsid w:val="008409D0"/>
    <w:rsid w:val="00840B47"/>
    <w:rsid w:val="008410DA"/>
    <w:rsid w:val="00841462"/>
    <w:rsid w:val="008414B6"/>
    <w:rsid w:val="008425B9"/>
    <w:rsid w:val="008429AF"/>
    <w:rsid w:val="00843756"/>
    <w:rsid w:val="00843DFC"/>
    <w:rsid w:val="00844061"/>
    <w:rsid w:val="00844161"/>
    <w:rsid w:val="008443A4"/>
    <w:rsid w:val="0084481A"/>
    <w:rsid w:val="00844917"/>
    <w:rsid w:val="0084517E"/>
    <w:rsid w:val="00845DFE"/>
    <w:rsid w:val="00846352"/>
    <w:rsid w:val="0084692A"/>
    <w:rsid w:val="00846AE3"/>
    <w:rsid w:val="00847333"/>
    <w:rsid w:val="00850E0E"/>
    <w:rsid w:val="00851A93"/>
    <w:rsid w:val="00851C7B"/>
    <w:rsid w:val="00851FF9"/>
    <w:rsid w:val="00852861"/>
    <w:rsid w:val="00854016"/>
    <w:rsid w:val="00854315"/>
    <w:rsid w:val="00854622"/>
    <w:rsid w:val="0085470E"/>
    <w:rsid w:val="008556A7"/>
    <w:rsid w:val="00855B19"/>
    <w:rsid w:val="00856268"/>
    <w:rsid w:val="0085669E"/>
    <w:rsid w:val="008568E5"/>
    <w:rsid w:val="00856B03"/>
    <w:rsid w:val="00856BCF"/>
    <w:rsid w:val="008570DB"/>
    <w:rsid w:val="0085757D"/>
    <w:rsid w:val="00860160"/>
    <w:rsid w:val="00860BE1"/>
    <w:rsid w:val="00861457"/>
    <w:rsid w:val="00861512"/>
    <w:rsid w:val="0086252E"/>
    <w:rsid w:val="00862CE1"/>
    <w:rsid w:val="00863686"/>
    <w:rsid w:val="008644FE"/>
    <w:rsid w:val="00864547"/>
    <w:rsid w:val="008648A0"/>
    <w:rsid w:val="00864BA7"/>
    <w:rsid w:val="00865BE4"/>
    <w:rsid w:val="0086668C"/>
    <w:rsid w:val="00866B3B"/>
    <w:rsid w:val="00867D54"/>
    <w:rsid w:val="008705B0"/>
    <w:rsid w:val="0087139A"/>
    <w:rsid w:val="008717BC"/>
    <w:rsid w:val="0087188F"/>
    <w:rsid w:val="00871898"/>
    <w:rsid w:val="00871B71"/>
    <w:rsid w:val="00871C6B"/>
    <w:rsid w:val="00872483"/>
    <w:rsid w:val="00872D65"/>
    <w:rsid w:val="008735C9"/>
    <w:rsid w:val="0087391A"/>
    <w:rsid w:val="00875161"/>
    <w:rsid w:val="00875569"/>
    <w:rsid w:val="00875C51"/>
    <w:rsid w:val="00876144"/>
    <w:rsid w:val="0087633C"/>
    <w:rsid w:val="00876887"/>
    <w:rsid w:val="00877FBA"/>
    <w:rsid w:val="00880AFE"/>
    <w:rsid w:val="00880B81"/>
    <w:rsid w:val="00881431"/>
    <w:rsid w:val="0088254F"/>
    <w:rsid w:val="00882DD6"/>
    <w:rsid w:val="0088331C"/>
    <w:rsid w:val="00884150"/>
    <w:rsid w:val="008845CA"/>
    <w:rsid w:val="00884EB2"/>
    <w:rsid w:val="008852AD"/>
    <w:rsid w:val="00885324"/>
    <w:rsid w:val="00885999"/>
    <w:rsid w:val="00885C2F"/>
    <w:rsid w:val="00886F4D"/>
    <w:rsid w:val="008874E5"/>
    <w:rsid w:val="008877A1"/>
    <w:rsid w:val="00887C06"/>
    <w:rsid w:val="00887EFA"/>
    <w:rsid w:val="0089087A"/>
    <w:rsid w:val="00890C25"/>
    <w:rsid w:val="00891A8E"/>
    <w:rsid w:val="008921C2"/>
    <w:rsid w:val="008924DF"/>
    <w:rsid w:val="00892B00"/>
    <w:rsid w:val="00892B30"/>
    <w:rsid w:val="00892EBB"/>
    <w:rsid w:val="00893E4E"/>
    <w:rsid w:val="00893ECF"/>
    <w:rsid w:val="0089422F"/>
    <w:rsid w:val="00894658"/>
    <w:rsid w:val="0089557A"/>
    <w:rsid w:val="008958BF"/>
    <w:rsid w:val="00895C51"/>
    <w:rsid w:val="00895F06"/>
    <w:rsid w:val="00897752"/>
    <w:rsid w:val="008A0619"/>
    <w:rsid w:val="008A0948"/>
    <w:rsid w:val="008A11A0"/>
    <w:rsid w:val="008A1402"/>
    <w:rsid w:val="008A16EB"/>
    <w:rsid w:val="008A187F"/>
    <w:rsid w:val="008A1E15"/>
    <w:rsid w:val="008A239E"/>
    <w:rsid w:val="008A2684"/>
    <w:rsid w:val="008A268F"/>
    <w:rsid w:val="008A29C7"/>
    <w:rsid w:val="008A3087"/>
    <w:rsid w:val="008A3299"/>
    <w:rsid w:val="008A3D18"/>
    <w:rsid w:val="008A442C"/>
    <w:rsid w:val="008A4508"/>
    <w:rsid w:val="008A47BD"/>
    <w:rsid w:val="008A4BFA"/>
    <w:rsid w:val="008A571D"/>
    <w:rsid w:val="008A6121"/>
    <w:rsid w:val="008A625A"/>
    <w:rsid w:val="008A6303"/>
    <w:rsid w:val="008A6B3E"/>
    <w:rsid w:val="008A6B82"/>
    <w:rsid w:val="008A6BBD"/>
    <w:rsid w:val="008A6ED3"/>
    <w:rsid w:val="008B0260"/>
    <w:rsid w:val="008B10DD"/>
    <w:rsid w:val="008B14F1"/>
    <w:rsid w:val="008B186C"/>
    <w:rsid w:val="008B1972"/>
    <w:rsid w:val="008B21D5"/>
    <w:rsid w:val="008B283C"/>
    <w:rsid w:val="008B3004"/>
    <w:rsid w:val="008B3450"/>
    <w:rsid w:val="008B3557"/>
    <w:rsid w:val="008B3DB3"/>
    <w:rsid w:val="008B417A"/>
    <w:rsid w:val="008B54B6"/>
    <w:rsid w:val="008B56B9"/>
    <w:rsid w:val="008B5E42"/>
    <w:rsid w:val="008B6A4B"/>
    <w:rsid w:val="008B6D3D"/>
    <w:rsid w:val="008B6D50"/>
    <w:rsid w:val="008B761E"/>
    <w:rsid w:val="008C0599"/>
    <w:rsid w:val="008C08A1"/>
    <w:rsid w:val="008C0D20"/>
    <w:rsid w:val="008C1061"/>
    <w:rsid w:val="008C171A"/>
    <w:rsid w:val="008C180C"/>
    <w:rsid w:val="008C2127"/>
    <w:rsid w:val="008C2BE6"/>
    <w:rsid w:val="008C2CA5"/>
    <w:rsid w:val="008C2E3D"/>
    <w:rsid w:val="008C2F6F"/>
    <w:rsid w:val="008C3544"/>
    <w:rsid w:val="008C374C"/>
    <w:rsid w:val="008C4B00"/>
    <w:rsid w:val="008C4C4E"/>
    <w:rsid w:val="008C4CB0"/>
    <w:rsid w:val="008C4D06"/>
    <w:rsid w:val="008C4FCD"/>
    <w:rsid w:val="008C5865"/>
    <w:rsid w:val="008C5FE0"/>
    <w:rsid w:val="008C6981"/>
    <w:rsid w:val="008C6D8D"/>
    <w:rsid w:val="008C6ED7"/>
    <w:rsid w:val="008C7641"/>
    <w:rsid w:val="008C769F"/>
    <w:rsid w:val="008C7C53"/>
    <w:rsid w:val="008D18D0"/>
    <w:rsid w:val="008D257E"/>
    <w:rsid w:val="008D3083"/>
    <w:rsid w:val="008D382A"/>
    <w:rsid w:val="008D39E9"/>
    <w:rsid w:val="008D3F4E"/>
    <w:rsid w:val="008D504D"/>
    <w:rsid w:val="008D515E"/>
    <w:rsid w:val="008D51DC"/>
    <w:rsid w:val="008D52BE"/>
    <w:rsid w:val="008D531D"/>
    <w:rsid w:val="008D53D0"/>
    <w:rsid w:val="008D5E12"/>
    <w:rsid w:val="008D65B2"/>
    <w:rsid w:val="008D6A8B"/>
    <w:rsid w:val="008D6AEB"/>
    <w:rsid w:val="008D6B07"/>
    <w:rsid w:val="008D728C"/>
    <w:rsid w:val="008D76DB"/>
    <w:rsid w:val="008D7EBF"/>
    <w:rsid w:val="008D7F2A"/>
    <w:rsid w:val="008E1C25"/>
    <w:rsid w:val="008E2120"/>
    <w:rsid w:val="008E327C"/>
    <w:rsid w:val="008E365F"/>
    <w:rsid w:val="008E3AF9"/>
    <w:rsid w:val="008E418D"/>
    <w:rsid w:val="008E4480"/>
    <w:rsid w:val="008E4B88"/>
    <w:rsid w:val="008E4D18"/>
    <w:rsid w:val="008E55DB"/>
    <w:rsid w:val="008E586F"/>
    <w:rsid w:val="008E59C1"/>
    <w:rsid w:val="008E5DC9"/>
    <w:rsid w:val="008E5ED0"/>
    <w:rsid w:val="008E6041"/>
    <w:rsid w:val="008E6214"/>
    <w:rsid w:val="008E6B7A"/>
    <w:rsid w:val="008E797A"/>
    <w:rsid w:val="008E7E14"/>
    <w:rsid w:val="008F116A"/>
    <w:rsid w:val="008F130F"/>
    <w:rsid w:val="008F24A9"/>
    <w:rsid w:val="008F25B1"/>
    <w:rsid w:val="008F26E9"/>
    <w:rsid w:val="008F3285"/>
    <w:rsid w:val="008F3532"/>
    <w:rsid w:val="008F3E99"/>
    <w:rsid w:val="008F5179"/>
    <w:rsid w:val="008F564E"/>
    <w:rsid w:val="008F5926"/>
    <w:rsid w:val="008F5955"/>
    <w:rsid w:val="008F5A13"/>
    <w:rsid w:val="008F6491"/>
    <w:rsid w:val="008F6511"/>
    <w:rsid w:val="008F676E"/>
    <w:rsid w:val="008F6F11"/>
    <w:rsid w:val="008F713E"/>
    <w:rsid w:val="008F78A1"/>
    <w:rsid w:val="00900978"/>
    <w:rsid w:val="009009B5"/>
    <w:rsid w:val="00900EF9"/>
    <w:rsid w:val="009012CA"/>
    <w:rsid w:val="00901C50"/>
    <w:rsid w:val="00901FF8"/>
    <w:rsid w:val="009021AE"/>
    <w:rsid w:val="009027C8"/>
    <w:rsid w:val="0090290B"/>
    <w:rsid w:val="0090386D"/>
    <w:rsid w:val="00903D7F"/>
    <w:rsid w:val="009041A6"/>
    <w:rsid w:val="0090460C"/>
    <w:rsid w:val="009060E3"/>
    <w:rsid w:val="00906CEF"/>
    <w:rsid w:val="0091012E"/>
    <w:rsid w:val="0091063D"/>
    <w:rsid w:val="00910C9D"/>
    <w:rsid w:val="0091104A"/>
    <w:rsid w:val="00912A97"/>
    <w:rsid w:val="00912BFA"/>
    <w:rsid w:val="009132B9"/>
    <w:rsid w:val="009133E6"/>
    <w:rsid w:val="00913F78"/>
    <w:rsid w:val="00914ED5"/>
    <w:rsid w:val="009152C3"/>
    <w:rsid w:val="00915365"/>
    <w:rsid w:val="00915F8C"/>
    <w:rsid w:val="00916466"/>
    <w:rsid w:val="00917298"/>
    <w:rsid w:val="00920BB1"/>
    <w:rsid w:val="00920CA9"/>
    <w:rsid w:val="009216A1"/>
    <w:rsid w:val="0092171C"/>
    <w:rsid w:val="00922332"/>
    <w:rsid w:val="00923159"/>
    <w:rsid w:val="00923699"/>
    <w:rsid w:val="009239EF"/>
    <w:rsid w:val="00924467"/>
    <w:rsid w:val="00924492"/>
    <w:rsid w:val="0092519D"/>
    <w:rsid w:val="00925C04"/>
    <w:rsid w:val="00926176"/>
    <w:rsid w:val="00926550"/>
    <w:rsid w:val="00926554"/>
    <w:rsid w:val="00926771"/>
    <w:rsid w:val="00927AD1"/>
    <w:rsid w:val="00927ED1"/>
    <w:rsid w:val="009307F2"/>
    <w:rsid w:val="00931F59"/>
    <w:rsid w:val="009329E7"/>
    <w:rsid w:val="00933054"/>
    <w:rsid w:val="00933149"/>
    <w:rsid w:val="00933BA6"/>
    <w:rsid w:val="00933BCA"/>
    <w:rsid w:val="00934674"/>
    <w:rsid w:val="009349F7"/>
    <w:rsid w:val="009355A8"/>
    <w:rsid w:val="009357D1"/>
    <w:rsid w:val="009364DD"/>
    <w:rsid w:val="00936528"/>
    <w:rsid w:val="00936C7C"/>
    <w:rsid w:val="009373EB"/>
    <w:rsid w:val="00937B29"/>
    <w:rsid w:val="00937DB9"/>
    <w:rsid w:val="00937DDE"/>
    <w:rsid w:val="00940434"/>
    <w:rsid w:val="00940D82"/>
    <w:rsid w:val="00940F0E"/>
    <w:rsid w:val="00941202"/>
    <w:rsid w:val="0094182E"/>
    <w:rsid w:val="00942167"/>
    <w:rsid w:val="00942502"/>
    <w:rsid w:val="0094253A"/>
    <w:rsid w:val="00942589"/>
    <w:rsid w:val="009429F0"/>
    <w:rsid w:val="00942C54"/>
    <w:rsid w:val="009430E6"/>
    <w:rsid w:val="00943D90"/>
    <w:rsid w:val="00943F52"/>
    <w:rsid w:val="0094424C"/>
    <w:rsid w:val="00944D86"/>
    <w:rsid w:val="009452C0"/>
    <w:rsid w:val="009455EB"/>
    <w:rsid w:val="00945756"/>
    <w:rsid w:val="00945A90"/>
    <w:rsid w:val="00946147"/>
    <w:rsid w:val="009468D8"/>
    <w:rsid w:val="00946C8A"/>
    <w:rsid w:val="00946DBC"/>
    <w:rsid w:val="0094719C"/>
    <w:rsid w:val="0094753A"/>
    <w:rsid w:val="0095017A"/>
    <w:rsid w:val="009502C4"/>
    <w:rsid w:val="00950514"/>
    <w:rsid w:val="009506A9"/>
    <w:rsid w:val="00950BAA"/>
    <w:rsid w:val="00951234"/>
    <w:rsid w:val="00951E8F"/>
    <w:rsid w:val="00951F6D"/>
    <w:rsid w:val="00952201"/>
    <w:rsid w:val="00952E8E"/>
    <w:rsid w:val="0095412C"/>
    <w:rsid w:val="0095464D"/>
    <w:rsid w:val="0095477A"/>
    <w:rsid w:val="00954EBA"/>
    <w:rsid w:val="00955647"/>
    <w:rsid w:val="00955831"/>
    <w:rsid w:val="00956776"/>
    <w:rsid w:val="009567C9"/>
    <w:rsid w:val="009574FC"/>
    <w:rsid w:val="00957A03"/>
    <w:rsid w:val="00957A44"/>
    <w:rsid w:val="009604F9"/>
    <w:rsid w:val="00960C16"/>
    <w:rsid w:val="009612A3"/>
    <w:rsid w:val="00961ADB"/>
    <w:rsid w:val="00961F24"/>
    <w:rsid w:val="00963106"/>
    <w:rsid w:val="00963B1D"/>
    <w:rsid w:val="00963E70"/>
    <w:rsid w:val="009644FD"/>
    <w:rsid w:val="00964DB7"/>
    <w:rsid w:val="00964E0E"/>
    <w:rsid w:val="00964FAE"/>
    <w:rsid w:val="00965370"/>
    <w:rsid w:val="009653F9"/>
    <w:rsid w:val="00966C30"/>
    <w:rsid w:val="00967618"/>
    <w:rsid w:val="009709B7"/>
    <w:rsid w:val="009717C1"/>
    <w:rsid w:val="00971BB4"/>
    <w:rsid w:val="00971CCD"/>
    <w:rsid w:val="00971F11"/>
    <w:rsid w:val="009720BA"/>
    <w:rsid w:val="0097273D"/>
    <w:rsid w:val="009728A5"/>
    <w:rsid w:val="00972E33"/>
    <w:rsid w:val="00973227"/>
    <w:rsid w:val="0097339C"/>
    <w:rsid w:val="0097363C"/>
    <w:rsid w:val="00973A30"/>
    <w:rsid w:val="00973AE6"/>
    <w:rsid w:val="00974300"/>
    <w:rsid w:val="0097494C"/>
    <w:rsid w:val="00974B85"/>
    <w:rsid w:val="00974E9F"/>
    <w:rsid w:val="00975782"/>
    <w:rsid w:val="00975F8B"/>
    <w:rsid w:val="00976C90"/>
    <w:rsid w:val="009772FA"/>
    <w:rsid w:val="00977870"/>
    <w:rsid w:val="00980293"/>
    <w:rsid w:val="00981EC2"/>
    <w:rsid w:val="0098275E"/>
    <w:rsid w:val="00982E60"/>
    <w:rsid w:val="00983B74"/>
    <w:rsid w:val="009842EE"/>
    <w:rsid w:val="00984C5E"/>
    <w:rsid w:val="009858A8"/>
    <w:rsid w:val="00985D83"/>
    <w:rsid w:val="00985D8D"/>
    <w:rsid w:val="009872C6"/>
    <w:rsid w:val="00987314"/>
    <w:rsid w:val="00987780"/>
    <w:rsid w:val="00987D0F"/>
    <w:rsid w:val="00990420"/>
    <w:rsid w:val="009906D5"/>
    <w:rsid w:val="009906FB"/>
    <w:rsid w:val="00990878"/>
    <w:rsid w:val="00990DEE"/>
    <w:rsid w:val="0099132B"/>
    <w:rsid w:val="0099142D"/>
    <w:rsid w:val="009916F5"/>
    <w:rsid w:val="0099285B"/>
    <w:rsid w:val="00992CE5"/>
    <w:rsid w:val="00992F8E"/>
    <w:rsid w:val="009930B9"/>
    <w:rsid w:val="00993328"/>
    <w:rsid w:val="00993C8B"/>
    <w:rsid w:val="00993E31"/>
    <w:rsid w:val="00993E61"/>
    <w:rsid w:val="00994516"/>
    <w:rsid w:val="00994E34"/>
    <w:rsid w:val="00994FA8"/>
    <w:rsid w:val="0099525F"/>
    <w:rsid w:val="00995278"/>
    <w:rsid w:val="00995408"/>
    <w:rsid w:val="00995444"/>
    <w:rsid w:val="00995525"/>
    <w:rsid w:val="00996239"/>
    <w:rsid w:val="0099641E"/>
    <w:rsid w:val="00996D57"/>
    <w:rsid w:val="00996F96"/>
    <w:rsid w:val="00997415"/>
    <w:rsid w:val="0099772F"/>
    <w:rsid w:val="009977F2"/>
    <w:rsid w:val="00997837"/>
    <w:rsid w:val="00997939"/>
    <w:rsid w:val="00997FA5"/>
    <w:rsid w:val="009A0D00"/>
    <w:rsid w:val="009A0DF2"/>
    <w:rsid w:val="009A17D6"/>
    <w:rsid w:val="009A1FC7"/>
    <w:rsid w:val="009A2433"/>
    <w:rsid w:val="009A2457"/>
    <w:rsid w:val="009A2621"/>
    <w:rsid w:val="009A2CC3"/>
    <w:rsid w:val="009A347E"/>
    <w:rsid w:val="009A3951"/>
    <w:rsid w:val="009A3E55"/>
    <w:rsid w:val="009A3FCE"/>
    <w:rsid w:val="009A4379"/>
    <w:rsid w:val="009A4A50"/>
    <w:rsid w:val="009A4BAE"/>
    <w:rsid w:val="009A4E1C"/>
    <w:rsid w:val="009A4F10"/>
    <w:rsid w:val="009A5735"/>
    <w:rsid w:val="009A5E03"/>
    <w:rsid w:val="009A6BD8"/>
    <w:rsid w:val="009A7307"/>
    <w:rsid w:val="009A7D44"/>
    <w:rsid w:val="009B056A"/>
    <w:rsid w:val="009B0728"/>
    <w:rsid w:val="009B0E23"/>
    <w:rsid w:val="009B0E7A"/>
    <w:rsid w:val="009B16EC"/>
    <w:rsid w:val="009B17EE"/>
    <w:rsid w:val="009B194B"/>
    <w:rsid w:val="009B1A21"/>
    <w:rsid w:val="009B1B67"/>
    <w:rsid w:val="009B1C98"/>
    <w:rsid w:val="009B1E4C"/>
    <w:rsid w:val="009B2270"/>
    <w:rsid w:val="009B23D3"/>
    <w:rsid w:val="009B328D"/>
    <w:rsid w:val="009B3740"/>
    <w:rsid w:val="009B4171"/>
    <w:rsid w:val="009B44C3"/>
    <w:rsid w:val="009B4840"/>
    <w:rsid w:val="009B4888"/>
    <w:rsid w:val="009B5106"/>
    <w:rsid w:val="009B53F5"/>
    <w:rsid w:val="009B54EB"/>
    <w:rsid w:val="009B5769"/>
    <w:rsid w:val="009B5A2D"/>
    <w:rsid w:val="009B628D"/>
    <w:rsid w:val="009B679C"/>
    <w:rsid w:val="009B79B7"/>
    <w:rsid w:val="009B7A9F"/>
    <w:rsid w:val="009C0845"/>
    <w:rsid w:val="009C0C7B"/>
    <w:rsid w:val="009C11EE"/>
    <w:rsid w:val="009C19DD"/>
    <w:rsid w:val="009C21C6"/>
    <w:rsid w:val="009C25AE"/>
    <w:rsid w:val="009C2C86"/>
    <w:rsid w:val="009C2F36"/>
    <w:rsid w:val="009C300B"/>
    <w:rsid w:val="009C31F1"/>
    <w:rsid w:val="009C3379"/>
    <w:rsid w:val="009C37D8"/>
    <w:rsid w:val="009C4508"/>
    <w:rsid w:val="009C4630"/>
    <w:rsid w:val="009C4670"/>
    <w:rsid w:val="009C5783"/>
    <w:rsid w:val="009C5796"/>
    <w:rsid w:val="009C6274"/>
    <w:rsid w:val="009C67EF"/>
    <w:rsid w:val="009C7571"/>
    <w:rsid w:val="009C7845"/>
    <w:rsid w:val="009D056E"/>
    <w:rsid w:val="009D0698"/>
    <w:rsid w:val="009D06D3"/>
    <w:rsid w:val="009D0712"/>
    <w:rsid w:val="009D0CDA"/>
    <w:rsid w:val="009D0DBD"/>
    <w:rsid w:val="009D0DD3"/>
    <w:rsid w:val="009D1108"/>
    <w:rsid w:val="009D1580"/>
    <w:rsid w:val="009D22E0"/>
    <w:rsid w:val="009D25B1"/>
    <w:rsid w:val="009D2A44"/>
    <w:rsid w:val="009D387F"/>
    <w:rsid w:val="009D3E52"/>
    <w:rsid w:val="009D42CE"/>
    <w:rsid w:val="009D435D"/>
    <w:rsid w:val="009D477A"/>
    <w:rsid w:val="009D4F64"/>
    <w:rsid w:val="009D536D"/>
    <w:rsid w:val="009D544C"/>
    <w:rsid w:val="009D545C"/>
    <w:rsid w:val="009D59EF"/>
    <w:rsid w:val="009D6B20"/>
    <w:rsid w:val="009D6B51"/>
    <w:rsid w:val="009D6E6D"/>
    <w:rsid w:val="009D7A07"/>
    <w:rsid w:val="009E000B"/>
    <w:rsid w:val="009E0BCE"/>
    <w:rsid w:val="009E10FC"/>
    <w:rsid w:val="009E1F34"/>
    <w:rsid w:val="009E21CB"/>
    <w:rsid w:val="009E25CE"/>
    <w:rsid w:val="009E29AD"/>
    <w:rsid w:val="009E2A44"/>
    <w:rsid w:val="009E304E"/>
    <w:rsid w:val="009E3429"/>
    <w:rsid w:val="009E3726"/>
    <w:rsid w:val="009E3788"/>
    <w:rsid w:val="009E406D"/>
    <w:rsid w:val="009E4F11"/>
    <w:rsid w:val="009E5492"/>
    <w:rsid w:val="009E5B5C"/>
    <w:rsid w:val="009E5E20"/>
    <w:rsid w:val="009E61F5"/>
    <w:rsid w:val="009E709A"/>
    <w:rsid w:val="009E70B4"/>
    <w:rsid w:val="009E7CF6"/>
    <w:rsid w:val="009E7FEC"/>
    <w:rsid w:val="009F054C"/>
    <w:rsid w:val="009F1F30"/>
    <w:rsid w:val="009F1F3A"/>
    <w:rsid w:val="009F22BF"/>
    <w:rsid w:val="009F2616"/>
    <w:rsid w:val="009F2C5D"/>
    <w:rsid w:val="009F2D46"/>
    <w:rsid w:val="009F3499"/>
    <w:rsid w:val="009F395C"/>
    <w:rsid w:val="009F3F7C"/>
    <w:rsid w:val="009F44EA"/>
    <w:rsid w:val="009F4A94"/>
    <w:rsid w:val="009F4D34"/>
    <w:rsid w:val="009F4FF5"/>
    <w:rsid w:val="009F52AD"/>
    <w:rsid w:val="009F56C3"/>
    <w:rsid w:val="009F5DC3"/>
    <w:rsid w:val="009F670F"/>
    <w:rsid w:val="009F70CC"/>
    <w:rsid w:val="009F7768"/>
    <w:rsid w:val="009F786F"/>
    <w:rsid w:val="009F7FE2"/>
    <w:rsid w:val="00A0087E"/>
    <w:rsid w:val="00A00C9D"/>
    <w:rsid w:val="00A00DF8"/>
    <w:rsid w:val="00A0104B"/>
    <w:rsid w:val="00A012E9"/>
    <w:rsid w:val="00A01ED5"/>
    <w:rsid w:val="00A0235B"/>
    <w:rsid w:val="00A0278B"/>
    <w:rsid w:val="00A02FB2"/>
    <w:rsid w:val="00A0342A"/>
    <w:rsid w:val="00A03871"/>
    <w:rsid w:val="00A040A8"/>
    <w:rsid w:val="00A0469C"/>
    <w:rsid w:val="00A046CE"/>
    <w:rsid w:val="00A0483E"/>
    <w:rsid w:val="00A04B53"/>
    <w:rsid w:val="00A0528C"/>
    <w:rsid w:val="00A062AA"/>
    <w:rsid w:val="00A07207"/>
    <w:rsid w:val="00A07631"/>
    <w:rsid w:val="00A07B79"/>
    <w:rsid w:val="00A100A0"/>
    <w:rsid w:val="00A10797"/>
    <w:rsid w:val="00A1116A"/>
    <w:rsid w:val="00A11215"/>
    <w:rsid w:val="00A113FD"/>
    <w:rsid w:val="00A11D16"/>
    <w:rsid w:val="00A11EA1"/>
    <w:rsid w:val="00A133D2"/>
    <w:rsid w:val="00A137EC"/>
    <w:rsid w:val="00A137ED"/>
    <w:rsid w:val="00A13BD8"/>
    <w:rsid w:val="00A13BE8"/>
    <w:rsid w:val="00A14895"/>
    <w:rsid w:val="00A14B2F"/>
    <w:rsid w:val="00A15E5F"/>
    <w:rsid w:val="00A16E2F"/>
    <w:rsid w:val="00A17214"/>
    <w:rsid w:val="00A2003B"/>
    <w:rsid w:val="00A20900"/>
    <w:rsid w:val="00A20BC0"/>
    <w:rsid w:val="00A20EEE"/>
    <w:rsid w:val="00A22093"/>
    <w:rsid w:val="00A22DD4"/>
    <w:rsid w:val="00A2312C"/>
    <w:rsid w:val="00A234B3"/>
    <w:rsid w:val="00A23517"/>
    <w:rsid w:val="00A245B3"/>
    <w:rsid w:val="00A24CFF"/>
    <w:rsid w:val="00A25390"/>
    <w:rsid w:val="00A26871"/>
    <w:rsid w:val="00A26F6C"/>
    <w:rsid w:val="00A270F0"/>
    <w:rsid w:val="00A27F29"/>
    <w:rsid w:val="00A3006B"/>
    <w:rsid w:val="00A30EC8"/>
    <w:rsid w:val="00A324EC"/>
    <w:rsid w:val="00A32864"/>
    <w:rsid w:val="00A33203"/>
    <w:rsid w:val="00A3374D"/>
    <w:rsid w:val="00A33E18"/>
    <w:rsid w:val="00A3400E"/>
    <w:rsid w:val="00A34462"/>
    <w:rsid w:val="00A348D2"/>
    <w:rsid w:val="00A354D5"/>
    <w:rsid w:val="00A35A72"/>
    <w:rsid w:val="00A35D1E"/>
    <w:rsid w:val="00A35F2A"/>
    <w:rsid w:val="00A36212"/>
    <w:rsid w:val="00A363D4"/>
    <w:rsid w:val="00A36602"/>
    <w:rsid w:val="00A36EB1"/>
    <w:rsid w:val="00A372B4"/>
    <w:rsid w:val="00A37493"/>
    <w:rsid w:val="00A3791E"/>
    <w:rsid w:val="00A401C3"/>
    <w:rsid w:val="00A4034A"/>
    <w:rsid w:val="00A40734"/>
    <w:rsid w:val="00A40FA4"/>
    <w:rsid w:val="00A4107D"/>
    <w:rsid w:val="00A414CA"/>
    <w:rsid w:val="00A41AD4"/>
    <w:rsid w:val="00A41D80"/>
    <w:rsid w:val="00A42B8C"/>
    <w:rsid w:val="00A42E4E"/>
    <w:rsid w:val="00A4341A"/>
    <w:rsid w:val="00A43460"/>
    <w:rsid w:val="00A4359B"/>
    <w:rsid w:val="00A43B25"/>
    <w:rsid w:val="00A43E96"/>
    <w:rsid w:val="00A43FBA"/>
    <w:rsid w:val="00A4401A"/>
    <w:rsid w:val="00A447F8"/>
    <w:rsid w:val="00A44D8F"/>
    <w:rsid w:val="00A46418"/>
    <w:rsid w:val="00A466F3"/>
    <w:rsid w:val="00A46CC4"/>
    <w:rsid w:val="00A46EB5"/>
    <w:rsid w:val="00A477BD"/>
    <w:rsid w:val="00A47F23"/>
    <w:rsid w:val="00A504CB"/>
    <w:rsid w:val="00A5099F"/>
    <w:rsid w:val="00A50A6A"/>
    <w:rsid w:val="00A51999"/>
    <w:rsid w:val="00A528F1"/>
    <w:rsid w:val="00A5306B"/>
    <w:rsid w:val="00A53598"/>
    <w:rsid w:val="00A53A6A"/>
    <w:rsid w:val="00A53F48"/>
    <w:rsid w:val="00A54219"/>
    <w:rsid w:val="00A54979"/>
    <w:rsid w:val="00A5515B"/>
    <w:rsid w:val="00A555ED"/>
    <w:rsid w:val="00A5593A"/>
    <w:rsid w:val="00A55C69"/>
    <w:rsid w:val="00A55E44"/>
    <w:rsid w:val="00A56270"/>
    <w:rsid w:val="00A56A7A"/>
    <w:rsid w:val="00A57D6F"/>
    <w:rsid w:val="00A57E8D"/>
    <w:rsid w:val="00A6057A"/>
    <w:rsid w:val="00A60E7A"/>
    <w:rsid w:val="00A620DB"/>
    <w:rsid w:val="00A62CA9"/>
    <w:rsid w:val="00A630B5"/>
    <w:rsid w:val="00A63174"/>
    <w:rsid w:val="00A6386F"/>
    <w:rsid w:val="00A64EF5"/>
    <w:rsid w:val="00A650F5"/>
    <w:rsid w:val="00A65574"/>
    <w:rsid w:val="00A65622"/>
    <w:rsid w:val="00A65890"/>
    <w:rsid w:val="00A65ABB"/>
    <w:rsid w:val="00A65BBC"/>
    <w:rsid w:val="00A660C6"/>
    <w:rsid w:val="00A66BA4"/>
    <w:rsid w:val="00A66C81"/>
    <w:rsid w:val="00A66FA6"/>
    <w:rsid w:val="00A67D86"/>
    <w:rsid w:val="00A701AF"/>
    <w:rsid w:val="00A701CE"/>
    <w:rsid w:val="00A7083C"/>
    <w:rsid w:val="00A70E4A"/>
    <w:rsid w:val="00A711B9"/>
    <w:rsid w:val="00A714B9"/>
    <w:rsid w:val="00A71624"/>
    <w:rsid w:val="00A717F5"/>
    <w:rsid w:val="00A71BFE"/>
    <w:rsid w:val="00A720CD"/>
    <w:rsid w:val="00A731FB"/>
    <w:rsid w:val="00A7324E"/>
    <w:rsid w:val="00A73B9E"/>
    <w:rsid w:val="00A73C56"/>
    <w:rsid w:val="00A7403F"/>
    <w:rsid w:val="00A7489A"/>
    <w:rsid w:val="00A75F5E"/>
    <w:rsid w:val="00A75FF7"/>
    <w:rsid w:val="00A7698E"/>
    <w:rsid w:val="00A76A94"/>
    <w:rsid w:val="00A76D03"/>
    <w:rsid w:val="00A771FC"/>
    <w:rsid w:val="00A778B5"/>
    <w:rsid w:val="00A8000B"/>
    <w:rsid w:val="00A80056"/>
    <w:rsid w:val="00A803F1"/>
    <w:rsid w:val="00A80D39"/>
    <w:rsid w:val="00A81207"/>
    <w:rsid w:val="00A81420"/>
    <w:rsid w:val="00A817F0"/>
    <w:rsid w:val="00A818E2"/>
    <w:rsid w:val="00A81CCC"/>
    <w:rsid w:val="00A81CF1"/>
    <w:rsid w:val="00A82283"/>
    <w:rsid w:val="00A82AFE"/>
    <w:rsid w:val="00A831DE"/>
    <w:rsid w:val="00A83589"/>
    <w:rsid w:val="00A840FE"/>
    <w:rsid w:val="00A84CD8"/>
    <w:rsid w:val="00A8533F"/>
    <w:rsid w:val="00A856A5"/>
    <w:rsid w:val="00A85770"/>
    <w:rsid w:val="00A85D48"/>
    <w:rsid w:val="00A86046"/>
    <w:rsid w:val="00A8680A"/>
    <w:rsid w:val="00A86A05"/>
    <w:rsid w:val="00A86D5D"/>
    <w:rsid w:val="00A86E23"/>
    <w:rsid w:val="00A870D9"/>
    <w:rsid w:val="00A873C4"/>
    <w:rsid w:val="00A87DFB"/>
    <w:rsid w:val="00A90860"/>
    <w:rsid w:val="00A90B78"/>
    <w:rsid w:val="00A91F96"/>
    <w:rsid w:val="00A92103"/>
    <w:rsid w:val="00A926C4"/>
    <w:rsid w:val="00A92A7E"/>
    <w:rsid w:val="00A930D7"/>
    <w:rsid w:val="00A93B81"/>
    <w:rsid w:val="00A9464E"/>
    <w:rsid w:val="00A94C02"/>
    <w:rsid w:val="00A95356"/>
    <w:rsid w:val="00A95397"/>
    <w:rsid w:val="00A955FB"/>
    <w:rsid w:val="00A95A85"/>
    <w:rsid w:val="00A95CB3"/>
    <w:rsid w:val="00A95E30"/>
    <w:rsid w:val="00A95E4E"/>
    <w:rsid w:val="00A96F34"/>
    <w:rsid w:val="00A973C9"/>
    <w:rsid w:val="00A97487"/>
    <w:rsid w:val="00A974E1"/>
    <w:rsid w:val="00A97E63"/>
    <w:rsid w:val="00AA027D"/>
    <w:rsid w:val="00AA032A"/>
    <w:rsid w:val="00AA08D1"/>
    <w:rsid w:val="00AA10A1"/>
    <w:rsid w:val="00AA117F"/>
    <w:rsid w:val="00AA1716"/>
    <w:rsid w:val="00AA29E3"/>
    <w:rsid w:val="00AA2D13"/>
    <w:rsid w:val="00AA41BC"/>
    <w:rsid w:val="00AA4904"/>
    <w:rsid w:val="00AA4AFB"/>
    <w:rsid w:val="00AA5467"/>
    <w:rsid w:val="00AA591E"/>
    <w:rsid w:val="00AA62DA"/>
    <w:rsid w:val="00AA65D3"/>
    <w:rsid w:val="00AA7A4D"/>
    <w:rsid w:val="00AB03AE"/>
    <w:rsid w:val="00AB03EC"/>
    <w:rsid w:val="00AB07FC"/>
    <w:rsid w:val="00AB0FB7"/>
    <w:rsid w:val="00AB1831"/>
    <w:rsid w:val="00AB278F"/>
    <w:rsid w:val="00AB29CD"/>
    <w:rsid w:val="00AB2A15"/>
    <w:rsid w:val="00AB2CFA"/>
    <w:rsid w:val="00AB31A4"/>
    <w:rsid w:val="00AB3C9B"/>
    <w:rsid w:val="00AB41AA"/>
    <w:rsid w:val="00AB479D"/>
    <w:rsid w:val="00AB5340"/>
    <w:rsid w:val="00AB5DF3"/>
    <w:rsid w:val="00AB6185"/>
    <w:rsid w:val="00AB6262"/>
    <w:rsid w:val="00AB65A6"/>
    <w:rsid w:val="00AB6B2C"/>
    <w:rsid w:val="00AB6F03"/>
    <w:rsid w:val="00AB733C"/>
    <w:rsid w:val="00AB7A18"/>
    <w:rsid w:val="00AB7E01"/>
    <w:rsid w:val="00AC0661"/>
    <w:rsid w:val="00AC145E"/>
    <w:rsid w:val="00AC1B93"/>
    <w:rsid w:val="00AC1EFF"/>
    <w:rsid w:val="00AC22C4"/>
    <w:rsid w:val="00AC28A3"/>
    <w:rsid w:val="00AC29DE"/>
    <w:rsid w:val="00AC31A6"/>
    <w:rsid w:val="00AC3409"/>
    <w:rsid w:val="00AC36B5"/>
    <w:rsid w:val="00AC392A"/>
    <w:rsid w:val="00AC4DF1"/>
    <w:rsid w:val="00AC5679"/>
    <w:rsid w:val="00AC5AA0"/>
    <w:rsid w:val="00AC7234"/>
    <w:rsid w:val="00AC738C"/>
    <w:rsid w:val="00AC7658"/>
    <w:rsid w:val="00AC78D1"/>
    <w:rsid w:val="00AC7E94"/>
    <w:rsid w:val="00AD0220"/>
    <w:rsid w:val="00AD03D7"/>
    <w:rsid w:val="00AD043E"/>
    <w:rsid w:val="00AD04E1"/>
    <w:rsid w:val="00AD0625"/>
    <w:rsid w:val="00AD0F51"/>
    <w:rsid w:val="00AD1648"/>
    <w:rsid w:val="00AD17AD"/>
    <w:rsid w:val="00AD1E6D"/>
    <w:rsid w:val="00AD2752"/>
    <w:rsid w:val="00AD29F1"/>
    <w:rsid w:val="00AD2E61"/>
    <w:rsid w:val="00AD31FC"/>
    <w:rsid w:val="00AD3A0D"/>
    <w:rsid w:val="00AD40AF"/>
    <w:rsid w:val="00AD4A89"/>
    <w:rsid w:val="00AD5477"/>
    <w:rsid w:val="00AD62D5"/>
    <w:rsid w:val="00AD66B8"/>
    <w:rsid w:val="00AD6F82"/>
    <w:rsid w:val="00AE0535"/>
    <w:rsid w:val="00AE100C"/>
    <w:rsid w:val="00AE196A"/>
    <w:rsid w:val="00AE1B0C"/>
    <w:rsid w:val="00AE1CDD"/>
    <w:rsid w:val="00AE25A9"/>
    <w:rsid w:val="00AE39A7"/>
    <w:rsid w:val="00AE4517"/>
    <w:rsid w:val="00AE4695"/>
    <w:rsid w:val="00AE4D4D"/>
    <w:rsid w:val="00AE5035"/>
    <w:rsid w:val="00AE565B"/>
    <w:rsid w:val="00AE56F7"/>
    <w:rsid w:val="00AE5B23"/>
    <w:rsid w:val="00AE5D98"/>
    <w:rsid w:val="00AE6369"/>
    <w:rsid w:val="00AE6DBE"/>
    <w:rsid w:val="00AE725C"/>
    <w:rsid w:val="00AE7B1E"/>
    <w:rsid w:val="00AF00B9"/>
    <w:rsid w:val="00AF0959"/>
    <w:rsid w:val="00AF14E4"/>
    <w:rsid w:val="00AF155C"/>
    <w:rsid w:val="00AF1605"/>
    <w:rsid w:val="00AF18F6"/>
    <w:rsid w:val="00AF1FF3"/>
    <w:rsid w:val="00AF231C"/>
    <w:rsid w:val="00AF25B0"/>
    <w:rsid w:val="00AF26C8"/>
    <w:rsid w:val="00AF273E"/>
    <w:rsid w:val="00AF27F8"/>
    <w:rsid w:val="00AF2B75"/>
    <w:rsid w:val="00AF305A"/>
    <w:rsid w:val="00AF366E"/>
    <w:rsid w:val="00AF450F"/>
    <w:rsid w:val="00AF462C"/>
    <w:rsid w:val="00AF468E"/>
    <w:rsid w:val="00AF47DC"/>
    <w:rsid w:val="00AF4EB6"/>
    <w:rsid w:val="00AF537E"/>
    <w:rsid w:val="00AF556B"/>
    <w:rsid w:val="00AF55C0"/>
    <w:rsid w:val="00AF5602"/>
    <w:rsid w:val="00AF56EC"/>
    <w:rsid w:val="00AF5702"/>
    <w:rsid w:val="00AF6079"/>
    <w:rsid w:val="00AF69F8"/>
    <w:rsid w:val="00AF6FE0"/>
    <w:rsid w:val="00AF7A74"/>
    <w:rsid w:val="00AF7DA9"/>
    <w:rsid w:val="00AF7EB8"/>
    <w:rsid w:val="00B005A2"/>
    <w:rsid w:val="00B00D5A"/>
    <w:rsid w:val="00B01013"/>
    <w:rsid w:val="00B0142A"/>
    <w:rsid w:val="00B01B4F"/>
    <w:rsid w:val="00B01DAB"/>
    <w:rsid w:val="00B02600"/>
    <w:rsid w:val="00B02D6C"/>
    <w:rsid w:val="00B02DA3"/>
    <w:rsid w:val="00B02EF5"/>
    <w:rsid w:val="00B03563"/>
    <w:rsid w:val="00B03713"/>
    <w:rsid w:val="00B03D24"/>
    <w:rsid w:val="00B04241"/>
    <w:rsid w:val="00B04A31"/>
    <w:rsid w:val="00B04AFD"/>
    <w:rsid w:val="00B04ECD"/>
    <w:rsid w:val="00B0502B"/>
    <w:rsid w:val="00B05340"/>
    <w:rsid w:val="00B0621C"/>
    <w:rsid w:val="00B06418"/>
    <w:rsid w:val="00B06C3B"/>
    <w:rsid w:val="00B101B0"/>
    <w:rsid w:val="00B1047B"/>
    <w:rsid w:val="00B1084A"/>
    <w:rsid w:val="00B11A80"/>
    <w:rsid w:val="00B11D50"/>
    <w:rsid w:val="00B12736"/>
    <w:rsid w:val="00B12ACE"/>
    <w:rsid w:val="00B12CC6"/>
    <w:rsid w:val="00B13043"/>
    <w:rsid w:val="00B13BBE"/>
    <w:rsid w:val="00B140E9"/>
    <w:rsid w:val="00B14FA5"/>
    <w:rsid w:val="00B150AD"/>
    <w:rsid w:val="00B15228"/>
    <w:rsid w:val="00B157B2"/>
    <w:rsid w:val="00B15957"/>
    <w:rsid w:val="00B15B63"/>
    <w:rsid w:val="00B15E64"/>
    <w:rsid w:val="00B16431"/>
    <w:rsid w:val="00B16457"/>
    <w:rsid w:val="00B169AF"/>
    <w:rsid w:val="00B16CBE"/>
    <w:rsid w:val="00B16D35"/>
    <w:rsid w:val="00B17EFD"/>
    <w:rsid w:val="00B20EB3"/>
    <w:rsid w:val="00B20ECE"/>
    <w:rsid w:val="00B212D2"/>
    <w:rsid w:val="00B21C78"/>
    <w:rsid w:val="00B22AD4"/>
    <w:rsid w:val="00B22E80"/>
    <w:rsid w:val="00B22EC2"/>
    <w:rsid w:val="00B2405E"/>
    <w:rsid w:val="00B243E4"/>
    <w:rsid w:val="00B24892"/>
    <w:rsid w:val="00B25871"/>
    <w:rsid w:val="00B25EE2"/>
    <w:rsid w:val="00B25F8A"/>
    <w:rsid w:val="00B27A69"/>
    <w:rsid w:val="00B27FC2"/>
    <w:rsid w:val="00B302E6"/>
    <w:rsid w:val="00B30895"/>
    <w:rsid w:val="00B30AA8"/>
    <w:rsid w:val="00B31366"/>
    <w:rsid w:val="00B31F9A"/>
    <w:rsid w:val="00B33174"/>
    <w:rsid w:val="00B332BD"/>
    <w:rsid w:val="00B33F0D"/>
    <w:rsid w:val="00B34F8B"/>
    <w:rsid w:val="00B35035"/>
    <w:rsid w:val="00B3514F"/>
    <w:rsid w:val="00B35198"/>
    <w:rsid w:val="00B352E4"/>
    <w:rsid w:val="00B35BFB"/>
    <w:rsid w:val="00B3762E"/>
    <w:rsid w:val="00B37C9D"/>
    <w:rsid w:val="00B41516"/>
    <w:rsid w:val="00B41B11"/>
    <w:rsid w:val="00B41EFD"/>
    <w:rsid w:val="00B4227C"/>
    <w:rsid w:val="00B422AD"/>
    <w:rsid w:val="00B42D1F"/>
    <w:rsid w:val="00B44705"/>
    <w:rsid w:val="00B4498A"/>
    <w:rsid w:val="00B465F3"/>
    <w:rsid w:val="00B4664F"/>
    <w:rsid w:val="00B46901"/>
    <w:rsid w:val="00B4690E"/>
    <w:rsid w:val="00B46C71"/>
    <w:rsid w:val="00B46CC6"/>
    <w:rsid w:val="00B47EA7"/>
    <w:rsid w:val="00B509D2"/>
    <w:rsid w:val="00B51CF7"/>
    <w:rsid w:val="00B52137"/>
    <w:rsid w:val="00B52CF4"/>
    <w:rsid w:val="00B53016"/>
    <w:rsid w:val="00B530CB"/>
    <w:rsid w:val="00B53155"/>
    <w:rsid w:val="00B5349B"/>
    <w:rsid w:val="00B53D19"/>
    <w:rsid w:val="00B54ACD"/>
    <w:rsid w:val="00B54CA7"/>
    <w:rsid w:val="00B551A0"/>
    <w:rsid w:val="00B552B2"/>
    <w:rsid w:val="00B567BB"/>
    <w:rsid w:val="00B56A75"/>
    <w:rsid w:val="00B56AD9"/>
    <w:rsid w:val="00B56CB1"/>
    <w:rsid w:val="00B57272"/>
    <w:rsid w:val="00B57641"/>
    <w:rsid w:val="00B57725"/>
    <w:rsid w:val="00B57E41"/>
    <w:rsid w:val="00B57E46"/>
    <w:rsid w:val="00B60165"/>
    <w:rsid w:val="00B60377"/>
    <w:rsid w:val="00B6065A"/>
    <w:rsid w:val="00B60F2C"/>
    <w:rsid w:val="00B61090"/>
    <w:rsid w:val="00B61C48"/>
    <w:rsid w:val="00B61CBD"/>
    <w:rsid w:val="00B624BB"/>
    <w:rsid w:val="00B628C7"/>
    <w:rsid w:val="00B62AA3"/>
    <w:rsid w:val="00B62CC2"/>
    <w:rsid w:val="00B62FAC"/>
    <w:rsid w:val="00B62FDF"/>
    <w:rsid w:val="00B63694"/>
    <w:rsid w:val="00B643C7"/>
    <w:rsid w:val="00B64647"/>
    <w:rsid w:val="00B65391"/>
    <w:rsid w:val="00B65680"/>
    <w:rsid w:val="00B67413"/>
    <w:rsid w:val="00B676FA"/>
    <w:rsid w:val="00B677AA"/>
    <w:rsid w:val="00B67E56"/>
    <w:rsid w:val="00B70BFA"/>
    <w:rsid w:val="00B70FF4"/>
    <w:rsid w:val="00B711A7"/>
    <w:rsid w:val="00B71687"/>
    <w:rsid w:val="00B717DB"/>
    <w:rsid w:val="00B726A5"/>
    <w:rsid w:val="00B72C19"/>
    <w:rsid w:val="00B73096"/>
    <w:rsid w:val="00B731B7"/>
    <w:rsid w:val="00B731CF"/>
    <w:rsid w:val="00B73C10"/>
    <w:rsid w:val="00B73D82"/>
    <w:rsid w:val="00B73F7C"/>
    <w:rsid w:val="00B74A31"/>
    <w:rsid w:val="00B7511A"/>
    <w:rsid w:val="00B758B7"/>
    <w:rsid w:val="00B764A8"/>
    <w:rsid w:val="00B77225"/>
    <w:rsid w:val="00B77EEE"/>
    <w:rsid w:val="00B80B6A"/>
    <w:rsid w:val="00B80F7E"/>
    <w:rsid w:val="00B8106A"/>
    <w:rsid w:val="00B81915"/>
    <w:rsid w:val="00B81D0F"/>
    <w:rsid w:val="00B822CE"/>
    <w:rsid w:val="00B82FB1"/>
    <w:rsid w:val="00B8309A"/>
    <w:rsid w:val="00B83300"/>
    <w:rsid w:val="00B83585"/>
    <w:rsid w:val="00B8399C"/>
    <w:rsid w:val="00B83CBD"/>
    <w:rsid w:val="00B848F7"/>
    <w:rsid w:val="00B84F76"/>
    <w:rsid w:val="00B8554E"/>
    <w:rsid w:val="00B8571C"/>
    <w:rsid w:val="00B85D7C"/>
    <w:rsid w:val="00B861ED"/>
    <w:rsid w:val="00B868D2"/>
    <w:rsid w:val="00B86B5B"/>
    <w:rsid w:val="00B87609"/>
    <w:rsid w:val="00B90534"/>
    <w:rsid w:val="00B9107B"/>
    <w:rsid w:val="00B91B41"/>
    <w:rsid w:val="00B91E51"/>
    <w:rsid w:val="00B928A6"/>
    <w:rsid w:val="00B93357"/>
    <w:rsid w:val="00B93435"/>
    <w:rsid w:val="00B93E02"/>
    <w:rsid w:val="00B940AC"/>
    <w:rsid w:val="00B943B3"/>
    <w:rsid w:val="00B945DB"/>
    <w:rsid w:val="00B94768"/>
    <w:rsid w:val="00B94A50"/>
    <w:rsid w:val="00B9506A"/>
    <w:rsid w:val="00B95879"/>
    <w:rsid w:val="00B95920"/>
    <w:rsid w:val="00B96388"/>
    <w:rsid w:val="00B96707"/>
    <w:rsid w:val="00B96937"/>
    <w:rsid w:val="00B97456"/>
    <w:rsid w:val="00B97C12"/>
    <w:rsid w:val="00BA017E"/>
    <w:rsid w:val="00BA09AF"/>
    <w:rsid w:val="00BA1099"/>
    <w:rsid w:val="00BA14ED"/>
    <w:rsid w:val="00BA1D51"/>
    <w:rsid w:val="00BA21CA"/>
    <w:rsid w:val="00BA2CA3"/>
    <w:rsid w:val="00BA36CE"/>
    <w:rsid w:val="00BA36E4"/>
    <w:rsid w:val="00BA3ECC"/>
    <w:rsid w:val="00BA42AB"/>
    <w:rsid w:val="00BA48E1"/>
    <w:rsid w:val="00BA49C1"/>
    <w:rsid w:val="00BA50F2"/>
    <w:rsid w:val="00BA5246"/>
    <w:rsid w:val="00BA538A"/>
    <w:rsid w:val="00BA593C"/>
    <w:rsid w:val="00BA5958"/>
    <w:rsid w:val="00BA614B"/>
    <w:rsid w:val="00BA779D"/>
    <w:rsid w:val="00BB001C"/>
    <w:rsid w:val="00BB0409"/>
    <w:rsid w:val="00BB045D"/>
    <w:rsid w:val="00BB10DE"/>
    <w:rsid w:val="00BB1505"/>
    <w:rsid w:val="00BB16F3"/>
    <w:rsid w:val="00BB20D7"/>
    <w:rsid w:val="00BB23FF"/>
    <w:rsid w:val="00BB4131"/>
    <w:rsid w:val="00BB51A0"/>
    <w:rsid w:val="00BB5525"/>
    <w:rsid w:val="00BB5920"/>
    <w:rsid w:val="00BB64AC"/>
    <w:rsid w:val="00BB65A4"/>
    <w:rsid w:val="00BB6801"/>
    <w:rsid w:val="00BB6CF0"/>
    <w:rsid w:val="00BB6E72"/>
    <w:rsid w:val="00BB6FA1"/>
    <w:rsid w:val="00BB7792"/>
    <w:rsid w:val="00BC02FB"/>
    <w:rsid w:val="00BC03B0"/>
    <w:rsid w:val="00BC0A1C"/>
    <w:rsid w:val="00BC0A29"/>
    <w:rsid w:val="00BC0E8F"/>
    <w:rsid w:val="00BC1A7D"/>
    <w:rsid w:val="00BC21AA"/>
    <w:rsid w:val="00BC242E"/>
    <w:rsid w:val="00BC267F"/>
    <w:rsid w:val="00BC277D"/>
    <w:rsid w:val="00BC3091"/>
    <w:rsid w:val="00BC3F48"/>
    <w:rsid w:val="00BC4038"/>
    <w:rsid w:val="00BC4039"/>
    <w:rsid w:val="00BC440B"/>
    <w:rsid w:val="00BC460E"/>
    <w:rsid w:val="00BC4ED1"/>
    <w:rsid w:val="00BC57C0"/>
    <w:rsid w:val="00BC57FC"/>
    <w:rsid w:val="00BC642C"/>
    <w:rsid w:val="00BC6894"/>
    <w:rsid w:val="00BC6B8E"/>
    <w:rsid w:val="00BC720A"/>
    <w:rsid w:val="00BC7764"/>
    <w:rsid w:val="00BC7ADC"/>
    <w:rsid w:val="00BD056D"/>
    <w:rsid w:val="00BD1098"/>
    <w:rsid w:val="00BD12B3"/>
    <w:rsid w:val="00BD16D0"/>
    <w:rsid w:val="00BD17B0"/>
    <w:rsid w:val="00BD1E02"/>
    <w:rsid w:val="00BD1F73"/>
    <w:rsid w:val="00BD20BF"/>
    <w:rsid w:val="00BD328F"/>
    <w:rsid w:val="00BD3828"/>
    <w:rsid w:val="00BD3D35"/>
    <w:rsid w:val="00BD489C"/>
    <w:rsid w:val="00BD4A6A"/>
    <w:rsid w:val="00BD5220"/>
    <w:rsid w:val="00BD5940"/>
    <w:rsid w:val="00BD5E78"/>
    <w:rsid w:val="00BD66A1"/>
    <w:rsid w:val="00BD6E18"/>
    <w:rsid w:val="00BE0350"/>
    <w:rsid w:val="00BE042E"/>
    <w:rsid w:val="00BE193A"/>
    <w:rsid w:val="00BE1EBA"/>
    <w:rsid w:val="00BE2811"/>
    <w:rsid w:val="00BE2AA5"/>
    <w:rsid w:val="00BE39DA"/>
    <w:rsid w:val="00BE3F9B"/>
    <w:rsid w:val="00BE41FF"/>
    <w:rsid w:val="00BE4253"/>
    <w:rsid w:val="00BE4453"/>
    <w:rsid w:val="00BE4A90"/>
    <w:rsid w:val="00BE4E3D"/>
    <w:rsid w:val="00BE59DA"/>
    <w:rsid w:val="00BE5A77"/>
    <w:rsid w:val="00BE665D"/>
    <w:rsid w:val="00BE690C"/>
    <w:rsid w:val="00BE6CE3"/>
    <w:rsid w:val="00BE6D89"/>
    <w:rsid w:val="00BE75A4"/>
    <w:rsid w:val="00BF0088"/>
    <w:rsid w:val="00BF02AC"/>
    <w:rsid w:val="00BF0461"/>
    <w:rsid w:val="00BF0CD0"/>
    <w:rsid w:val="00BF263B"/>
    <w:rsid w:val="00BF26BA"/>
    <w:rsid w:val="00BF2C73"/>
    <w:rsid w:val="00BF2F7C"/>
    <w:rsid w:val="00BF33A3"/>
    <w:rsid w:val="00BF34B5"/>
    <w:rsid w:val="00BF3C7B"/>
    <w:rsid w:val="00BF441D"/>
    <w:rsid w:val="00BF7D02"/>
    <w:rsid w:val="00BF7EE3"/>
    <w:rsid w:val="00C0023F"/>
    <w:rsid w:val="00C0060B"/>
    <w:rsid w:val="00C0080C"/>
    <w:rsid w:val="00C0132D"/>
    <w:rsid w:val="00C0174F"/>
    <w:rsid w:val="00C019E1"/>
    <w:rsid w:val="00C02389"/>
    <w:rsid w:val="00C027C5"/>
    <w:rsid w:val="00C0307E"/>
    <w:rsid w:val="00C03231"/>
    <w:rsid w:val="00C03E8A"/>
    <w:rsid w:val="00C03EDC"/>
    <w:rsid w:val="00C0425F"/>
    <w:rsid w:val="00C04468"/>
    <w:rsid w:val="00C0545A"/>
    <w:rsid w:val="00C054AC"/>
    <w:rsid w:val="00C05562"/>
    <w:rsid w:val="00C05CEC"/>
    <w:rsid w:val="00C063E7"/>
    <w:rsid w:val="00C066C6"/>
    <w:rsid w:val="00C06B9C"/>
    <w:rsid w:val="00C07131"/>
    <w:rsid w:val="00C073AE"/>
    <w:rsid w:val="00C074CF"/>
    <w:rsid w:val="00C076B5"/>
    <w:rsid w:val="00C07C01"/>
    <w:rsid w:val="00C07E7F"/>
    <w:rsid w:val="00C07EC1"/>
    <w:rsid w:val="00C10207"/>
    <w:rsid w:val="00C108E4"/>
    <w:rsid w:val="00C11A46"/>
    <w:rsid w:val="00C12B38"/>
    <w:rsid w:val="00C12CE5"/>
    <w:rsid w:val="00C14CD0"/>
    <w:rsid w:val="00C155E7"/>
    <w:rsid w:val="00C156FA"/>
    <w:rsid w:val="00C15A7C"/>
    <w:rsid w:val="00C15B28"/>
    <w:rsid w:val="00C15BCA"/>
    <w:rsid w:val="00C15D97"/>
    <w:rsid w:val="00C16209"/>
    <w:rsid w:val="00C167EE"/>
    <w:rsid w:val="00C170D1"/>
    <w:rsid w:val="00C17268"/>
    <w:rsid w:val="00C17EB0"/>
    <w:rsid w:val="00C20DAF"/>
    <w:rsid w:val="00C2149D"/>
    <w:rsid w:val="00C216CA"/>
    <w:rsid w:val="00C228CA"/>
    <w:rsid w:val="00C23341"/>
    <w:rsid w:val="00C23979"/>
    <w:rsid w:val="00C23BD7"/>
    <w:rsid w:val="00C24AB8"/>
    <w:rsid w:val="00C24BFC"/>
    <w:rsid w:val="00C251D5"/>
    <w:rsid w:val="00C25A61"/>
    <w:rsid w:val="00C266EE"/>
    <w:rsid w:val="00C26804"/>
    <w:rsid w:val="00C26B6A"/>
    <w:rsid w:val="00C26CBF"/>
    <w:rsid w:val="00C27168"/>
    <w:rsid w:val="00C27F1F"/>
    <w:rsid w:val="00C30B27"/>
    <w:rsid w:val="00C30E96"/>
    <w:rsid w:val="00C30E9B"/>
    <w:rsid w:val="00C31022"/>
    <w:rsid w:val="00C318BD"/>
    <w:rsid w:val="00C31BB0"/>
    <w:rsid w:val="00C31E82"/>
    <w:rsid w:val="00C31FDE"/>
    <w:rsid w:val="00C32780"/>
    <w:rsid w:val="00C328D0"/>
    <w:rsid w:val="00C32916"/>
    <w:rsid w:val="00C32A58"/>
    <w:rsid w:val="00C32A8C"/>
    <w:rsid w:val="00C32B18"/>
    <w:rsid w:val="00C33496"/>
    <w:rsid w:val="00C33BF6"/>
    <w:rsid w:val="00C33DBE"/>
    <w:rsid w:val="00C34228"/>
    <w:rsid w:val="00C34ABA"/>
    <w:rsid w:val="00C34B46"/>
    <w:rsid w:val="00C351C4"/>
    <w:rsid w:val="00C35B7F"/>
    <w:rsid w:val="00C35BE1"/>
    <w:rsid w:val="00C35C74"/>
    <w:rsid w:val="00C362AB"/>
    <w:rsid w:val="00C36410"/>
    <w:rsid w:val="00C36A22"/>
    <w:rsid w:val="00C36CC4"/>
    <w:rsid w:val="00C36E1F"/>
    <w:rsid w:val="00C371D8"/>
    <w:rsid w:val="00C37835"/>
    <w:rsid w:val="00C402CF"/>
    <w:rsid w:val="00C4047A"/>
    <w:rsid w:val="00C40F2A"/>
    <w:rsid w:val="00C4123F"/>
    <w:rsid w:val="00C41473"/>
    <w:rsid w:val="00C414F7"/>
    <w:rsid w:val="00C41E19"/>
    <w:rsid w:val="00C41F57"/>
    <w:rsid w:val="00C42499"/>
    <w:rsid w:val="00C42551"/>
    <w:rsid w:val="00C429BE"/>
    <w:rsid w:val="00C438F1"/>
    <w:rsid w:val="00C43A17"/>
    <w:rsid w:val="00C43D3D"/>
    <w:rsid w:val="00C445CF"/>
    <w:rsid w:val="00C448C7"/>
    <w:rsid w:val="00C44BBB"/>
    <w:rsid w:val="00C45078"/>
    <w:rsid w:val="00C450B5"/>
    <w:rsid w:val="00C451BB"/>
    <w:rsid w:val="00C451C7"/>
    <w:rsid w:val="00C45556"/>
    <w:rsid w:val="00C4579D"/>
    <w:rsid w:val="00C462FD"/>
    <w:rsid w:val="00C46301"/>
    <w:rsid w:val="00C46BE5"/>
    <w:rsid w:val="00C46CCA"/>
    <w:rsid w:val="00C46F72"/>
    <w:rsid w:val="00C470D3"/>
    <w:rsid w:val="00C474DE"/>
    <w:rsid w:val="00C47E49"/>
    <w:rsid w:val="00C47FF2"/>
    <w:rsid w:val="00C5015C"/>
    <w:rsid w:val="00C50727"/>
    <w:rsid w:val="00C50C29"/>
    <w:rsid w:val="00C51369"/>
    <w:rsid w:val="00C5158D"/>
    <w:rsid w:val="00C5166B"/>
    <w:rsid w:val="00C5186A"/>
    <w:rsid w:val="00C51F43"/>
    <w:rsid w:val="00C525B3"/>
    <w:rsid w:val="00C52FDA"/>
    <w:rsid w:val="00C53C05"/>
    <w:rsid w:val="00C54B3E"/>
    <w:rsid w:val="00C5534E"/>
    <w:rsid w:val="00C556C0"/>
    <w:rsid w:val="00C55CB0"/>
    <w:rsid w:val="00C55D94"/>
    <w:rsid w:val="00C55E0D"/>
    <w:rsid w:val="00C56080"/>
    <w:rsid w:val="00C5643F"/>
    <w:rsid w:val="00C56B70"/>
    <w:rsid w:val="00C572B8"/>
    <w:rsid w:val="00C57F42"/>
    <w:rsid w:val="00C6070D"/>
    <w:rsid w:val="00C60ACB"/>
    <w:rsid w:val="00C61233"/>
    <w:rsid w:val="00C6190B"/>
    <w:rsid w:val="00C63007"/>
    <w:rsid w:val="00C634A3"/>
    <w:rsid w:val="00C63903"/>
    <w:rsid w:val="00C63DBE"/>
    <w:rsid w:val="00C63DE5"/>
    <w:rsid w:val="00C64206"/>
    <w:rsid w:val="00C6491C"/>
    <w:rsid w:val="00C6504E"/>
    <w:rsid w:val="00C65588"/>
    <w:rsid w:val="00C65780"/>
    <w:rsid w:val="00C65BC8"/>
    <w:rsid w:val="00C65BD1"/>
    <w:rsid w:val="00C65C16"/>
    <w:rsid w:val="00C65DFC"/>
    <w:rsid w:val="00C65F20"/>
    <w:rsid w:val="00C66477"/>
    <w:rsid w:val="00C6797B"/>
    <w:rsid w:val="00C67A1B"/>
    <w:rsid w:val="00C67B6D"/>
    <w:rsid w:val="00C70EF3"/>
    <w:rsid w:val="00C710B0"/>
    <w:rsid w:val="00C719F5"/>
    <w:rsid w:val="00C71DF7"/>
    <w:rsid w:val="00C72456"/>
    <w:rsid w:val="00C72996"/>
    <w:rsid w:val="00C735CC"/>
    <w:rsid w:val="00C73B13"/>
    <w:rsid w:val="00C73D07"/>
    <w:rsid w:val="00C73DB9"/>
    <w:rsid w:val="00C74146"/>
    <w:rsid w:val="00C7452A"/>
    <w:rsid w:val="00C746BC"/>
    <w:rsid w:val="00C746E9"/>
    <w:rsid w:val="00C75564"/>
    <w:rsid w:val="00C76354"/>
    <w:rsid w:val="00C763DF"/>
    <w:rsid w:val="00C76434"/>
    <w:rsid w:val="00C76702"/>
    <w:rsid w:val="00C76BBE"/>
    <w:rsid w:val="00C770FB"/>
    <w:rsid w:val="00C77200"/>
    <w:rsid w:val="00C7735C"/>
    <w:rsid w:val="00C7763A"/>
    <w:rsid w:val="00C77D88"/>
    <w:rsid w:val="00C80838"/>
    <w:rsid w:val="00C80AAF"/>
    <w:rsid w:val="00C80C24"/>
    <w:rsid w:val="00C81307"/>
    <w:rsid w:val="00C81A7C"/>
    <w:rsid w:val="00C81F3A"/>
    <w:rsid w:val="00C824E7"/>
    <w:rsid w:val="00C82501"/>
    <w:rsid w:val="00C82AE0"/>
    <w:rsid w:val="00C835D9"/>
    <w:rsid w:val="00C838F3"/>
    <w:rsid w:val="00C84090"/>
    <w:rsid w:val="00C84243"/>
    <w:rsid w:val="00C852C5"/>
    <w:rsid w:val="00C8567B"/>
    <w:rsid w:val="00C85DF4"/>
    <w:rsid w:val="00C86566"/>
    <w:rsid w:val="00C86B0C"/>
    <w:rsid w:val="00C86F06"/>
    <w:rsid w:val="00C86F92"/>
    <w:rsid w:val="00C87878"/>
    <w:rsid w:val="00C87948"/>
    <w:rsid w:val="00C87A9A"/>
    <w:rsid w:val="00C9027C"/>
    <w:rsid w:val="00C90D1C"/>
    <w:rsid w:val="00C90DC3"/>
    <w:rsid w:val="00C90DD1"/>
    <w:rsid w:val="00C9153C"/>
    <w:rsid w:val="00C91BCF"/>
    <w:rsid w:val="00C91FB0"/>
    <w:rsid w:val="00C9255E"/>
    <w:rsid w:val="00C92A1F"/>
    <w:rsid w:val="00C92C1E"/>
    <w:rsid w:val="00C92C9B"/>
    <w:rsid w:val="00C92F62"/>
    <w:rsid w:val="00C93E7A"/>
    <w:rsid w:val="00C93F41"/>
    <w:rsid w:val="00C93F74"/>
    <w:rsid w:val="00C9521E"/>
    <w:rsid w:val="00C96133"/>
    <w:rsid w:val="00C962AC"/>
    <w:rsid w:val="00C9692A"/>
    <w:rsid w:val="00C975F1"/>
    <w:rsid w:val="00C97705"/>
    <w:rsid w:val="00CA060B"/>
    <w:rsid w:val="00CA10A7"/>
    <w:rsid w:val="00CA1189"/>
    <w:rsid w:val="00CA122B"/>
    <w:rsid w:val="00CA13A2"/>
    <w:rsid w:val="00CA1515"/>
    <w:rsid w:val="00CA1677"/>
    <w:rsid w:val="00CA1909"/>
    <w:rsid w:val="00CA1F0A"/>
    <w:rsid w:val="00CA1F13"/>
    <w:rsid w:val="00CA2B3C"/>
    <w:rsid w:val="00CA2DA2"/>
    <w:rsid w:val="00CA2F77"/>
    <w:rsid w:val="00CA3559"/>
    <w:rsid w:val="00CA3D8C"/>
    <w:rsid w:val="00CA4985"/>
    <w:rsid w:val="00CA49E8"/>
    <w:rsid w:val="00CA508D"/>
    <w:rsid w:val="00CA53CF"/>
    <w:rsid w:val="00CA569F"/>
    <w:rsid w:val="00CA572B"/>
    <w:rsid w:val="00CA66C2"/>
    <w:rsid w:val="00CA6895"/>
    <w:rsid w:val="00CA7AF7"/>
    <w:rsid w:val="00CA7B22"/>
    <w:rsid w:val="00CA7D02"/>
    <w:rsid w:val="00CA7D99"/>
    <w:rsid w:val="00CB01C5"/>
    <w:rsid w:val="00CB064D"/>
    <w:rsid w:val="00CB0670"/>
    <w:rsid w:val="00CB0DFB"/>
    <w:rsid w:val="00CB1019"/>
    <w:rsid w:val="00CB19CF"/>
    <w:rsid w:val="00CB255E"/>
    <w:rsid w:val="00CB2E53"/>
    <w:rsid w:val="00CB379E"/>
    <w:rsid w:val="00CB37B6"/>
    <w:rsid w:val="00CB3ABC"/>
    <w:rsid w:val="00CB42F6"/>
    <w:rsid w:val="00CB55BE"/>
    <w:rsid w:val="00CB5695"/>
    <w:rsid w:val="00CB5B91"/>
    <w:rsid w:val="00CB6AAD"/>
    <w:rsid w:val="00CB6DCC"/>
    <w:rsid w:val="00CB6F35"/>
    <w:rsid w:val="00CB7C44"/>
    <w:rsid w:val="00CC03FE"/>
    <w:rsid w:val="00CC04CF"/>
    <w:rsid w:val="00CC05A2"/>
    <w:rsid w:val="00CC15A7"/>
    <w:rsid w:val="00CC1D38"/>
    <w:rsid w:val="00CC2B1A"/>
    <w:rsid w:val="00CC2C93"/>
    <w:rsid w:val="00CC34F3"/>
    <w:rsid w:val="00CC35A2"/>
    <w:rsid w:val="00CC3B9F"/>
    <w:rsid w:val="00CC3CC7"/>
    <w:rsid w:val="00CC439B"/>
    <w:rsid w:val="00CC4B5C"/>
    <w:rsid w:val="00CC5ADC"/>
    <w:rsid w:val="00CC6316"/>
    <w:rsid w:val="00CC6735"/>
    <w:rsid w:val="00CC6CC4"/>
    <w:rsid w:val="00CC7D59"/>
    <w:rsid w:val="00CC7EE6"/>
    <w:rsid w:val="00CD0038"/>
    <w:rsid w:val="00CD0258"/>
    <w:rsid w:val="00CD0396"/>
    <w:rsid w:val="00CD054D"/>
    <w:rsid w:val="00CD0B44"/>
    <w:rsid w:val="00CD0CCA"/>
    <w:rsid w:val="00CD1A79"/>
    <w:rsid w:val="00CD2109"/>
    <w:rsid w:val="00CD2EEB"/>
    <w:rsid w:val="00CD32A0"/>
    <w:rsid w:val="00CD3588"/>
    <w:rsid w:val="00CD4932"/>
    <w:rsid w:val="00CD5A96"/>
    <w:rsid w:val="00CD5C6D"/>
    <w:rsid w:val="00CD5D98"/>
    <w:rsid w:val="00CD5E95"/>
    <w:rsid w:val="00CD6E86"/>
    <w:rsid w:val="00CD72CF"/>
    <w:rsid w:val="00CD75BB"/>
    <w:rsid w:val="00CD75F6"/>
    <w:rsid w:val="00CD79CC"/>
    <w:rsid w:val="00CD7C1D"/>
    <w:rsid w:val="00CE006E"/>
    <w:rsid w:val="00CE1BF6"/>
    <w:rsid w:val="00CE1E37"/>
    <w:rsid w:val="00CE23D4"/>
    <w:rsid w:val="00CE26F8"/>
    <w:rsid w:val="00CE2834"/>
    <w:rsid w:val="00CE2B29"/>
    <w:rsid w:val="00CE2C61"/>
    <w:rsid w:val="00CE2E73"/>
    <w:rsid w:val="00CE320F"/>
    <w:rsid w:val="00CE3679"/>
    <w:rsid w:val="00CE388D"/>
    <w:rsid w:val="00CE4077"/>
    <w:rsid w:val="00CE4147"/>
    <w:rsid w:val="00CE4257"/>
    <w:rsid w:val="00CE43CC"/>
    <w:rsid w:val="00CE43D2"/>
    <w:rsid w:val="00CE4509"/>
    <w:rsid w:val="00CE45BB"/>
    <w:rsid w:val="00CE47DF"/>
    <w:rsid w:val="00CE4BFD"/>
    <w:rsid w:val="00CE4C9A"/>
    <w:rsid w:val="00CE525E"/>
    <w:rsid w:val="00CE56A1"/>
    <w:rsid w:val="00CE594D"/>
    <w:rsid w:val="00CE5D86"/>
    <w:rsid w:val="00CE6E5A"/>
    <w:rsid w:val="00CE7254"/>
    <w:rsid w:val="00CE7773"/>
    <w:rsid w:val="00CE78AD"/>
    <w:rsid w:val="00CF0794"/>
    <w:rsid w:val="00CF1384"/>
    <w:rsid w:val="00CF1729"/>
    <w:rsid w:val="00CF1ADF"/>
    <w:rsid w:val="00CF203D"/>
    <w:rsid w:val="00CF2B49"/>
    <w:rsid w:val="00CF2CFF"/>
    <w:rsid w:val="00CF3374"/>
    <w:rsid w:val="00CF3925"/>
    <w:rsid w:val="00CF438C"/>
    <w:rsid w:val="00CF4BE8"/>
    <w:rsid w:val="00CF594E"/>
    <w:rsid w:val="00CF638C"/>
    <w:rsid w:val="00CF6C36"/>
    <w:rsid w:val="00CF7FCB"/>
    <w:rsid w:val="00D007E1"/>
    <w:rsid w:val="00D00B38"/>
    <w:rsid w:val="00D00BDA"/>
    <w:rsid w:val="00D01004"/>
    <w:rsid w:val="00D0103F"/>
    <w:rsid w:val="00D011E2"/>
    <w:rsid w:val="00D02220"/>
    <w:rsid w:val="00D027A5"/>
    <w:rsid w:val="00D03015"/>
    <w:rsid w:val="00D034BA"/>
    <w:rsid w:val="00D037F3"/>
    <w:rsid w:val="00D03A00"/>
    <w:rsid w:val="00D04D0C"/>
    <w:rsid w:val="00D05472"/>
    <w:rsid w:val="00D05DB9"/>
    <w:rsid w:val="00D069EB"/>
    <w:rsid w:val="00D06B6C"/>
    <w:rsid w:val="00D07145"/>
    <w:rsid w:val="00D07255"/>
    <w:rsid w:val="00D07DF5"/>
    <w:rsid w:val="00D10583"/>
    <w:rsid w:val="00D10672"/>
    <w:rsid w:val="00D10F8F"/>
    <w:rsid w:val="00D112BF"/>
    <w:rsid w:val="00D1144F"/>
    <w:rsid w:val="00D118F1"/>
    <w:rsid w:val="00D1300D"/>
    <w:rsid w:val="00D13050"/>
    <w:rsid w:val="00D13605"/>
    <w:rsid w:val="00D14029"/>
    <w:rsid w:val="00D14B7F"/>
    <w:rsid w:val="00D15079"/>
    <w:rsid w:val="00D159B7"/>
    <w:rsid w:val="00D15E81"/>
    <w:rsid w:val="00D16435"/>
    <w:rsid w:val="00D166A0"/>
    <w:rsid w:val="00D16D2B"/>
    <w:rsid w:val="00D17071"/>
    <w:rsid w:val="00D17167"/>
    <w:rsid w:val="00D17591"/>
    <w:rsid w:val="00D17C88"/>
    <w:rsid w:val="00D201D9"/>
    <w:rsid w:val="00D2023A"/>
    <w:rsid w:val="00D2077B"/>
    <w:rsid w:val="00D20A6D"/>
    <w:rsid w:val="00D20AB1"/>
    <w:rsid w:val="00D20E7E"/>
    <w:rsid w:val="00D21082"/>
    <w:rsid w:val="00D215B5"/>
    <w:rsid w:val="00D21866"/>
    <w:rsid w:val="00D21AAE"/>
    <w:rsid w:val="00D21F65"/>
    <w:rsid w:val="00D2221C"/>
    <w:rsid w:val="00D226C1"/>
    <w:rsid w:val="00D2282F"/>
    <w:rsid w:val="00D2286B"/>
    <w:rsid w:val="00D234F9"/>
    <w:rsid w:val="00D23E7F"/>
    <w:rsid w:val="00D2429B"/>
    <w:rsid w:val="00D24BD4"/>
    <w:rsid w:val="00D25289"/>
    <w:rsid w:val="00D252DB"/>
    <w:rsid w:val="00D2581C"/>
    <w:rsid w:val="00D26093"/>
    <w:rsid w:val="00D26364"/>
    <w:rsid w:val="00D26E09"/>
    <w:rsid w:val="00D2734B"/>
    <w:rsid w:val="00D2742E"/>
    <w:rsid w:val="00D27603"/>
    <w:rsid w:val="00D27BDA"/>
    <w:rsid w:val="00D301B0"/>
    <w:rsid w:val="00D30930"/>
    <w:rsid w:val="00D30F50"/>
    <w:rsid w:val="00D310ED"/>
    <w:rsid w:val="00D3215F"/>
    <w:rsid w:val="00D328FE"/>
    <w:rsid w:val="00D331E1"/>
    <w:rsid w:val="00D33925"/>
    <w:rsid w:val="00D33D9A"/>
    <w:rsid w:val="00D34380"/>
    <w:rsid w:val="00D34DC7"/>
    <w:rsid w:val="00D3523D"/>
    <w:rsid w:val="00D352A8"/>
    <w:rsid w:val="00D362F3"/>
    <w:rsid w:val="00D36A25"/>
    <w:rsid w:val="00D37258"/>
    <w:rsid w:val="00D40A42"/>
    <w:rsid w:val="00D41457"/>
    <w:rsid w:val="00D416FC"/>
    <w:rsid w:val="00D420D0"/>
    <w:rsid w:val="00D429F3"/>
    <w:rsid w:val="00D42CD2"/>
    <w:rsid w:val="00D4390F"/>
    <w:rsid w:val="00D43D0C"/>
    <w:rsid w:val="00D43E26"/>
    <w:rsid w:val="00D44637"/>
    <w:rsid w:val="00D4476B"/>
    <w:rsid w:val="00D44D41"/>
    <w:rsid w:val="00D45760"/>
    <w:rsid w:val="00D45B4A"/>
    <w:rsid w:val="00D45D6F"/>
    <w:rsid w:val="00D45E8F"/>
    <w:rsid w:val="00D47C86"/>
    <w:rsid w:val="00D47D46"/>
    <w:rsid w:val="00D47D97"/>
    <w:rsid w:val="00D5026A"/>
    <w:rsid w:val="00D50818"/>
    <w:rsid w:val="00D51011"/>
    <w:rsid w:val="00D51285"/>
    <w:rsid w:val="00D525CF"/>
    <w:rsid w:val="00D526BB"/>
    <w:rsid w:val="00D528CC"/>
    <w:rsid w:val="00D52C2C"/>
    <w:rsid w:val="00D53351"/>
    <w:rsid w:val="00D5360D"/>
    <w:rsid w:val="00D53957"/>
    <w:rsid w:val="00D53A38"/>
    <w:rsid w:val="00D54007"/>
    <w:rsid w:val="00D54412"/>
    <w:rsid w:val="00D54949"/>
    <w:rsid w:val="00D549C4"/>
    <w:rsid w:val="00D554DF"/>
    <w:rsid w:val="00D55B71"/>
    <w:rsid w:val="00D55B7F"/>
    <w:rsid w:val="00D561D9"/>
    <w:rsid w:val="00D5678F"/>
    <w:rsid w:val="00D56BCA"/>
    <w:rsid w:val="00D56EDF"/>
    <w:rsid w:val="00D57263"/>
    <w:rsid w:val="00D57353"/>
    <w:rsid w:val="00D576E3"/>
    <w:rsid w:val="00D57A71"/>
    <w:rsid w:val="00D57AFA"/>
    <w:rsid w:val="00D57C80"/>
    <w:rsid w:val="00D60A73"/>
    <w:rsid w:val="00D60EAB"/>
    <w:rsid w:val="00D616E6"/>
    <w:rsid w:val="00D61704"/>
    <w:rsid w:val="00D618ED"/>
    <w:rsid w:val="00D62740"/>
    <w:rsid w:val="00D6337B"/>
    <w:rsid w:val="00D64DC1"/>
    <w:rsid w:val="00D6534B"/>
    <w:rsid w:val="00D6579A"/>
    <w:rsid w:val="00D658A4"/>
    <w:rsid w:val="00D65D68"/>
    <w:rsid w:val="00D65F2E"/>
    <w:rsid w:val="00D6662D"/>
    <w:rsid w:val="00D66E99"/>
    <w:rsid w:val="00D6796C"/>
    <w:rsid w:val="00D67E6E"/>
    <w:rsid w:val="00D703F8"/>
    <w:rsid w:val="00D70B24"/>
    <w:rsid w:val="00D71281"/>
    <w:rsid w:val="00D718BE"/>
    <w:rsid w:val="00D719A6"/>
    <w:rsid w:val="00D721BD"/>
    <w:rsid w:val="00D723EE"/>
    <w:rsid w:val="00D72F4A"/>
    <w:rsid w:val="00D732CD"/>
    <w:rsid w:val="00D73338"/>
    <w:rsid w:val="00D73850"/>
    <w:rsid w:val="00D73A76"/>
    <w:rsid w:val="00D73DF0"/>
    <w:rsid w:val="00D7461C"/>
    <w:rsid w:val="00D754E0"/>
    <w:rsid w:val="00D75B71"/>
    <w:rsid w:val="00D75F5F"/>
    <w:rsid w:val="00D76324"/>
    <w:rsid w:val="00D76758"/>
    <w:rsid w:val="00D779E1"/>
    <w:rsid w:val="00D77AB8"/>
    <w:rsid w:val="00D77BD8"/>
    <w:rsid w:val="00D77C74"/>
    <w:rsid w:val="00D77C84"/>
    <w:rsid w:val="00D800C2"/>
    <w:rsid w:val="00D800E6"/>
    <w:rsid w:val="00D8097C"/>
    <w:rsid w:val="00D80A90"/>
    <w:rsid w:val="00D80C2F"/>
    <w:rsid w:val="00D810B1"/>
    <w:rsid w:val="00D818B4"/>
    <w:rsid w:val="00D81BEA"/>
    <w:rsid w:val="00D822D2"/>
    <w:rsid w:val="00D83787"/>
    <w:rsid w:val="00D8460C"/>
    <w:rsid w:val="00D85035"/>
    <w:rsid w:val="00D853E4"/>
    <w:rsid w:val="00D859EF"/>
    <w:rsid w:val="00D85EC0"/>
    <w:rsid w:val="00D8618E"/>
    <w:rsid w:val="00D8692A"/>
    <w:rsid w:val="00D869EC"/>
    <w:rsid w:val="00D86AF2"/>
    <w:rsid w:val="00D86FA4"/>
    <w:rsid w:val="00D870A0"/>
    <w:rsid w:val="00D87212"/>
    <w:rsid w:val="00D87B15"/>
    <w:rsid w:val="00D87C27"/>
    <w:rsid w:val="00D902F4"/>
    <w:rsid w:val="00D9066A"/>
    <w:rsid w:val="00D90774"/>
    <w:rsid w:val="00D90A09"/>
    <w:rsid w:val="00D90B32"/>
    <w:rsid w:val="00D90C1D"/>
    <w:rsid w:val="00D90F98"/>
    <w:rsid w:val="00D91138"/>
    <w:rsid w:val="00D91394"/>
    <w:rsid w:val="00D914D4"/>
    <w:rsid w:val="00D91600"/>
    <w:rsid w:val="00D918BD"/>
    <w:rsid w:val="00D91CC8"/>
    <w:rsid w:val="00D91EB4"/>
    <w:rsid w:val="00D93951"/>
    <w:rsid w:val="00D93DAF"/>
    <w:rsid w:val="00D93EB8"/>
    <w:rsid w:val="00D945BF"/>
    <w:rsid w:val="00D94ED8"/>
    <w:rsid w:val="00D95070"/>
    <w:rsid w:val="00D95472"/>
    <w:rsid w:val="00D956D0"/>
    <w:rsid w:val="00D95D92"/>
    <w:rsid w:val="00D95FE6"/>
    <w:rsid w:val="00D962AF"/>
    <w:rsid w:val="00D9686F"/>
    <w:rsid w:val="00D96D4A"/>
    <w:rsid w:val="00D97526"/>
    <w:rsid w:val="00D976F8"/>
    <w:rsid w:val="00D97722"/>
    <w:rsid w:val="00DA1125"/>
    <w:rsid w:val="00DA18D9"/>
    <w:rsid w:val="00DA18E1"/>
    <w:rsid w:val="00DA1C24"/>
    <w:rsid w:val="00DA2D30"/>
    <w:rsid w:val="00DA2E8B"/>
    <w:rsid w:val="00DA311D"/>
    <w:rsid w:val="00DA3182"/>
    <w:rsid w:val="00DA3F77"/>
    <w:rsid w:val="00DA4A84"/>
    <w:rsid w:val="00DA4AC9"/>
    <w:rsid w:val="00DA4B17"/>
    <w:rsid w:val="00DA4BFD"/>
    <w:rsid w:val="00DA4F79"/>
    <w:rsid w:val="00DA5C8F"/>
    <w:rsid w:val="00DA6092"/>
    <w:rsid w:val="00DA67F1"/>
    <w:rsid w:val="00DA74CE"/>
    <w:rsid w:val="00DA7B09"/>
    <w:rsid w:val="00DA7CA5"/>
    <w:rsid w:val="00DB0449"/>
    <w:rsid w:val="00DB0854"/>
    <w:rsid w:val="00DB13F4"/>
    <w:rsid w:val="00DB1769"/>
    <w:rsid w:val="00DB2328"/>
    <w:rsid w:val="00DB274F"/>
    <w:rsid w:val="00DB281A"/>
    <w:rsid w:val="00DB2EB5"/>
    <w:rsid w:val="00DB3D55"/>
    <w:rsid w:val="00DB3E32"/>
    <w:rsid w:val="00DB4217"/>
    <w:rsid w:val="00DB55DC"/>
    <w:rsid w:val="00DB5968"/>
    <w:rsid w:val="00DB63D8"/>
    <w:rsid w:val="00DB6C1D"/>
    <w:rsid w:val="00DB7558"/>
    <w:rsid w:val="00DB76FE"/>
    <w:rsid w:val="00DC0126"/>
    <w:rsid w:val="00DC0521"/>
    <w:rsid w:val="00DC056B"/>
    <w:rsid w:val="00DC079D"/>
    <w:rsid w:val="00DC0828"/>
    <w:rsid w:val="00DC0E13"/>
    <w:rsid w:val="00DC1B41"/>
    <w:rsid w:val="00DC1EBF"/>
    <w:rsid w:val="00DC2124"/>
    <w:rsid w:val="00DC232D"/>
    <w:rsid w:val="00DC3336"/>
    <w:rsid w:val="00DC39E8"/>
    <w:rsid w:val="00DC3F71"/>
    <w:rsid w:val="00DC46CF"/>
    <w:rsid w:val="00DC4C08"/>
    <w:rsid w:val="00DC4C8C"/>
    <w:rsid w:val="00DC4E6C"/>
    <w:rsid w:val="00DC4F16"/>
    <w:rsid w:val="00DC5166"/>
    <w:rsid w:val="00DC56E1"/>
    <w:rsid w:val="00DC6C14"/>
    <w:rsid w:val="00DC71D4"/>
    <w:rsid w:val="00DC7419"/>
    <w:rsid w:val="00DC7679"/>
    <w:rsid w:val="00DC7CE6"/>
    <w:rsid w:val="00DD0042"/>
    <w:rsid w:val="00DD0889"/>
    <w:rsid w:val="00DD0CE5"/>
    <w:rsid w:val="00DD1173"/>
    <w:rsid w:val="00DD1FF8"/>
    <w:rsid w:val="00DD20A4"/>
    <w:rsid w:val="00DD2826"/>
    <w:rsid w:val="00DD2B33"/>
    <w:rsid w:val="00DD3236"/>
    <w:rsid w:val="00DD3289"/>
    <w:rsid w:val="00DD33D6"/>
    <w:rsid w:val="00DD37C9"/>
    <w:rsid w:val="00DD491C"/>
    <w:rsid w:val="00DD4F20"/>
    <w:rsid w:val="00DD5066"/>
    <w:rsid w:val="00DD55BF"/>
    <w:rsid w:val="00DD5AFA"/>
    <w:rsid w:val="00DD6094"/>
    <w:rsid w:val="00DD6690"/>
    <w:rsid w:val="00DD6802"/>
    <w:rsid w:val="00DD6F3F"/>
    <w:rsid w:val="00DD736F"/>
    <w:rsid w:val="00DE03C7"/>
    <w:rsid w:val="00DE04F4"/>
    <w:rsid w:val="00DE0A29"/>
    <w:rsid w:val="00DE0B43"/>
    <w:rsid w:val="00DE0E16"/>
    <w:rsid w:val="00DE1015"/>
    <w:rsid w:val="00DE10A7"/>
    <w:rsid w:val="00DE142D"/>
    <w:rsid w:val="00DE1515"/>
    <w:rsid w:val="00DE1643"/>
    <w:rsid w:val="00DE1656"/>
    <w:rsid w:val="00DE185A"/>
    <w:rsid w:val="00DE2426"/>
    <w:rsid w:val="00DE280E"/>
    <w:rsid w:val="00DE5376"/>
    <w:rsid w:val="00DE6BB7"/>
    <w:rsid w:val="00DE7B0B"/>
    <w:rsid w:val="00DE7F2E"/>
    <w:rsid w:val="00DF0151"/>
    <w:rsid w:val="00DF062A"/>
    <w:rsid w:val="00DF0D66"/>
    <w:rsid w:val="00DF1053"/>
    <w:rsid w:val="00DF1CF7"/>
    <w:rsid w:val="00DF1D55"/>
    <w:rsid w:val="00DF2665"/>
    <w:rsid w:val="00DF359E"/>
    <w:rsid w:val="00DF39F3"/>
    <w:rsid w:val="00DF3CF2"/>
    <w:rsid w:val="00DF3D84"/>
    <w:rsid w:val="00DF4526"/>
    <w:rsid w:val="00DF4CE5"/>
    <w:rsid w:val="00DF4D38"/>
    <w:rsid w:val="00DF5401"/>
    <w:rsid w:val="00DF5FB5"/>
    <w:rsid w:val="00DF629E"/>
    <w:rsid w:val="00DF66E2"/>
    <w:rsid w:val="00DF7000"/>
    <w:rsid w:val="00DF7064"/>
    <w:rsid w:val="00DF710A"/>
    <w:rsid w:val="00DF73EE"/>
    <w:rsid w:val="00DF7B4D"/>
    <w:rsid w:val="00DF7E46"/>
    <w:rsid w:val="00E000F7"/>
    <w:rsid w:val="00E001BA"/>
    <w:rsid w:val="00E0134A"/>
    <w:rsid w:val="00E0194C"/>
    <w:rsid w:val="00E0199C"/>
    <w:rsid w:val="00E0208E"/>
    <w:rsid w:val="00E025E1"/>
    <w:rsid w:val="00E02640"/>
    <w:rsid w:val="00E02BB9"/>
    <w:rsid w:val="00E03320"/>
    <w:rsid w:val="00E04ABF"/>
    <w:rsid w:val="00E0546C"/>
    <w:rsid w:val="00E05699"/>
    <w:rsid w:val="00E057A8"/>
    <w:rsid w:val="00E06907"/>
    <w:rsid w:val="00E06DF7"/>
    <w:rsid w:val="00E078F1"/>
    <w:rsid w:val="00E07E9B"/>
    <w:rsid w:val="00E101CF"/>
    <w:rsid w:val="00E10383"/>
    <w:rsid w:val="00E10B76"/>
    <w:rsid w:val="00E10C45"/>
    <w:rsid w:val="00E10EF4"/>
    <w:rsid w:val="00E11211"/>
    <w:rsid w:val="00E11770"/>
    <w:rsid w:val="00E1199D"/>
    <w:rsid w:val="00E11B60"/>
    <w:rsid w:val="00E120B5"/>
    <w:rsid w:val="00E128FF"/>
    <w:rsid w:val="00E12977"/>
    <w:rsid w:val="00E12F2B"/>
    <w:rsid w:val="00E134FF"/>
    <w:rsid w:val="00E137DE"/>
    <w:rsid w:val="00E13806"/>
    <w:rsid w:val="00E13D1D"/>
    <w:rsid w:val="00E14975"/>
    <w:rsid w:val="00E14DDD"/>
    <w:rsid w:val="00E1540A"/>
    <w:rsid w:val="00E154EE"/>
    <w:rsid w:val="00E15F86"/>
    <w:rsid w:val="00E16029"/>
    <w:rsid w:val="00E161F1"/>
    <w:rsid w:val="00E166A0"/>
    <w:rsid w:val="00E1697B"/>
    <w:rsid w:val="00E174D6"/>
    <w:rsid w:val="00E175B9"/>
    <w:rsid w:val="00E20024"/>
    <w:rsid w:val="00E201E2"/>
    <w:rsid w:val="00E21565"/>
    <w:rsid w:val="00E215D8"/>
    <w:rsid w:val="00E21A3B"/>
    <w:rsid w:val="00E22A94"/>
    <w:rsid w:val="00E23BC6"/>
    <w:rsid w:val="00E2414D"/>
    <w:rsid w:val="00E24210"/>
    <w:rsid w:val="00E24894"/>
    <w:rsid w:val="00E25028"/>
    <w:rsid w:val="00E25051"/>
    <w:rsid w:val="00E25600"/>
    <w:rsid w:val="00E25927"/>
    <w:rsid w:val="00E25988"/>
    <w:rsid w:val="00E26678"/>
    <w:rsid w:val="00E26A60"/>
    <w:rsid w:val="00E26E53"/>
    <w:rsid w:val="00E278B2"/>
    <w:rsid w:val="00E27AD4"/>
    <w:rsid w:val="00E27CD3"/>
    <w:rsid w:val="00E27EEB"/>
    <w:rsid w:val="00E27FB4"/>
    <w:rsid w:val="00E30720"/>
    <w:rsid w:val="00E3141A"/>
    <w:rsid w:val="00E31CC1"/>
    <w:rsid w:val="00E3239E"/>
    <w:rsid w:val="00E32587"/>
    <w:rsid w:val="00E32A79"/>
    <w:rsid w:val="00E32DFC"/>
    <w:rsid w:val="00E330F6"/>
    <w:rsid w:val="00E33235"/>
    <w:rsid w:val="00E33882"/>
    <w:rsid w:val="00E34336"/>
    <w:rsid w:val="00E3458F"/>
    <w:rsid w:val="00E34755"/>
    <w:rsid w:val="00E3475C"/>
    <w:rsid w:val="00E34970"/>
    <w:rsid w:val="00E34A5F"/>
    <w:rsid w:val="00E34DCD"/>
    <w:rsid w:val="00E35D3B"/>
    <w:rsid w:val="00E35E24"/>
    <w:rsid w:val="00E36796"/>
    <w:rsid w:val="00E3691F"/>
    <w:rsid w:val="00E36BB5"/>
    <w:rsid w:val="00E36FBB"/>
    <w:rsid w:val="00E3708D"/>
    <w:rsid w:val="00E37576"/>
    <w:rsid w:val="00E3794A"/>
    <w:rsid w:val="00E37BCC"/>
    <w:rsid w:val="00E4015E"/>
    <w:rsid w:val="00E416E5"/>
    <w:rsid w:val="00E41946"/>
    <w:rsid w:val="00E41F00"/>
    <w:rsid w:val="00E4201A"/>
    <w:rsid w:val="00E427BD"/>
    <w:rsid w:val="00E42C61"/>
    <w:rsid w:val="00E42FF6"/>
    <w:rsid w:val="00E43C4B"/>
    <w:rsid w:val="00E43C63"/>
    <w:rsid w:val="00E44421"/>
    <w:rsid w:val="00E4524D"/>
    <w:rsid w:val="00E4562A"/>
    <w:rsid w:val="00E45802"/>
    <w:rsid w:val="00E45F67"/>
    <w:rsid w:val="00E46051"/>
    <w:rsid w:val="00E460E1"/>
    <w:rsid w:val="00E4620C"/>
    <w:rsid w:val="00E466AE"/>
    <w:rsid w:val="00E47125"/>
    <w:rsid w:val="00E471D6"/>
    <w:rsid w:val="00E4796C"/>
    <w:rsid w:val="00E5007D"/>
    <w:rsid w:val="00E50F74"/>
    <w:rsid w:val="00E51138"/>
    <w:rsid w:val="00E51919"/>
    <w:rsid w:val="00E51DA5"/>
    <w:rsid w:val="00E51DDA"/>
    <w:rsid w:val="00E53545"/>
    <w:rsid w:val="00E5366B"/>
    <w:rsid w:val="00E53C1C"/>
    <w:rsid w:val="00E53C28"/>
    <w:rsid w:val="00E5432F"/>
    <w:rsid w:val="00E548FD"/>
    <w:rsid w:val="00E54DB5"/>
    <w:rsid w:val="00E54E90"/>
    <w:rsid w:val="00E55684"/>
    <w:rsid w:val="00E55805"/>
    <w:rsid w:val="00E55B69"/>
    <w:rsid w:val="00E55C17"/>
    <w:rsid w:val="00E55DF9"/>
    <w:rsid w:val="00E55F79"/>
    <w:rsid w:val="00E5656A"/>
    <w:rsid w:val="00E5678E"/>
    <w:rsid w:val="00E56D9A"/>
    <w:rsid w:val="00E5745D"/>
    <w:rsid w:val="00E5784F"/>
    <w:rsid w:val="00E60769"/>
    <w:rsid w:val="00E61235"/>
    <w:rsid w:val="00E612B2"/>
    <w:rsid w:val="00E618B3"/>
    <w:rsid w:val="00E61CCE"/>
    <w:rsid w:val="00E61F75"/>
    <w:rsid w:val="00E6269B"/>
    <w:rsid w:val="00E62917"/>
    <w:rsid w:val="00E6297D"/>
    <w:rsid w:val="00E6299D"/>
    <w:rsid w:val="00E629AE"/>
    <w:rsid w:val="00E62E58"/>
    <w:rsid w:val="00E63CAC"/>
    <w:rsid w:val="00E63E20"/>
    <w:rsid w:val="00E645AF"/>
    <w:rsid w:val="00E65444"/>
    <w:rsid w:val="00E65617"/>
    <w:rsid w:val="00E6592B"/>
    <w:rsid w:val="00E659CD"/>
    <w:rsid w:val="00E65B6D"/>
    <w:rsid w:val="00E67202"/>
    <w:rsid w:val="00E675BC"/>
    <w:rsid w:val="00E7021D"/>
    <w:rsid w:val="00E708A7"/>
    <w:rsid w:val="00E70FD9"/>
    <w:rsid w:val="00E713BC"/>
    <w:rsid w:val="00E714EB"/>
    <w:rsid w:val="00E716CD"/>
    <w:rsid w:val="00E720CD"/>
    <w:rsid w:val="00E72A81"/>
    <w:rsid w:val="00E72AF5"/>
    <w:rsid w:val="00E72FF3"/>
    <w:rsid w:val="00E733F8"/>
    <w:rsid w:val="00E73901"/>
    <w:rsid w:val="00E73ECD"/>
    <w:rsid w:val="00E74080"/>
    <w:rsid w:val="00E740CB"/>
    <w:rsid w:val="00E74435"/>
    <w:rsid w:val="00E745B7"/>
    <w:rsid w:val="00E74ED1"/>
    <w:rsid w:val="00E7548B"/>
    <w:rsid w:val="00E7612A"/>
    <w:rsid w:val="00E76486"/>
    <w:rsid w:val="00E76507"/>
    <w:rsid w:val="00E76625"/>
    <w:rsid w:val="00E76C04"/>
    <w:rsid w:val="00E777B2"/>
    <w:rsid w:val="00E8028C"/>
    <w:rsid w:val="00E8033C"/>
    <w:rsid w:val="00E80DFE"/>
    <w:rsid w:val="00E8142D"/>
    <w:rsid w:val="00E81CDF"/>
    <w:rsid w:val="00E8215F"/>
    <w:rsid w:val="00E82B2A"/>
    <w:rsid w:val="00E837E4"/>
    <w:rsid w:val="00E83C92"/>
    <w:rsid w:val="00E853C9"/>
    <w:rsid w:val="00E8553B"/>
    <w:rsid w:val="00E86575"/>
    <w:rsid w:val="00E86AD2"/>
    <w:rsid w:val="00E86CC0"/>
    <w:rsid w:val="00E86D2B"/>
    <w:rsid w:val="00E87037"/>
    <w:rsid w:val="00E8717D"/>
    <w:rsid w:val="00E8750E"/>
    <w:rsid w:val="00E8796B"/>
    <w:rsid w:val="00E87A55"/>
    <w:rsid w:val="00E87B19"/>
    <w:rsid w:val="00E87D63"/>
    <w:rsid w:val="00E90072"/>
    <w:rsid w:val="00E9051D"/>
    <w:rsid w:val="00E908E2"/>
    <w:rsid w:val="00E90EF2"/>
    <w:rsid w:val="00E9194E"/>
    <w:rsid w:val="00E92009"/>
    <w:rsid w:val="00E920C4"/>
    <w:rsid w:val="00E92D48"/>
    <w:rsid w:val="00E931E7"/>
    <w:rsid w:val="00E93438"/>
    <w:rsid w:val="00E934A0"/>
    <w:rsid w:val="00E934BC"/>
    <w:rsid w:val="00E935C4"/>
    <w:rsid w:val="00E9360D"/>
    <w:rsid w:val="00E9361C"/>
    <w:rsid w:val="00E938BD"/>
    <w:rsid w:val="00E93C63"/>
    <w:rsid w:val="00E93C76"/>
    <w:rsid w:val="00E9412C"/>
    <w:rsid w:val="00E9419A"/>
    <w:rsid w:val="00E95366"/>
    <w:rsid w:val="00E9550A"/>
    <w:rsid w:val="00E956B1"/>
    <w:rsid w:val="00E958B5"/>
    <w:rsid w:val="00E95AA4"/>
    <w:rsid w:val="00E974BF"/>
    <w:rsid w:val="00E977D3"/>
    <w:rsid w:val="00E977F4"/>
    <w:rsid w:val="00E97C90"/>
    <w:rsid w:val="00EA0041"/>
    <w:rsid w:val="00EA0051"/>
    <w:rsid w:val="00EA066B"/>
    <w:rsid w:val="00EA0FD7"/>
    <w:rsid w:val="00EA1850"/>
    <w:rsid w:val="00EA3AEE"/>
    <w:rsid w:val="00EA4277"/>
    <w:rsid w:val="00EA4E49"/>
    <w:rsid w:val="00EA587F"/>
    <w:rsid w:val="00EA6008"/>
    <w:rsid w:val="00EA64A8"/>
    <w:rsid w:val="00EA66A2"/>
    <w:rsid w:val="00EA6731"/>
    <w:rsid w:val="00EA6BC8"/>
    <w:rsid w:val="00EA6DE4"/>
    <w:rsid w:val="00EB05BF"/>
    <w:rsid w:val="00EB0848"/>
    <w:rsid w:val="00EB0925"/>
    <w:rsid w:val="00EB0C9C"/>
    <w:rsid w:val="00EB120C"/>
    <w:rsid w:val="00EB15E8"/>
    <w:rsid w:val="00EB1D7D"/>
    <w:rsid w:val="00EB2094"/>
    <w:rsid w:val="00EB2168"/>
    <w:rsid w:val="00EB24D5"/>
    <w:rsid w:val="00EB2B57"/>
    <w:rsid w:val="00EB3502"/>
    <w:rsid w:val="00EB3551"/>
    <w:rsid w:val="00EB3616"/>
    <w:rsid w:val="00EB3EE6"/>
    <w:rsid w:val="00EB403E"/>
    <w:rsid w:val="00EB4B3B"/>
    <w:rsid w:val="00EB4B4E"/>
    <w:rsid w:val="00EB4D50"/>
    <w:rsid w:val="00EB5869"/>
    <w:rsid w:val="00EB5CAD"/>
    <w:rsid w:val="00EB61F0"/>
    <w:rsid w:val="00EB6300"/>
    <w:rsid w:val="00EB7007"/>
    <w:rsid w:val="00EB7B5B"/>
    <w:rsid w:val="00EC00B1"/>
    <w:rsid w:val="00EC05AD"/>
    <w:rsid w:val="00EC2473"/>
    <w:rsid w:val="00EC2665"/>
    <w:rsid w:val="00EC29B1"/>
    <w:rsid w:val="00EC2C64"/>
    <w:rsid w:val="00EC37B3"/>
    <w:rsid w:val="00EC3B8E"/>
    <w:rsid w:val="00EC3C3A"/>
    <w:rsid w:val="00EC43BB"/>
    <w:rsid w:val="00EC45CA"/>
    <w:rsid w:val="00EC48B9"/>
    <w:rsid w:val="00EC4CC6"/>
    <w:rsid w:val="00EC5087"/>
    <w:rsid w:val="00EC5173"/>
    <w:rsid w:val="00EC5834"/>
    <w:rsid w:val="00EC6509"/>
    <w:rsid w:val="00EC69DF"/>
    <w:rsid w:val="00EC6B20"/>
    <w:rsid w:val="00EC6B7C"/>
    <w:rsid w:val="00EC6C7D"/>
    <w:rsid w:val="00ED083B"/>
    <w:rsid w:val="00ED08E8"/>
    <w:rsid w:val="00ED0E38"/>
    <w:rsid w:val="00ED1DE5"/>
    <w:rsid w:val="00ED1FFF"/>
    <w:rsid w:val="00ED2747"/>
    <w:rsid w:val="00ED2811"/>
    <w:rsid w:val="00ED2A10"/>
    <w:rsid w:val="00ED325B"/>
    <w:rsid w:val="00ED3937"/>
    <w:rsid w:val="00ED3DF2"/>
    <w:rsid w:val="00ED446F"/>
    <w:rsid w:val="00ED49A1"/>
    <w:rsid w:val="00ED4ACB"/>
    <w:rsid w:val="00ED5556"/>
    <w:rsid w:val="00ED623D"/>
    <w:rsid w:val="00ED6878"/>
    <w:rsid w:val="00EE020C"/>
    <w:rsid w:val="00EE0553"/>
    <w:rsid w:val="00EE0D06"/>
    <w:rsid w:val="00EE14D2"/>
    <w:rsid w:val="00EE2730"/>
    <w:rsid w:val="00EE27E7"/>
    <w:rsid w:val="00EE2825"/>
    <w:rsid w:val="00EE2994"/>
    <w:rsid w:val="00EE29AA"/>
    <w:rsid w:val="00EE2AEE"/>
    <w:rsid w:val="00EE2F14"/>
    <w:rsid w:val="00EE304D"/>
    <w:rsid w:val="00EE336B"/>
    <w:rsid w:val="00EE4980"/>
    <w:rsid w:val="00EE51D0"/>
    <w:rsid w:val="00EE56E6"/>
    <w:rsid w:val="00EE5AC9"/>
    <w:rsid w:val="00EE663C"/>
    <w:rsid w:val="00EE67C7"/>
    <w:rsid w:val="00EE6A90"/>
    <w:rsid w:val="00EE70C4"/>
    <w:rsid w:val="00EE72F1"/>
    <w:rsid w:val="00EE761B"/>
    <w:rsid w:val="00EF0D67"/>
    <w:rsid w:val="00EF0EB2"/>
    <w:rsid w:val="00EF13D4"/>
    <w:rsid w:val="00EF1E23"/>
    <w:rsid w:val="00EF215C"/>
    <w:rsid w:val="00EF229C"/>
    <w:rsid w:val="00EF28A4"/>
    <w:rsid w:val="00EF2B03"/>
    <w:rsid w:val="00EF2B3D"/>
    <w:rsid w:val="00EF34C4"/>
    <w:rsid w:val="00EF4620"/>
    <w:rsid w:val="00EF46BE"/>
    <w:rsid w:val="00EF4C1A"/>
    <w:rsid w:val="00EF505D"/>
    <w:rsid w:val="00EF55C3"/>
    <w:rsid w:val="00EF5C9B"/>
    <w:rsid w:val="00EF693F"/>
    <w:rsid w:val="00EF6E12"/>
    <w:rsid w:val="00EF6F07"/>
    <w:rsid w:val="00EF7D10"/>
    <w:rsid w:val="00EF7D5C"/>
    <w:rsid w:val="00EF7EC1"/>
    <w:rsid w:val="00F000D4"/>
    <w:rsid w:val="00F000DF"/>
    <w:rsid w:val="00F00130"/>
    <w:rsid w:val="00F00312"/>
    <w:rsid w:val="00F00680"/>
    <w:rsid w:val="00F009E8"/>
    <w:rsid w:val="00F0120B"/>
    <w:rsid w:val="00F013B8"/>
    <w:rsid w:val="00F01A68"/>
    <w:rsid w:val="00F01C5B"/>
    <w:rsid w:val="00F01E62"/>
    <w:rsid w:val="00F035BF"/>
    <w:rsid w:val="00F037C4"/>
    <w:rsid w:val="00F03954"/>
    <w:rsid w:val="00F0413A"/>
    <w:rsid w:val="00F0476E"/>
    <w:rsid w:val="00F0538D"/>
    <w:rsid w:val="00F05789"/>
    <w:rsid w:val="00F06B13"/>
    <w:rsid w:val="00F075E9"/>
    <w:rsid w:val="00F075EA"/>
    <w:rsid w:val="00F07BAD"/>
    <w:rsid w:val="00F07C38"/>
    <w:rsid w:val="00F1144A"/>
    <w:rsid w:val="00F1169F"/>
    <w:rsid w:val="00F11CB6"/>
    <w:rsid w:val="00F123B7"/>
    <w:rsid w:val="00F12B7C"/>
    <w:rsid w:val="00F12D85"/>
    <w:rsid w:val="00F12EFB"/>
    <w:rsid w:val="00F134F3"/>
    <w:rsid w:val="00F13C12"/>
    <w:rsid w:val="00F14117"/>
    <w:rsid w:val="00F152F7"/>
    <w:rsid w:val="00F1557C"/>
    <w:rsid w:val="00F15594"/>
    <w:rsid w:val="00F15977"/>
    <w:rsid w:val="00F15A4B"/>
    <w:rsid w:val="00F15C6E"/>
    <w:rsid w:val="00F16031"/>
    <w:rsid w:val="00F168D9"/>
    <w:rsid w:val="00F16A2D"/>
    <w:rsid w:val="00F16C91"/>
    <w:rsid w:val="00F16D8F"/>
    <w:rsid w:val="00F16DB9"/>
    <w:rsid w:val="00F1701C"/>
    <w:rsid w:val="00F17E2F"/>
    <w:rsid w:val="00F20437"/>
    <w:rsid w:val="00F2066F"/>
    <w:rsid w:val="00F211BF"/>
    <w:rsid w:val="00F2144F"/>
    <w:rsid w:val="00F214D3"/>
    <w:rsid w:val="00F217DC"/>
    <w:rsid w:val="00F222FF"/>
    <w:rsid w:val="00F2246E"/>
    <w:rsid w:val="00F2291A"/>
    <w:rsid w:val="00F235C1"/>
    <w:rsid w:val="00F2391D"/>
    <w:rsid w:val="00F23C86"/>
    <w:rsid w:val="00F252A5"/>
    <w:rsid w:val="00F25444"/>
    <w:rsid w:val="00F25F18"/>
    <w:rsid w:val="00F26EBD"/>
    <w:rsid w:val="00F27A73"/>
    <w:rsid w:val="00F27A78"/>
    <w:rsid w:val="00F30206"/>
    <w:rsid w:val="00F30222"/>
    <w:rsid w:val="00F30AB6"/>
    <w:rsid w:val="00F3136C"/>
    <w:rsid w:val="00F315E2"/>
    <w:rsid w:val="00F31692"/>
    <w:rsid w:val="00F316C8"/>
    <w:rsid w:val="00F318FB"/>
    <w:rsid w:val="00F32017"/>
    <w:rsid w:val="00F32228"/>
    <w:rsid w:val="00F32804"/>
    <w:rsid w:val="00F32DBD"/>
    <w:rsid w:val="00F334EE"/>
    <w:rsid w:val="00F3358E"/>
    <w:rsid w:val="00F33A81"/>
    <w:rsid w:val="00F33B16"/>
    <w:rsid w:val="00F34269"/>
    <w:rsid w:val="00F345A1"/>
    <w:rsid w:val="00F34866"/>
    <w:rsid w:val="00F34F27"/>
    <w:rsid w:val="00F350A3"/>
    <w:rsid w:val="00F355B6"/>
    <w:rsid w:val="00F35F42"/>
    <w:rsid w:val="00F36030"/>
    <w:rsid w:val="00F366E6"/>
    <w:rsid w:val="00F36A5D"/>
    <w:rsid w:val="00F375F9"/>
    <w:rsid w:val="00F37E54"/>
    <w:rsid w:val="00F40335"/>
    <w:rsid w:val="00F40EE0"/>
    <w:rsid w:val="00F41195"/>
    <w:rsid w:val="00F415BB"/>
    <w:rsid w:val="00F419AD"/>
    <w:rsid w:val="00F41B2D"/>
    <w:rsid w:val="00F421EF"/>
    <w:rsid w:val="00F422EB"/>
    <w:rsid w:val="00F42B5F"/>
    <w:rsid w:val="00F42BF6"/>
    <w:rsid w:val="00F43155"/>
    <w:rsid w:val="00F43272"/>
    <w:rsid w:val="00F439F6"/>
    <w:rsid w:val="00F44613"/>
    <w:rsid w:val="00F44870"/>
    <w:rsid w:val="00F4498C"/>
    <w:rsid w:val="00F45AE3"/>
    <w:rsid w:val="00F45E45"/>
    <w:rsid w:val="00F46FC3"/>
    <w:rsid w:val="00F4799C"/>
    <w:rsid w:val="00F516CC"/>
    <w:rsid w:val="00F5187A"/>
    <w:rsid w:val="00F51F35"/>
    <w:rsid w:val="00F5210D"/>
    <w:rsid w:val="00F523E6"/>
    <w:rsid w:val="00F52BA8"/>
    <w:rsid w:val="00F52C40"/>
    <w:rsid w:val="00F52FA8"/>
    <w:rsid w:val="00F534B1"/>
    <w:rsid w:val="00F538A0"/>
    <w:rsid w:val="00F53982"/>
    <w:rsid w:val="00F5413C"/>
    <w:rsid w:val="00F5432D"/>
    <w:rsid w:val="00F54B08"/>
    <w:rsid w:val="00F54BC8"/>
    <w:rsid w:val="00F55CDD"/>
    <w:rsid w:val="00F5600F"/>
    <w:rsid w:val="00F561E6"/>
    <w:rsid w:val="00F56D75"/>
    <w:rsid w:val="00F6079F"/>
    <w:rsid w:val="00F61B02"/>
    <w:rsid w:val="00F61C3C"/>
    <w:rsid w:val="00F61DE9"/>
    <w:rsid w:val="00F6254E"/>
    <w:rsid w:val="00F6264D"/>
    <w:rsid w:val="00F6266A"/>
    <w:rsid w:val="00F62E07"/>
    <w:rsid w:val="00F644E5"/>
    <w:rsid w:val="00F64BF9"/>
    <w:rsid w:val="00F658C7"/>
    <w:rsid w:val="00F65BE1"/>
    <w:rsid w:val="00F66D1E"/>
    <w:rsid w:val="00F66F6D"/>
    <w:rsid w:val="00F67F4A"/>
    <w:rsid w:val="00F70108"/>
    <w:rsid w:val="00F70373"/>
    <w:rsid w:val="00F724B1"/>
    <w:rsid w:val="00F724B2"/>
    <w:rsid w:val="00F72750"/>
    <w:rsid w:val="00F72DF3"/>
    <w:rsid w:val="00F72FEB"/>
    <w:rsid w:val="00F73B06"/>
    <w:rsid w:val="00F74724"/>
    <w:rsid w:val="00F74869"/>
    <w:rsid w:val="00F7532F"/>
    <w:rsid w:val="00F755EB"/>
    <w:rsid w:val="00F75FE7"/>
    <w:rsid w:val="00F76020"/>
    <w:rsid w:val="00F772E7"/>
    <w:rsid w:val="00F80AE0"/>
    <w:rsid w:val="00F80AE3"/>
    <w:rsid w:val="00F81BB4"/>
    <w:rsid w:val="00F820BB"/>
    <w:rsid w:val="00F8365B"/>
    <w:rsid w:val="00F84145"/>
    <w:rsid w:val="00F84363"/>
    <w:rsid w:val="00F845B4"/>
    <w:rsid w:val="00F8476F"/>
    <w:rsid w:val="00F849A4"/>
    <w:rsid w:val="00F84EF5"/>
    <w:rsid w:val="00F8566B"/>
    <w:rsid w:val="00F85B16"/>
    <w:rsid w:val="00F85DAB"/>
    <w:rsid w:val="00F8780C"/>
    <w:rsid w:val="00F91792"/>
    <w:rsid w:val="00F923A4"/>
    <w:rsid w:val="00F93065"/>
    <w:rsid w:val="00F933C7"/>
    <w:rsid w:val="00F9396F"/>
    <w:rsid w:val="00F93C54"/>
    <w:rsid w:val="00F94210"/>
    <w:rsid w:val="00F94509"/>
    <w:rsid w:val="00F94EA9"/>
    <w:rsid w:val="00F94FE7"/>
    <w:rsid w:val="00F95906"/>
    <w:rsid w:val="00F966A9"/>
    <w:rsid w:val="00F96953"/>
    <w:rsid w:val="00F96C87"/>
    <w:rsid w:val="00F96D76"/>
    <w:rsid w:val="00F96FB9"/>
    <w:rsid w:val="00F973D5"/>
    <w:rsid w:val="00F9794F"/>
    <w:rsid w:val="00FA1003"/>
    <w:rsid w:val="00FA10BB"/>
    <w:rsid w:val="00FA146D"/>
    <w:rsid w:val="00FA1924"/>
    <w:rsid w:val="00FA1B14"/>
    <w:rsid w:val="00FA1DDA"/>
    <w:rsid w:val="00FA1F79"/>
    <w:rsid w:val="00FA228F"/>
    <w:rsid w:val="00FA2780"/>
    <w:rsid w:val="00FA280D"/>
    <w:rsid w:val="00FA2A22"/>
    <w:rsid w:val="00FA2AC3"/>
    <w:rsid w:val="00FA2B0A"/>
    <w:rsid w:val="00FA2BEE"/>
    <w:rsid w:val="00FA2D61"/>
    <w:rsid w:val="00FA2E69"/>
    <w:rsid w:val="00FA2EFB"/>
    <w:rsid w:val="00FA307F"/>
    <w:rsid w:val="00FA3B0B"/>
    <w:rsid w:val="00FA3EB6"/>
    <w:rsid w:val="00FA40B3"/>
    <w:rsid w:val="00FA4555"/>
    <w:rsid w:val="00FA4891"/>
    <w:rsid w:val="00FA4D64"/>
    <w:rsid w:val="00FA4EC4"/>
    <w:rsid w:val="00FA51B2"/>
    <w:rsid w:val="00FA5276"/>
    <w:rsid w:val="00FA594F"/>
    <w:rsid w:val="00FA5C75"/>
    <w:rsid w:val="00FA6445"/>
    <w:rsid w:val="00FA660C"/>
    <w:rsid w:val="00FA720F"/>
    <w:rsid w:val="00FA7274"/>
    <w:rsid w:val="00FA7C78"/>
    <w:rsid w:val="00FA7D5A"/>
    <w:rsid w:val="00FB0265"/>
    <w:rsid w:val="00FB0A38"/>
    <w:rsid w:val="00FB0D27"/>
    <w:rsid w:val="00FB0F46"/>
    <w:rsid w:val="00FB0F95"/>
    <w:rsid w:val="00FB1817"/>
    <w:rsid w:val="00FB19DF"/>
    <w:rsid w:val="00FB1B85"/>
    <w:rsid w:val="00FB1D0A"/>
    <w:rsid w:val="00FB1FDF"/>
    <w:rsid w:val="00FB2350"/>
    <w:rsid w:val="00FB3194"/>
    <w:rsid w:val="00FB3766"/>
    <w:rsid w:val="00FB3884"/>
    <w:rsid w:val="00FB3968"/>
    <w:rsid w:val="00FB47BA"/>
    <w:rsid w:val="00FB51BD"/>
    <w:rsid w:val="00FB5EAB"/>
    <w:rsid w:val="00FB60A5"/>
    <w:rsid w:val="00FB60CC"/>
    <w:rsid w:val="00FB630E"/>
    <w:rsid w:val="00FB6535"/>
    <w:rsid w:val="00FB65F9"/>
    <w:rsid w:val="00FB6DB5"/>
    <w:rsid w:val="00FB708F"/>
    <w:rsid w:val="00FB7EBF"/>
    <w:rsid w:val="00FC02F4"/>
    <w:rsid w:val="00FC0769"/>
    <w:rsid w:val="00FC0A57"/>
    <w:rsid w:val="00FC14E5"/>
    <w:rsid w:val="00FC20C6"/>
    <w:rsid w:val="00FC2405"/>
    <w:rsid w:val="00FC277A"/>
    <w:rsid w:val="00FC31A1"/>
    <w:rsid w:val="00FC34CE"/>
    <w:rsid w:val="00FC3509"/>
    <w:rsid w:val="00FC3BC2"/>
    <w:rsid w:val="00FC3C1D"/>
    <w:rsid w:val="00FC3F39"/>
    <w:rsid w:val="00FC47E7"/>
    <w:rsid w:val="00FC492F"/>
    <w:rsid w:val="00FC4CBE"/>
    <w:rsid w:val="00FC5621"/>
    <w:rsid w:val="00FC5910"/>
    <w:rsid w:val="00FC6377"/>
    <w:rsid w:val="00FC69DE"/>
    <w:rsid w:val="00FC7120"/>
    <w:rsid w:val="00FC7DE1"/>
    <w:rsid w:val="00FC7EBB"/>
    <w:rsid w:val="00FD0140"/>
    <w:rsid w:val="00FD01B5"/>
    <w:rsid w:val="00FD0CC7"/>
    <w:rsid w:val="00FD1463"/>
    <w:rsid w:val="00FD1609"/>
    <w:rsid w:val="00FD1AE7"/>
    <w:rsid w:val="00FD1C78"/>
    <w:rsid w:val="00FD21F2"/>
    <w:rsid w:val="00FD22C4"/>
    <w:rsid w:val="00FD25F0"/>
    <w:rsid w:val="00FD2B77"/>
    <w:rsid w:val="00FD2C75"/>
    <w:rsid w:val="00FD31B1"/>
    <w:rsid w:val="00FD3A1C"/>
    <w:rsid w:val="00FD3C49"/>
    <w:rsid w:val="00FD3D48"/>
    <w:rsid w:val="00FD3F98"/>
    <w:rsid w:val="00FD444F"/>
    <w:rsid w:val="00FD529A"/>
    <w:rsid w:val="00FD5355"/>
    <w:rsid w:val="00FD5465"/>
    <w:rsid w:val="00FD5BA6"/>
    <w:rsid w:val="00FD5ECF"/>
    <w:rsid w:val="00FD633F"/>
    <w:rsid w:val="00FD722E"/>
    <w:rsid w:val="00FD739C"/>
    <w:rsid w:val="00FD763C"/>
    <w:rsid w:val="00FD7D14"/>
    <w:rsid w:val="00FE025A"/>
    <w:rsid w:val="00FE03F9"/>
    <w:rsid w:val="00FE0ED6"/>
    <w:rsid w:val="00FE248C"/>
    <w:rsid w:val="00FE24C9"/>
    <w:rsid w:val="00FE2A22"/>
    <w:rsid w:val="00FE2AA1"/>
    <w:rsid w:val="00FE2AA7"/>
    <w:rsid w:val="00FE2D33"/>
    <w:rsid w:val="00FE3173"/>
    <w:rsid w:val="00FE40D9"/>
    <w:rsid w:val="00FE496A"/>
    <w:rsid w:val="00FE4AD4"/>
    <w:rsid w:val="00FE4B45"/>
    <w:rsid w:val="00FE4DB6"/>
    <w:rsid w:val="00FE4E3C"/>
    <w:rsid w:val="00FE55EA"/>
    <w:rsid w:val="00FE5A4E"/>
    <w:rsid w:val="00FE5C19"/>
    <w:rsid w:val="00FE5CD1"/>
    <w:rsid w:val="00FE5E5E"/>
    <w:rsid w:val="00FE5EAF"/>
    <w:rsid w:val="00FE6673"/>
    <w:rsid w:val="00FE6948"/>
    <w:rsid w:val="00FE6CA4"/>
    <w:rsid w:val="00FE6D1C"/>
    <w:rsid w:val="00FE71D5"/>
    <w:rsid w:val="00FE74DA"/>
    <w:rsid w:val="00FE7DB8"/>
    <w:rsid w:val="00FF0429"/>
    <w:rsid w:val="00FF0952"/>
    <w:rsid w:val="00FF0A6D"/>
    <w:rsid w:val="00FF0D2D"/>
    <w:rsid w:val="00FF0E16"/>
    <w:rsid w:val="00FF1076"/>
    <w:rsid w:val="00FF1604"/>
    <w:rsid w:val="00FF160E"/>
    <w:rsid w:val="00FF17D0"/>
    <w:rsid w:val="00FF1A1B"/>
    <w:rsid w:val="00FF1D96"/>
    <w:rsid w:val="00FF206D"/>
    <w:rsid w:val="00FF21F8"/>
    <w:rsid w:val="00FF247B"/>
    <w:rsid w:val="00FF2667"/>
    <w:rsid w:val="00FF2A98"/>
    <w:rsid w:val="00FF2BD1"/>
    <w:rsid w:val="00FF4013"/>
    <w:rsid w:val="00FF49FC"/>
    <w:rsid w:val="00FF5265"/>
    <w:rsid w:val="00FF5549"/>
    <w:rsid w:val="00FF5A16"/>
    <w:rsid w:val="00FF6281"/>
    <w:rsid w:val="00FF6978"/>
    <w:rsid w:val="00FF70B9"/>
    <w:rsid w:val="00FF72F7"/>
    <w:rsid w:val="00FF7363"/>
    <w:rsid w:val="00FF7374"/>
    <w:rsid w:val="00FF74F6"/>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9E86A796-433F-474E-8B04-1D715FC187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uiPriority w:val="9"/>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uiPriority w:val="9"/>
    <w:semiHidden/>
    <w:unhideWhenUsed/>
    <w:qFormat/>
    <w:rsid w:val="0090460C"/>
    <w:pPr>
      <w:keepNext/>
      <w:keepLines/>
      <w:spacing w:before="240" w:after="40" w:line="259" w:lineRule="auto"/>
      <w:outlineLvl w:val="3"/>
    </w:pPr>
    <w:rPr>
      <w:rFonts w:ascii="Calibri" w:eastAsia="Calibri" w:hAnsi="Calibri" w:cs="Calibri"/>
      <w:b/>
      <w:lang w:val="es-MX" w:eastAsia="es-MX"/>
    </w:rPr>
  </w:style>
  <w:style w:type="paragraph" w:styleId="Ttulo5">
    <w:name w:val="heading 5"/>
    <w:basedOn w:val="Normal"/>
    <w:next w:val="Normal"/>
    <w:link w:val="Ttulo5Car"/>
    <w:uiPriority w:val="9"/>
    <w:semiHidden/>
    <w:unhideWhenUsed/>
    <w:qFormat/>
    <w:rsid w:val="0090460C"/>
    <w:pPr>
      <w:keepNext/>
      <w:keepLines/>
      <w:spacing w:before="220" w:after="40" w:line="259" w:lineRule="auto"/>
      <w:outlineLvl w:val="4"/>
    </w:pPr>
    <w:rPr>
      <w:rFonts w:ascii="Calibri" w:eastAsia="Calibri" w:hAnsi="Calibri" w:cs="Calibri"/>
      <w:b/>
      <w:sz w:val="22"/>
      <w:szCs w:val="22"/>
      <w:lang w:val="es-MX" w:eastAsia="es-MX"/>
    </w:rPr>
  </w:style>
  <w:style w:type="paragraph" w:styleId="Ttulo6">
    <w:name w:val="heading 6"/>
    <w:basedOn w:val="Normal"/>
    <w:next w:val="Normal"/>
    <w:link w:val="Ttulo6Car"/>
    <w:uiPriority w:val="9"/>
    <w:qFormat/>
    <w:rsid w:val="00316932"/>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uiPriority w:val="99"/>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semiHidden/>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basedOn w:val="Normal"/>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uiPriority w:val="1"/>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uiPriority w:val="99"/>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rsid w:val="002E36C7"/>
    <w:pPr>
      <w:autoSpaceDE w:val="0"/>
      <w:autoSpaceDN w:val="0"/>
      <w:spacing w:after="120"/>
      <w:ind w:left="283"/>
    </w:pPr>
    <w:rPr>
      <w:sz w:val="20"/>
      <w:szCs w:val="20"/>
    </w:rPr>
  </w:style>
  <w:style w:type="paragraph" w:styleId="Textodeglobo">
    <w:name w:val="Balloon Text"/>
    <w:basedOn w:val="Normal"/>
    <w:link w:val="TextodegloboCar"/>
    <w:uiPriority w:val="99"/>
    <w:semiHidden/>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semiHidden/>
    <w:rsid w:val="002E36C7"/>
    <w:rPr>
      <w:b/>
      <w:bCs/>
    </w:rPr>
  </w:style>
  <w:style w:type="paragraph" w:styleId="Sangra2detindependiente">
    <w:name w:val="Body Text Indent 2"/>
    <w:basedOn w:val="Normal"/>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Cita texto,Footnote,Lista vistosa - Énfasis 11,TEXTO GENERAL SENTENCIAS,List Paragraph1,Colorful List - Accent 11,Lista multicolor - Énfasis 11,Cuadrícula clara - Énfasis 31,Párrafo de lista1"/>
    <w:basedOn w:val="Normal"/>
    <w:link w:val="PrrafodelistaCar"/>
    <w:uiPriority w:val="34"/>
    <w:qFormat/>
    <w:rsid w:val="00293879"/>
    <w:pPr>
      <w:ind w:left="708"/>
    </w:pPr>
  </w:style>
  <w:style w:type="character" w:customStyle="1" w:styleId="Ttulo1Car">
    <w:name w:val="Título 1 Car"/>
    <w:link w:val="Ttulo1"/>
    <w:uiPriority w:val="9"/>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semiHidden/>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uiPriority w:val="99"/>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table" w:customStyle="1" w:styleId="TableNormal">
    <w:name w:val="Table Normal"/>
    <w:uiPriority w:val="2"/>
    <w:semiHidden/>
    <w:unhideWhenUsed/>
    <w:qFormat/>
    <w:rsid w:val="00FD31B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PrrafodelistaCar">
    <w:name w:val="Párrafo de lista Car"/>
    <w:aliases w:val="Listas Car,Cita texto Car,Footnote Car,Lista vistosa - Énfasis 11 Car,TEXTO GENERAL SENTENCIAS Car,List Paragraph1 Car,Colorful List - Accent 11 Car,Lista multicolor - Énfasis 11 Car,Cuadrícula clara - Énfasis 31 Car"/>
    <w:link w:val="Prrafodelista"/>
    <w:uiPriority w:val="34"/>
    <w:rsid w:val="00140547"/>
    <w:rPr>
      <w:sz w:val="24"/>
      <w:szCs w:val="24"/>
      <w:lang w:val="es-ES" w:eastAsia="es-ES"/>
    </w:rPr>
  </w:style>
  <w:style w:type="character" w:customStyle="1" w:styleId="Ttulo4Car">
    <w:name w:val="Título 4 Car"/>
    <w:basedOn w:val="Fuentedeprrafopredeter"/>
    <w:link w:val="Ttulo4"/>
    <w:uiPriority w:val="9"/>
    <w:semiHidden/>
    <w:rsid w:val="0090460C"/>
    <w:rPr>
      <w:rFonts w:ascii="Calibri" w:eastAsia="Calibri" w:hAnsi="Calibri" w:cs="Calibri"/>
      <w:b/>
      <w:sz w:val="24"/>
      <w:szCs w:val="24"/>
    </w:rPr>
  </w:style>
  <w:style w:type="character" w:customStyle="1" w:styleId="Ttulo5Car">
    <w:name w:val="Título 5 Car"/>
    <w:basedOn w:val="Fuentedeprrafopredeter"/>
    <w:link w:val="Ttulo5"/>
    <w:uiPriority w:val="9"/>
    <w:semiHidden/>
    <w:rsid w:val="0090460C"/>
    <w:rPr>
      <w:rFonts w:ascii="Calibri" w:eastAsia="Calibri" w:hAnsi="Calibri" w:cs="Calibri"/>
      <w:b/>
      <w:sz w:val="22"/>
      <w:szCs w:val="22"/>
    </w:rPr>
  </w:style>
  <w:style w:type="table" w:customStyle="1" w:styleId="Estilo2">
    <w:name w:val="Estilo2"/>
    <w:basedOn w:val="Tablanormal"/>
    <w:uiPriority w:val="99"/>
    <w:rsid w:val="0090460C"/>
    <w:rPr>
      <w:rFonts w:asciiTheme="minorHAnsi" w:eastAsiaTheme="minorHAnsi" w:hAnsiTheme="minorHAnsi" w:cstheme="minorBidi"/>
      <w:sz w:val="22"/>
      <w:szCs w:val="22"/>
      <w:lang w:eastAsia="en-US"/>
    </w:rPr>
    <w:tblPr/>
    <w:tcPr>
      <w:shd w:val="clear" w:color="auto" w:fill="C00000"/>
    </w:tcPr>
  </w:style>
  <w:style w:type="paragraph" w:customStyle="1" w:styleId="Texto">
    <w:name w:val="Texto"/>
    <w:basedOn w:val="Normal"/>
    <w:link w:val="TextoCar"/>
    <w:rsid w:val="0090460C"/>
    <w:pPr>
      <w:spacing w:after="101" w:line="216" w:lineRule="exact"/>
      <w:ind w:firstLine="288"/>
      <w:jc w:val="both"/>
    </w:pPr>
    <w:rPr>
      <w:rFonts w:ascii="Arial" w:hAnsi="Arial" w:cs="Arial"/>
      <w:sz w:val="18"/>
      <w:szCs w:val="20"/>
    </w:rPr>
  </w:style>
  <w:style w:type="character" w:customStyle="1" w:styleId="TextoCar">
    <w:name w:val="Texto Car"/>
    <w:link w:val="Texto"/>
    <w:locked/>
    <w:rsid w:val="0090460C"/>
    <w:rPr>
      <w:rFonts w:ascii="Arial" w:hAnsi="Arial" w:cs="Arial"/>
      <w:sz w:val="18"/>
      <w:lang w:val="es-ES" w:eastAsia="es-ES"/>
    </w:rPr>
  </w:style>
  <w:style w:type="table" w:styleId="Tablaconcuadrculaclara">
    <w:name w:val="Grid Table Light"/>
    <w:basedOn w:val="Tablanormal"/>
    <w:uiPriority w:val="40"/>
    <w:rsid w:val="0090460C"/>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tulo3Car">
    <w:name w:val="Título 3 Car"/>
    <w:basedOn w:val="Fuentedeprrafopredeter"/>
    <w:link w:val="Ttulo3"/>
    <w:uiPriority w:val="9"/>
    <w:rsid w:val="0090460C"/>
    <w:rPr>
      <w:rFonts w:ascii="Arial" w:hAnsi="Arial" w:cs="Arial"/>
      <w:b/>
      <w:bCs/>
      <w:sz w:val="26"/>
      <w:szCs w:val="26"/>
      <w:lang w:val="es-ES" w:eastAsia="es-ES"/>
    </w:rPr>
  </w:style>
  <w:style w:type="character" w:styleId="nfasis">
    <w:name w:val="Emphasis"/>
    <w:basedOn w:val="Fuentedeprrafopredeter"/>
    <w:uiPriority w:val="20"/>
    <w:qFormat/>
    <w:rsid w:val="0090460C"/>
    <w:rPr>
      <w:i/>
      <w:iCs/>
    </w:rPr>
  </w:style>
  <w:style w:type="character" w:customStyle="1" w:styleId="Ttulo2Car">
    <w:name w:val="Título 2 Car"/>
    <w:basedOn w:val="Fuentedeprrafopredeter"/>
    <w:link w:val="Ttulo2"/>
    <w:uiPriority w:val="9"/>
    <w:rsid w:val="0090460C"/>
    <w:rPr>
      <w:rFonts w:ascii="Arial" w:hAnsi="Arial" w:cs="Arial"/>
      <w:b/>
      <w:bCs/>
      <w:lang w:val="es-ES" w:eastAsia="es-ES"/>
    </w:rPr>
  </w:style>
  <w:style w:type="character" w:styleId="Textoennegrita">
    <w:name w:val="Strong"/>
    <w:basedOn w:val="Fuentedeprrafopredeter"/>
    <w:uiPriority w:val="22"/>
    <w:qFormat/>
    <w:rsid w:val="0090460C"/>
    <w:rPr>
      <w:b/>
      <w:bCs/>
    </w:rPr>
  </w:style>
  <w:style w:type="character" w:customStyle="1" w:styleId="Ninguno">
    <w:name w:val="Ninguno"/>
    <w:rsid w:val="0090460C"/>
  </w:style>
  <w:style w:type="character" w:customStyle="1" w:styleId="apple-converted-space">
    <w:name w:val="apple-converted-space"/>
    <w:basedOn w:val="Fuentedeprrafopredeter"/>
    <w:rsid w:val="0090460C"/>
  </w:style>
  <w:style w:type="paragraph" w:customStyle="1" w:styleId="wp-block-jetpack-slideshowslide">
    <w:name w:val="wp-block-jetpack-slideshow_slide"/>
    <w:basedOn w:val="Normal"/>
    <w:rsid w:val="0090460C"/>
    <w:pPr>
      <w:spacing w:before="100" w:beforeAutospacing="1" w:after="100" w:afterAutospacing="1"/>
    </w:pPr>
    <w:rPr>
      <w:lang w:val="es-MX" w:eastAsia="es-MX"/>
    </w:rPr>
  </w:style>
  <w:style w:type="paragraph" w:customStyle="1" w:styleId="Estilo">
    <w:name w:val="Estilo"/>
    <w:basedOn w:val="Sinespaciado"/>
    <w:link w:val="EstiloCar"/>
    <w:qFormat/>
    <w:rsid w:val="0090460C"/>
    <w:pPr>
      <w:jc w:val="both"/>
    </w:pPr>
    <w:rPr>
      <w:rFonts w:ascii="Arial" w:hAnsi="Arial"/>
      <w:sz w:val="24"/>
      <w:szCs w:val="22"/>
      <w:lang w:eastAsia="en-US"/>
    </w:rPr>
  </w:style>
  <w:style w:type="character" w:customStyle="1" w:styleId="EstiloCar">
    <w:name w:val="Estilo Car"/>
    <w:link w:val="Estilo"/>
    <w:rsid w:val="0090460C"/>
    <w:rPr>
      <w:rFonts w:ascii="Arial" w:eastAsia="Calibri" w:hAnsi="Arial"/>
      <w:sz w:val="24"/>
      <w:szCs w:val="22"/>
      <w:lang w:eastAsia="en-US"/>
    </w:rPr>
  </w:style>
  <w:style w:type="character" w:customStyle="1" w:styleId="Ttulo6Car">
    <w:name w:val="Título 6 Car"/>
    <w:basedOn w:val="Fuentedeprrafopredeter"/>
    <w:link w:val="Ttulo6"/>
    <w:uiPriority w:val="9"/>
    <w:rsid w:val="0090460C"/>
    <w:rPr>
      <w:b/>
      <w:bCs/>
      <w:sz w:val="22"/>
      <w:szCs w:val="22"/>
      <w:lang w:val="es-ES" w:eastAsia="es-ES"/>
    </w:rPr>
  </w:style>
  <w:style w:type="character" w:customStyle="1" w:styleId="TtuloCar">
    <w:name w:val="Título Car"/>
    <w:basedOn w:val="Fuentedeprrafopredeter"/>
    <w:link w:val="Ttulo"/>
    <w:uiPriority w:val="1"/>
    <w:rsid w:val="0090460C"/>
    <w:rPr>
      <w:b/>
      <w:bCs/>
      <w:sz w:val="24"/>
      <w:szCs w:val="24"/>
      <w:lang w:eastAsia="es-ES"/>
    </w:rPr>
  </w:style>
  <w:style w:type="paragraph" w:styleId="Subttulo">
    <w:name w:val="Subtitle"/>
    <w:basedOn w:val="Normal"/>
    <w:next w:val="Normal"/>
    <w:link w:val="SubttuloCar"/>
    <w:uiPriority w:val="11"/>
    <w:qFormat/>
    <w:rsid w:val="0090460C"/>
    <w:pPr>
      <w:keepNext/>
      <w:keepLines/>
      <w:spacing w:before="360" w:after="80" w:line="259" w:lineRule="auto"/>
    </w:pPr>
    <w:rPr>
      <w:rFonts w:ascii="Georgia" w:eastAsia="Georgia" w:hAnsi="Georgia" w:cs="Georgia"/>
      <w:i/>
      <w:color w:val="666666"/>
      <w:sz w:val="48"/>
      <w:szCs w:val="48"/>
      <w:lang w:val="es-MX" w:eastAsia="es-MX"/>
    </w:rPr>
  </w:style>
  <w:style w:type="character" w:customStyle="1" w:styleId="SubttuloCar">
    <w:name w:val="Subtítulo Car"/>
    <w:basedOn w:val="Fuentedeprrafopredeter"/>
    <w:link w:val="Subttulo"/>
    <w:uiPriority w:val="11"/>
    <w:rsid w:val="0090460C"/>
    <w:rPr>
      <w:rFonts w:ascii="Georgia" w:eastAsia="Georgia" w:hAnsi="Georgia" w:cs="Georgia"/>
      <w:i/>
      <w:color w:val="666666"/>
      <w:sz w:val="48"/>
      <w:szCs w:val="48"/>
    </w:rPr>
  </w:style>
  <w:style w:type="character" w:customStyle="1" w:styleId="TextocomentarioCar">
    <w:name w:val="Texto comentario Car"/>
    <w:basedOn w:val="Fuentedeprrafopredeter"/>
    <w:link w:val="Textocomentario"/>
    <w:uiPriority w:val="99"/>
    <w:rsid w:val="0090460C"/>
    <w:rPr>
      <w:lang w:val="es-ES" w:eastAsia="es-ES"/>
    </w:rPr>
  </w:style>
  <w:style w:type="character" w:styleId="Refdecomentario">
    <w:name w:val="annotation reference"/>
    <w:basedOn w:val="Fuentedeprrafopredeter"/>
    <w:uiPriority w:val="99"/>
    <w:semiHidden/>
    <w:unhideWhenUsed/>
    <w:rsid w:val="0090460C"/>
    <w:rPr>
      <w:sz w:val="16"/>
      <w:szCs w:val="16"/>
    </w:rPr>
  </w:style>
  <w:style w:type="paragraph" w:styleId="Revisin">
    <w:name w:val="Revision"/>
    <w:hidden/>
    <w:uiPriority w:val="99"/>
    <w:semiHidden/>
    <w:rsid w:val="0090460C"/>
    <w:rPr>
      <w:rFonts w:ascii="Calibri" w:eastAsia="Calibri" w:hAnsi="Calibri" w:cs="Calibri"/>
      <w:sz w:val="22"/>
      <w:szCs w:val="22"/>
    </w:rPr>
  </w:style>
  <w:style w:type="character" w:customStyle="1" w:styleId="AsuntodelcomentarioCar">
    <w:name w:val="Asunto del comentario Car"/>
    <w:basedOn w:val="TextocomentarioCar"/>
    <w:link w:val="Asuntodelcomentario"/>
    <w:uiPriority w:val="99"/>
    <w:semiHidden/>
    <w:rsid w:val="0090460C"/>
    <w:rPr>
      <w:b/>
      <w:bCs/>
      <w:lang w:val="es-ES" w:eastAsia="es-ES"/>
    </w:rPr>
  </w:style>
  <w:style w:type="character" w:customStyle="1" w:styleId="TextodegloboCar">
    <w:name w:val="Texto de globo Car"/>
    <w:basedOn w:val="Fuentedeprrafopredeter"/>
    <w:link w:val="Textodeglobo"/>
    <w:uiPriority w:val="99"/>
    <w:semiHidden/>
    <w:rsid w:val="0090460C"/>
    <w:rPr>
      <w:rFonts w:ascii="Tahoma" w:hAnsi="Tahoma" w:cs="Tahoma"/>
      <w:sz w:val="16"/>
      <w:szCs w:val="16"/>
      <w:lang w:val="es-ES" w:eastAsia="es-ES"/>
    </w:rPr>
  </w:style>
  <w:style w:type="paragraph" w:customStyle="1" w:styleId="Textonotapie1">
    <w:name w:val="Texto nota pie1"/>
    <w:basedOn w:val="Normal"/>
    <w:next w:val="Textonotapie"/>
    <w:uiPriority w:val="99"/>
    <w:semiHidden/>
    <w:unhideWhenUsed/>
    <w:rsid w:val="0090460C"/>
    <w:rPr>
      <w:rFonts w:ascii="Calibri" w:eastAsia="Calibri" w:hAnsi="Calibri" w:cs="Calibri"/>
      <w:sz w:val="20"/>
      <w:szCs w:val="20"/>
      <w:lang w:val="es-MX" w:eastAsia="es-MX"/>
    </w:rPr>
  </w:style>
  <w:style w:type="character" w:customStyle="1" w:styleId="TextonotapieCar1">
    <w:name w:val="Texto nota pie Car1"/>
    <w:basedOn w:val="Fuentedeprrafopredeter"/>
    <w:uiPriority w:val="99"/>
    <w:rsid w:val="0090460C"/>
    <w:rPr>
      <w:rFonts w:ascii="Calibri" w:eastAsia="Calibri" w:hAnsi="Calibri" w:cs="Calibri"/>
      <w:sz w:val="20"/>
      <w:szCs w:val="20"/>
      <w:lang w:eastAsia="es-MX"/>
    </w:rPr>
  </w:style>
  <w:style w:type="paragraph" w:customStyle="1" w:styleId="texto0">
    <w:name w:val="texto"/>
    <w:basedOn w:val="Normal"/>
    <w:rsid w:val="0090460C"/>
    <w:pPr>
      <w:spacing w:after="101" w:line="216" w:lineRule="atLeast"/>
      <w:ind w:firstLine="288"/>
      <w:jc w:val="both"/>
    </w:pPr>
    <w:rPr>
      <w:rFonts w:ascii="Arial" w:hAnsi="Arial"/>
      <w:sz w:val="18"/>
      <w:szCs w:val="20"/>
      <w:lang w:val="es-ES_tradnl"/>
    </w:rPr>
  </w:style>
  <w:style w:type="character" w:customStyle="1" w:styleId="A0">
    <w:name w:val="A0"/>
    <w:uiPriority w:val="99"/>
    <w:rsid w:val="0090460C"/>
    <w:rPr>
      <w:rFonts w:cs="PoynterOSDisplay Roman"/>
      <w:color w:val="000000"/>
      <w:sz w:val="40"/>
      <w:szCs w:val="40"/>
    </w:rPr>
  </w:style>
  <w:style w:type="character" w:customStyle="1" w:styleId="Textoindependiente2Car">
    <w:name w:val="Texto independiente 2 Car"/>
    <w:basedOn w:val="Fuentedeprrafopredeter"/>
    <w:link w:val="Textoindependiente2"/>
    <w:uiPriority w:val="99"/>
    <w:rsid w:val="0090460C"/>
    <w:rPr>
      <w:rFonts w:ascii="Arial" w:hAnsi="Arial" w:cs="Arial"/>
      <w:i/>
      <w:iCs/>
      <w:noProof/>
      <w:sz w:val="22"/>
      <w:lang w:val="es-ES_tradnl" w:eastAsia="es-ES"/>
    </w:rPr>
  </w:style>
  <w:style w:type="character" w:customStyle="1" w:styleId="Textoindependiente2Car1">
    <w:name w:val="Texto independiente 2 Car1"/>
    <w:basedOn w:val="Fuentedeprrafopredeter"/>
    <w:uiPriority w:val="99"/>
    <w:semiHidden/>
    <w:rsid w:val="0090460C"/>
    <w:rPr>
      <w:rFonts w:ascii="Times New Roman" w:eastAsia="Times New Roman" w:hAnsi="Times New Roman" w:cs="Times New Roman"/>
      <w:sz w:val="24"/>
      <w:szCs w:val="24"/>
      <w:lang w:eastAsia="es-MX"/>
    </w:rPr>
  </w:style>
  <w:style w:type="paragraph" w:customStyle="1" w:styleId="elementtoproof">
    <w:name w:val="elementtoproof"/>
    <w:basedOn w:val="Normal"/>
    <w:uiPriority w:val="99"/>
    <w:semiHidden/>
    <w:rsid w:val="00B212D2"/>
    <w:rPr>
      <w:rFonts w:ascii="Aptos" w:eastAsia="Aptos" w:hAnsi="Aptos" w:cs="Aptos"/>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496552">
      <w:bodyDiv w:val="1"/>
      <w:marLeft w:val="0"/>
      <w:marRight w:val="0"/>
      <w:marTop w:val="0"/>
      <w:marBottom w:val="0"/>
      <w:divBdr>
        <w:top w:val="none" w:sz="0" w:space="0" w:color="auto"/>
        <w:left w:val="none" w:sz="0" w:space="0" w:color="auto"/>
        <w:bottom w:val="none" w:sz="0" w:space="0" w:color="auto"/>
        <w:right w:val="none" w:sz="0" w:space="0" w:color="auto"/>
      </w:divBdr>
    </w:div>
    <w:div w:id="15083539">
      <w:bodyDiv w:val="1"/>
      <w:marLeft w:val="0"/>
      <w:marRight w:val="0"/>
      <w:marTop w:val="0"/>
      <w:marBottom w:val="0"/>
      <w:divBdr>
        <w:top w:val="none" w:sz="0" w:space="0" w:color="auto"/>
        <w:left w:val="none" w:sz="0" w:space="0" w:color="auto"/>
        <w:bottom w:val="none" w:sz="0" w:space="0" w:color="auto"/>
        <w:right w:val="none" w:sz="0" w:space="0" w:color="auto"/>
      </w:divBdr>
    </w:div>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20849">
      <w:bodyDiv w:val="1"/>
      <w:marLeft w:val="0"/>
      <w:marRight w:val="0"/>
      <w:marTop w:val="0"/>
      <w:marBottom w:val="0"/>
      <w:divBdr>
        <w:top w:val="none" w:sz="0" w:space="0" w:color="auto"/>
        <w:left w:val="none" w:sz="0" w:space="0" w:color="auto"/>
        <w:bottom w:val="none" w:sz="0" w:space="0" w:color="auto"/>
        <w:right w:val="none" w:sz="0" w:space="0" w:color="auto"/>
      </w:divBdr>
    </w:div>
    <w:div w:id="32730362">
      <w:bodyDiv w:val="1"/>
      <w:marLeft w:val="0"/>
      <w:marRight w:val="0"/>
      <w:marTop w:val="0"/>
      <w:marBottom w:val="0"/>
      <w:divBdr>
        <w:top w:val="none" w:sz="0" w:space="0" w:color="auto"/>
        <w:left w:val="none" w:sz="0" w:space="0" w:color="auto"/>
        <w:bottom w:val="none" w:sz="0" w:space="0" w:color="auto"/>
        <w:right w:val="none" w:sz="0" w:space="0" w:color="auto"/>
      </w:divBdr>
    </w:div>
    <w:div w:id="39598906">
      <w:bodyDiv w:val="1"/>
      <w:marLeft w:val="0"/>
      <w:marRight w:val="0"/>
      <w:marTop w:val="0"/>
      <w:marBottom w:val="0"/>
      <w:divBdr>
        <w:top w:val="none" w:sz="0" w:space="0" w:color="auto"/>
        <w:left w:val="none" w:sz="0" w:space="0" w:color="auto"/>
        <w:bottom w:val="none" w:sz="0" w:space="0" w:color="auto"/>
        <w:right w:val="none" w:sz="0" w:space="0" w:color="auto"/>
      </w:divBdr>
    </w:div>
    <w:div w:id="40441059">
      <w:bodyDiv w:val="1"/>
      <w:marLeft w:val="0"/>
      <w:marRight w:val="0"/>
      <w:marTop w:val="0"/>
      <w:marBottom w:val="0"/>
      <w:divBdr>
        <w:top w:val="none" w:sz="0" w:space="0" w:color="auto"/>
        <w:left w:val="none" w:sz="0" w:space="0" w:color="auto"/>
        <w:bottom w:val="none" w:sz="0" w:space="0" w:color="auto"/>
        <w:right w:val="none" w:sz="0" w:space="0" w:color="auto"/>
      </w:divBdr>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08018">
      <w:bodyDiv w:val="1"/>
      <w:marLeft w:val="0"/>
      <w:marRight w:val="0"/>
      <w:marTop w:val="0"/>
      <w:marBottom w:val="0"/>
      <w:divBdr>
        <w:top w:val="none" w:sz="0" w:space="0" w:color="auto"/>
        <w:left w:val="none" w:sz="0" w:space="0" w:color="auto"/>
        <w:bottom w:val="none" w:sz="0" w:space="0" w:color="auto"/>
        <w:right w:val="none" w:sz="0" w:space="0" w:color="auto"/>
      </w:divBdr>
    </w:div>
    <w:div w:id="63111465">
      <w:bodyDiv w:val="1"/>
      <w:marLeft w:val="0"/>
      <w:marRight w:val="0"/>
      <w:marTop w:val="0"/>
      <w:marBottom w:val="0"/>
      <w:divBdr>
        <w:top w:val="none" w:sz="0" w:space="0" w:color="auto"/>
        <w:left w:val="none" w:sz="0" w:space="0" w:color="auto"/>
        <w:bottom w:val="none" w:sz="0" w:space="0" w:color="auto"/>
        <w:right w:val="none" w:sz="0" w:space="0" w:color="auto"/>
      </w:divBdr>
    </w:div>
    <w:div w:id="69040417">
      <w:bodyDiv w:val="1"/>
      <w:marLeft w:val="0"/>
      <w:marRight w:val="0"/>
      <w:marTop w:val="0"/>
      <w:marBottom w:val="0"/>
      <w:divBdr>
        <w:top w:val="none" w:sz="0" w:space="0" w:color="auto"/>
        <w:left w:val="none" w:sz="0" w:space="0" w:color="auto"/>
        <w:bottom w:val="none" w:sz="0" w:space="0" w:color="auto"/>
        <w:right w:val="none" w:sz="0" w:space="0" w:color="auto"/>
      </w:divBdr>
    </w:div>
    <w:div w:id="75514731">
      <w:bodyDiv w:val="1"/>
      <w:marLeft w:val="0"/>
      <w:marRight w:val="0"/>
      <w:marTop w:val="0"/>
      <w:marBottom w:val="0"/>
      <w:divBdr>
        <w:top w:val="none" w:sz="0" w:space="0" w:color="auto"/>
        <w:left w:val="none" w:sz="0" w:space="0" w:color="auto"/>
        <w:bottom w:val="none" w:sz="0" w:space="0" w:color="auto"/>
        <w:right w:val="none" w:sz="0" w:space="0" w:color="auto"/>
      </w:divBdr>
    </w:div>
    <w:div w:id="86511895">
      <w:bodyDiv w:val="1"/>
      <w:marLeft w:val="0"/>
      <w:marRight w:val="0"/>
      <w:marTop w:val="0"/>
      <w:marBottom w:val="0"/>
      <w:divBdr>
        <w:top w:val="none" w:sz="0" w:space="0" w:color="auto"/>
        <w:left w:val="none" w:sz="0" w:space="0" w:color="auto"/>
        <w:bottom w:val="none" w:sz="0" w:space="0" w:color="auto"/>
        <w:right w:val="none" w:sz="0" w:space="0" w:color="auto"/>
      </w:divBdr>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05032">
      <w:bodyDiv w:val="1"/>
      <w:marLeft w:val="0"/>
      <w:marRight w:val="0"/>
      <w:marTop w:val="0"/>
      <w:marBottom w:val="0"/>
      <w:divBdr>
        <w:top w:val="none" w:sz="0" w:space="0" w:color="auto"/>
        <w:left w:val="none" w:sz="0" w:space="0" w:color="auto"/>
        <w:bottom w:val="none" w:sz="0" w:space="0" w:color="auto"/>
        <w:right w:val="none" w:sz="0" w:space="0" w:color="auto"/>
      </w:divBdr>
    </w:div>
    <w:div w:id="90394774">
      <w:bodyDiv w:val="1"/>
      <w:marLeft w:val="0"/>
      <w:marRight w:val="0"/>
      <w:marTop w:val="0"/>
      <w:marBottom w:val="0"/>
      <w:divBdr>
        <w:top w:val="none" w:sz="0" w:space="0" w:color="auto"/>
        <w:left w:val="none" w:sz="0" w:space="0" w:color="auto"/>
        <w:bottom w:val="none" w:sz="0" w:space="0" w:color="auto"/>
        <w:right w:val="none" w:sz="0" w:space="0" w:color="auto"/>
      </w:divBdr>
    </w:div>
    <w:div w:id="93479668">
      <w:bodyDiv w:val="1"/>
      <w:marLeft w:val="0"/>
      <w:marRight w:val="0"/>
      <w:marTop w:val="0"/>
      <w:marBottom w:val="0"/>
      <w:divBdr>
        <w:top w:val="none" w:sz="0" w:space="0" w:color="auto"/>
        <w:left w:val="none" w:sz="0" w:space="0" w:color="auto"/>
        <w:bottom w:val="none" w:sz="0" w:space="0" w:color="auto"/>
        <w:right w:val="none" w:sz="0" w:space="0" w:color="auto"/>
      </w:divBdr>
    </w:div>
    <w:div w:id="94056361">
      <w:bodyDiv w:val="1"/>
      <w:marLeft w:val="0"/>
      <w:marRight w:val="0"/>
      <w:marTop w:val="0"/>
      <w:marBottom w:val="0"/>
      <w:divBdr>
        <w:top w:val="none" w:sz="0" w:space="0" w:color="auto"/>
        <w:left w:val="none" w:sz="0" w:space="0" w:color="auto"/>
        <w:bottom w:val="none" w:sz="0" w:space="0" w:color="auto"/>
        <w:right w:val="none" w:sz="0" w:space="0" w:color="auto"/>
      </w:divBdr>
    </w:div>
    <w:div w:id="101846753">
      <w:bodyDiv w:val="1"/>
      <w:marLeft w:val="0"/>
      <w:marRight w:val="0"/>
      <w:marTop w:val="0"/>
      <w:marBottom w:val="0"/>
      <w:divBdr>
        <w:top w:val="none" w:sz="0" w:space="0" w:color="auto"/>
        <w:left w:val="none" w:sz="0" w:space="0" w:color="auto"/>
        <w:bottom w:val="none" w:sz="0" w:space="0" w:color="auto"/>
        <w:right w:val="none" w:sz="0" w:space="0" w:color="auto"/>
      </w:divBdr>
    </w:div>
    <w:div w:id="107705525">
      <w:bodyDiv w:val="1"/>
      <w:marLeft w:val="0"/>
      <w:marRight w:val="0"/>
      <w:marTop w:val="0"/>
      <w:marBottom w:val="0"/>
      <w:divBdr>
        <w:top w:val="none" w:sz="0" w:space="0" w:color="auto"/>
        <w:left w:val="none" w:sz="0" w:space="0" w:color="auto"/>
        <w:bottom w:val="none" w:sz="0" w:space="0" w:color="auto"/>
        <w:right w:val="none" w:sz="0" w:space="0" w:color="auto"/>
      </w:divBdr>
    </w:div>
    <w:div w:id="111094174">
      <w:bodyDiv w:val="1"/>
      <w:marLeft w:val="0"/>
      <w:marRight w:val="0"/>
      <w:marTop w:val="0"/>
      <w:marBottom w:val="0"/>
      <w:divBdr>
        <w:top w:val="none" w:sz="0" w:space="0" w:color="auto"/>
        <w:left w:val="none" w:sz="0" w:space="0" w:color="auto"/>
        <w:bottom w:val="none" w:sz="0" w:space="0" w:color="auto"/>
        <w:right w:val="none" w:sz="0" w:space="0" w:color="auto"/>
      </w:divBdr>
    </w:div>
    <w:div w:id="120270740">
      <w:bodyDiv w:val="1"/>
      <w:marLeft w:val="0"/>
      <w:marRight w:val="0"/>
      <w:marTop w:val="0"/>
      <w:marBottom w:val="0"/>
      <w:divBdr>
        <w:top w:val="none" w:sz="0" w:space="0" w:color="auto"/>
        <w:left w:val="none" w:sz="0" w:space="0" w:color="auto"/>
        <w:bottom w:val="none" w:sz="0" w:space="0" w:color="auto"/>
        <w:right w:val="none" w:sz="0" w:space="0" w:color="auto"/>
      </w:divBdr>
    </w:div>
    <w:div w:id="134109739">
      <w:bodyDiv w:val="1"/>
      <w:marLeft w:val="0"/>
      <w:marRight w:val="0"/>
      <w:marTop w:val="0"/>
      <w:marBottom w:val="0"/>
      <w:divBdr>
        <w:top w:val="none" w:sz="0" w:space="0" w:color="auto"/>
        <w:left w:val="none" w:sz="0" w:space="0" w:color="auto"/>
        <w:bottom w:val="none" w:sz="0" w:space="0" w:color="auto"/>
        <w:right w:val="none" w:sz="0" w:space="0" w:color="auto"/>
      </w:divBdr>
    </w:div>
    <w:div w:id="145710205">
      <w:bodyDiv w:val="1"/>
      <w:marLeft w:val="0"/>
      <w:marRight w:val="0"/>
      <w:marTop w:val="0"/>
      <w:marBottom w:val="0"/>
      <w:divBdr>
        <w:top w:val="none" w:sz="0" w:space="0" w:color="auto"/>
        <w:left w:val="none" w:sz="0" w:space="0" w:color="auto"/>
        <w:bottom w:val="none" w:sz="0" w:space="0" w:color="auto"/>
        <w:right w:val="none" w:sz="0" w:space="0" w:color="auto"/>
      </w:divBdr>
    </w:div>
    <w:div w:id="160892589">
      <w:bodyDiv w:val="1"/>
      <w:marLeft w:val="0"/>
      <w:marRight w:val="0"/>
      <w:marTop w:val="0"/>
      <w:marBottom w:val="0"/>
      <w:divBdr>
        <w:top w:val="none" w:sz="0" w:space="0" w:color="auto"/>
        <w:left w:val="none" w:sz="0" w:space="0" w:color="auto"/>
        <w:bottom w:val="none" w:sz="0" w:space="0" w:color="auto"/>
        <w:right w:val="none" w:sz="0" w:space="0" w:color="auto"/>
      </w:divBdr>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165827750">
      <w:bodyDiv w:val="1"/>
      <w:marLeft w:val="0"/>
      <w:marRight w:val="0"/>
      <w:marTop w:val="0"/>
      <w:marBottom w:val="0"/>
      <w:divBdr>
        <w:top w:val="none" w:sz="0" w:space="0" w:color="auto"/>
        <w:left w:val="none" w:sz="0" w:space="0" w:color="auto"/>
        <w:bottom w:val="none" w:sz="0" w:space="0" w:color="auto"/>
        <w:right w:val="none" w:sz="0" w:space="0" w:color="auto"/>
      </w:divBdr>
    </w:div>
    <w:div w:id="166596670">
      <w:bodyDiv w:val="1"/>
      <w:marLeft w:val="0"/>
      <w:marRight w:val="0"/>
      <w:marTop w:val="0"/>
      <w:marBottom w:val="0"/>
      <w:divBdr>
        <w:top w:val="none" w:sz="0" w:space="0" w:color="auto"/>
        <w:left w:val="none" w:sz="0" w:space="0" w:color="auto"/>
        <w:bottom w:val="none" w:sz="0" w:space="0" w:color="auto"/>
        <w:right w:val="none" w:sz="0" w:space="0" w:color="auto"/>
      </w:divBdr>
    </w:div>
    <w:div w:id="170723373">
      <w:bodyDiv w:val="1"/>
      <w:marLeft w:val="0"/>
      <w:marRight w:val="0"/>
      <w:marTop w:val="0"/>
      <w:marBottom w:val="0"/>
      <w:divBdr>
        <w:top w:val="none" w:sz="0" w:space="0" w:color="auto"/>
        <w:left w:val="none" w:sz="0" w:space="0" w:color="auto"/>
        <w:bottom w:val="none" w:sz="0" w:space="0" w:color="auto"/>
        <w:right w:val="none" w:sz="0" w:space="0" w:color="auto"/>
      </w:divBdr>
    </w:div>
    <w:div w:id="172307956">
      <w:bodyDiv w:val="1"/>
      <w:marLeft w:val="0"/>
      <w:marRight w:val="0"/>
      <w:marTop w:val="0"/>
      <w:marBottom w:val="0"/>
      <w:divBdr>
        <w:top w:val="none" w:sz="0" w:space="0" w:color="auto"/>
        <w:left w:val="none" w:sz="0" w:space="0" w:color="auto"/>
        <w:bottom w:val="none" w:sz="0" w:space="0" w:color="auto"/>
        <w:right w:val="none" w:sz="0" w:space="0" w:color="auto"/>
      </w:divBdr>
    </w:div>
    <w:div w:id="174349802">
      <w:bodyDiv w:val="1"/>
      <w:marLeft w:val="0"/>
      <w:marRight w:val="0"/>
      <w:marTop w:val="0"/>
      <w:marBottom w:val="0"/>
      <w:divBdr>
        <w:top w:val="none" w:sz="0" w:space="0" w:color="auto"/>
        <w:left w:val="none" w:sz="0" w:space="0" w:color="auto"/>
        <w:bottom w:val="none" w:sz="0" w:space="0" w:color="auto"/>
        <w:right w:val="none" w:sz="0" w:space="0" w:color="auto"/>
      </w:divBdr>
    </w:div>
    <w:div w:id="179440007">
      <w:bodyDiv w:val="1"/>
      <w:marLeft w:val="0"/>
      <w:marRight w:val="0"/>
      <w:marTop w:val="0"/>
      <w:marBottom w:val="0"/>
      <w:divBdr>
        <w:top w:val="none" w:sz="0" w:space="0" w:color="auto"/>
        <w:left w:val="none" w:sz="0" w:space="0" w:color="auto"/>
        <w:bottom w:val="none" w:sz="0" w:space="0" w:color="auto"/>
        <w:right w:val="none" w:sz="0" w:space="0" w:color="auto"/>
      </w:divBdr>
    </w:div>
    <w:div w:id="181015565">
      <w:bodyDiv w:val="1"/>
      <w:marLeft w:val="0"/>
      <w:marRight w:val="0"/>
      <w:marTop w:val="0"/>
      <w:marBottom w:val="0"/>
      <w:divBdr>
        <w:top w:val="none" w:sz="0" w:space="0" w:color="auto"/>
        <w:left w:val="none" w:sz="0" w:space="0" w:color="auto"/>
        <w:bottom w:val="none" w:sz="0" w:space="0" w:color="auto"/>
        <w:right w:val="none" w:sz="0" w:space="0" w:color="auto"/>
      </w:divBdr>
    </w:div>
    <w:div w:id="190725390">
      <w:bodyDiv w:val="1"/>
      <w:marLeft w:val="0"/>
      <w:marRight w:val="0"/>
      <w:marTop w:val="0"/>
      <w:marBottom w:val="0"/>
      <w:divBdr>
        <w:top w:val="none" w:sz="0" w:space="0" w:color="auto"/>
        <w:left w:val="none" w:sz="0" w:space="0" w:color="auto"/>
        <w:bottom w:val="none" w:sz="0" w:space="0" w:color="auto"/>
        <w:right w:val="none" w:sz="0" w:space="0" w:color="auto"/>
      </w:divBdr>
    </w:div>
    <w:div w:id="191579116">
      <w:bodyDiv w:val="1"/>
      <w:marLeft w:val="0"/>
      <w:marRight w:val="0"/>
      <w:marTop w:val="0"/>
      <w:marBottom w:val="0"/>
      <w:divBdr>
        <w:top w:val="none" w:sz="0" w:space="0" w:color="auto"/>
        <w:left w:val="none" w:sz="0" w:space="0" w:color="auto"/>
        <w:bottom w:val="none" w:sz="0" w:space="0" w:color="auto"/>
        <w:right w:val="none" w:sz="0" w:space="0" w:color="auto"/>
      </w:divBdr>
    </w:div>
    <w:div w:id="193228178">
      <w:bodyDiv w:val="1"/>
      <w:marLeft w:val="0"/>
      <w:marRight w:val="0"/>
      <w:marTop w:val="0"/>
      <w:marBottom w:val="0"/>
      <w:divBdr>
        <w:top w:val="none" w:sz="0" w:space="0" w:color="auto"/>
        <w:left w:val="none" w:sz="0" w:space="0" w:color="auto"/>
        <w:bottom w:val="none" w:sz="0" w:space="0" w:color="auto"/>
        <w:right w:val="none" w:sz="0" w:space="0" w:color="auto"/>
      </w:divBdr>
    </w:div>
    <w:div w:id="198013791">
      <w:bodyDiv w:val="1"/>
      <w:marLeft w:val="0"/>
      <w:marRight w:val="0"/>
      <w:marTop w:val="0"/>
      <w:marBottom w:val="0"/>
      <w:divBdr>
        <w:top w:val="none" w:sz="0" w:space="0" w:color="auto"/>
        <w:left w:val="none" w:sz="0" w:space="0" w:color="auto"/>
        <w:bottom w:val="none" w:sz="0" w:space="0" w:color="auto"/>
        <w:right w:val="none" w:sz="0" w:space="0" w:color="auto"/>
      </w:divBdr>
    </w:div>
    <w:div w:id="198902943">
      <w:bodyDiv w:val="1"/>
      <w:marLeft w:val="0"/>
      <w:marRight w:val="0"/>
      <w:marTop w:val="0"/>
      <w:marBottom w:val="0"/>
      <w:divBdr>
        <w:top w:val="none" w:sz="0" w:space="0" w:color="auto"/>
        <w:left w:val="none" w:sz="0" w:space="0" w:color="auto"/>
        <w:bottom w:val="none" w:sz="0" w:space="0" w:color="auto"/>
        <w:right w:val="none" w:sz="0" w:space="0" w:color="auto"/>
      </w:divBdr>
    </w:div>
    <w:div w:id="199125646">
      <w:bodyDiv w:val="1"/>
      <w:marLeft w:val="0"/>
      <w:marRight w:val="0"/>
      <w:marTop w:val="0"/>
      <w:marBottom w:val="0"/>
      <w:divBdr>
        <w:top w:val="none" w:sz="0" w:space="0" w:color="auto"/>
        <w:left w:val="none" w:sz="0" w:space="0" w:color="auto"/>
        <w:bottom w:val="none" w:sz="0" w:space="0" w:color="auto"/>
        <w:right w:val="none" w:sz="0" w:space="0" w:color="auto"/>
      </w:divBdr>
    </w:div>
    <w:div w:id="199170149">
      <w:bodyDiv w:val="1"/>
      <w:marLeft w:val="0"/>
      <w:marRight w:val="0"/>
      <w:marTop w:val="0"/>
      <w:marBottom w:val="0"/>
      <w:divBdr>
        <w:top w:val="none" w:sz="0" w:space="0" w:color="auto"/>
        <w:left w:val="none" w:sz="0" w:space="0" w:color="auto"/>
        <w:bottom w:val="none" w:sz="0" w:space="0" w:color="auto"/>
        <w:right w:val="none" w:sz="0" w:space="0" w:color="auto"/>
      </w:divBdr>
    </w:div>
    <w:div w:id="200677326">
      <w:bodyDiv w:val="1"/>
      <w:marLeft w:val="0"/>
      <w:marRight w:val="0"/>
      <w:marTop w:val="0"/>
      <w:marBottom w:val="0"/>
      <w:divBdr>
        <w:top w:val="none" w:sz="0" w:space="0" w:color="auto"/>
        <w:left w:val="none" w:sz="0" w:space="0" w:color="auto"/>
        <w:bottom w:val="none" w:sz="0" w:space="0" w:color="auto"/>
        <w:right w:val="none" w:sz="0" w:space="0" w:color="auto"/>
      </w:divBdr>
    </w:div>
    <w:div w:id="206457948">
      <w:bodyDiv w:val="1"/>
      <w:marLeft w:val="0"/>
      <w:marRight w:val="0"/>
      <w:marTop w:val="0"/>
      <w:marBottom w:val="0"/>
      <w:divBdr>
        <w:top w:val="none" w:sz="0" w:space="0" w:color="auto"/>
        <w:left w:val="none" w:sz="0" w:space="0" w:color="auto"/>
        <w:bottom w:val="none" w:sz="0" w:space="0" w:color="auto"/>
        <w:right w:val="none" w:sz="0" w:space="0" w:color="auto"/>
      </w:divBdr>
    </w:div>
    <w:div w:id="220287805">
      <w:bodyDiv w:val="1"/>
      <w:marLeft w:val="0"/>
      <w:marRight w:val="0"/>
      <w:marTop w:val="0"/>
      <w:marBottom w:val="0"/>
      <w:divBdr>
        <w:top w:val="none" w:sz="0" w:space="0" w:color="auto"/>
        <w:left w:val="none" w:sz="0" w:space="0" w:color="auto"/>
        <w:bottom w:val="none" w:sz="0" w:space="0" w:color="auto"/>
        <w:right w:val="none" w:sz="0" w:space="0" w:color="auto"/>
      </w:divBdr>
    </w:div>
    <w:div w:id="222765279">
      <w:bodyDiv w:val="1"/>
      <w:marLeft w:val="0"/>
      <w:marRight w:val="0"/>
      <w:marTop w:val="0"/>
      <w:marBottom w:val="0"/>
      <w:divBdr>
        <w:top w:val="none" w:sz="0" w:space="0" w:color="auto"/>
        <w:left w:val="none" w:sz="0" w:space="0" w:color="auto"/>
        <w:bottom w:val="none" w:sz="0" w:space="0" w:color="auto"/>
        <w:right w:val="none" w:sz="0" w:space="0" w:color="auto"/>
      </w:divBdr>
    </w:div>
    <w:div w:id="222913753">
      <w:bodyDiv w:val="1"/>
      <w:marLeft w:val="0"/>
      <w:marRight w:val="0"/>
      <w:marTop w:val="0"/>
      <w:marBottom w:val="0"/>
      <w:divBdr>
        <w:top w:val="none" w:sz="0" w:space="0" w:color="auto"/>
        <w:left w:val="none" w:sz="0" w:space="0" w:color="auto"/>
        <w:bottom w:val="none" w:sz="0" w:space="0" w:color="auto"/>
        <w:right w:val="none" w:sz="0" w:space="0" w:color="auto"/>
      </w:divBdr>
    </w:div>
    <w:div w:id="228347892">
      <w:bodyDiv w:val="1"/>
      <w:marLeft w:val="0"/>
      <w:marRight w:val="0"/>
      <w:marTop w:val="0"/>
      <w:marBottom w:val="0"/>
      <w:divBdr>
        <w:top w:val="none" w:sz="0" w:space="0" w:color="auto"/>
        <w:left w:val="none" w:sz="0" w:space="0" w:color="auto"/>
        <w:bottom w:val="none" w:sz="0" w:space="0" w:color="auto"/>
        <w:right w:val="none" w:sz="0" w:space="0" w:color="auto"/>
      </w:divBdr>
    </w:div>
    <w:div w:id="236018330">
      <w:bodyDiv w:val="1"/>
      <w:marLeft w:val="0"/>
      <w:marRight w:val="0"/>
      <w:marTop w:val="0"/>
      <w:marBottom w:val="0"/>
      <w:divBdr>
        <w:top w:val="none" w:sz="0" w:space="0" w:color="auto"/>
        <w:left w:val="none" w:sz="0" w:space="0" w:color="auto"/>
        <w:bottom w:val="none" w:sz="0" w:space="0" w:color="auto"/>
        <w:right w:val="none" w:sz="0" w:space="0" w:color="auto"/>
      </w:divBdr>
    </w:div>
    <w:div w:id="237517547">
      <w:bodyDiv w:val="1"/>
      <w:marLeft w:val="0"/>
      <w:marRight w:val="0"/>
      <w:marTop w:val="0"/>
      <w:marBottom w:val="0"/>
      <w:divBdr>
        <w:top w:val="none" w:sz="0" w:space="0" w:color="auto"/>
        <w:left w:val="none" w:sz="0" w:space="0" w:color="auto"/>
        <w:bottom w:val="none" w:sz="0" w:space="0" w:color="auto"/>
        <w:right w:val="none" w:sz="0" w:space="0" w:color="auto"/>
      </w:divBdr>
    </w:div>
    <w:div w:id="242686493">
      <w:bodyDiv w:val="1"/>
      <w:marLeft w:val="0"/>
      <w:marRight w:val="0"/>
      <w:marTop w:val="0"/>
      <w:marBottom w:val="0"/>
      <w:divBdr>
        <w:top w:val="none" w:sz="0" w:space="0" w:color="auto"/>
        <w:left w:val="none" w:sz="0" w:space="0" w:color="auto"/>
        <w:bottom w:val="none" w:sz="0" w:space="0" w:color="auto"/>
        <w:right w:val="none" w:sz="0" w:space="0" w:color="auto"/>
      </w:divBdr>
    </w:div>
    <w:div w:id="248734237">
      <w:bodyDiv w:val="1"/>
      <w:marLeft w:val="0"/>
      <w:marRight w:val="0"/>
      <w:marTop w:val="0"/>
      <w:marBottom w:val="0"/>
      <w:divBdr>
        <w:top w:val="none" w:sz="0" w:space="0" w:color="auto"/>
        <w:left w:val="none" w:sz="0" w:space="0" w:color="auto"/>
        <w:bottom w:val="none" w:sz="0" w:space="0" w:color="auto"/>
        <w:right w:val="none" w:sz="0" w:space="0" w:color="auto"/>
      </w:divBdr>
    </w:div>
    <w:div w:id="248856970">
      <w:bodyDiv w:val="1"/>
      <w:marLeft w:val="0"/>
      <w:marRight w:val="0"/>
      <w:marTop w:val="0"/>
      <w:marBottom w:val="0"/>
      <w:divBdr>
        <w:top w:val="none" w:sz="0" w:space="0" w:color="auto"/>
        <w:left w:val="none" w:sz="0" w:space="0" w:color="auto"/>
        <w:bottom w:val="none" w:sz="0" w:space="0" w:color="auto"/>
        <w:right w:val="none" w:sz="0" w:space="0" w:color="auto"/>
      </w:divBdr>
    </w:div>
    <w:div w:id="255287510">
      <w:bodyDiv w:val="1"/>
      <w:marLeft w:val="0"/>
      <w:marRight w:val="0"/>
      <w:marTop w:val="0"/>
      <w:marBottom w:val="0"/>
      <w:divBdr>
        <w:top w:val="none" w:sz="0" w:space="0" w:color="auto"/>
        <w:left w:val="none" w:sz="0" w:space="0" w:color="auto"/>
        <w:bottom w:val="none" w:sz="0" w:space="0" w:color="auto"/>
        <w:right w:val="none" w:sz="0" w:space="0" w:color="auto"/>
      </w:divBdr>
    </w:div>
    <w:div w:id="259221856">
      <w:bodyDiv w:val="1"/>
      <w:marLeft w:val="0"/>
      <w:marRight w:val="0"/>
      <w:marTop w:val="0"/>
      <w:marBottom w:val="0"/>
      <w:divBdr>
        <w:top w:val="none" w:sz="0" w:space="0" w:color="auto"/>
        <w:left w:val="none" w:sz="0" w:space="0" w:color="auto"/>
        <w:bottom w:val="none" w:sz="0" w:space="0" w:color="auto"/>
        <w:right w:val="none" w:sz="0" w:space="0" w:color="auto"/>
      </w:divBdr>
    </w:div>
    <w:div w:id="259795227">
      <w:bodyDiv w:val="1"/>
      <w:marLeft w:val="0"/>
      <w:marRight w:val="0"/>
      <w:marTop w:val="0"/>
      <w:marBottom w:val="0"/>
      <w:divBdr>
        <w:top w:val="none" w:sz="0" w:space="0" w:color="auto"/>
        <w:left w:val="none" w:sz="0" w:space="0" w:color="auto"/>
        <w:bottom w:val="none" w:sz="0" w:space="0" w:color="auto"/>
        <w:right w:val="none" w:sz="0" w:space="0" w:color="auto"/>
      </w:divBdr>
    </w:div>
    <w:div w:id="261837646">
      <w:bodyDiv w:val="1"/>
      <w:marLeft w:val="0"/>
      <w:marRight w:val="0"/>
      <w:marTop w:val="0"/>
      <w:marBottom w:val="0"/>
      <w:divBdr>
        <w:top w:val="none" w:sz="0" w:space="0" w:color="auto"/>
        <w:left w:val="none" w:sz="0" w:space="0" w:color="auto"/>
        <w:bottom w:val="none" w:sz="0" w:space="0" w:color="auto"/>
        <w:right w:val="none" w:sz="0" w:space="0" w:color="auto"/>
      </w:divBdr>
    </w:div>
    <w:div w:id="262416418">
      <w:bodyDiv w:val="1"/>
      <w:marLeft w:val="0"/>
      <w:marRight w:val="0"/>
      <w:marTop w:val="0"/>
      <w:marBottom w:val="0"/>
      <w:divBdr>
        <w:top w:val="none" w:sz="0" w:space="0" w:color="auto"/>
        <w:left w:val="none" w:sz="0" w:space="0" w:color="auto"/>
        <w:bottom w:val="none" w:sz="0" w:space="0" w:color="auto"/>
        <w:right w:val="none" w:sz="0" w:space="0" w:color="auto"/>
      </w:divBdr>
    </w:div>
    <w:div w:id="266235358">
      <w:bodyDiv w:val="1"/>
      <w:marLeft w:val="0"/>
      <w:marRight w:val="0"/>
      <w:marTop w:val="0"/>
      <w:marBottom w:val="0"/>
      <w:divBdr>
        <w:top w:val="none" w:sz="0" w:space="0" w:color="auto"/>
        <w:left w:val="none" w:sz="0" w:space="0" w:color="auto"/>
        <w:bottom w:val="none" w:sz="0" w:space="0" w:color="auto"/>
        <w:right w:val="none" w:sz="0" w:space="0" w:color="auto"/>
      </w:divBdr>
    </w:div>
    <w:div w:id="270089436">
      <w:bodyDiv w:val="1"/>
      <w:marLeft w:val="0"/>
      <w:marRight w:val="0"/>
      <w:marTop w:val="0"/>
      <w:marBottom w:val="0"/>
      <w:divBdr>
        <w:top w:val="none" w:sz="0" w:space="0" w:color="auto"/>
        <w:left w:val="none" w:sz="0" w:space="0" w:color="auto"/>
        <w:bottom w:val="none" w:sz="0" w:space="0" w:color="auto"/>
        <w:right w:val="none" w:sz="0" w:space="0" w:color="auto"/>
      </w:divBdr>
    </w:div>
    <w:div w:id="272055387">
      <w:bodyDiv w:val="1"/>
      <w:marLeft w:val="0"/>
      <w:marRight w:val="0"/>
      <w:marTop w:val="0"/>
      <w:marBottom w:val="0"/>
      <w:divBdr>
        <w:top w:val="none" w:sz="0" w:space="0" w:color="auto"/>
        <w:left w:val="none" w:sz="0" w:space="0" w:color="auto"/>
        <w:bottom w:val="none" w:sz="0" w:space="0" w:color="auto"/>
        <w:right w:val="none" w:sz="0" w:space="0" w:color="auto"/>
      </w:divBdr>
    </w:div>
    <w:div w:id="273558540">
      <w:bodyDiv w:val="1"/>
      <w:marLeft w:val="0"/>
      <w:marRight w:val="0"/>
      <w:marTop w:val="0"/>
      <w:marBottom w:val="0"/>
      <w:divBdr>
        <w:top w:val="none" w:sz="0" w:space="0" w:color="auto"/>
        <w:left w:val="none" w:sz="0" w:space="0" w:color="auto"/>
        <w:bottom w:val="none" w:sz="0" w:space="0" w:color="auto"/>
        <w:right w:val="none" w:sz="0" w:space="0" w:color="auto"/>
      </w:divBdr>
    </w:div>
    <w:div w:id="275645879">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600630">
      <w:bodyDiv w:val="1"/>
      <w:marLeft w:val="0"/>
      <w:marRight w:val="0"/>
      <w:marTop w:val="0"/>
      <w:marBottom w:val="0"/>
      <w:divBdr>
        <w:top w:val="none" w:sz="0" w:space="0" w:color="auto"/>
        <w:left w:val="none" w:sz="0" w:space="0" w:color="auto"/>
        <w:bottom w:val="none" w:sz="0" w:space="0" w:color="auto"/>
        <w:right w:val="none" w:sz="0" w:space="0" w:color="auto"/>
      </w:divBdr>
    </w:div>
    <w:div w:id="301733661">
      <w:bodyDiv w:val="1"/>
      <w:marLeft w:val="0"/>
      <w:marRight w:val="0"/>
      <w:marTop w:val="0"/>
      <w:marBottom w:val="0"/>
      <w:divBdr>
        <w:top w:val="none" w:sz="0" w:space="0" w:color="auto"/>
        <w:left w:val="none" w:sz="0" w:space="0" w:color="auto"/>
        <w:bottom w:val="none" w:sz="0" w:space="0" w:color="auto"/>
        <w:right w:val="none" w:sz="0" w:space="0" w:color="auto"/>
      </w:divBdr>
    </w:div>
    <w:div w:id="306134347">
      <w:bodyDiv w:val="1"/>
      <w:marLeft w:val="0"/>
      <w:marRight w:val="0"/>
      <w:marTop w:val="0"/>
      <w:marBottom w:val="0"/>
      <w:divBdr>
        <w:top w:val="none" w:sz="0" w:space="0" w:color="auto"/>
        <w:left w:val="none" w:sz="0" w:space="0" w:color="auto"/>
        <w:bottom w:val="none" w:sz="0" w:space="0" w:color="auto"/>
        <w:right w:val="none" w:sz="0" w:space="0" w:color="auto"/>
      </w:divBdr>
    </w:div>
    <w:div w:id="307899538">
      <w:bodyDiv w:val="1"/>
      <w:marLeft w:val="0"/>
      <w:marRight w:val="0"/>
      <w:marTop w:val="0"/>
      <w:marBottom w:val="0"/>
      <w:divBdr>
        <w:top w:val="none" w:sz="0" w:space="0" w:color="auto"/>
        <w:left w:val="none" w:sz="0" w:space="0" w:color="auto"/>
        <w:bottom w:val="none" w:sz="0" w:space="0" w:color="auto"/>
        <w:right w:val="none" w:sz="0" w:space="0" w:color="auto"/>
      </w:divBdr>
    </w:div>
    <w:div w:id="311566028">
      <w:bodyDiv w:val="1"/>
      <w:marLeft w:val="0"/>
      <w:marRight w:val="0"/>
      <w:marTop w:val="0"/>
      <w:marBottom w:val="0"/>
      <w:divBdr>
        <w:top w:val="none" w:sz="0" w:space="0" w:color="auto"/>
        <w:left w:val="none" w:sz="0" w:space="0" w:color="auto"/>
        <w:bottom w:val="none" w:sz="0" w:space="0" w:color="auto"/>
        <w:right w:val="none" w:sz="0" w:space="0" w:color="auto"/>
      </w:divBdr>
    </w:div>
    <w:div w:id="316500796">
      <w:bodyDiv w:val="1"/>
      <w:marLeft w:val="0"/>
      <w:marRight w:val="0"/>
      <w:marTop w:val="0"/>
      <w:marBottom w:val="0"/>
      <w:divBdr>
        <w:top w:val="none" w:sz="0" w:space="0" w:color="auto"/>
        <w:left w:val="none" w:sz="0" w:space="0" w:color="auto"/>
        <w:bottom w:val="none" w:sz="0" w:space="0" w:color="auto"/>
        <w:right w:val="none" w:sz="0" w:space="0" w:color="auto"/>
      </w:divBdr>
    </w:div>
    <w:div w:id="318971801">
      <w:bodyDiv w:val="1"/>
      <w:marLeft w:val="0"/>
      <w:marRight w:val="0"/>
      <w:marTop w:val="0"/>
      <w:marBottom w:val="0"/>
      <w:divBdr>
        <w:top w:val="none" w:sz="0" w:space="0" w:color="auto"/>
        <w:left w:val="none" w:sz="0" w:space="0" w:color="auto"/>
        <w:bottom w:val="none" w:sz="0" w:space="0" w:color="auto"/>
        <w:right w:val="none" w:sz="0" w:space="0" w:color="auto"/>
      </w:divBdr>
    </w:div>
    <w:div w:id="319698157">
      <w:bodyDiv w:val="1"/>
      <w:marLeft w:val="0"/>
      <w:marRight w:val="0"/>
      <w:marTop w:val="0"/>
      <w:marBottom w:val="0"/>
      <w:divBdr>
        <w:top w:val="none" w:sz="0" w:space="0" w:color="auto"/>
        <w:left w:val="none" w:sz="0" w:space="0" w:color="auto"/>
        <w:bottom w:val="none" w:sz="0" w:space="0" w:color="auto"/>
        <w:right w:val="none" w:sz="0" w:space="0" w:color="auto"/>
      </w:divBdr>
    </w:div>
    <w:div w:id="322317241">
      <w:bodyDiv w:val="1"/>
      <w:marLeft w:val="0"/>
      <w:marRight w:val="0"/>
      <w:marTop w:val="0"/>
      <w:marBottom w:val="0"/>
      <w:divBdr>
        <w:top w:val="none" w:sz="0" w:space="0" w:color="auto"/>
        <w:left w:val="none" w:sz="0" w:space="0" w:color="auto"/>
        <w:bottom w:val="none" w:sz="0" w:space="0" w:color="auto"/>
        <w:right w:val="none" w:sz="0" w:space="0" w:color="auto"/>
      </w:divBdr>
    </w:div>
    <w:div w:id="338234898">
      <w:bodyDiv w:val="1"/>
      <w:marLeft w:val="0"/>
      <w:marRight w:val="0"/>
      <w:marTop w:val="0"/>
      <w:marBottom w:val="0"/>
      <w:divBdr>
        <w:top w:val="none" w:sz="0" w:space="0" w:color="auto"/>
        <w:left w:val="none" w:sz="0" w:space="0" w:color="auto"/>
        <w:bottom w:val="none" w:sz="0" w:space="0" w:color="auto"/>
        <w:right w:val="none" w:sz="0" w:space="0" w:color="auto"/>
      </w:divBdr>
    </w:div>
    <w:div w:id="349919412">
      <w:bodyDiv w:val="1"/>
      <w:marLeft w:val="0"/>
      <w:marRight w:val="0"/>
      <w:marTop w:val="0"/>
      <w:marBottom w:val="0"/>
      <w:divBdr>
        <w:top w:val="none" w:sz="0" w:space="0" w:color="auto"/>
        <w:left w:val="none" w:sz="0" w:space="0" w:color="auto"/>
        <w:bottom w:val="none" w:sz="0" w:space="0" w:color="auto"/>
        <w:right w:val="none" w:sz="0" w:space="0" w:color="auto"/>
      </w:divBdr>
    </w:div>
    <w:div w:id="352615239">
      <w:bodyDiv w:val="1"/>
      <w:marLeft w:val="0"/>
      <w:marRight w:val="0"/>
      <w:marTop w:val="0"/>
      <w:marBottom w:val="0"/>
      <w:divBdr>
        <w:top w:val="none" w:sz="0" w:space="0" w:color="auto"/>
        <w:left w:val="none" w:sz="0" w:space="0" w:color="auto"/>
        <w:bottom w:val="none" w:sz="0" w:space="0" w:color="auto"/>
        <w:right w:val="none" w:sz="0" w:space="0" w:color="auto"/>
      </w:divBdr>
    </w:div>
    <w:div w:id="355543952">
      <w:bodyDiv w:val="1"/>
      <w:marLeft w:val="0"/>
      <w:marRight w:val="0"/>
      <w:marTop w:val="0"/>
      <w:marBottom w:val="0"/>
      <w:divBdr>
        <w:top w:val="none" w:sz="0" w:space="0" w:color="auto"/>
        <w:left w:val="none" w:sz="0" w:space="0" w:color="auto"/>
        <w:bottom w:val="none" w:sz="0" w:space="0" w:color="auto"/>
        <w:right w:val="none" w:sz="0" w:space="0" w:color="auto"/>
      </w:divBdr>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371540805">
      <w:bodyDiv w:val="1"/>
      <w:marLeft w:val="0"/>
      <w:marRight w:val="0"/>
      <w:marTop w:val="0"/>
      <w:marBottom w:val="0"/>
      <w:divBdr>
        <w:top w:val="none" w:sz="0" w:space="0" w:color="auto"/>
        <w:left w:val="none" w:sz="0" w:space="0" w:color="auto"/>
        <w:bottom w:val="none" w:sz="0" w:space="0" w:color="auto"/>
        <w:right w:val="none" w:sz="0" w:space="0" w:color="auto"/>
      </w:divBdr>
    </w:div>
    <w:div w:id="381442870">
      <w:bodyDiv w:val="1"/>
      <w:marLeft w:val="0"/>
      <w:marRight w:val="0"/>
      <w:marTop w:val="0"/>
      <w:marBottom w:val="0"/>
      <w:divBdr>
        <w:top w:val="none" w:sz="0" w:space="0" w:color="auto"/>
        <w:left w:val="none" w:sz="0" w:space="0" w:color="auto"/>
        <w:bottom w:val="none" w:sz="0" w:space="0" w:color="auto"/>
        <w:right w:val="none" w:sz="0" w:space="0" w:color="auto"/>
      </w:divBdr>
    </w:div>
    <w:div w:id="386226607">
      <w:bodyDiv w:val="1"/>
      <w:marLeft w:val="0"/>
      <w:marRight w:val="0"/>
      <w:marTop w:val="0"/>
      <w:marBottom w:val="0"/>
      <w:divBdr>
        <w:top w:val="none" w:sz="0" w:space="0" w:color="auto"/>
        <w:left w:val="none" w:sz="0" w:space="0" w:color="auto"/>
        <w:bottom w:val="none" w:sz="0" w:space="0" w:color="auto"/>
        <w:right w:val="none" w:sz="0" w:space="0" w:color="auto"/>
      </w:divBdr>
    </w:div>
    <w:div w:id="391272955">
      <w:bodyDiv w:val="1"/>
      <w:marLeft w:val="0"/>
      <w:marRight w:val="0"/>
      <w:marTop w:val="0"/>
      <w:marBottom w:val="0"/>
      <w:divBdr>
        <w:top w:val="none" w:sz="0" w:space="0" w:color="auto"/>
        <w:left w:val="none" w:sz="0" w:space="0" w:color="auto"/>
        <w:bottom w:val="none" w:sz="0" w:space="0" w:color="auto"/>
        <w:right w:val="none" w:sz="0" w:space="0" w:color="auto"/>
      </w:divBdr>
    </w:div>
    <w:div w:id="404452543">
      <w:bodyDiv w:val="1"/>
      <w:marLeft w:val="0"/>
      <w:marRight w:val="0"/>
      <w:marTop w:val="0"/>
      <w:marBottom w:val="0"/>
      <w:divBdr>
        <w:top w:val="none" w:sz="0" w:space="0" w:color="auto"/>
        <w:left w:val="none" w:sz="0" w:space="0" w:color="auto"/>
        <w:bottom w:val="none" w:sz="0" w:space="0" w:color="auto"/>
        <w:right w:val="none" w:sz="0" w:space="0" w:color="auto"/>
      </w:divBdr>
    </w:div>
    <w:div w:id="407117329">
      <w:bodyDiv w:val="1"/>
      <w:marLeft w:val="0"/>
      <w:marRight w:val="0"/>
      <w:marTop w:val="0"/>
      <w:marBottom w:val="0"/>
      <w:divBdr>
        <w:top w:val="none" w:sz="0" w:space="0" w:color="auto"/>
        <w:left w:val="none" w:sz="0" w:space="0" w:color="auto"/>
        <w:bottom w:val="none" w:sz="0" w:space="0" w:color="auto"/>
        <w:right w:val="none" w:sz="0" w:space="0" w:color="auto"/>
      </w:divBdr>
    </w:div>
    <w:div w:id="407653181">
      <w:bodyDiv w:val="1"/>
      <w:marLeft w:val="0"/>
      <w:marRight w:val="0"/>
      <w:marTop w:val="0"/>
      <w:marBottom w:val="0"/>
      <w:divBdr>
        <w:top w:val="none" w:sz="0" w:space="0" w:color="auto"/>
        <w:left w:val="none" w:sz="0" w:space="0" w:color="auto"/>
        <w:bottom w:val="none" w:sz="0" w:space="0" w:color="auto"/>
        <w:right w:val="none" w:sz="0" w:space="0" w:color="auto"/>
      </w:divBdr>
    </w:div>
    <w:div w:id="410585426">
      <w:bodyDiv w:val="1"/>
      <w:marLeft w:val="0"/>
      <w:marRight w:val="0"/>
      <w:marTop w:val="0"/>
      <w:marBottom w:val="0"/>
      <w:divBdr>
        <w:top w:val="none" w:sz="0" w:space="0" w:color="auto"/>
        <w:left w:val="none" w:sz="0" w:space="0" w:color="auto"/>
        <w:bottom w:val="none" w:sz="0" w:space="0" w:color="auto"/>
        <w:right w:val="none" w:sz="0" w:space="0" w:color="auto"/>
      </w:divBdr>
    </w:div>
    <w:div w:id="415130090">
      <w:bodyDiv w:val="1"/>
      <w:marLeft w:val="0"/>
      <w:marRight w:val="0"/>
      <w:marTop w:val="0"/>
      <w:marBottom w:val="0"/>
      <w:divBdr>
        <w:top w:val="none" w:sz="0" w:space="0" w:color="auto"/>
        <w:left w:val="none" w:sz="0" w:space="0" w:color="auto"/>
        <w:bottom w:val="none" w:sz="0" w:space="0" w:color="auto"/>
        <w:right w:val="none" w:sz="0" w:space="0" w:color="auto"/>
      </w:divBdr>
    </w:div>
    <w:div w:id="415517624">
      <w:bodyDiv w:val="1"/>
      <w:marLeft w:val="0"/>
      <w:marRight w:val="0"/>
      <w:marTop w:val="0"/>
      <w:marBottom w:val="0"/>
      <w:divBdr>
        <w:top w:val="none" w:sz="0" w:space="0" w:color="auto"/>
        <w:left w:val="none" w:sz="0" w:space="0" w:color="auto"/>
        <w:bottom w:val="none" w:sz="0" w:space="0" w:color="auto"/>
        <w:right w:val="none" w:sz="0" w:space="0" w:color="auto"/>
      </w:divBdr>
    </w:div>
    <w:div w:id="421728527">
      <w:bodyDiv w:val="1"/>
      <w:marLeft w:val="0"/>
      <w:marRight w:val="0"/>
      <w:marTop w:val="0"/>
      <w:marBottom w:val="0"/>
      <w:divBdr>
        <w:top w:val="none" w:sz="0" w:space="0" w:color="auto"/>
        <w:left w:val="none" w:sz="0" w:space="0" w:color="auto"/>
        <w:bottom w:val="none" w:sz="0" w:space="0" w:color="auto"/>
        <w:right w:val="none" w:sz="0" w:space="0" w:color="auto"/>
      </w:divBdr>
    </w:div>
    <w:div w:id="421922075">
      <w:bodyDiv w:val="1"/>
      <w:marLeft w:val="0"/>
      <w:marRight w:val="0"/>
      <w:marTop w:val="0"/>
      <w:marBottom w:val="0"/>
      <w:divBdr>
        <w:top w:val="none" w:sz="0" w:space="0" w:color="auto"/>
        <w:left w:val="none" w:sz="0" w:space="0" w:color="auto"/>
        <w:bottom w:val="none" w:sz="0" w:space="0" w:color="auto"/>
        <w:right w:val="none" w:sz="0" w:space="0" w:color="auto"/>
      </w:divBdr>
    </w:div>
    <w:div w:id="426123545">
      <w:bodyDiv w:val="1"/>
      <w:marLeft w:val="0"/>
      <w:marRight w:val="0"/>
      <w:marTop w:val="0"/>
      <w:marBottom w:val="0"/>
      <w:divBdr>
        <w:top w:val="none" w:sz="0" w:space="0" w:color="auto"/>
        <w:left w:val="none" w:sz="0" w:space="0" w:color="auto"/>
        <w:bottom w:val="none" w:sz="0" w:space="0" w:color="auto"/>
        <w:right w:val="none" w:sz="0" w:space="0" w:color="auto"/>
      </w:divBdr>
    </w:div>
    <w:div w:id="444547120">
      <w:bodyDiv w:val="1"/>
      <w:marLeft w:val="0"/>
      <w:marRight w:val="0"/>
      <w:marTop w:val="0"/>
      <w:marBottom w:val="0"/>
      <w:divBdr>
        <w:top w:val="none" w:sz="0" w:space="0" w:color="auto"/>
        <w:left w:val="none" w:sz="0" w:space="0" w:color="auto"/>
        <w:bottom w:val="none" w:sz="0" w:space="0" w:color="auto"/>
        <w:right w:val="none" w:sz="0" w:space="0" w:color="auto"/>
      </w:divBdr>
    </w:div>
    <w:div w:id="451754714">
      <w:bodyDiv w:val="1"/>
      <w:marLeft w:val="0"/>
      <w:marRight w:val="0"/>
      <w:marTop w:val="0"/>
      <w:marBottom w:val="0"/>
      <w:divBdr>
        <w:top w:val="none" w:sz="0" w:space="0" w:color="auto"/>
        <w:left w:val="none" w:sz="0" w:space="0" w:color="auto"/>
        <w:bottom w:val="none" w:sz="0" w:space="0" w:color="auto"/>
        <w:right w:val="none" w:sz="0" w:space="0" w:color="auto"/>
      </w:divBdr>
    </w:div>
    <w:div w:id="458301663">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472868142">
      <w:bodyDiv w:val="1"/>
      <w:marLeft w:val="0"/>
      <w:marRight w:val="0"/>
      <w:marTop w:val="0"/>
      <w:marBottom w:val="0"/>
      <w:divBdr>
        <w:top w:val="none" w:sz="0" w:space="0" w:color="auto"/>
        <w:left w:val="none" w:sz="0" w:space="0" w:color="auto"/>
        <w:bottom w:val="none" w:sz="0" w:space="0" w:color="auto"/>
        <w:right w:val="none" w:sz="0" w:space="0" w:color="auto"/>
      </w:divBdr>
    </w:div>
    <w:div w:id="475221188">
      <w:bodyDiv w:val="1"/>
      <w:marLeft w:val="0"/>
      <w:marRight w:val="0"/>
      <w:marTop w:val="0"/>
      <w:marBottom w:val="0"/>
      <w:divBdr>
        <w:top w:val="none" w:sz="0" w:space="0" w:color="auto"/>
        <w:left w:val="none" w:sz="0" w:space="0" w:color="auto"/>
        <w:bottom w:val="none" w:sz="0" w:space="0" w:color="auto"/>
        <w:right w:val="none" w:sz="0" w:space="0" w:color="auto"/>
      </w:divBdr>
    </w:div>
    <w:div w:id="486170530">
      <w:bodyDiv w:val="1"/>
      <w:marLeft w:val="0"/>
      <w:marRight w:val="0"/>
      <w:marTop w:val="0"/>
      <w:marBottom w:val="0"/>
      <w:divBdr>
        <w:top w:val="none" w:sz="0" w:space="0" w:color="auto"/>
        <w:left w:val="none" w:sz="0" w:space="0" w:color="auto"/>
        <w:bottom w:val="none" w:sz="0" w:space="0" w:color="auto"/>
        <w:right w:val="none" w:sz="0" w:space="0" w:color="auto"/>
      </w:divBdr>
    </w:div>
    <w:div w:id="505218093">
      <w:bodyDiv w:val="1"/>
      <w:marLeft w:val="0"/>
      <w:marRight w:val="0"/>
      <w:marTop w:val="0"/>
      <w:marBottom w:val="0"/>
      <w:divBdr>
        <w:top w:val="none" w:sz="0" w:space="0" w:color="auto"/>
        <w:left w:val="none" w:sz="0" w:space="0" w:color="auto"/>
        <w:bottom w:val="none" w:sz="0" w:space="0" w:color="auto"/>
        <w:right w:val="none" w:sz="0" w:space="0" w:color="auto"/>
      </w:divBdr>
    </w:div>
    <w:div w:id="507520900">
      <w:bodyDiv w:val="1"/>
      <w:marLeft w:val="0"/>
      <w:marRight w:val="0"/>
      <w:marTop w:val="0"/>
      <w:marBottom w:val="0"/>
      <w:divBdr>
        <w:top w:val="none" w:sz="0" w:space="0" w:color="auto"/>
        <w:left w:val="none" w:sz="0" w:space="0" w:color="auto"/>
        <w:bottom w:val="none" w:sz="0" w:space="0" w:color="auto"/>
        <w:right w:val="none" w:sz="0" w:space="0" w:color="auto"/>
      </w:divBdr>
    </w:div>
    <w:div w:id="514005305">
      <w:bodyDiv w:val="1"/>
      <w:marLeft w:val="0"/>
      <w:marRight w:val="0"/>
      <w:marTop w:val="0"/>
      <w:marBottom w:val="0"/>
      <w:divBdr>
        <w:top w:val="none" w:sz="0" w:space="0" w:color="auto"/>
        <w:left w:val="none" w:sz="0" w:space="0" w:color="auto"/>
        <w:bottom w:val="none" w:sz="0" w:space="0" w:color="auto"/>
        <w:right w:val="none" w:sz="0" w:space="0" w:color="auto"/>
      </w:divBdr>
    </w:div>
    <w:div w:id="514686731">
      <w:bodyDiv w:val="1"/>
      <w:marLeft w:val="0"/>
      <w:marRight w:val="0"/>
      <w:marTop w:val="0"/>
      <w:marBottom w:val="0"/>
      <w:divBdr>
        <w:top w:val="none" w:sz="0" w:space="0" w:color="auto"/>
        <w:left w:val="none" w:sz="0" w:space="0" w:color="auto"/>
        <w:bottom w:val="none" w:sz="0" w:space="0" w:color="auto"/>
        <w:right w:val="none" w:sz="0" w:space="0" w:color="auto"/>
      </w:divBdr>
    </w:div>
    <w:div w:id="521405058">
      <w:bodyDiv w:val="1"/>
      <w:marLeft w:val="0"/>
      <w:marRight w:val="0"/>
      <w:marTop w:val="0"/>
      <w:marBottom w:val="0"/>
      <w:divBdr>
        <w:top w:val="none" w:sz="0" w:space="0" w:color="auto"/>
        <w:left w:val="none" w:sz="0" w:space="0" w:color="auto"/>
        <w:bottom w:val="none" w:sz="0" w:space="0" w:color="auto"/>
        <w:right w:val="none" w:sz="0" w:space="0" w:color="auto"/>
      </w:divBdr>
    </w:div>
    <w:div w:id="529757763">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36621001">
      <w:bodyDiv w:val="1"/>
      <w:marLeft w:val="0"/>
      <w:marRight w:val="0"/>
      <w:marTop w:val="0"/>
      <w:marBottom w:val="0"/>
      <w:divBdr>
        <w:top w:val="none" w:sz="0" w:space="0" w:color="auto"/>
        <w:left w:val="none" w:sz="0" w:space="0" w:color="auto"/>
        <w:bottom w:val="none" w:sz="0" w:space="0" w:color="auto"/>
        <w:right w:val="none" w:sz="0" w:space="0" w:color="auto"/>
      </w:divBdr>
    </w:div>
    <w:div w:id="536815767">
      <w:bodyDiv w:val="1"/>
      <w:marLeft w:val="0"/>
      <w:marRight w:val="0"/>
      <w:marTop w:val="0"/>
      <w:marBottom w:val="0"/>
      <w:divBdr>
        <w:top w:val="none" w:sz="0" w:space="0" w:color="auto"/>
        <w:left w:val="none" w:sz="0" w:space="0" w:color="auto"/>
        <w:bottom w:val="none" w:sz="0" w:space="0" w:color="auto"/>
        <w:right w:val="none" w:sz="0" w:space="0" w:color="auto"/>
      </w:divBdr>
    </w:div>
    <w:div w:id="550730981">
      <w:bodyDiv w:val="1"/>
      <w:marLeft w:val="0"/>
      <w:marRight w:val="0"/>
      <w:marTop w:val="0"/>
      <w:marBottom w:val="0"/>
      <w:divBdr>
        <w:top w:val="none" w:sz="0" w:space="0" w:color="auto"/>
        <w:left w:val="none" w:sz="0" w:space="0" w:color="auto"/>
        <w:bottom w:val="none" w:sz="0" w:space="0" w:color="auto"/>
        <w:right w:val="none" w:sz="0" w:space="0" w:color="auto"/>
      </w:divBdr>
    </w:div>
    <w:div w:id="557863568">
      <w:bodyDiv w:val="1"/>
      <w:marLeft w:val="0"/>
      <w:marRight w:val="0"/>
      <w:marTop w:val="0"/>
      <w:marBottom w:val="0"/>
      <w:divBdr>
        <w:top w:val="none" w:sz="0" w:space="0" w:color="auto"/>
        <w:left w:val="none" w:sz="0" w:space="0" w:color="auto"/>
        <w:bottom w:val="none" w:sz="0" w:space="0" w:color="auto"/>
        <w:right w:val="none" w:sz="0" w:space="0" w:color="auto"/>
      </w:divBdr>
    </w:div>
    <w:div w:id="558177080">
      <w:bodyDiv w:val="1"/>
      <w:marLeft w:val="0"/>
      <w:marRight w:val="0"/>
      <w:marTop w:val="0"/>
      <w:marBottom w:val="0"/>
      <w:divBdr>
        <w:top w:val="none" w:sz="0" w:space="0" w:color="auto"/>
        <w:left w:val="none" w:sz="0" w:space="0" w:color="auto"/>
        <w:bottom w:val="none" w:sz="0" w:space="0" w:color="auto"/>
        <w:right w:val="none" w:sz="0" w:space="0" w:color="auto"/>
      </w:divBdr>
    </w:div>
    <w:div w:id="562175646">
      <w:bodyDiv w:val="1"/>
      <w:marLeft w:val="0"/>
      <w:marRight w:val="0"/>
      <w:marTop w:val="0"/>
      <w:marBottom w:val="0"/>
      <w:divBdr>
        <w:top w:val="none" w:sz="0" w:space="0" w:color="auto"/>
        <w:left w:val="none" w:sz="0" w:space="0" w:color="auto"/>
        <w:bottom w:val="none" w:sz="0" w:space="0" w:color="auto"/>
        <w:right w:val="none" w:sz="0" w:space="0" w:color="auto"/>
      </w:divBdr>
    </w:div>
    <w:div w:id="562637480">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580680028">
      <w:bodyDiv w:val="1"/>
      <w:marLeft w:val="0"/>
      <w:marRight w:val="0"/>
      <w:marTop w:val="0"/>
      <w:marBottom w:val="0"/>
      <w:divBdr>
        <w:top w:val="none" w:sz="0" w:space="0" w:color="auto"/>
        <w:left w:val="none" w:sz="0" w:space="0" w:color="auto"/>
        <w:bottom w:val="none" w:sz="0" w:space="0" w:color="auto"/>
        <w:right w:val="none" w:sz="0" w:space="0" w:color="auto"/>
      </w:divBdr>
    </w:div>
    <w:div w:id="584220054">
      <w:bodyDiv w:val="1"/>
      <w:marLeft w:val="0"/>
      <w:marRight w:val="0"/>
      <w:marTop w:val="0"/>
      <w:marBottom w:val="0"/>
      <w:divBdr>
        <w:top w:val="none" w:sz="0" w:space="0" w:color="auto"/>
        <w:left w:val="none" w:sz="0" w:space="0" w:color="auto"/>
        <w:bottom w:val="none" w:sz="0" w:space="0" w:color="auto"/>
        <w:right w:val="none" w:sz="0" w:space="0" w:color="auto"/>
      </w:divBdr>
    </w:div>
    <w:div w:id="590505990">
      <w:bodyDiv w:val="1"/>
      <w:marLeft w:val="0"/>
      <w:marRight w:val="0"/>
      <w:marTop w:val="0"/>
      <w:marBottom w:val="0"/>
      <w:divBdr>
        <w:top w:val="none" w:sz="0" w:space="0" w:color="auto"/>
        <w:left w:val="none" w:sz="0" w:space="0" w:color="auto"/>
        <w:bottom w:val="none" w:sz="0" w:space="0" w:color="auto"/>
        <w:right w:val="none" w:sz="0" w:space="0" w:color="auto"/>
      </w:divBdr>
    </w:div>
    <w:div w:id="595556295">
      <w:bodyDiv w:val="1"/>
      <w:marLeft w:val="0"/>
      <w:marRight w:val="0"/>
      <w:marTop w:val="0"/>
      <w:marBottom w:val="0"/>
      <w:divBdr>
        <w:top w:val="none" w:sz="0" w:space="0" w:color="auto"/>
        <w:left w:val="none" w:sz="0" w:space="0" w:color="auto"/>
        <w:bottom w:val="none" w:sz="0" w:space="0" w:color="auto"/>
        <w:right w:val="none" w:sz="0" w:space="0" w:color="auto"/>
      </w:divBdr>
    </w:div>
    <w:div w:id="599223378">
      <w:bodyDiv w:val="1"/>
      <w:marLeft w:val="0"/>
      <w:marRight w:val="0"/>
      <w:marTop w:val="0"/>
      <w:marBottom w:val="0"/>
      <w:divBdr>
        <w:top w:val="none" w:sz="0" w:space="0" w:color="auto"/>
        <w:left w:val="none" w:sz="0" w:space="0" w:color="auto"/>
        <w:bottom w:val="none" w:sz="0" w:space="0" w:color="auto"/>
        <w:right w:val="none" w:sz="0" w:space="0" w:color="auto"/>
      </w:divBdr>
    </w:div>
    <w:div w:id="615673129">
      <w:bodyDiv w:val="1"/>
      <w:marLeft w:val="0"/>
      <w:marRight w:val="0"/>
      <w:marTop w:val="0"/>
      <w:marBottom w:val="0"/>
      <w:divBdr>
        <w:top w:val="none" w:sz="0" w:space="0" w:color="auto"/>
        <w:left w:val="none" w:sz="0" w:space="0" w:color="auto"/>
        <w:bottom w:val="none" w:sz="0" w:space="0" w:color="auto"/>
        <w:right w:val="none" w:sz="0" w:space="0" w:color="auto"/>
      </w:divBdr>
    </w:div>
    <w:div w:id="616647375">
      <w:bodyDiv w:val="1"/>
      <w:marLeft w:val="0"/>
      <w:marRight w:val="0"/>
      <w:marTop w:val="0"/>
      <w:marBottom w:val="0"/>
      <w:divBdr>
        <w:top w:val="none" w:sz="0" w:space="0" w:color="auto"/>
        <w:left w:val="none" w:sz="0" w:space="0" w:color="auto"/>
        <w:bottom w:val="none" w:sz="0" w:space="0" w:color="auto"/>
        <w:right w:val="none" w:sz="0" w:space="0" w:color="auto"/>
      </w:divBdr>
    </w:div>
    <w:div w:id="629552471">
      <w:bodyDiv w:val="1"/>
      <w:marLeft w:val="0"/>
      <w:marRight w:val="0"/>
      <w:marTop w:val="0"/>
      <w:marBottom w:val="0"/>
      <w:divBdr>
        <w:top w:val="none" w:sz="0" w:space="0" w:color="auto"/>
        <w:left w:val="none" w:sz="0" w:space="0" w:color="auto"/>
        <w:bottom w:val="none" w:sz="0" w:space="0" w:color="auto"/>
        <w:right w:val="none" w:sz="0" w:space="0" w:color="auto"/>
      </w:divBdr>
    </w:div>
    <w:div w:id="631594493">
      <w:bodyDiv w:val="1"/>
      <w:marLeft w:val="0"/>
      <w:marRight w:val="0"/>
      <w:marTop w:val="0"/>
      <w:marBottom w:val="0"/>
      <w:divBdr>
        <w:top w:val="none" w:sz="0" w:space="0" w:color="auto"/>
        <w:left w:val="none" w:sz="0" w:space="0" w:color="auto"/>
        <w:bottom w:val="none" w:sz="0" w:space="0" w:color="auto"/>
        <w:right w:val="none" w:sz="0" w:space="0" w:color="auto"/>
      </w:divBdr>
    </w:div>
    <w:div w:id="634410357">
      <w:bodyDiv w:val="1"/>
      <w:marLeft w:val="0"/>
      <w:marRight w:val="0"/>
      <w:marTop w:val="0"/>
      <w:marBottom w:val="0"/>
      <w:divBdr>
        <w:top w:val="none" w:sz="0" w:space="0" w:color="auto"/>
        <w:left w:val="none" w:sz="0" w:space="0" w:color="auto"/>
        <w:bottom w:val="none" w:sz="0" w:space="0" w:color="auto"/>
        <w:right w:val="none" w:sz="0" w:space="0" w:color="auto"/>
      </w:divBdr>
    </w:div>
    <w:div w:id="636839123">
      <w:bodyDiv w:val="1"/>
      <w:marLeft w:val="0"/>
      <w:marRight w:val="0"/>
      <w:marTop w:val="0"/>
      <w:marBottom w:val="0"/>
      <w:divBdr>
        <w:top w:val="none" w:sz="0" w:space="0" w:color="auto"/>
        <w:left w:val="none" w:sz="0" w:space="0" w:color="auto"/>
        <w:bottom w:val="none" w:sz="0" w:space="0" w:color="auto"/>
        <w:right w:val="none" w:sz="0" w:space="0" w:color="auto"/>
      </w:divBdr>
    </w:div>
    <w:div w:id="643782221">
      <w:bodyDiv w:val="1"/>
      <w:marLeft w:val="0"/>
      <w:marRight w:val="0"/>
      <w:marTop w:val="0"/>
      <w:marBottom w:val="0"/>
      <w:divBdr>
        <w:top w:val="none" w:sz="0" w:space="0" w:color="auto"/>
        <w:left w:val="none" w:sz="0" w:space="0" w:color="auto"/>
        <w:bottom w:val="none" w:sz="0" w:space="0" w:color="auto"/>
        <w:right w:val="none" w:sz="0" w:space="0" w:color="auto"/>
      </w:divBdr>
    </w:div>
    <w:div w:id="645625839">
      <w:bodyDiv w:val="1"/>
      <w:marLeft w:val="0"/>
      <w:marRight w:val="0"/>
      <w:marTop w:val="0"/>
      <w:marBottom w:val="0"/>
      <w:divBdr>
        <w:top w:val="none" w:sz="0" w:space="0" w:color="auto"/>
        <w:left w:val="none" w:sz="0" w:space="0" w:color="auto"/>
        <w:bottom w:val="none" w:sz="0" w:space="0" w:color="auto"/>
        <w:right w:val="none" w:sz="0" w:space="0" w:color="auto"/>
      </w:divBdr>
    </w:div>
    <w:div w:id="646131537">
      <w:bodyDiv w:val="1"/>
      <w:marLeft w:val="0"/>
      <w:marRight w:val="0"/>
      <w:marTop w:val="0"/>
      <w:marBottom w:val="0"/>
      <w:divBdr>
        <w:top w:val="none" w:sz="0" w:space="0" w:color="auto"/>
        <w:left w:val="none" w:sz="0" w:space="0" w:color="auto"/>
        <w:bottom w:val="none" w:sz="0" w:space="0" w:color="auto"/>
        <w:right w:val="none" w:sz="0" w:space="0" w:color="auto"/>
      </w:divBdr>
    </w:div>
    <w:div w:id="648554430">
      <w:bodyDiv w:val="1"/>
      <w:marLeft w:val="0"/>
      <w:marRight w:val="0"/>
      <w:marTop w:val="0"/>
      <w:marBottom w:val="0"/>
      <w:divBdr>
        <w:top w:val="none" w:sz="0" w:space="0" w:color="auto"/>
        <w:left w:val="none" w:sz="0" w:space="0" w:color="auto"/>
        <w:bottom w:val="none" w:sz="0" w:space="0" w:color="auto"/>
        <w:right w:val="none" w:sz="0" w:space="0" w:color="auto"/>
      </w:divBdr>
    </w:div>
    <w:div w:id="648629321">
      <w:bodyDiv w:val="1"/>
      <w:marLeft w:val="0"/>
      <w:marRight w:val="0"/>
      <w:marTop w:val="0"/>
      <w:marBottom w:val="0"/>
      <w:divBdr>
        <w:top w:val="none" w:sz="0" w:space="0" w:color="auto"/>
        <w:left w:val="none" w:sz="0" w:space="0" w:color="auto"/>
        <w:bottom w:val="none" w:sz="0" w:space="0" w:color="auto"/>
        <w:right w:val="none" w:sz="0" w:space="0" w:color="auto"/>
      </w:divBdr>
    </w:div>
    <w:div w:id="650446985">
      <w:bodyDiv w:val="1"/>
      <w:marLeft w:val="0"/>
      <w:marRight w:val="0"/>
      <w:marTop w:val="0"/>
      <w:marBottom w:val="0"/>
      <w:divBdr>
        <w:top w:val="none" w:sz="0" w:space="0" w:color="auto"/>
        <w:left w:val="none" w:sz="0" w:space="0" w:color="auto"/>
        <w:bottom w:val="none" w:sz="0" w:space="0" w:color="auto"/>
        <w:right w:val="none" w:sz="0" w:space="0" w:color="auto"/>
      </w:divBdr>
    </w:div>
    <w:div w:id="664281239">
      <w:bodyDiv w:val="1"/>
      <w:marLeft w:val="0"/>
      <w:marRight w:val="0"/>
      <w:marTop w:val="0"/>
      <w:marBottom w:val="0"/>
      <w:divBdr>
        <w:top w:val="none" w:sz="0" w:space="0" w:color="auto"/>
        <w:left w:val="none" w:sz="0" w:space="0" w:color="auto"/>
        <w:bottom w:val="none" w:sz="0" w:space="0" w:color="auto"/>
        <w:right w:val="none" w:sz="0" w:space="0" w:color="auto"/>
      </w:divBdr>
    </w:div>
    <w:div w:id="670330687">
      <w:bodyDiv w:val="1"/>
      <w:marLeft w:val="0"/>
      <w:marRight w:val="0"/>
      <w:marTop w:val="0"/>
      <w:marBottom w:val="0"/>
      <w:divBdr>
        <w:top w:val="none" w:sz="0" w:space="0" w:color="auto"/>
        <w:left w:val="none" w:sz="0" w:space="0" w:color="auto"/>
        <w:bottom w:val="none" w:sz="0" w:space="0" w:color="auto"/>
        <w:right w:val="none" w:sz="0" w:space="0" w:color="auto"/>
      </w:divBdr>
    </w:div>
    <w:div w:id="671225842">
      <w:bodyDiv w:val="1"/>
      <w:marLeft w:val="0"/>
      <w:marRight w:val="0"/>
      <w:marTop w:val="0"/>
      <w:marBottom w:val="0"/>
      <w:divBdr>
        <w:top w:val="none" w:sz="0" w:space="0" w:color="auto"/>
        <w:left w:val="none" w:sz="0" w:space="0" w:color="auto"/>
        <w:bottom w:val="none" w:sz="0" w:space="0" w:color="auto"/>
        <w:right w:val="none" w:sz="0" w:space="0" w:color="auto"/>
      </w:divBdr>
    </w:div>
    <w:div w:id="674040492">
      <w:bodyDiv w:val="1"/>
      <w:marLeft w:val="0"/>
      <w:marRight w:val="0"/>
      <w:marTop w:val="0"/>
      <w:marBottom w:val="0"/>
      <w:divBdr>
        <w:top w:val="none" w:sz="0" w:space="0" w:color="auto"/>
        <w:left w:val="none" w:sz="0" w:space="0" w:color="auto"/>
        <w:bottom w:val="none" w:sz="0" w:space="0" w:color="auto"/>
        <w:right w:val="none" w:sz="0" w:space="0" w:color="auto"/>
      </w:divBdr>
    </w:div>
    <w:div w:id="675038855">
      <w:bodyDiv w:val="1"/>
      <w:marLeft w:val="0"/>
      <w:marRight w:val="0"/>
      <w:marTop w:val="0"/>
      <w:marBottom w:val="0"/>
      <w:divBdr>
        <w:top w:val="none" w:sz="0" w:space="0" w:color="auto"/>
        <w:left w:val="none" w:sz="0" w:space="0" w:color="auto"/>
        <w:bottom w:val="none" w:sz="0" w:space="0" w:color="auto"/>
        <w:right w:val="none" w:sz="0" w:space="0" w:color="auto"/>
      </w:divBdr>
    </w:div>
    <w:div w:id="676494275">
      <w:bodyDiv w:val="1"/>
      <w:marLeft w:val="0"/>
      <w:marRight w:val="0"/>
      <w:marTop w:val="0"/>
      <w:marBottom w:val="0"/>
      <w:divBdr>
        <w:top w:val="none" w:sz="0" w:space="0" w:color="auto"/>
        <w:left w:val="none" w:sz="0" w:space="0" w:color="auto"/>
        <w:bottom w:val="none" w:sz="0" w:space="0" w:color="auto"/>
        <w:right w:val="none" w:sz="0" w:space="0" w:color="auto"/>
      </w:divBdr>
    </w:div>
    <w:div w:id="679815682">
      <w:bodyDiv w:val="1"/>
      <w:marLeft w:val="0"/>
      <w:marRight w:val="0"/>
      <w:marTop w:val="0"/>
      <w:marBottom w:val="0"/>
      <w:divBdr>
        <w:top w:val="none" w:sz="0" w:space="0" w:color="auto"/>
        <w:left w:val="none" w:sz="0" w:space="0" w:color="auto"/>
        <w:bottom w:val="none" w:sz="0" w:space="0" w:color="auto"/>
        <w:right w:val="none" w:sz="0" w:space="0" w:color="auto"/>
      </w:divBdr>
    </w:div>
    <w:div w:id="682123963">
      <w:bodyDiv w:val="1"/>
      <w:marLeft w:val="0"/>
      <w:marRight w:val="0"/>
      <w:marTop w:val="0"/>
      <w:marBottom w:val="0"/>
      <w:divBdr>
        <w:top w:val="none" w:sz="0" w:space="0" w:color="auto"/>
        <w:left w:val="none" w:sz="0" w:space="0" w:color="auto"/>
        <w:bottom w:val="none" w:sz="0" w:space="0" w:color="auto"/>
        <w:right w:val="none" w:sz="0" w:space="0" w:color="auto"/>
      </w:divBdr>
    </w:div>
    <w:div w:id="684600168">
      <w:bodyDiv w:val="1"/>
      <w:marLeft w:val="0"/>
      <w:marRight w:val="0"/>
      <w:marTop w:val="0"/>
      <w:marBottom w:val="0"/>
      <w:divBdr>
        <w:top w:val="none" w:sz="0" w:space="0" w:color="auto"/>
        <w:left w:val="none" w:sz="0" w:space="0" w:color="auto"/>
        <w:bottom w:val="none" w:sz="0" w:space="0" w:color="auto"/>
        <w:right w:val="none" w:sz="0" w:space="0" w:color="auto"/>
      </w:divBdr>
    </w:div>
    <w:div w:id="694039699">
      <w:bodyDiv w:val="1"/>
      <w:marLeft w:val="0"/>
      <w:marRight w:val="0"/>
      <w:marTop w:val="0"/>
      <w:marBottom w:val="0"/>
      <w:divBdr>
        <w:top w:val="none" w:sz="0" w:space="0" w:color="auto"/>
        <w:left w:val="none" w:sz="0" w:space="0" w:color="auto"/>
        <w:bottom w:val="none" w:sz="0" w:space="0" w:color="auto"/>
        <w:right w:val="none" w:sz="0" w:space="0" w:color="auto"/>
      </w:divBdr>
    </w:div>
    <w:div w:id="695083419">
      <w:bodyDiv w:val="1"/>
      <w:marLeft w:val="0"/>
      <w:marRight w:val="0"/>
      <w:marTop w:val="0"/>
      <w:marBottom w:val="0"/>
      <w:divBdr>
        <w:top w:val="none" w:sz="0" w:space="0" w:color="auto"/>
        <w:left w:val="none" w:sz="0" w:space="0" w:color="auto"/>
        <w:bottom w:val="none" w:sz="0" w:space="0" w:color="auto"/>
        <w:right w:val="none" w:sz="0" w:space="0" w:color="auto"/>
      </w:divBdr>
    </w:div>
    <w:div w:id="696395376">
      <w:bodyDiv w:val="1"/>
      <w:marLeft w:val="0"/>
      <w:marRight w:val="0"/>
      <w:marTop w:val="0"/>
      <w:marBottom w:val="0"/>
      <w:divBdr>
        <w:top w:val="none" w:sz="0" w:space="0" w:color="auto"/>
        <w:left w:val="none" w:sz="0" w:space="0" w:color="auto"/>
        <w:bottom w:val="none" w:sz="0" w:space="0" w:color="auto"/>
        <w:right w:val="none" w:sz="0" w:space="0" w:color="auto"/>
      </w:divBdr>
    </w:div>
    <w:div w:id="699401429">
      <w:bodyDiv w:val="1"/>
      <w:marLeft w:val="0"/>
      <w:marRight w:val="0"/>
      <w:marTop w:val="0"/>
      <w:marBottom w:val="0"/>
      <w:divBdr>
        <w:top w:val="none" w:sz="0" w:space="0" w:color="auto"/>
        <w:left w:val="none" w:sz="0" w:space="0" w:color="auto"/>
        <w:bottom w:val="none" w:sz="0" w:space="0" w:color="auto"/>
        <w:right w:val="none" w:sz="0" w:space="0" w:color="auto"/>
      </w:divBdr>
    </w:div>
    <w:div w:id="710301343">
      <w:bodyDiv w:val="1"/>
      <w:marLeft w:val="0"/>
      <w:marRight w:val="0"/>
      <w:marTop w:val="0"/>
      <w:marBottom w:val="0"/>
      <w:divBdr>
        <w:top w:val="none" w:sz="0" w:space="0" w:color="auto"/>
        <w:left w:val="none" w:sz="0" w:space="0" w:color="auto"/>
        <w:bottom w:val="none" w:sz="0" w:space="0" w:color="auto"/>
        <w:right w:val="none" w:sz="0" w:space="0" w:color="auto"/>
      </w:divBdr>
    </w:div>
    <w:div w:id="714542860">
      <w:bodyDiv w:val="1"/>
      <w:marLeft w:val="0"/>
      <w:marRight w:val="0"/>
      <w:marTop w:val="0"/>
      <w:marBottom w:val="0"/>
      <w:divBdr>
        <w:top w:val="none" w:sz="0" w:space="0" w:color="auto"/>
        <w:left w:val="none" w:sz="0" w:space="0" w:color="auto"/>
        <w:bottom w:val="none" w:sz="0" w:space="0" w:color="auto"/>
        <w:right w:val="none" w:sz="0" w:space="0" w:color="auto"/>
      </w:divBdr>
    </w:div>
    <w:div w:id="716928691">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639715">
      <w:bodyDiv w:val="1"/>
      <w:marLeft w:val="0"/>
      <w:marRight w:val="0"/>
      <w:marTop w:val="0"/>
      <w:marBottom w:val="0"/>
      <w:divBdr>
        <w:top w:val="none" w:sz="0" w:space="0" w:color="auto"/>
        <w:left w:val="none" w:sz="0" w:space="0" w:color="auto"/>
        <w:bottom w:val="none" w:sz="0" w:space="0" w:color="auto"/>
        <w:right w:val="none" w:sz="0" w:space="0" w:color="auto"/>
      </w:divBdr>
    </w:div>
    <w:div w:id="745227527">
      <w:bodyDiv w:val="1"/>
      <w:marLeft w:val="0"/>
      <w:marRight w:val="0"/>
      <w:marTop w:val="0"/>
      <w:marBottom w:val="0"/>
      <w:divBdr>
        <w:top w:val="none" w:sz="0" w:space="0" w:color="auto"/>
        <w:left w:val="none" w:sz="0" w:space="0" w:color="auto"/>
        <w:bottom w:val="none" w:sz="0" w:space="0" w:color="auto"/>
        <w:right w:val="none" w:sz="0" w:space="0" w:color="auto"/>
      </w:divBdr>
    </w:div>
    <w:div w:id="745538401">
      <w:bodyDiv w:val="1"/>
      <w:marLeft w:val="0"/>
      <w:marRight w:val="0"/>
      <w:marTop w:val="0"/>
      <w:marBottom w:val="0"/>
      <w:divBdr>
        <w:top w:val="none" w:sz="0" w:space="0" w:color="auto"/>
        <w:left w:val="none" w:sz="0" w:space="0" w:color="auto"/>
        <w:bottom w:val="none" w:sz="0" w:space="0" w:color="auto"/>
        <w:right w:val="none" w:sz="0" w:space="0" w:color="auto"/>
      </w:divBdr>
    </w:div>
    <w:div w:id="746148307">
      <w:bodyDiv w:val="1"/>
      <w:marLeft w:val="0"/>
      <w:marRight w:val="0"/>
      <w:marTop w:val="0"/>
      <w:marBottom w:val="0"/>
      <w:divBdr>
        <w:top w:val="none" w:sz="0" w:space="0" w:color="auto"/>
        <w:left w:val="none" w:sz="0" w:space="0" w:color="auto"/>
        <w:bottom w:val="none" w:sz="0" w:space="0" w:color="auto"/>
        <w:right w:val="none" w:sz="0" w:space="0" w:color="auto"/>
      </w:divBdr>
    </w:div>
    <w:div w:id="763647267">
      <w:bodyDiv w:val="1"/>
      <w:marLeft w:val="0"/>
      <w:marRight w:val="0"/>
      <w:marTop w:val="0"/>
      <w:marBottom w:val="0"/>
      <w:divBdr>
        <w:top w:val="none" w:sz="0" w:space="0" w:color="auto"/>
        <w:left w:val="none" w:sz="0" w:space="0" w:color="auto"/>
        <w:bottom w:val="none" w:sz="0" w:space="0" w:color="auto"/>
        <w:right w:val="none" w:sz="0" w:space="0" w:color="auto"/>
      </w:divBdr>
    </w:div>
    <w:div w:id="769279793">
      <w:bodyDiv w:val="1"/>
      <w:marLeft w:val="0"/>
      <w:marRight w:val="0"/>
      <w:marTop w:val="0"/>
      <w:marBottom w:val="0"/>
      <w:divBdr>
        <w:top w:val="none" w:sz="0" w:space="0" w:color="auto"/>
        <w:left w:val="none" w:sz="0" w:space="0" w:color="auto"/>
        <w:bottom w:val="none" w:sz="0" w:space="0" w:color="auto"/>
        <w:right w:val="none" w:sz="0" w:space="0" w:color="auto"/>
      </w:divBdr>
    </w:div>
    <w:div w:id="771706526">
      <w:bodyDiv w:val="1"/>
      <w:marLeft w:val="0"/>
      <w:marRight w:val="0"/>
      <w:marTop w:val="0"/>
      <w:marBottom w:val="0"/>
      <w:divBdr>
        <w:top w:val="none" w:sz="0" w:space="0" w:color="auto"/>
        <w:left w:val="none" w:sz="0" w:space="0" w:color="auto"/>
        <w:bottom w:val="none" w:sz="0" w:space="0" w:color="auto"/>
        <w:right w:val="none" w:sz="0" w:space="0" w:color="auto"/>
      </w:divBdr>
    </w:div>
    <w:div w:id="772238727">
      <w:bodyDiv w:val="1"/>
      <w:marLeft w:val="0"/>
      <w:marRight w:val="0"/>
      <w:marTop w:val="0"/>
      <w:marBottom w:val="0"/>
      <w:divBdr>
        <w:top w:val="none" w:sz="0" w:space="0" w:color="auto"/>
        <w:left w:val="none" w:sz="0" w:space="0" w:color="auto"/>
        <w:bottom w:val="none" w:sz="0" w:space="0" w:color="auto"/>
        <w:right w:val="none" w:sz="0" w:space="0" w:color="auto"/>
      </w:divBdr>
    </w:div>
    <w:div w:id="775293321">
      <w:bodyDiv w:val="1"/>
      <w:marLeft w:val="0"/>
      <w:marRight w:val="0"/>
      <w:marTop w:val="0"/>
      <w:marBottom w:val="0"/>
      <w:divBdr>
        <w:top w:val="none" w:sz="0" w:space="0" w:color="auto"/>
        <w:left w:val="none" w:sz="0" w:space="0" w:color="auto"/>
        <w:bottom w:val="none" w:sz="0" w:space="0" w:color="auto"/>
        <w:right w:val="none" w:sz="0" w:space="0" w:color="auto"/>
      </w:divBdr>
    </w:div>
    <w:div w:id="784999623">
      <w:bodyDiv w:val="1"/>
      <w:marLeft w:val="0"/>
      <w:marRight w:val="0"/>
      <w:marTop w:val="0"/>
      <w:marBottom w:val="0"/>
      <w:divBdr>
        <w:top w:val="none" w:sz="0" w:space="0" w:color="auto"/>
        <w:left w:val="none" w:sz="0" w:space="0" w:color="auto"/>
        <w:bottom w:val="none" w:sz="0" w:space="0" w:color="auto"/>
        <w:right w:val="none" w:sz="0" w:space="0" w:color="auto"/>
      </w:divBdr>
    </w:div>
    <w:div w:id="785782558">
      <w:bodyDiv w:val="1"/>
      <w:marLeft w:val="0"/>
      <w:marRight w:val="0"/>
      <w:marTop w:val="0"/>
      <w:marBottom w:val="0"/>
      <w:divBdr>
        <w:top w:val="none" w:sz="0" w:space="0" w:color="auto"/>
        <w:left w:val="none" w:sz="0" w:space="0" w:color="auto"/>
        <w:bottom w:val="none" w:sz="0" w:space="0" w:color="auto"/>
        <w:right w:val="none" w:sz="0" w:space="0" w:color="auto"/>
      </w:divBdr>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899544">
      <w:bodyDiv w:val="1"/>
      <w:marLeft w:val="0"/>
      <w:marRight w:val="0"/>
      <w:marTop w:val="0"/>
      <w:marBottom w:val="0"/>
      <w:divBdr>
        <w:top w:val="none" w:sz="0" w:space="0" w:color="auto"/>
        <w:left w:val="none" w:sz="0" w:space="0" w:color="auto"/>
        <w:bottom w:val="none" w:sz="0" w:space="0" w:color="auto"/>
        <w:right w:val="none" w:sz="0" w:space="0" w:color="auto"/>
      </w:divBdr>
    </w:div>
    <w:div w:id="793601065">
      <w:bodyDiv w:val="1"/>
      <w:marLeft w:val="0"/>
      <w:marRight w:val="0"/>
      <w:marTop w:val="0"/>
      <w:marBottom w:val="0"/>
      <w:divBdr>
        <w:top w:val="none" w:sz="0" w:space="0" w:color="auto"/>
        <w:left w:val="none" w:sz="0" w:space="0" w:color="auto"/>
        <w:bottom w:val="none" w:sz="0" w:space="0" w:color="auto"/>
        <w:right w:val="none" w:sz="0" w:space="0" w:color="auto"/>
      </w:divBdr>
    </w:div>
    <w:div w:id="803932297">
      <w:bodyDiv w:val="1"/>
      <w:marLeft w:val="0"/>
      <w:marRight w:val="0"/>
      <w:marTop w:val="0"/>
      <w:marBottom w:val="0"/>
      <w:divBdr>
        <w:top w:val="none" w:sz="0" w:space="0" w:color="auto"/>
        <w:left w:val="none" w:sz="0" w:space="0" w:color="auto"/>
        <w:bottom w:val="none" w:sz="0" w:space="0" w:color="auto"/>
        <w:right w:val="none" w:sz="0" w:space="0" w:color="auto"/>
      </w:divBdr>
    </w:div>
    <w:div w:id="805705716">
      <w:bodyDiv w:val="1"/>
      <w:marLeft w:val="0"/>
      <w:marRight w:val="0"/>
      <w:marTop w:val="0"/>
      <w:marBottom w:val="0"/>
      <w:divBdr>
        <w:top w:val="none" w:sz="0" w:space="0" w:color="auto"/>
        <w:left w:val="none" w:sz="0" w:space="0" w:color="auto"/>
        <w:bottom w:val="none" w:sz="0" w:space="0" w:color="auto"/>
        <w:right w:val="none" w:sz="0" w:space="0" w:color="auto"/>
      </w:divBdr>
    </w:div>
    <w:div w:id="811485314">
      <w:bodyDiv w:val="1"/>
      <w:marLeft w:val="0"/>
      <w:marRight w:val="0"/>
      <w:marTop w:val="0"/>
      <w:marBottom w:val="0"/>
      <w:divBdr>
        <w:top w:val="none" w:sz="0" w:space="0" w:color="auto"/>
        <w:left w:val="none" w:sz="0" w:space="0" w:color="auto"/>
        <w:bottom w:val="none" w:sz="0" w:space="0" w:color="auto"/>
        <w:right w:val="none" w:sz="0" w:space="0" w:color="auto"/>
      </w:divBdr>
    </w:div>
    <w:div w:id="816334751">
      <w:bodyDiv w:val="1"/>
      <w:marLeft w:val="0"/>
      <w:marRight w:val="0"/>
      <w:marTop w:val="0"/>
      <w:marBottom w:val="0"/>
      <w:divBdr>
        <w:top w:val="none" w:sz="0" w:space="0" w:color="auto"/>
        <w:left w:val="none" w:sz="0" w:space="0" w:color="auto"/>
        <w:bottom w:val="none" w:sz="0" w:space="0" w:color="auto"/>
        <w:right w:val="none" w:sz="0" w:space="0" w:color="auto"/>
      </w:divBdr>
    </w:div>
    <w:div w:id="819464935">
      <w:bodyDiv w:val="1"/>
      <w:marLeft w:val="0"/>
      <w:marRight w:val="0"/>
      <w:marTop w:val="0"/>
      <w:marBottom w:val="0"/>
      <w:divBdr>
        <w:top w:val="none" w:sz="0" w:space="0" w:color="auto"/>
        <w:left w:val="none" w:sz="0" w:space="0" w:color="auto"/>
        <w:bottom w:val="none" w:sz="0" w:space="0" w:color="auto"/>
        <w:right w:val="none" w:sz="0" w:space="0" w:color="auto"/>
      </w:divBdr>
    </w:div>
    <w:div w:id="821388770">
      <w:bodyDiv w:val="1"/>
      <w:marLeft w:val="0"/>
      <w:marRight w:val="0"/>
      <w:marTop w:val="0"/>
      <w:marBottom w:val="0"/>
      <w:divBdr>
        <w:top w:val="none" w:sz="0" w:space="0" w:color="auto"/>
        <w:left w:val="none" w:sz="0" w:space="0" w:color="auto"/>
        <w:bottom w:val="none" w:sz="0" w:space="0" w:color="auto"/>
        <w:right w:val="none" w:sz="0" w:space="0" w:color="auto"/>
      </w:divBdr>
    </w:div>
    <w:div w:id="822738979">
      <w:bodyDiv w:val="1"/>
      <w:marLeft w:val="0"/>
      <w:marRight w:val="0"/>
      <w:marTop w:val="0"/>
      <w:marBottom w:val="0"/>
      <w:divBdr>
        <w:top w:val="none" w:sz="0" w:space="0" w:color="auto"/>
        <w:left w:val="none" w:sz="0" w:space="0" w:color="auto"/>
        <w:bottom w:val="none" w:sz="0" w:space="0" w:color="auto"/>
        <w:right w:val="none" w:sz="0" w:space="0" w:color="auto"/>
      </w:divBdr>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31991030">
      <w:bodyDiv w:val="1"/>
      <w:marLeft w:val="0"/>
      <w:marRight w:val="0"/>
      <w:marTop w:val="0"/>
      <w:marBottom w:val="0"/>
      <w:divBdr>
        <w:top w:val="none" w:sz="0" w:space="0" w:color="auto"/>
        <w:left w:val="none" w:sz="0" w:space="0" w:color="auto"/>
        <w:bottom w:val="none" w:sz="0" w:space="0" w:color="auto"/>
        <w:right w:val="none" w:sz="0" w:space="0" w:color="auto"/>
      </w:divBdr>
    </w:div>
    <w:div w:id="836068324">
      <w:bodyDiv w:val="1"/>
      <w:marLeft w:val="0"/>
      <w:marRight w:val="0"/>
      <w:marTop w:val="0"/>
      <w:marBottom w:val="0"/>
      <w:divBdr>
        <w:top w:val="none" w:sz="0" w:space="0" w:color="auto"/>
        <w:left w:val="none" w:sz="0" w:space="0" w:color="auto"/>
        <w:bottom w:val="none" w:sz="0" w:space="0" w:color="auto"/>
        <w:right w:val="none" w:sz="0" w:space="0" w:color="auto"/>
      </w:divBdr>
    </w:div>
    <w:div w:id="851838677">
      <w:bodyDiv w:val="1"/>
      <w:marLeft w:val="0"/>
      <w:marRight w:val="0"/>
      <w:marTop w:val="0"/>
      <w:marBottom w:val="0"/>
      <w:divBdr>
        <w:top w:val="none" w:sz="0" w:space="0" w:color="auto"/>
        <w:left w:val="none" w:sz="0" w:space="0" w:color="auto"/>
        <w:bottom w:val="none" w:sz="0" w:space="0" w:color="auto"/>
        <w:right w:val="none" w:sz="0" w:space="0" w:color="auto"/>
      </w:divBdr>
    </w:div>
    <w:div w:id="853113405">
      <w:bodyDiv w:val="1"/>
      <w:marLeft w:val="0"/>
      <w:marRight w:val="0"/>
      <w:marTop w:val="0"/>
      <w:marBottom w:val="0"/>
      <w:divBdr>
        <w:top w:val="none" w:sz="0" w:space="0" w:color="auto"/>
        <w:left w:val="none" w:sz="0" w:space="0" w:color="auto"/>
        <w:bottom w:val="none" w:sz="0" w:space="0" w:color="auto"/>
        <w:right w:val="none" w:sz="0" w:space="0" w:color="auto"/>
      </w:divBdr>
    </w:div>
    <w:div w:id="858422937">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63861413">
      <w:bodyDiv w:val="1"/>
      <w:marLeft w:val="0"/>
      <w:marRight w:val="0"/>
      <w:marTop w:val="0"/>
      <w:marBottom w:val="0"/>
      <w:divBdr>
        <w:top w:val="none" w:sz="0" w:space="0" w:color="auto"/>
        <w:left w:val="none" w:sz="0" w:space="0" w:color="auto"/>
        <w:bottom w:val="none" w:sz="0" w:space="0" w:color="auto"/>
        <w:right w:val="none" w:sz="0" w:space="0" w:color="auto"/>
      </w:divBdr>
    </w:div>
    <w:div w:id="868684847">
      <w:bodyDiv w:val="1"/>
      <w:marLeft w:val="0"/>
      <w:marRight w:val="0"/>
      <w:marTop w:val="0"/>
      <w:marBottom w:val="0"/>
      <w:divBdr>
        <w:top w:val="none" w:sz="0" w:space="0" w:color="auto"/>
        <w:left w:val="none" w:sz="0" w:space="0" w:color="auto"/>
        <w:bottom w:val="none" w:sz="0" w:space="0" w:color="auto"/>
        <w:right w:val="none" w:sz="0" w:space="0" w:color="auto"/>
      </w:divBdr>
    </w:div>
    <w:div w:id="873468448">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86450399">
      <w:bodyDiv w:val="1"/>
      <w:marLeft w:val="0"/>
      <w:marRight w:val="0"/>
      <w:marTop w:val="0"/>
      <w:marBottom w:val="0"/>
      <w:divBdr>
        <w:top w:val="none" w:sz="0" w:space="0" w:color="auto"/>
        <w:left w:val="none" w:sz="0" w:space="0" w:color="auto"/>
        <w:bottom w:val="none" w:sz="0" w:space="0" w:color="auto"/>
        <w:right w:val="none" w:sz="0" w:space="0" w:color="auto"/>
      </w:divBdr>
    </w:div>
    <w:div w:id="888415148">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921238">
      <w:bodyDiv w:val="1"/>
      <w:marLeft w:val="0"/>
      <w:marRight w:val="0"/>
      <w:marTop w:val="0"/>
      <w:marBottom w:val="0"/>
      <w:divBdr>
        <w:top w:val="none" w:sz="0" w:space="0" w:color="auto"/>
        <w:left w:val="none" w:sz="0" w:space="0" w:color="auto"/>
        <w:bottom w:val="none" w:sz="0" w:space="0" w:color="auto"/>
        <w:right w:val="none" w:sz="0" w:space="0" w:color="auto"/>
      </w:divBdr>
    </w:div>
    <w:div w:id="910384844">
      <w:bodyDiv w:val="1"/>
      <w:marLeft w:val="0"/>
      <w:marRight w:val="0"/>
      <w:marTop w:val="0"/>
      <w:marBottom w:val="0"/>
      <w:divBdr>
        <w:top w:val="none" w:sz="0" w:space="0" w:color="auto"/>
        <w:left w:val="none" w:sz="0" w:space="0" w:color="auto"/>
        <w:bottom w:val="none" w:sz="0" w:space="0" w:color="auto"/>
        <w:right w:val="none" w:sz="0" w:space="0" w:color="auto"/>
      </w:divBdr>
    </w:div>
    <w:div w:id="912666810">
      <w:bodyDiv w:val="1"/>
      <w:marLeft w:val="0"/>
      <w:marRight w:val="0"/>
      <w:marTop w:val="0"/>
      <w:marBottom w:val="0"/>
      <w:divBdr>
        <w:top w:val="none" w:sz="0" w:space="0" w:color="auto"/>
        <w:left w:val="none" w:sz="0" w:space="0" w:color="auto"/>
        <w:bottom w:val="none" w:sz="0" w:space="0" w:color="auto"/>
        <w:right w:val="none" w:sz="0" w:space="0" w:color="auto"/>
      </w:divBdr>
    </w:div>
    <w:div w:id="919407101">
      <w:bodyDiv w:val="1"/>
      <w:marLeft w:val="0"/>
      <w:marRight w:val="0"/>
      <w:marTop w:val="0"/>
      <w:marBottom w:val="0"/>
      <w:divBdr>
        <w:top w:val="none" w:sz="0" w:space="0" w:color="auto"/>
        <w:left w:val="none" w:sz="0" w:space="0" w:color="auto"/>
        <w:bottom w:val="none" w:sz="0" w:space="0" w:color="auto"/>
        <w:right w:val="none" w:sz="0" w:space="0" w:color="auto"/>
      </w:divBdr>
    </w:div>
    <w:div w:id="928855815">
      <w:bodyDiv w:val="1"/>
      <w:marLeft w:val="0"/>
      <w:marRight w:val="0"/>
      <w:marTop w:val="0"/>
      <w:marBottom w:val="0"/>
      <w:divBdr>
        <w:top w:val="none" w:sz="0" w:space="0" w:color="auto"/>
        <w:left w:val="none" w:sz="0" w:space="0" w:color="auto"/>
        <w:bottom w:val="none" w:sz="0" w:space="0" w:color="auto"/>
        <w:right w:val="none" w:sz="0" w:space="0" w:color="auto"/>
      </w:divBdr>
    </w:div>
    <w:div w:id="934051003">
      <w:bodyDiv w:val="1"/>
      <w:marLeft w:val="0"/>
      <w:marRight w:val="0"/>
      <w:marTop w:val="0"/>
      <w:marBottom w:val="0"/>
      <w:divBdr>
        <w:top w:val="none" w:sz="0" w:space="0" w:color="auto"/>
        <w:left w:val="none" w:sz="0" w:space="0" w:color="auto"/>
        <w:bottom w:val="none" w:sz="0" w:space="0" w:color="auto"/>
        <w:right w:val="none" w:sz="0" w:space="0" w:color="auto"/>
      </w:divBdr>
    </w:div>
    <w:div w:id="935332139">
      <w:bodyDiv w:val="1"/>
      <w:marLeft w:val="0"/>
      <w:marRight w:val="0"/>
      <w:marTop w:val="0"/>
      <w:marBottom w:val="0"/>
      <w:divBdr>
        <w:top w:val="none" w:sz="0" w:space="0" w:color="auto"/>
        <w:left w:val="none" w:sz="0" w:space="0" w:color="auto"/>
        <w:bottom w:val="none" w:sz="0" w:space="0" w:color="auto"/>
        <w:right w:val="none" w:sz="0" w:space="0" w:color="auto"/>
      </w:divBdr>
    </w:div>
    <w:div w:id="937523997">
      <w:bodyDiv w:val="1"/>
      <w:marLeft w:val="0"/>
      <w:marRight w:val="0"/>
      <w:marTop w:val="0"/>
      <w:marBottom w:val="0"/>
      <w:divBdr>
        <w:top w:val="none" w:sz="0" w:space="0" w:color="auto"/>
        <w:left w:val="none" w:sz="0" w:space="0" w:color="auto"/>
        <w:bottom w:val="none" w:sz="0" w:space="0" w:color="auto"/>
        <w:right w:val="none" w:sz="0" w:space="0" w:color="auto"/>
      </w:divBdr>
    </w:div>
    <w:div w:id="938876020">
      <w:bodyDiv w:val="1"/>
      <w:marLeft w:val="0"/>
      <w:marRight w:val="0"/>
      <w:marTop w:val="0"/>
      <w:marBottom w:val="0"/>
      <w:divBdr>
        <w:top w:val="none" w:sz="0" w:space="0" w:color="auto"/>
        <w:left w:val="none" w:sz="0" w:space="0" w:color="auto"/>
        <w:bottom w:val="none" w:sz="0" w:space="0" w:color="auto"/>
        <w:right w:val="none" w:sz="0" w:space="0" w:color="auto"/>
      </w:divBdr>
    </w:div>
    <w:div w:id="939604315">
      <w:bodyDiv w:val="1"/>
      <w:marLeft w:val="0"/>
      <w:marRight w:val="0"/>
      <w:marTop w:val="0"/>
      <w:marBottom w:val="0"/>
      <w:divBdr>
        <w:top w:val="none" w:sz="0" w:space="0" w:color="auto"/>
        <w:left w:val="none" w:sz="0" w:space="0" w:color="auto"/>
        <w:bottom w:val="none" w:sz="0" w:space="0" w:color="auto"/>
        <w:right w:val="none" w:sz="0" w:space="0" w:color="auto"/>
      </w:divBdr>
    </w:div>
    <w:div w:id="941107876">
      <w:bodyDiv w:val="1"/>
      <w:marLeft w:val="0"/>
      <w:marRight w:val="0"/>
      <w:marTop w:val="0"/>
      <w:marBottom w:val="0"/>
      <w:divBdr>
        <w:top w:val="none" w:sz="0" w:space="0" w:color="auto"/>
        <w:left w:val="none" w:sz="0" w:space="0" w:color="auto"/>
        <w:bottom w:val="none" w:sz="0" w:space="0" w:color="auto"/>
        <w:right w:val="none" w:sz="0" w:space="0" w:color="auto"/>
      </w:divBdr>
    </w:div>
    <w:div w:id="945775382">
      <w:bodyDiv w:val="1"/>
      <w:marLeft w:val="0"/>
      <w:marRight w:val="0"/>
      <w:marTop w:val="0"/>
      <w:marBottom w:val="0"/>
      <w:divBdr>
        <w:top w:val="none" w:sz="0" w:space="0" w:color="auto"/>
        <w:left w:val="none" w:sz="0" w:space="0" w:color="auto"/>
        <w:bottom w:val="none" w:sz="0" w:space="0" w:color="auto"/>
        <w:right w:val="none" w:sz="0" w:space="0" w:color="auto"/>
      </w:divBdr>
    </w:div>
    <w:div w:id="946810843">
      <w:bodyDiv w:val="1"/>
      <w:marLeft w:val="0"/>
      <w:marRight w:val="0"/>
      <w:marTop w:val="0"/>
      <w:marBottom w:val="0"/>
      <w:divBdr>
        <w:top w:val="none" w:sz="0" w:space="0" w:color="auto"/>
        <w:left w:val="none" w:sz="0" w:space="0" w:color="auto"/>
        <w:bottom w:val="none" w:sz="0" w:space="0" w:color="auto"/>
        <w:right w:val="none" w:sz="0" w:space="0" w:color="auto"/>
      </w:divBdr>
    </w:div>
    <w:div w:id="959336839">
      <w:bodyDiv w:val="1"/>
      <w:marLeft w:val="0"/>
      <w:marRight w:val="0"/>
      <w:marTop w:val="0"/>
      <w:marBottom w:val="0"/>
      <w:divBdr>
        <w:top w:val="none" w:sz="0" w:space="0" w:color="auto"/>
        <w:left w:val="none" w:sz="0" w:space="0" w:color="auto"/>
        <w:bottom w:val="none" w:sz="0" w:space="0" w:color="auto"/>
        <w:right w:val="none" w:sz="0" w:space="0" w:color="auto"/>
      </w:divBdr>
    </w:div>
    <w:div w:id="965888875">
      <w:bodyDiv w:val="1"/>
      <w:marLeft w:val="0"/>
      <w:marRight w:val="0"/>
      <w:marTop w:val="0"/>
      <w:marBottom w:val="0"/>
      <w:divBdr>
        <w:top w:val="none" w:sz="0" w:space="0" w:color="auto"/>
        <w:left w:val="none" w:sz="0" w:space="0" w:color="auto"/>
        <w:bottom w:val="none" w:sz="0" w:space="0" w:color="auto"/>
        <w:right w:val="none" w:sz="0" w:space="0" w:color="auto"/>
      </w:divBdr>
    </w:div>
    <w:div w:id="968127852">
      <w:bodyDiv w:val="1"/>
      <w:marLeft w:val="0"/>
      <w:marRight w:val="0"/>
      <w:marTop w:val="0"/>
      <w:marBottom w:val="0"/>
      <w:divBdr>
        <w:top w:val="none" w:sz="0" w:space="0" w:color="auto"/>
        <w:left w:val="none" w:sz="0" w:space="0" w:color="auto"/>
        <w:bottom w:val="none" w:sz="0" w:space="0" w:color="auto"/>
        <w:right w:val="none" w:sz="0" w:space="0" w:color="auto"/>
      </w:divBdr>
    </w:div>
    <w:div w:id="973291489">
      <w:bodyDiv w:val="1"/>
      <w:marLeft w:val="0"/>
      <w:marRight w:val="0"/>
      <w:marTop w:val="0"/>
      <w:marBottom w:val="0"/>
      <w:divBdr>
        <w:top w:val="none" w:sz="0" w:space="0" w:color="auto"/>
        <w:left w:val="none" w:sz="0" w:space="0" w:color="auto"/>
        <w:bottom w:val="none" w:sz="0" w:space="0" w:color="auto"/>
        <w:right w:val="none" w:sz="0" w:space="0" w:color="auto"/>
      </w:divBdr>
    </w:div>
    <w:div w:id="973484629">
      <w:bodyDiv w:val="1"/>
      <w:marLeft w:val="0"/>
      <w:marRight w:val="0"/>
      <w:marTop w:val="0"/>
      <w:marBottom w:val="0"/>
      <w:divBdr>
        <w:top w:val="none" w:sz="0" w:space="0" w:color="auto"/>
        <w:left w:val="none" w:sz="0" w:space="0" w:color="auto"/>
        <w:bottom w:val="none" w:sz="0" w:space="0" w:color="auto"/>
        <w:right w:val="none" w:sz="0" w:space="0" w:color="auto"/>
      </w:divBdr>
    </w:div>
    <w:div w:id="979576267">
      <w:bodyDiv w:val="1"/>
      <w:marLeft w:val="0"/>
      <w:marRight w:val="0"/>
      <w:marTop w:val="0"/>
      <w:marBottom w:val="0"/>
      <w:divBdr>
        <w:top w:val="none" w:sz="0" w:space="0" w:color="auto"/>
        <w:left w:val="none" w:sz="0" w:space="0" w:color="auto"/>
        <w:bottom w:val="none" w:sz="0" w:space="0" w:color="auto"/>
        <w:right w:val="none" w:sz="0" w:space="0" w:color="auto"/>
      </w:divBdr>
    </w:div>
    <w:div w:id="980580869">
      <w:bodyDiv w:val="1"/>
      <w:marLeft w:val="0"/>
      <w:marRight w:val="0"/>
      <w:marTop w:val="0"/>
      <w:marBottom w:val="0"/>
      <w:divBdr>
        <w:top w:val="none" w:sz="0" w:space="0" w:color="auto"/>
        <w:left w:val="none" w:sz="0" w:space="0" w:color="auto"/>
        <w:bottom w:val="none" w:sz="0" w:space="0" w:color="auto"/>
        <w:right w:val="none" w:sz="0" w:space="0" w:color="auto"/>
      </w:divBdr>
    </w:div>
    <w:div w:id="981495145">
      <w:bodyDiv w:val="1"/>
      <w:marLeft w:val="0"/>
      <w:marRight w:val="0"/>
      <w:marTop w:val="0"/>
      <w:marBottom w:val="0"/>
      <w:divBdr>
        <w:top w:val="none" w:sz="0" w:space="0" w:color="auto"/>
        <w:left w:val="none" w:sz="0" w:space="0" w:color="auto"/>
        <w:bottom w:val="none" w:sz="0" w:space="0" w:color="auto"/>
        <w:right w:val="none" w:sz="0" w:space="0" w:color="auto"/>
      </w:divBdr>
    </w:div>
    <w:div w:id="996148603">
      <w:bodyDiv w:val="1"/>
      <w:marLeft w:val="0"/>
      <w:marRight w:val="0"/>
      <w:marTop w:val="0"/>
      <w:marBottom w:val="0"/>
      <w:divBdr>
        <w:top w:val="none" w:sz="0" w:space="0" w:color="auto"/>
        <w:left w:val="none" w:sz="0" w:space="0" w:color="auto"/>
        <w:bottom w:val="none" w:sz="0" w:space="0" w:color="auto"/>
        <w:right w:val="none" w:sz="0" w:space="0" w:color="auto"/>
      </w:divBdr>
    </w:div>
    <w:div w:id="1003047139">
      <w:bodyDiv w:val="1"/>
      <w:marLeft w:val="0"/>
      <w:marRight w:val="0"/>
      <w:marTop w:val="0"/>
      <w:marBottom w:val="0"/>
      <w:divBdr>
        <w:top w:val="none" w:sz="0" w:space="0" w:color="auto"/>
        <w:left w:val="none" w:sz="0" w:space="0" w:color="auto"/>
        <w:bottom w:val="none" w:sz="0" w:space="0" w:color="auto"/>
        <w:right w:val="none" w:sz="0" w:space="0" w:color="auto"/>
      </w:divBdr>
    </w:div>
    <w:div w:id="1014527638">
      <w:bodyDiv w:val="1"/>
      <w:marLeft w:val="0"/>
      <w:marRight w:val="0"/>
      <w:marTop w:val="0"/>
      <w:marBottom w:val="0"/>
      <w:divBdr>
        <w:top w:val="none" w:sz="0" w:space="0" w:color="auto"/>
        <w:left w:val="none" w:sz="0" w:space="0" w:color="auto"/>
        <w:bottom w:val="none" w:sz="0" w:space="0" w:color="auto"/>
        <w:right w:val="none" w:sz="0" w:space="0" w:color="auto"/>
      </w:divBdr>
    </w:div>
    <w:div w:id="1014720914">
      <w:bodyDiv w:val="1"/>
      <w:marLeft w:val="0"/>
      <w:marRight w:val="0"/>
      <w:marTop w:val="0"/>
      <w:marBottom w:val="0"/>
      <w:divBdr>
        <w:top w:val="none" w:sz="0" w:space="0" w:color="auto"/>
        <w:left w:val="none" w:sz="0" w:space="0" w:color="auto"/>
        <w:bottom w:val="none" w:sz="0" w:space="0" w:color="auto"/>
        <w:right w:val="none" w:sz="0" w:space="0" w:color="auto"/>
      </w:divBdr>
    </w:div>
    <w:div w:id="1014721856">
      <w:bodyDiv w:val="1"/>
      <w:marLeft w:val="0"/>
      <w:marRight w:val="0"/>
      <w:marTop w:val="0"/>
      <w:marBottom w:val="0"/>
      <w:divBdr>
        <w:top w:val="none" w:sz="0" w:space="0" w:color="auto"/>
        <w:left w:val="none" w:sz="0" w:space="0" w:color="auto"/>
        <w:bottom w:val="none" w:sz="0" w:space="0" w:color="auto"/>
        <w:right w:val="none" w:sz="0" w:space="0" w:color="auto"/>
      </w:divBdr>
    </w:div>
    <w:div w:id="1016617142">
      <w:bodyDiv w:val="1"/>
      <w:marLeft w:val="0"/>
      <w:marRight w:val="0"/>
      <w:marTop w:val="0"/>
      <w:marBottom w:val="0"/>
      <w:divBdr>
        <w:top w:val="none" w:sz="0" w:space="0" w:color="auto"/>
        <w:left w:val="none" w:sz="0" w:space="0" w:color="auto"/>
        <w:bottom w:val="none" w:sz="0" w:space="0" w:color="auto"/>
        <w:right w:val="none" w:sz="0" w:space="0" w:color="auto"/>
      </w:divBdr>
    </w:div>
    <w:div w:id="1018968068">
      <w:bodyDiv w:val="1"/>
      <w:marLeft w:val="0"/>
      <w:marRight w:val="0"/>
      <w:marTop w:val="0"/>
      <w:marBottom w:val="0"/>
      <w:divBdr>
        <w:top w:val="none" w:sz="0" w:space="0" w:color="auto"/>
        <w:left w:val="none" w:sz="0" w:space="0" w:color="auto"/>
        <w:bottom w:val="none" w:sz="0" w:space="0" w:color="auto"/>
        <w:right w:val="none" w:sz="0" w:space="0" w:color="auto"/>
      </w:divBdr>
    </w:div>
    <w:div w:id="1019089713">
      <w:bodyDiv w:val="1"/>
      <w:marLeft w:val="0"/>
      <w:marRight w:val="0"/>
      <w:marTop w:val="0"/>
      <w:marBottom w:val="0"/>
      <w:divBdr>
        <w:top w:val="none" w:sz="0" w:space="0" w:color="auto"/>
        <w:left w:val="none" w:sz="0" w:space="0" w:color="auto"/>
        <w:bottom w:val="none" w:sz="0" w:space="0" w:color="auto"/>
        <w:right w:val="none" w:sz="0" w:space="0" w:color="auto"/>
      </w:divBdr>
    </w:div>
    <w:div w:id="1033073645">
      <w:bodyDiv w:val="1"/>
      <w:marLeft w:val="0"/>
      <w:marRight w:val="0"/>
      <w:marTop w:val="0"/>
      <w:marBottom w:val="0"/>
      <w:divBdr>
        <w:top w:val="none" w:sz="0" w:space="0" w:color="auto"/>
        <w:left w:val="none" w:sz="0" w:space="0" w:color="auto"/>
        <w:bottom w:val="none" w:sz="0" w:space="0" w:color="auto"/>
        <w:right w:val="none" w:sz="0" w:space="0" w:color="auto"/>
      </w:divBdr>
    </w:div>
    <w:div w:id="1038553372">
      <w:bodyDiv w:val="1"/>
      <w:marLeft w:val="0"/>
      <w:marRight w:val="0"/>
      <w:marTop w:val="0"/>
      <w:marBottom w:val="0"/>
      <w:divBdr>
        <w:top w:val="none" w:sz="0" w:space="0" w:color="auto"/>
        <w:left w:val="none" w:sz="0" w:space="0" w:color="auto"/>
        <w:bottom w:val="none" w:sz="0" w:space="0" w:color="auto"/>
        <w:right w:val="none" w:sz="0" w:space="0" w:color="auto"/>
      </w:divBdr>
    </w:div>
    <w:div w:id="1038746739">
      <w:bodyDiv w:val="1"/>
      <w:marLeft w:val="0"/>
      <w:marRight w:val="0"/>
      <w:marTop w:val="0"/>
      <w:marBottom w:val="0"/>
      <w:divBdr>
        <w:top w:val="none" w:sz="0" w:space="0" w:color="auto"/>
        <w:left w:val="none" w:sz="0" w:space="0" w:color="auto"/>
        <w:bottom w:val="none" w:sz="0" w:space="0" w:color="auto"/>
        <w:right w:val="none" w:sz="0" w:space="0" w:color="auto"/>
      </w:divBdr>
    </w:div>
    <w:div w:id="1043137806">
      <w:bodyDiv w:val="1"/>
      <w:marLeft w:val="0"/>
      <w:marRight w:val="0"/>
      <w:marTop w:val="0"/>
      <w:marBottom w:val="0"/>
      <w:divBdr>
        <w:top w:val="none" w:sz="0" w:space="0" w:color="auto"/>
        <w:left w:val="none" w:sz="0" w:space="0" w:color="auto"/>
        <w:bottom w:val="none" w:sz="0" w:space="0" w:color="auto"/>
        <w:right w:val="none" w:sz="0" w:space="0" w:color="auto"/>
      </w:divBdr>
    </w:div>
    <w:div w:id="1058744538">
      <w:bodyDiv w:val="1"/>
      <w:marLeft w:val="0"/>
      <w:marRight w:val="0"/>
      <w:marTop w:val="0"/>
      <w:marBottom w:val="0"/>
      <w:divBdr>
        <w:top w:val="none" w:sz="0" w:space="0" w:color="auto"/>
        <w:left w:val="none" w:sz="0" w:space="0" w:color="auto"/>
        <w:bottom w:val="none" w:sz="0" w:space="0" w:color="auto"/>
        <w:right w:val="none" w:sz="0" w:space="0" w:color="auto"/>
      </w:divBdr>
    </w:div>
    <w:div w:id="1065834008">
      <w:bodyDiv w:val="1"/>
      <w:marLeft w:val="0"/>
      <w:marRight w:val="0"/>
      <w:marTop w:val="0"/>
      <w:marBottom w:val="0"/>
      <w:divBdr>
        <w:top w:val="none" w:sz="0" w:space="0" w:color="auto"/>
        <w:left w:val="none" w:sz="0" w:space="0" w:color="auto"/>
        <w:bottom w:val="none" w:sz="0" w:space="0" w:color="auto"/>
        <w:right w:val="none" w:sz="0" w:space="0" w:color="auto"/>
      </w:divBdr>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088575332">
      <w:bodyDiv w:val="1"/>
      <w:marLeft w:val="0"/>
      <w:marRight w:val="0"/>
      <w:marTop w:val="0"/>
      <w:marBottom w:val="0"/>
      <w:divBdr>
        <w:top w:val="none" w:sz="0" w:space="0" w:color="auto"/>
        <w:left w:val="none" w:sz="0" w:space="0" w:color="auto"/>
        <w:bottom w:val="none" w:sz="0" w:space="0" w:color="auto"/>
        <w:right w:val="none" w:sz="0" w:space="0" w:color="auto"/>
      </w:divBdr>
    </w:div>
    <w:div w:id="1090279264">
      <w:bodyDiv w:val="1"/>
      <w:marLeft w:val="0"/>
      <w:marRight w:val="0"/>
      <w:marTop w:val="0"/>
      <w:marBottom w:val="0"/>
      <w:divBdr>
        <w:top w:val="none" w:sz="0" w:space="0" w:color="auto"/>
        <w:left w:val="none" w:sz="0" w:space="0" w:color="auto"/>
        <w:bottom w:val="none" w:sz="0" w:space="0" w:color="auto"/>
        <w:right w:val="none" w:sz="0" w:space="0" w:color="auto"/>
      </w:divBdr>
    </w:div>
    <w:div w:id="1094133682">
      <w:bodyDiv w:val="1"/>
      <w:marLeft w:val="0"/>
      <w:marRight w:val="0"/>
      <w:marTop w:val="0"/>
      <w:marBottom w:val="0"/>
      <w:divBdr>
        <w:top w:val="none" w:sz="0" w:space="0" w:color="auto"/>
        <w:left w:val="none" w:sz="0" w:space="0" w:color="auto"/>
        <w:bottom w:val="none" w:sz="0" w:space="0" w:color="auto"/>
        <w:right w:val="none" w:sz="0" w:space="0" w:color="auto"/>
      </w:divBdr>
    </w:div>
    <w:div w:id="1102187157">
      <w:bodyDiv w:val="1"/>
      <w:marLeft w:val="0"/>
      <w:marRight w:val="0"/>
      <w:marTop w:val="0"/>
      <w:marBottom w:val="0"/>
      <w:divBdr>
        <w:top w:val="none" w:sz="0" w:space="0" w:color="auto"/>
        <w:left w:val="none" w:sz="0" w:space="0" w:color="auto"/>
        <w:bottom w:val="none" w:sz="0" w:space="0" w:color="auto"/>
        <w:right w:val="none" w:sz="0" w:space="0" w:color="auto"/>
      </w:divBdr>
    </w:div>
    <w:div w:id="1103957531">
      <w:bodyDiv w:val="1"/>
      <w:marLeft w:val="0"/>
      <w:marRight w:val="0"/>
      <w:marTop w:val="0"/>
      <w:marBottom w:val="0"/>
      <w:divBdr>
        <w:top w:val="none" w:sz="0" w:space="0" w:color="auto"/>
        <w:left w:val="none" w:sz="0" w:space="0" w:color="auto"/>
        <w:bottom w:val="none" w:sz="0" w:space="0" w:color="auto"/>
        <w:right w:val="none" w:sz="0" w:space="0" w:color="auto"/>
      </w:divBdr>
    </w:div>
    <w:div w:id="1105076414">
      <w:bodyDiv w:val="1"/>
      <w:marLeft w:val="0"/>
      <w:marRight w:val="0"/>
      <w:marTop w:val="0"/>
      <w:marBottom w:val="0"/>
      <w:divBdr>
        <w:top w:val="none" w:sz="0" w:space="0" w:color="auto"/>
        <w:left w:val="none" w:sz="0" w:space="0" w:color="auto"/>
        <w:bottom w:val="none" w:sz="0" w:space="0" w:color="auto"/>
        <w:right w:val="none" w:sz="0" w:space="0" w:color="auto"/>
      </w:divBdr>
    </w:div>
    <w:div w:id="1114979151">
      <w:bodyDiv w:val="1"/>
      <w:marLeft w:val="0"/>
      <w:marRight w:val="0"/>
      <w:marTop w:val="0"/>
      <w:marBottom w:val="0"/>
      <w:divBdr>
        <w:top w:val="none" w:sz="0" w:space="0" w:color="auto"/>
        <w:left w:val="none" w:sz="0" w:space="0" w:color="auto"/>
        <w:bottom w:val="none" w:sz="0" w:space="0" w:color="auto"/>
        <w:right w:val="none" w:sz="0" w:space="0" w:color="auto"/>
      </w:divBdr>
    </w:div>
    <w:div w:id="1118569978">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120296054">
      <w:bodyDiv w:val="1"/>
      <w:marLeft w:val="0"/>
      <w:marRight w:val="0"/>
      <w:marTop w:val="0"/>
      <w:marBottom w:val="0"/>
      <w:divBdr>
        <w:top w:val="none" w:sz="0" w:space="0" w:color="auto"/>
        <w:left w:val="none" w:sz="0" w:space="0" w:color="auto"/>
        <w:bottom w:val="none" w:sz="0" w:space="0" w:color="auto"/>
        <w:right w:val="none" w:sz="0" w:space="0" w:color="auto"/>
      </w:divBdr>
    </w:div>
    <w:div w:id="1126507974">
      <w:bodyDiv w:val="1"/>
      <w:marLeft w:val="0"/>
      <w:marRight w:val="0"/>
      <w:marTop w:val="0"/>
      <w:marBottom w:val="0"/>
      <w:divBdr>
        <w:top w:val="none" w:sz="0" w:space="0" w:color="auto"/>
        <w:left w:val="none" w:sz="0" w:space="0" w:color="auto"/>
        <w:bottom w:val="none" w:sz="0" w:space="0" w:color="auto"/>
        <w:right w:val="none" w:sz="0" w:space="0" w:color="auto"/>
      </w:divBdr>
    </w:div>
    <w:div w:id="1137795672">
      <w:bodyDiv w:val="1"/>
      <w:marLeft w:val="0"/>
      <w:marRight w:val="0"/>
      <w:marTop w:val="0"/>
      <w:marBottom w:val="0"/>
      <w:divBdr>
        <w:top w:val="none" w:sz="0" w:space="0" w:color="auto"/>
        <w:left w:val="none" w:sz="0" w:space="0" w:color="auto"/>
        <w:bottom w:val="none" w:sz="0" w:space="0" w:color="auto"/>
        <w:right w:val="none" w:sz="0" w:space="0" w:color="auto"/>
      </w:divBdr>
    </w:div>
    <w:div w:id="1139227448">
      <w:bodyDiv w:val="1"/>
      <w:marLeft w:val="0"/>
      <w:marRight w:val="0"/>
      <w:marTop w:val="0"/>
      <w:marBottom w:val="0"/>
      <w:divBdr>
        <w:top w:val="none" w:sz="0" w:space="0" w:color="auto"/>
        <w:left w:val="none" w:sz="0" w:space="0" w:color="auto"/>
        <w:bottom w:val="none" w:sz="0" w:space="0" w:color="auto"/>
        <w:right w:val="none" w:sz="0" w:space="0" w:color="auto"/>
      </w:divBdr>
    </w:div>
    <w:div w:id="1145270525">
      <w:bodyDiv w:val="1"/>
      <w:marLeft w:val="0"/>
      <w:marRight w:val="0"/>
      <w:marTop w:val="0"/>
      <w:marBottom w:val="0"/>
      <w:divBdr>
        <w:top w:val="none" w:sz="0" w:space="0" w:color="auto"/>
        <w:left w:val="none" w:sz="0" w:space="0" w:color="auto"/>
        <w:bottom w:val="none" w:sz="0" w:space="0" w:color="auto"/>
        <w:right w:val="none" w:sz="0" w:space="0" w:color="auto"/>
      </w:divBdr>
    </w:div>
    <w:div w:id="1148092196">
      <w:bodyDiv w:val="1"/>
      <w:marLeft w:val="0"/>
      <w:marRight w:val="0"/>
      <w:marTop w:val="0"/>
      <w:marBottom w:val="0"/>
      <w:divBdr>
        <w:top w:val="none" w:sz="0" w:space="0" w:color="auto"/>
        <w:left w:val="none" w:sz="0" w:space="0" w:color="auto"/>
        <w:bottom w:val="none" w:sz="0" w:space="0" w:color="auto"/>
        <w:right w:val="none" w:sz="0" w:space="0" w:color="auto"/>
      </w:divBdr>
    </w:div>
    <w:div w:id="1149326154">
      <w:bodyDiv w:val="1"/>
      <w:marLeft w:val="0"/>
      <w:marRight w:val="0"/>
      <w:marTop w:val="0"/>
      <w:marBottom w:val="0"/>
      <w:divBdr>
        <w:top w:val="none" w:sz="0" w:space="0" w:color="auto"/>
        <w:left w:val="none" w:sz="0" w:space="0" w:color="auto"/>
        <w:bottom w:val="none" w:sz="0" w:space="0" w:color="auto"/>
        <w:right w:val="none" w:sz="0" w:space="0" w:color="auto"/>
      </w:divBdr>
    </w:div>
    <w:div w:id="1157259021">
      <w:bodyDiv w:val="1"/>
      <w:marLeft w:val="0"/>
      <w:marRight w:val="0"/>
      <w:marTop w:val="0"/>
      <w:marBottom w:val="0"/>
      <w:divBdr>
        <w:top w:val="none" w:sz="0" w:space="0" w:color="auto"/>
        <w:left w:val="none" w:sz="0" w:space="0" w:color="auto"/>
        <w:bottom w:val="none" w:sz="0" w:space="0" w:color="auto"/>
        <w:right w:val="none" w:sz="0" w:space="0" w:color="auto"/>
      </w:divBdr>
    </w:div>
    <w:div w:id="1160386514">
      <w:bodyDiv w:val="1"/>
      <w:marLeft w:val="0"/>
      <w:marRight w:val="0"/>
      <w:marTop w:val="0"/>
      <w:marBottom w:val="0"/>
      <w:divBdr>
        <w:top w:val="none" w:sz="0" w:space="0" w:color="auto"/>
        <w:left w:val="none" w:sz="0" w:space="0" w:color="auto"/>
        <w:bottom w:val="none" w:sz="0" w:space="0" w:color="auto"/>
        <w:right w:val="none" w:sz="0" w:space="0" w:color="auto"/>
      </w:divBdr>
    </w:div>
    <w:div w:id="1161853312">
      <w:bodyDiv w:val="1"/>
      <w:marLeft w:val="0"/>
      <w:marRight w:val="0"/>
      <w:marTop w:val="0"/>
      <w:marBottom w:val="0"/>
      <w:divBdr>
        <w:top w:val="none" w:sz="0" w:space="0" w:color="auto"/>
        <w:left w:val="none" w:sz="0" w:space="0" w:color="auto"/>
        <w:bottom w:val="none" w:sz="0" w:space="0" w:color="auto"/>
        <w:right w:val="none" w:sz="0" w:space="0" w:color="auto"/>
      </w:divBdr>
    </w:div>
    <w:div w:id="1171407197">
      <w:bodyDiv w:val="1"/>
      <w:marLeft w:val="0"/>
      <w:marRight w:val="0"/>
      <w:marTop w:val="0"/>
      <w:marBottom w:val="0"/>
      <w:divBdr>
        <w:top w:val="none" w:sz="0" w:space="0" w:color="auto"/>
        <w:left w:val="none" w:sz="0" w:space="0" w:color="auto"/>
        <w:bottom w:val="none" w:sz="0" w:space="0" w:color="auto"/>
        <w:right w:val="none" w:sz="0" w:space="0" w:color="auto"/>
      </w:divBdr>
    </w:div>
    <w:div w:id="1182890242">
      <w:bodyDiv w:val="1"/>
      <w:marLeft w:val="0"/>
      <w:marRight w:val="0"/>
      <w:marTop w:val="0"/>
      <w:marBottom w:val="0"/>
      <w:divBdr>
        <w:top w:val="none" w:sz="0" w:space="0" w:color="auto"/>
        <w:left w:val="none" w:sz="0" w:space="0" w:color="auto"/>
        <w:bottom w:val="none" w:sz="0" w:space="0" w:color="auto"/>
        <w:right w:val="none" w:sz="0" w:space="0" w:color="auto"/>
      </w:divBdr>
    </w:div>
    <w:div w:id="1186407739">
      <w:bodyDiv w:val="1"/>
      <w:marLeft w:val="0"/>
      <w:marRight w:val="0"/>
      <w:marTop w:val="0"/>
      <w:marBottom w:val="0"/>
      <w:divBdr>
        <w:top w:val="none" w:sz="0" w:space="0" w:color="auto"/>
        <w:left w:val="none" w:sz="0" w:space="0" w:color="auto"/>
        <w:bottom w:val="none" w:sz="0" w:space="0" w:color="auto"/>
        <w:right w:val="none" w:sz="0" w:space="0" w:color="auto"/>
      </w:divBdr>
    </w:div>
    <w:div w:id="1195116264">
      <w:bodyDiv w:val="1"/>
      <w:marLeft w:val="0"/>
      <w:marRight w:val="0"/>
      <w:marTop w:val="0"/>
      <w:marBottom w:val="0"/>
      <w:divBdr>
        <w:top w:val="none" w:sz="0" w:space="0" w:color="auto"/>
        <w:left w:val="none" w:sz="0" w:space="0" w:color="auto"/>
        <w:bottom w:val="none" w:sz="0" w:space="0" w:color="auto"/>
        <w:right w:val="none" w:sz="0" w:space="0" w:color="auto"/>
      </w:divBdr>
    </w:div>
    <w:div w:id="1205751158">
      <w:bodyDiv w:val="1"/>
      <w:marLeft w:val="0"/>
      <w:marRight w:val="0"/>
      <w:marTop w:val="0"/>
      <w:marBottom w:val="0"/>
      <w:divBdr>
        <w:top w:val="none" w:sz="0" w:space="0" w:color="auto"/>
        <w:left w:val="none" w:sz="0" w:space="0" w:color="auto"/>
        <w:bottom w:val="none" w:sz="0" w:space="0" w:color="auto"/>
        <w:right w:val="none" w:sz="0" w:space="0" w:color="auto"/>
      </w:divBdr>
    </w:div>
    <w:div w:id="1206333125">
      <w:bodyDiv w:val="1"/>
      <w:marLeft w:val="0"/>
      <w:marRight w:val="0"/>
      <w:marTop w:val="0"/>
      <w:marBottom w:val="0"/>
      <w:divBdr>
        <w:top w:val="none" w:sz="0" w:space="0" w:color="auto"/>
        <w:left w:val="none" w:sz="0" w:space="0" w:color="auto"/>
        <w:bottom w:val="none" w:sz="0" w:space="0" w:color="auto"/>
        <w:right w:val="none" w:sz="0" w:space="0" w:color="auto"/>
      </w:divBdr>
    </w:div>
    <w:div w:id="1211918910">
      <w:bodyDiv w:val="1"/>
      <w:marLeft w:val="0"/>
      <w:marRight w:val="0"/>
      <w:marTop w:val="0"/>
      <w:marBottom w:val="0"/>
      <w:divBdr>
        <w:top w:val="none" w:sz="0" w:space="0" w:color="auto"/>
        <w:left w:val="none" w:sz="0" w:space="0" w:color="auto"/>
        <w:bottom w:val="none" w:sz="0" w:space="0" w:color="auto"/>
        <w:right w:val="none" w:sz="0" w:space="0" w:color="auto"/>
      </w:divBdr>
    </w:div>
    <w:div w:id="1211961952">
      <w:bodyDiv w:val="1"/>
      <w:marLeft w:val="0"/>
      <w:marRight w:val="0"/>
      <w:marTop w:val="0"/>
      <w:marBottom w:val="0"/>
      <w:divBdr>
        <w:top w:val="none" w:sz="0" w:space="0" w:color="auto"/>
        <w:left w:val="none" w:sz="0" w:space="0" w:color="auto"/>
        <w:bottom w:val="none" w:sz="0" w:space="0" w:color="auto"/>
        <w:right w:val="none" w:sz="0" w:space="0" w:color="auto"/>
      </w:divBdr>
    </w:div>
    <w:div w:id="1212420618">
      <w:bodyDiv w:val="1"/>
      <w:marLeft w:val="0"/>
      <w:marRight w:val="0"/>
      <w:marTop w:val="0"/>
      <w:marBottom w:val="0"/>
      <w:divBdr>
        <w:top w:val="none" w:sz="0" w:space="0" w:color="auto"/>
        <w:left w:val="none" w:sz="0" w:space="0" w:color="auto"/>
        <w:bottom w:val="none" w:sz="0" w:space="0" w:color="auto"/>
        <w:right w:val="none" w:sz="0" w:space="0" w:color="auto"/>
      </w:divBdr>
    </w:div>
    <w:div w:id="1213689240">
      <w:bodyDiv w:val="1"/>
      <w:marLeft w:val="0"/>
      <w:marRight w:val="0"/>
      <w:marTop w:val="0"/>
      <w:marBottom w:val="0"/>
      <w:divBdr>
        <w:top w:val="none" w:sz="0" w:space="0" w:color="auto"/>
        <w:left w:val="none" w:sz="0" w:space="0" w:color="auto"/>
        <w:bottom w:val="none" w:sz="0" w:space="0" w:color="auto"/>
        <w:right w:val="none" w:sz="0" w:space="0" w:color="auto"/>
      </w:divBdr>
    </w:div>
    <w:div w:id="1217861728">
      <w:bodyDiv w:val="1"/>
      <w:marLeft w:val="0"/>
      <w:marRight w:val="0"/>
      <w:marTop w:val="0"/>
      <w:marBottom w:val="0"/>
      <w:divBdr>
        <w:top w:val="none" w:sz="0" w:space="0" w:color="auto"/>
        <w:left w:val="none" w:sz="0" w:space="0" w:color="auto"/>
        <w:bottom w:val="none" w:sz="0" w:space="0" w:color="auto"/>
        <w:right w:val="none" w:sz="0" w:space="0" w:color="auto"/>
      </w:divBdr>
    </w:div>
    <w:div w:id="1220050937">
      <w:bodyDiv w:val="1"/>
      <w:marLeft w:val="0"/>
      <w:marRight w:val="0"/>
      <w:marTop w:val="0"/>
      <w:marBottom w:val="0"/>
      <w:divBdr>
        <w:top w:val="none" w:sz="0" w:space="0" w:color="auto"/>
        <w:left w:val="none" w:sz="0" w:space="0" w:color="auto"/>
        <w:bottom w:val="none" w:sz="0" w:space="0" w:color="auto"/>
        <w:right w:val="none" w:sz="0" w:space="0" w:color="auto"/>
      </w:divBdr>
    </w:div>
    <w:div w:id="1220902673">
      <w:bodyDiv w:val="1"/>
      <w:marLeft w:val="0"/>
      <w:marRight w:val="0"/>
      <w:marTop w:val="0"/>
      <w:marBottom w:val="0"/>
      <w:divBdr>
        <w:top w:val="none" w:sz="0" w:space="0" w:color="auto"/>
        <w:left w:val="none" w:sz="0" w:space="0" w:color="auto"/>
        <w:bottom w:val="none" w:sz="0" w:space="0" w:color="auto"/>
        <w:right w:val="none" w:sz="0" w:space="0" w:color="auto"/>
      </w:divBdr>
    </w:div>
    <w:div w:id="1223834623">
      <w:bodyDiv w:val="1"/>
      <w:marLeft w:val="0"/>
      <w:marRight w:val="0"/>
      <w:marTop w:val="0"/>
      <w:marBottom w:val="0"/>
      <w:divBdr>
        <w:top w:val="none" w:sz="0" w:space="0" w:color="auto"/>
        <w:left w:val="none" w:sz="0" w:space="0" w:color="auto"/>
        <w:bottom w:val="none" w:sz="0" w:space="0" w:color="auto"/>
        <w:right w:val="none" w:sz="0" w:space="0" w:color="auto"/>
      </w:divBdr>
    </w:div>
    <w:div w:id="1226139646">
      <w:bodyDiv w:val="1"/>
      <w:marLeft w:val="0"/>
      <w:marRight w:val="0"/>
      <w:marTop w:val="0"/>
      <w:marBottom w:val="0"/>
      <w:divBdr>
        <w:top w:val="none" w:sz="0" w:space="0" w:color="auto"/>
        <w:left w:val="none" w:sz="0" w:space="0" w:color="auto"/>
        <w:bottom w:val="none" w:sz="0" w:space="0" w:color="auto"/>
        <w:right w:val="none" w:sz="0" w:space="0" w:color="auto"/>
      </w:divBdr>
    </w:div>
    <w:div w:id="1227569365">
      <w:bodyDiv w:val="1"/>
      <w:marLeft w:val="0"/>
      <w:marRight w:val="0"/>
      <w:marTop w:val="0"/>
      <w:marBottom w:val="0"/>
      <w:divBdr>
        <w:top w:val="none" w:sz="0" w:space="0" w:color="auto"/>
        <w:left w:val="none" w:sz="0" w:space="0" w:color="auto"/>
        <w:bottom w:val="none" w:sz="0" w:space="0" w:color="auto"/>
        <w:right w:val="none" w:sz="0" w:space="0" w:color="auto"/>
      </w:divBdr>
    </w:div>
    <w:div w:id="1229875839">
      <w:bodyDiv w:val="1"/>
      <w:marLeft w:val="0"/>
      <w:marRight w:val="0"/>
      <w:marTop w:val="0"/>
      <w:marBottom w:val="0"/>
      <w:divBdr>
        <w:top w:val="none" w:sz="0" w:space="0" w:color="auto"/>
        <w:left w:val="none" w:sz="0" w:space="0" w:color="auto"/>
        <w:bottom w:val="none" w:sz="0" w:space="0" w:color="auto"/>
        <w:right w:val="none" w:sz="0" w:space="0" w:color="auto"/>
      </w:divBdr>
    </w:div>
    <w:div w:id="1238637265">
      <w:bodyDiv w:val="1"/>
      <w:marLeft w:val="0"/>
      <w:marRight w:val="0"/>
      <w:marTop w:val="0"/>
      <w:marBottom w:val="0"/>
      <w:divBdr>
        <w:top w:val="none" w:sz="0" w:space="0" w:color="auto"/>
        <w:left w:val="none" w:sz="0" w:space="0" w:color="auto"/>
        <w:bottom w:val="none" w:sz="0" w:space="0" w:color="auto"/>
        <w:right w:val="none" w:sz="0" w:space="0" w:color="auto"/>
      </w:divBdr>
    </w:div>
    <w:div w:id="1242832075">
      <w:bodyDiv w:val="1"/>
      <w:marLeft w:val="0"/>
      <w:marRight w:val="0"/>
      <w:marTop w:val="0"/>
      <w:marBottom w:val="0"/>
      <w:divBdr>
        <w:top w:val="none" w:sz="0" w:space="0" w:color="auto"/>
        <w:left w:val="none" w:sz="0" w:space="0" w:color="auto"/>
        <w:bottom w:val="none" w:sz="0" w:space="0" w:color="auto"/>
        <w:right w:val="none" w:sz="0" w:space="0" w:color="auto"/>
      </w:divBdr>
    </w:div>
    <w:div w:id="1253709283">
      <w:bodyDiv w:val="1"/>
      <w:marLeft w:val="0"/>
      <w:marRight w:val="0"/>
      <w:marTop w:val="0"/>
      <w:marBottom w:val="0"/>
      <w:divBdr>
        <w:top w:val="none" w:sz="0" w:space="0" w:color="auto"/>
        <w:left w:val="none" w:sz="0" w:space="0" w:color="auto"/>
        <w:bottom w:val="none" w:sz="0" w:space="0" w:color="auto"/>
        <w:right w:val="none" w:sz="0" w:space="0" w:color="auto"/>
      </w:divBdr>
    </w:div>
    <w:div w:id="1255213993">
      <w:bodyDiv w:val="1"/>
      <w:marLeft w:val="0"/>
      <w:marRight w:val="0"/>
      <w:marTop w:val="0"/>
      <w:marBottom w:val="0"/>
      <w:divBdr>
        <w:top w:val="none" w:sz="0" w:space="0" w:color="auto"/>
        <w:left w:val="none" w:sz="0" w:space="0" w:color="auto"/>
        <w:bottom w:val="none" w:sz="0" w:space="0" w:color="auto"/>
        <w:right w:val="none" w:sz="0" w:space="0" w:color="auto"/>
      </w:divBdr>
    </w:div>
    <w:div w:id="1258557736">
      <w:bodyDiv w:val="1"/>
      <w:marLeft w:val="0"/>
      <w:marRight w:val="0"/>
      <w:marTop w:val="0"/>
      <w:marBottom w:val="0"/>
      <w:divBdr>
        <w:top w:val="none" w:sz="0" w:space="0" w:color="auto"/>
        <w:left w:val="none" w:sz="0" w:space="0" w:color="auto"/>
        <w:bottom w:val="none" w:sz="0" w:space="0" w:color="auto"/>
        <w:right w:val="none" w:sz="0" w:space="0" w:color="auto"/>
      </w:divBdr>
    </w:div>
    <w:div w:id="1259942125">
      <w:bodyDiv w:val="1"/>
      <w:marLeft w:val="0"/>
      <w:marRight w:val="0"/>
      <w:marTop w:val="0"/>
      <w:marBottom w:val="0"/>
      <w:divBdr>
        <w:top w:val="none" w:sz="0" w:space="0" w:color="auto"/>
        <w:left w:val="none" w:sz="0" w:space="0" w:color="auto"/>
        <w:bottom w:val="none" w:sz="0" w:space="0" w:color="auto"/>
        <w:right w:val="none" w:sz="0" w:space="0" w:color="auto"/>
      </w:divBdr>
    </w:div>
    <w:div w:id="1261139154">
      <w:bodyDiv w:val="1"/>
      <w:marLeft w:val="0"/>
      <w:marRight w:val="0"/>
      <w:marTop w:val="0"/>
      <w:marBottom w:val="0"/>
      <w:divBdr>
        <w:top w:val="none" w:sz="0" w:space="0" w:color="auto"/>
        <w:left w:val="none" w:sz="0" w:space="0" w:color="auto"/>
        <w:bottom w:val="none" w:sz="0" w:space="0" w:color="auto"/>
        <w:right w:val="none" w:sz="0" w:space="0" w:color="auto"/>
      </w:divBdr>
    </w:div>
    <w:div w:id="1262882187">
      <w:bodyDiv w:val="1"/>
      <w:marLeft w:val="0"/>
      <w:marRight w:val="0"/>
      <w:marTop w:val="0"/>
      <w:marBottom w:val="0"/>
      <w:divBdr>
        <w:top w:val="none" w:sz="0" w:space="0" w:color="auto"/>
        <w:left w:val="none" w:sz="0" w:space="0" w:color="auto"/>
        <w:bottom w:val="none" w:sz="0" w:space="0" w:color="auto"/>
        <w:right w:val="none" w:sz="0" w:space="0" w:color="auto"/>
      </w:divBdr>
    </w:div>
    <w:div w:id="1271740398">
      <w:bodyDiv w:val="1"/>
      <w:marLeft w:val="0"/>
      <w:marRight w:val="0"/>
      <w:marTop w:val="0"/>
      <w:marBottom w:val="0"/>
      <w:divBdr>
        <w:top w:val="none" w:sz="0" w:space="0" w:color="auto"/>
        <w:left w:val="none" w:sz="0" w:space="0" w:color="auto"/>
        <w:bottom w:val="none" w:sz="0" w:space="0" w:color="auto"/>
        <w:right w:val="none" w:sz="0" w:space="0" w:color="auto"/>
      </w:divBdr>
    </w:div>
    <w:div w:id="1272392340">
      <w:bodyDiv w:val="1"/>
      <w:marLeft w:val="0"/>
      <w:marRight w:val="0"/>
      <w:marTop w:val="0"/>
      <w:marBottom w:val="0"/>
      <w:divBdr>
        <w:top w:val="none" w:sz="0" w:space="0" w:color="auto"/>
        <w:left w:val="none" w:sz="0" w:space="0" w:color="auto"/>
        <w:bottom w:val="none" w:sz="0" w:space="0" w:color="auto"/>
        <w:right w:val="none" w:sz="0" w:space="0" w:color="auto"/>
      </w:divBdr>
    </w:div>
    <w:div w:id="1273825063">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76670991">
      <w:bodyDiv w:val="1"/>
      <w:marLeft w:val="0"/>
      <w:marRight w:val="0"/>
      <w:marTop w:val="0"/>
      <w:marBottom w:val="0"/>
      <w:divBdr>
        <w:top w:val="none" w:sz="0" w:space="0" w:color="auto"/>
        <w:left w:val="none" w:sz="0" w:space="0" w:color="auto"/>
        <w:bottom w:val="none" w:sz="0" w:space="0" w:color="auto"/>
        <w:right w:val="none" w:sz="0" w:space="0" w:color="auto"/>
      </w:divBdr>
    </w:div>
    <w:div w:id="1278443006">
      <w:bodyDiv w:val="1"/>
      <w:marLeft w:val="0"/>
      <w:marRight w:val="0"/>
      <w:marTop w:val="0"/>
      <w:marBottom w:val="0"/>
      <w:divBdr>
        <w:top w:val="none" w:sz="0" w:space="0" w:color="auto"/>
        <w:left w:val="none" w:sz="0" w:space="0" w:color="auto"/>
        <w:bottom w:val="none" w:sz="0" w:space="0" w:color="auto"/>
        <w:right w:val="none" w:sz="0" w:space="0" w:color="auto"/>
      </w:divBdr>
    </w:div>
    <w:div w:id="1278560768">
      <w:bodyDiv w:val="1"/>
      <w:marLeft w:val="0"/>
      <w:marRight w:val="0"/>
      <w:marTop w:val="0"/>
      <w:marBottom w:val="0"/>
      <w:divBdr>
        <w:top w:val="none" w:sz="0" w:space="0" w:color="auto"/>
        <w:left w:val="none" w:sz="0" w:space="0" w:color="auto"/>
        <w:bottom w:val="none" w:sz="0" w:space="0" w:color="auto"/>
        <w:right w:val="none" w:sz="0" w:space="0" w:color="auto"/>
      </w:divBdr>
    </w:div>
    <w:div w:id="1289703793">
      <w:bodyDiv w:val="1"/>
      <w:marLeft w:val="0"/>
      <w:marRight w:val="0"/>
      <w:marTop w:val="0"/>
      <w:marBottom w:val="0"/>
      <w:divBdr>
        <w:top w:val="none" w:sz="0" w:space="0" w:color="auto"/>
        <w:left w:val="none" w:sz="0" w:space="0" w:color="auto"/>
        <w:bottom w:val="none" w:sz="0" w:space="0" w:color="auto"/>
        <w:right w:val="none" w:sz="0" w:space="0" w:color="auto"/>
      </w:divBdr>
    </w:div>
    <w:div w:id="1292831959">
      <w:bodyDiv w:val="1"/>
      <w:marLeft w:val="0"/>
      <w:marRight w:val="0"/>
      <w:marTop w:val="0"/>
      <w:marBottom w:val="0"/>
      <w:divBdr>
        <w:top w:val="none" w:sz="0" w:space="0" w:color="auto"/>
        <w:left w:val="none" w:sz="0" w:space="0" w:color="auto"/>
        <w:bottom w:val="none" w:sz="0" w:space="0" w:color="auto"/>
        <w:right w:val="none" w:sz="0" w:space="0" w:color="auto"/>
      </w:divBdr>
    </w:div>
    <w:div w:id="1293563519">
      <w:bodyDiv w:val="1"/>
      <w:marLeft w:val="0"/>
      <w:marRight w:val="0"/>
      <w:marTop w:val="0"/>
      <w:marBottom w:val="0"/>
      <w:divBdr>
        <w:top w:val="none" w:sz="0" w:space="0" w:color="auto"/>
        <w:left w:val="none" w:sz="0" w:space="0" w:color="auto"/>
        <w:bottom w:val="none" w:sz="0" w:space="0" w:color="auto"/>
        <w:right w:val="none" w:sz="0" w:space="0" w:color="auto"/>
      </w:divBdr>
    </w:div>
    <w:div w:id="1303392066">
      <w:bodyDiv w:val="1"/>
      <w:marLeft w:val="0"/>
      <w:marRight w:val="0"/>
      <w:marTop w:val="0"/>
      <w:marBottom w:val="0"/>
      <w:divBdr>
        <w:top w:val="none" w:sz="0" w:space="0" w:color="auto"/>
        <w:left w:val="none" w:sz="0" w:space="0" w:color="auto"/>
        <w:bottom w:val="none" w:sz="0" w:space="0" w:color="auto"/>
        <w:right w:val="none" w:sz="0" w:space="0" w:color="auto"/>
      </w:divBdr>
    </w:div>
    <w:div w:id="1310944524">
      <w:bodyDiv w:val="1"/>
      <w:marLeft w:val="0"/>
      <w:marRight w:val="0"/>
      <w:marTop w:val="0"/>
      <w:marBottom w:val="0"/>
      <w:divBdr>
        <w:top w:val="none" w:sz="0" w:space="0" w:color="auto"/>
        <w:left w:val="none" w:sz="0" w:space="0" w:color="auto"/>
        <w:bottom w:val="none" w:sz="0" w:space="0" w:color="auto"/>
        <w:right w:val="none" w:sz="0" w:space="0" w:color="auto"/>
      </w:divBdr>
    </w:div>
    <w:div w:id="1312828716">
      <w:bodyDiv w:val="1"/>
      <w:marLeft w:val="0"/>
      <w:marRight w:val="0"/>
      <w:marTop w:val="0"/>
      <w:marBottom w:val="0"/>
      <w:divBdr>
        <w:top w:val="none" w:sz="0" w:space="0" w:color="auto"/>
        <w:left w:val="none" w:sz="0" w:space="0" w:color="auto"/>
        <w:bottom w:val="none" w:sz="0" w:space="0" w:color="auto"/>
        <w:right w:val="none" w:sz="0" w:space="0" w:color="auto"/>
      </w:divBdr>
    </w:div>
    <w:div w:id="1315451890">
      <w:bodyDiv w:val="1"/>
      <w:marLeft w:val="0"/>
      <w:marRight w:val="0"/>
      <w:marTop w:val="0"/>
      <w:marBottom w:val="0"/>
      <w:divBdr>
        <w:top w:val="none" w:sz="0" w:space="0" w:color="auto"/>
        <w:left w:val="none" w:sz="0" w:space="0" w:color="auto"/>
        <w:bottom w:val="none" w:sz="0" w:space="0" w:color="auto"/>
        <w:right w:val="none" w:sz="0" w:space="0" w:color="auto"/>
      </w:divBdr>
    </w:div>
    <w:div w:id="1323504190">
      <w:bodyDiv w:val="1"/>
      <w:marLeft w:val="0"/>
      <w:marRight w:val="0"/>
      <w:marTop w:val="0"/>
      <w:marBottom w:val="0"/>
      <w:divBdr>
        <w:top w:val="none" w:sz="0" w:space="0" w:color="auto"/>
        <w:left w:val="none" w:sz="0" w:space="0" w:color="auto"/>
        <w:bottom w:val="none" w:sz="0" w:space="0" w:color="auto"/>
        <w:right w:val="none" w:sz="0" w:space="0" w:color="auto"/>
      </w:divBdr>
    </w:div>
    <w:div w:id="1326398280">
      <w:bodyDiv w:val="1"/>
      <w:marLeft w:val="0"/>
      <w:marRight w:val="0"/>
      <w:marTop w:val="0"/>
      <w:marBottom w:val="0"/>
      <w:divBdr>
        <w:top w:val="none" w:sz="0" w:space="0" w:color="auto"/>
        <w:left w:val="none" w:sz="0" w:space="0" w:color="auto"/>
        <w:bottom w:val="none" w:sz="0" w:space="0" w:color="auto"/>
        <w:right w:val="none" w:sz="0" w:space="0" w:color="auto"/>
      </w:divBdr>
    </w:div>
    <w:div w:id="1327637375">
      <w:bodyDiv w:val="1"/>
      <w:marLeft w:val="0"/>
      <w:marRight w:val="0"/>
      <w:marTop w:val="0"/>
      <w:marBottom w:val="0"/>
      <w:divBdr>
        <w:top w:val="none" w:sz="0" w:space="0" w:color="auto"/>
        <w:left w:val="none" w:sz="0" w:space="0" w:color="auto"/>
        <w:bottom w:val="none" w:sz="0" w:space="0" w:color="auto"/>
        <w:right w:val="none" w:sz="0" w:space="0" w:color="auto"/>
      </w:divBdr>
    </w:div>
    <w:div w:id="1343432882">
      <w:bodyDiv w:val="1"/>
      <w:marLeft w:val="0"/>
      <w:marRight w:val="0"/>
      <w:marTop w:val="0"/>
      <w:marBottom w:val="0"/>
      <w:divBdr>
        <w:top w:val="none" w:sz="0" w:space="0" w:color="auto"/>
        <w:left w:val="none" w:sz="0" w:space="0" w:color="auto"/>
        <w:bottom w:val="none" w:sz="0" w:space="0" w:color="auto"/>
        <w:right w:val="none" w:sz="0" w:space="0" w:color="auto"/>
      </w:divBdr>
    </w:div>
    <w:div w:id="1343581137">
      <w:bodyDiv w:val="1"/>
      <w:marLeft w:val="0"/>
      <w:marRight w:val="0"/>
      <w:marTop w:val="0"/>
      <w:marBottom w:val="0"/>
      <w:divBdr>
        <w:top w:val="none" w:sz="0" w:space="0" w:color="auto"/>
        <w:left w:val="none" w:sz="0" w:space="0" w:color="auto"/>
        <w:bottom w:val="none" w:sz="0" w:space="0" w:color="auto"/>
        <w:right w:val="none" w:sz="0" w:space="0" w:color="auto"/>
      </w:divBdr>
    </w:div>
    <w:div w:id="1345746406">
      <w:bodyDiv w:val="1"/>
      <w:marLeft w:val="0"/>
      <w:marRight w:val="0"/>
      <w:marTop w:val="0"/>
      <w:marBottom w:val="0"/>
      <w:divBdr>
        <w:top w:val="none" w:sz="0" w:space="0" w:color="auto"/>
        <w:left w:val="none" w:sz="0" w:space="0" w:color="auto"/>
        <w:bottom w:val="none" w:sz="0" w:space="0" w:color="auto"/>
        <w:right w:val="none" w:sz="0" w:space="0" w:color="auto"/>
      </w:divBdr>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360424150">
      <w:bodyDiv w:val="1"/>
      <w:marLeft w:val="0"/>
      <w:marRight w:val="0"/>
      <w:marTop w:val="0"/>
      <w:marBottom w:val="0"/>
      <w:divBdr>
        <w:top w:val="none" w:sz="0" w:space="0" w:color="auto"/>
        <w:left w:val="none" w:sz="0" w:space="0" w:color="auto"/>
        <w:bottom w:val="none" w:sz="0" w:space="0" w:color="auto"/>
        <w:right w:val="none" w:sz="0" w:space="0" w:color="auto"/>
      </w:divBdr>
    </w:div>
    <w:div w:id="1374422133">
      <w:bodyDiv w:val="1"/>
      <w:marLeft w:val="0"/>
      <w:marRight w:val="0"/>
      <w:marTop w:val="0"/>
      <w:marBottom w:val="0"/>
      <w:divBdr>
        <w:top w:val="none" w:sz="0" w:space="0" w:color="auto"/>
        <w:left w:val="none" w:sz="0" w:space="0" w:color="auto"/>
        <w:bottom w:val="none" w:sz="0" w:space="0" w:color="auto"/>
        <w:right w:val="none" w:sz="0" w:space="0" w:color="auto"/>
      </w:divBdr>
    </w:div>
    <w:div w:id="1377395287">
      <w:bodyDiv w:val="1"/>
      <w:marLeft w:val="0"/>
      <w:marRight w:val="0"/>
      <w:marTop w:val="0"/>
      <w:marBottom w:val="0"/>
      <w:divBdr>
        <w:top w:val="none" w:sz="0" w:space="0" w:color="auto"/>
        <w:left w:val="none" w:sz="0" w:space="0" w:color="auto"/>
        <w:bottom w:val="none" w:sz="0" w:space="0" w:color="auto"/>
        <w:right w:val="none" w:sz="0" w:space="0" w:color="auto"/>
      </w:divBdr>
    </w:div>
    <w:div w:id="1379164028">
      <w:bodyDiv w:val="1"/>
      <w:marLeft w:val="0"/>
      <w:marRight w:val="0"/>
      <w:marTop w:val="0"/>
      <w:marBottom w:val="0"/>
      <w:divBdr>
        <w:top w:val="none" w:sz="0" w:space="0" w:color="auto"/>
        <w:left w:val="none" w:sz="0" w:space="0" w:color="auto"/>
        <w:bottom w:val="none" w:sz="0" w:space="0" w:color="auto"/>
        <w:right w:val="none" w:sz="0" w:space="0" w:color="auto"/>
      </w:divBdr>
    </w:div>
    <w:div w:id="1385956356">
      <w:bodyDiv w:val="1"/>
      <w:marLeft w:val="0"/>
      <w:marRight w:val="0"/>
      <w:marTop w:val="0"/>
      <w:marBottom w:val="0"/>
      <w:divBdr>
        <w:top w:val="none" w:sz="0" w:space="0" w:color="auto"/>
        <w:left w:val="none" w:sz="0" w:space="0" w:color="auto"/>
        <w:bottom w:val="none" w:sz="0" w:space="0" w:color="auto"/>
        <w:right w:val="none" w:sz="0" w:space="0" w:color="auto"/>
      </w:divBdr>
    </w:div>
    <w:div w:id="1391150970">
      <w:bodyDiv w:val="1"/>
      <w:marLeft w:val="0"/>
      <w:marRight w:val="0"/>
      <w:marTop w:val="0"/>
      <w:marBottom w:val="0"/>
      <w:divBdr>
        <w:top w:val="none" w:sz="0" w:space="0" w:color="auto"/>
        <w:left w:val="none" w:sz="0" w:space="0" w:color="auto"/>
        <w:bottom w:val="none" w:sz="0" w:space="0" w:color="auto"/>
        <w:right w:val="none" w:sz="0" w:space="0" w:color="auto"/>
      </w:divBdr>
    </w:div>
    <w:div w:id="1394936237">
      <w:bodyDiv w:val="1"/>
      <w:marLeft w:val="0"/>
      <w:marRight w:val="0"/>
      <w:marTop w:val="0"/>
      <w:marBottom w:val="0"/>
      <w:divBdr>
        <w:top w:val="none" w:sz="0" w:space="0" w:color="auto"/>
        <w:left w:val="none" w:sz="0" w:space="0" w:color="auto"/>
        <w:bottom w:val="none" w:sz="0" w:space="0" w:color="auto"/>
        <w:right w:val="none" w:sz="0" w:space="0" w:color="auto"/>
      </w:divBdr>
    </w:div>
    <w:div w:id="1405451935">
      <w:bodyDiv w:val="1"/>
      <w:marLeft w:val="0"/>
      <w:marRight w:val="0"/>
      <w:marTop w:val="0"/>
      <w:marBottom w:val="0"/>
      <w:divBdr>
        <w:top w:val="none" w:sz="0" w:space="0" w:color="auto"/>
        <w:left w:val="none" w:sz="0" w:space="0" w:color="auto"/>
        <w:bottom w:val="none" w:sz="0" w:space="0" w:color="auto"/>
        <w:right w:val="none" w:sz="0" w:space="0" w:color="auto"/>
      </w:divBdr>
    </w:div>
    <w:div w:id="1407411650">
      <w:bodyDiv w:val="1"/>
      <w:marLeft w:val="0"/>
      <w:marRight w:val="0"/>
      <w:marTop w:val="0"/>
      <w:marBottom w:val="0"/>
      <w:divBdr>
        <w:top w:val="none" w:sz="0" w:space="0" w:color="auto"/>
        <w:left w:val="none" w:sz="0" w:space="0" w:color="auto"/>
        <w:bottom w:val="none" w:sz="0" w:space="0" w:color="auto"/>
        <w:right w:val="none" w:sz="0" w:space="0" w:color="auto"/>
      </w:divBdr>
    </w:div>
    <w:div w:id="1410538033">
      <w:bodyDiv w:val="1"/>
      <w:marLeft w:val="0"/>
      <w:marRight w:val="0"/>
      <w:marTop w:val="0"/>
      <w:marBottom w:val="0"/>
      <w:divBdr>
        <w:top w:val="none" w:sz="0" w:space="0" w:color="auto"/>
        <w:left w:val="none" w:sz="0" w:space="0" w:color="auto"/>
        <w:bottom w:val="none" w:sz="0" w:space="0" w:color="auto"/>
        <w:right w:val="none" w:sz="0" w:space="0" w:color="auto"/>
      </w:divBdr>
    </w:div>
    <w:div w:id="1414935607">
      <w:bodyDiv w:val="1"/>
      <w:marLeft w:val="0"/>
      <w:marRight w:val="0"/>
      <w:marTop w:val="0"/>
      <w:marBottom w:val="0"/>
      <w:divBdr>
        <w:top w:val="none" w:sz="0" w:space="0" w:color="auto"/>
        <w:left w:val="none" w:sz="0" w:space="0" w:color="auto"/>
        <w:bottom w:val="none" w:sz="0" w:space="0" w:color="auto"/>
        <w:right w:val="none" w:sz="0" w:space="0" w:color="auto"/>
      </w:divBdr>
    </w:div>
    <w:div w:id="1422291271">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072257">
      <w:bodyDiv w:val="1"/>
      <w:marLeft w:val="0"/>
      <w:marRight w:val="0"/>
      <w:marTop w:val="0"/>
      <w:marBottom w:val="0"/>
      <w:divBdr>
        <w:top w:val="none" w:sz="0" w:space="0" w:color="auto"/>
        <w:left w:val="none" w:sz="0" w:space="0" w:color="auto"/>
        <w:bottom w:val="none" w:sz="0" w:space="0" w:color="auto"/>
        <w:right w:val="none" w:sz="0" w:space="0" w:color="auto"/>
      </w:divBdr>
    </w:div>
    <w:div w:id="1427458942">
      <w:bodyDiv w:val="1"/>
      <w:marLeft w:val="0"/>
      <w:marRight w:val="0"/>
      <w:marTop w:val="0"/>
      <w:marBottom w:val="0"/>
      <w:divBdr>
        <w:top w:val="none" w:sz="0" w:space="0" w:color="auto"/>
        <w:left w:val="none" w:sz="0" w:space="0" w:color="auto"/>
        <w:bottom w:val="none" w:sz="0" w:space="0" w:color="auto"/>
        <w:right w:val="none" w:sz="0" w:space="0" w:color="auto"/>
      </w:divBdr>
    </w:div>
    <w:div w:id="1433814435">
      <w:bodyDiv w:val="1"/>
      <w:marLeft w:val="0"/>
      <w:marRight w:val="0"/>
      <w:marTop w:val="0"/>
      <w:marBottom w:val="0"/>
      <w:divBdr>
        <w:top w:val="none" w:sz="0" w:space="0" w:color="auto"/>
        <w:left w:val="none" w:sz="0" w:space="0" w:color="auto"/>
        <w:bottom w:val="none" w:sz="0" w:space="0" w:color="auto"/>
        <w:right w:val="none" w:sz="0" w:space="0" w:color="auto"/>
      </w:divBdr>
    </w:div>
    <w:div w:id="1438057166">
      <w:bodyDiv w:val="1"/>
      <w:marLeft w:val="0"/>
      <w:marRight w:val="0"/>
      <w:marTop w:val="0"/>
      <w:marBottom w:val="0"/>
      <w:divBdr>
        <w:top w:val="none" w:sz="0" w:space="0" w:color="auto"/>
        <w:left w:val="none" w:sz="0" w:space="0" w:color="auto"/>
        <w:bottom w:val="none" w:sz="0" w:space="0" w:color="auto"/>
        <w:right w:val="none" w:sz="0" w:space="0" w:color="auto"/>
      </w:divBdr>
    </w:div>
    <w:div w:id="1438453158">
      <w:bodyDiv w:val="1"/>
      <w:marLeft w:val="0"/>
      <w:marRight w:val="0"/>
      <w:marTop w:val="0"/>
      <w:marBottom w:val="0"/>
      <w:divBdr>
        <w:top w:val="none" w:sz="0" w:space="0" w:color="auto"/>
        <w:left w:val="none" w:sz="0" w:space="0" w:color="auto"/>
        <w:bottom w:val="none" w:sz="0" w:space="0" w:color="auto"/>
        <w:right w:val="none" w:sz="0" w:space="0" w:color="auto"/>
      </w:divBdr>
    </w:div>
    <w:div w:id="1440371944">
      <w:bodyDiv w:val="1"/>
      <w:marLeft w:val="0"/>
      <w:marRight w:val="0"/>
      <w:marTop w:val="0"/>
      <w:marBottom w:val="0"/>
      <w:divBdr>
        <w:top w:val="none" w:sz="0" w:space="0" w:color="auto"/>
        <w:left w:val="none" w:sz="0" w:space="0" w:color="auto"/>
        <w:bottom w:val="none" w:sz="0" w:space="0" w:color="auto"/>
        <w:right w:val="none" w:sz="0" w:space="0" w:color="auto"/>
      </w:divBdr>
    </w:div>
    <w:div w:id="1449549005">
      <w:bodyDiv w:val="1"/>
      <w:marLeft w:val="0"/>
      <w:marRight w:val="0"/>
      <w:marTop w:val="0"/>
      <w:marBottom w:val="0"/>
      <w:divBdr>
        <w:top w:val="none" w:sz="0" w:space="0" w:color="auto"/>
        <w:left w:val="none" w:sz="0" w:space="0" w:color="auto"/>
        <w:bottom w:val="none" w:sz="0" w:space="0" w:color="auto"/>
        <w:right w:val="none" w:sz="0" w:space="0" w:color="auto"/>
      </w:divBdr>
    </w:div>
    <w:div w:id="1457215642">
      <w:bodyDiv w:val="1"/>
      <w:marLeft w:val="0"/>
      <w:marRight w:val="0"/>
      <w:marTop w:val="0"/>
      <w:marBottom w:val="0"/>
      <w:divBdr>
        <w:top w:val="none" w:sz="0" w:space="0" w:color="auto"/>
        <w:left w:val="none" w:sz="0" w:space="0" w:color="auto"/>
        <w:bottom w:val="none" w:sz="0" w:space="0" w:color="auto"/>
        <w:right w:val="none" w:sz="0" w:space="0" w:color="auto"/>
      </w:divBdr>
    </w:div>
    <w:div w:id="1476414887">
      <w:bodyDiv w:val="1"/>
      <w:marLeft w:val="0"/>
      <w:marRight w:val="0"/>
      <w:marTop w:val="0"/>
      <w:marBottom w:val="0"/>
      <w:divBdr>
        <w:top w:val="none" w:sz="0" w:space="0" w:color="auto"/>
        <w:left w:val="none" w:sz="0" w:space="0" w:color="auto"/>
        <w:bottom w:val="none" w:sz="0" w:space="0" w:color="auto"/>
        <w:right w:val="none" w:sz="0" w:space="0" w:color="auto"/>
      </w:divBdr>
    </w:div>
    <w:div w:id="1499148734">
      <w:bodyDiv w:val="1"/>
      <w:marLeft w:val="0"/>
      <w:marRight w:val="0"/>
      <w:marTop w:val="0"/>
      <w:marBottom w:val="0"/>
      <w:divBdr>
        <w:top w:val="none" w:sz="0" w:space="0" w:color="auto"/>
        <w:left w:val="none" w:sz="0" w:space="0" w:color="auto"/>
        <w:bottom w:val="none" w:sz="0" w:space="0" w:color="auto"/>
        <w:right w:val="none" w:sz="0" w:space="0" w:color="auto"/>
      </w:divBdr>
    </w:div>
    <w:div w:id="1501655706">
      <w:bodyDiv w:val="1"/>
      <w:marLeft w:val="0"/>
      <w:marRight w:val="0"/>
      <w:marTop w:val="0"/>
      <w:marBottom w:val="0"/>
      <w:divBdr>
        <w:top w:val="none" w:sz="0" w:space="0" w:color="auto"/>
        <w:left w:val="none" w:sz="0" w:space="0" w:color="auto"/>
        <w:bottom w:val="none" w:sz="0" w:space="0" w:color="auto"/>
        <w:right w:val="none" w:sz="0" w:space="0" w:color="auto"/>
      </w:divBdr>
    </w:div>
    <w:div w:id="1511871787">
      <w:bodyDiv w:val="1"/>
      <w:marLeft w:val="0"/>
      <w:marRight w:val="0"/>
      <w:marTop w:val="0"/>
      <w:marBottom w:val="0"/>
      <w:divBdr>
        <w:top w:val="none" w:sz="0" w:space="0" w:color="auto"/>
        <w:left w:val="none" w:sz="0" w:space="0" w:color="auto"/>
        <w:bottom w:val="none" w:sz="0" w:space="0" w:color="auto"/>
        <w:right w:val="none" w:sz="0" w:space="0" w:color="auto"/>
      </w:divBdr>
    </w:div>
    <w:div w:id="1515731532">
      <w:bodyDiv w:val="1"/>
      <w:marLeft w:val="0"/>
      <w:marRight w:val="0"/>
      <w:marTop w:val="0"/>
      <w:marBottom w:val="0"/>
      <w:divBdr>
        <w:top w:val="none" w:sz="0" w:space="0" w:color="auto"/>
        <w:left w:val="none" w:sz="0" w:space="0" w:color="auto"/>
        <w:bottom w:val="none" w:sz="0" w:space="0" w:color="auto"/>
        <w:right w:val="none" w:sz="0" w:space="0" w:color="auto"/>
      </w:divBdr>
    </w:div>
    <w:div w:id="1515807012">
      <w:bodyDiv w:val="1"/>
      <w:marLeft w:val="0"/>
      <w:marRight w:val="0"/>
      <w:marTop w:val="0"/>
      <w:marBottom w:val="0"/>
      <w:divBdr>
        <w:top w:val="none" w:sz="0" w:space="0" w:color="auto"/>
        <w:left w:val="none" w:sz="0" w:space="0" w:color="auto"/>
        <w:bottom w:val="none" w:sz="0" w:space="0" w:color="auto"/>
        <w:right w:val="none" w:sz="0" w:space="0" w:color="auto"/>
      </w:divBdr>
    </w:div>
    <w:div w:id="1527137291">
      <w:bodyDiv w:val="1"/>
      <w:marLeft w:val="0"/>
      <w:marRight w:val="0"/>
      <w:marTop w:val="0"/>
      <w:marBottom w:val="0"/>
      <w:divBdr>
        <w:top w:val="none" w:sz="0" w:space="0" w:color="auto"/>
        <w:left w:val="none" w:sz="0" w:space="0" w:color="auto"/>
        <w:bottom w:val="none" w:sz="0" w:space="0" w:color="auto"/>
        <w:right w:val="none" w:sz="0" w:space="0" w:color="auto"/>
      </w:divBdr>
    </w:div>
    <w:div w:id="1531147783">
      <w:bodyDiv w:val="1"/>
      <w:marLeft w:val="0"/>
      <w:marRight w:val="0"/>
      <w:marTop w:val="0"/>
      <w:marBottom w:val="0"/>
      <w:divBdr>
        <w:top w:val="none" w:sz="0" w:space="0" w:color="auto"/>
        <w:left w:val="none" w:sz="0" w:space="0" w:color="auto"/>
        <w:bottom w:val="none" w:sz="0" w:space="0" w:color="auto"/>
        <w:right w:val="none" w:sz="0" w:space="0" w:color="auto"/>
      </w:divBdr>
    </w:div>
    <w:div w:id="1534540335">
      <w:bodyDiv w:val="1"/>
      <w:marLeft w:val="0"/>
      <w:marRight w:val="0"/>
      <w:marTop w:val="0"/>
      <w:marBottom w:val="0"/>
      <w:divBdr>
        <w:top w:val="none" w:sz="0" w:space="0" w:color="auto"/>
        <w:left w:val="none" w:sz="0" w:space="0" w:color="auto"/>
        <w:bottom w:val="none" w:sz="0" w:space="0" w:color="auto"/>
        <w:right w:val="none" w:sz="0" w:space="0" w:color="auto"/>
      </w:divBdr>
    </w:div>
    <w:div w:id="1535191734">
      <w:bodyDiv w:val="1"/>
      <w:marLeft w:val="0"/>
      <w:marRight w:val="0"/>
      <w:marTop w:val="0"/>
      <w:marBottom w:val="0"/>
      <w:divBdr>
        <w:top w:val="none" w:sz="0" w:space="0" w:color="auto"/>
        <w:left w:val="none" w:sz="0" w:space="0" w:color="auto"/>
        <w:bottom w:val="none" w:sz="0" w:space="0" w:color="auto"/>
        <w:right w:val="none" w:sz="0" w:space="0" w:color="auto"/>
      </w:divBdr>
    </w:div>
    <w:div w:id="1545360930">
      <w:bodyDiv w:val="1"/>
      <w:marLeft w:val="0"/>
      <w:marRight w:val="0"/>
      <w:marTop w:val="0"/>
      <w:marBottom w:val="0"/>
      <w:divBdr>
        <w:top w:val="none" w:sz="0" w:space="0" w:color="auto"/>
        <w:left w:val="none" w:sz="0" w:space="0" w:color="auto"/>
        <w:bottom w:val="none" w:sz="0" w:space="0" w:color="auto"/>
        <w:right w:val="none" w:sz="0" w:space="0" w:color="auto"/>
      </w:divBdr>
    </w:div>
    <w:div w:id="1548688064">
      <w:bodyDiv w:val="1"/>
      <w:marLeft w:val="0"/>
      <w:marRight w:val="0"/>
      <w:marTop w:val="0"/>
      <w:marBottom w:val="0"/>
      <w:divBdr>
        <w:top w:val="none" w:sz="0" w:space="0" w:color="auto"/>
        <w:left w:val="none" w:sz="0" w:space="0" w:color="auto"/>
        <w:bottom w:val="none" w:sz="0" w:space="0" w:color="auto"/>
        <w:right w:val="none" w:sz="0" w:space="0" w:color="auto"/>
      </w:divBdr>
    </w:div>
    <w:div w:id="1550800407">
      <w:bodyDiv w:val="1"/>
      <w:marLeft w:val="0"/>
      <w:marRight w:val="0"/>
      <w:marTop w:val="0"/>
      <w:marBottom w:val="0"/>
      <w:divBdr>
        <w:top w:val="none" w:sz="0" w:space="0" w:color="auto"/>
        <w:left w:val="none" w:sz="0" w:space="0" w:color="auto"/>
        <w:bottom w:val="none" w:sz="0" w:space="0" w:color="auto"/>
        <w:right w:val="none" w:sz="0" w:space="0" w:color="auto"/>
      </w:divBdr>
    </w:div>
    <w:div w:id="1566716129">
      <w:bodyDiv w:val="1"/>
      <w:marLeft w:val="0"/>
      <w:marRight w:val="0"/>
      <w:marTop w:val="0"/>
      <w:marBottom w:val="0"/>
      <w:divBdr>
        <w:top w:val="none" w:sz="0" w:space="0" w:color="auto"/>
        <w:left w:val="none" w:sz="0" w:space="0" w:color="auto"/>
        <w:bottom w:val="none" w:sz="0" w:space="0" w:color="auto"/>
        <w:right w:val="none" w:sz="0" w:space="0" w:color="auto"/>
      </w:divBdr>
    </w:div>
    <w:div w:id="1570723483">
      <w:bodyDiv w:val="1"/>
      <w:marLeft w:val="0"/>
      <w:marRight w:val="0"/>
      <w:marTop w:val="0"/>
      <w:marBottom w:val="0"/>
      <w:divBdr>
        <w:top w:val="none" w:sz="0" w:space="0" w:color="auto"/>
        <w:left w:val="none" w:sz="0" w:space="0" w:color="auto"/>
        <w:bottom w:val="none" w:sz="0" w:space="0" w:color="auto"/>
        <w:right w:val="none" w:sz="0" w:space="0" w:color="auto"/>
      </w:divBdr>
    </w:div>
    <w:div w:id="1572547552">
      <w:bodyDiv w:val="1"/>
      <w:marLeft w:val="0"/>
      <w:marRight w:val="0"/>
      <w:marTop w:val="0"/>
      <w:marBottom w:val="0"/>
      <w:divBdr>
        <w:top w:val="none" w:sz="0" w:space="0" w:color="auto"/>
        <w:left w:val="none" w:sz="0" w:space="0" w:color="auto"/>
        <w:bottom w:val="none" w:sz="0" w:space="0" w:color="auto"/>
        <w:right w:val="none" w:sz="0" w:space="0" w:color="auto"/>
      </w:divBdr>
    </w:div>
    <w:div w:id="1577595584">
      <w:bodyDiv w:val="1"/>
      <w:marLeft w:val="0"/>
      <w:marRight w:val="0"/>
      <w:marTop w:val="0"/>
      <w:marBottom w:val="0"/>
      <w:divBdr>
        <w:top w:val="none" w:sz="0" w:space="0" w:color="auto"/>
        <w:left w:val="none" w:sz="0" w:space="0" w:color="auto"/>
        <w:bottom w:val="none" w:sz="0" w:space="0" w:color="auto"/>
        <w:right w:val="none" w:sz="0" w:space="0" w:color="auto"/>
      </w:divBdr>
    </w:div>
    <w:div w:id="1578244614">
      <w:bodyDiv w:val="1"/>
      <w:marLeft w:val="0"/>
      <w:marRight w:val="0"/>
      <w:marTop w:val="0"/>
      <w:marBottom w:val="0"/>
      <w:divBdr>
        <w:top w:val="none" w:sz="0" w:space="0" w:color="auto"/>
        <w:left w:val="none" w:sz="0" w:space="0" w:color="auto"/>
        <w:bottom w:val="none" w:sz="0" w:space="0" w:color="auto"/>
        <w:right w:val="none" w:sz="0" w:space="0" w:color="auto"/>
      </w:divBdr>
    </w:div>
    <w:div w:id="1583877879">
      <w:bodyDiv w:val="1"/>
      <w:marLeft w:val="0"/>
      <w:marRight w:val="0"/>
      <w:marTop w:val="0"/>
      <w:marBottom w:val="0"/>
      <w:divBdr>
        <w:top w:val="none" w:sz="0" w:space="0" w:color="auto"/>
        <w:left w:val="none" w:sz="0" w:space="0" w:color="auto"/>
        <w:bottom w:val="none" w:sz="0" w:space="0" w:color="auto"/>
        <w:right w:val="none" w:sz="0" w:space="0" w:color="auto"/>
      </w:divBdr>
    </w:div>
    <w:div w:id="1586764026">
      <w:bodyDiv w:val="1"/>
      <w:marLeft w:val="0"/>
      <w:marRight w:val="0"/>
      <w:marTop w:val="0"/>
      <w:marBottom w:val="0"/>
      <w:divBdr>
        <w:top w:val="none" w:sz="0" w:space="0" w:color="auto"/>
        <w:left w:val="none" w:sz="0" w:space="0" w:color="auto"/>
        <w:bottom w:val="none" w:sz="0" w:space="0" w:color="auto"/>
        <w:right w:val="none" w:sz="0" w:space="0" w:color="auto"/>
      </w:divBdr>
    </w:div>
    <w:div w:id="1599829782">
      <w:bodyDiv w:val="1"/>
      <w:marLeft w:val="0"/>
      <w:marRight w:val="0"/>
      <w:marTop w:val="0"/>
      <w:marBottom w:val="0"/>
      <w:divBdr>
        <w:top w:val="none" w:sz="0" w:space="0" w:color="auto"/>
        <w:left w:val="none" w:sz="0" w:space="0" w:color="auto"/>
        <w:bottom w:val="none" w:sz="0" w:space="0" w:color="auto"/>
        <w:right w:val="none" w:sz="0" w:space="0" w:color="auto"/>
      </w:divBdr>
    </w:div>
    <w:div w:id="1612393417">
      <w:bodyDiv w:val="1"/>
      <w:marLeft w:val="0"/>
      <w:marRight w:val="0"/>
      <w:marTop w:val="0"/>
      <w:marBottom w:val="0"/>
      <w:divBdr>
        <w:top w:val="none" w:sz="0" w:space="0" w:color="auto"/>
        <w:left w:val="none" w:sz="0" w:space="0" w:color="auto"/>
        <w:bottom w:val="none" w:sz="0" w:space="0" w:color="auto"/>
        <w:right w:val="none" w:sz="0" w:space="0" w:color="auto"/>
      </w:divBdr>
    </w:div>
    <w:div w:id="1615282927">
      <w:bodyDiv w:val="1"/>
      <w:marLeft w:val="0"/>
      <w:marRight w:val="0"/>
      <w:marTop w:val="0"/>
      <w:marBottom w:val="0"/>
      <w:divBdr>
        <w:top w:val="none" w:sz="0" w:space="0" w:color="auto"/>
        <w:left w:val="none" w:sz="0" w:space="0" w:color="auto"/>
        <w:bottom w:val="none" w:sz="0" w:space="0" w:color="auto"/>
        <w:right w:val="none" w:sz="0" w:space="0" w:color="auto"/>
      </w:divBdr>
    </w:div>
    <w:div w:id="1629243384">
      <w:bodyDiv w:val="1"/>
      <w:marLeft w:val="0"/>
      <w:marRight w:val="0"/>
      <w:marTop w:val="0"/>
      <w:marBottom w:val="0"/>
      <w:divBdr>
        <w:top w:val="none" w:sz="0" w:space="0" w:color="auto"/>
        <w:left w:val="none" w:sz="0" w:space="0" w:color="auto"/>
        <w:bottom w:val="none" w:sz="0" w:space="0" w:color="auto"/>
        <w:right w:val="none" w:sz="0" w:space="0" w:color="auto"/>
      </w:divBdr>
    </w:div>
    <w:div w:id="1648171653">
      <w:bodyDiv w:val="1"/>
      <w:marLeft w:val="0"/>
      <w:marRight w:val="0"/>
      <w:marTop w:val="0"/>
      <w:marBottom w:val="0"/>
      <w:divBdr>
        <w:top w:val="none" w:sz="0" w:space="0" w:color="auto"/>
        <w:left w:val="none" w:sz="0" w:space="0" w:color="auto"/>
        <w:bottom w:val="none" w:sz="0" w:space="0" w:color="auto"/>
        <w:right w:val="none" w:sz="0" w:space="0" w:color="auto"/>
      </w:divBdr>
    </w:div>
    <w:div w:id="1652518666">
      <w:bodyDiv w:val="1"/>
      <w:marLeft w:val="0"/>
      <w:marRight w:val="0"/>
      <w:marTop w:val="0"/>
      <w:marBottom w:val="0"/>
      <w:divBdr>
        <w:top w:val="none" w:sz="0" w:space="0" w:color="auto"/>
        <w:left w:val="none" w:sz="0" w:space="0" w:color="auto"/>
        <w:bottom w:val="none" w:sz="0" w:space="0" w:color="auto"/>
        <w:right w:val="none" w:sz="0" w:space="0" w:color="auto"/>
      </w:divBdr>
    </w:div>
    <w:div w:id="1663117487">
      <w:bodyDiv w:val="1"/>
      <w:marLeft w:val="0"/>
      <w:marRight w:val="0"/>
      <w:marTop w:val="0"/>
      <w:marBottom w:val="0"/>
      <w:divBdr>
        <w:top w:val="none" w:sz="0" w:space="0" w:color="auto"/>
        <w:left w:val="none" w:sz="0" w:space="0" w:color="auto"/>
        <w:bottom w:val="none" w:sz="0" w:space="0" w:color="auto"/>
        <w:right w:val="none" w:sz="0" w:space="0" w:color="auto"/>
      </w:divBdr>
    </w:div>
    <w:div w:id="1665546763">
      <w:bodyDiv w:val="1"/>
      <w:marLeft w:val="0"/>
      <w:marRight w:val="0"/>
      <w:marTop w:val="0"/>
      <w:marBottom w:val="0"/>
      <w:divBdr>
        <w:top w:val="none" w:sz="0" w:space="0" w:color="auto"/>
        <w:left w:val="none" w:sz="0" w:space="0" w:color="auto"/>
        <w:bottom w:val="none" w:sz="0" w:space="0" w:color="auto"/>
        <w:right w:val="none" w:sz="0" w:space="0" w:color="auto"/>
      </w:divBdr>
    </w:div>
    <w:div w:id="1672413970">
      <w:bodyDiv w:val="1"/>
      <w:marLeft w:val="0"/>
      <w:marRight w:val="0"/>
      <w:marTop w:val="0"/>
      <w:marBottom w:val="0"/>
      <w:divBdr>
        <w:top w:val="none" w:sz="0" w:space="0" w:color="auto"/>
        <w:left w:val="none" w:sz="0" w:space="0" w:color="auto"/>
        <w:bottom w:val="none" w:sz="0" w:space="0" w:color="auto"/>
        <w:right w:val="none" w:sz="0" w:space="0" w:color="auto"/>
      </w:divBdr>
    </w:div>
    <w:div w:id="1674607640">
      <w:bodyDiv w:val="1"/>
      <w:marLeft w:val="0"/>
      <w:marRight w:val="0"/>
      <w:marTop w:val="0"/>
      <w:marBottom w:val="0"/>
      <w:divBdr>
        <w:top w:val="none" w:sz="0" w:space="0" w:color="auto"/>
        <w:left w:val="none" w:sz="0" w:space="0" w:color="auto"/>
        <w:bottom w:val="none" w:sz="0" w:space="0" w:color="auto"/>
        <w:right w:val="none" w:sz="0" w:space="0" w:color="auto"/>
      </w:divBdr>
    </w:div>
    <w:div w:id="1679579783">
      <w:bodyDiv w:val="1"/>
      <w:marLeft w:val="0"/>
      <w:marRight w:val="0"/>
      <w:marTop w:val="0"/>
      <w:marBottom w:val="0"/>
      <w:divBdr>
        <w:top w:val="none" w:sz="0" w:space="0" w:color="auto"/>
        <w:left w:val="none" w:sz="0" w:space="0" w:color="auto"/>
        <w:bottom w:val="none" w:sz="0" w:space="0" w:color="auto"/>
        <w:right w:val="none" w:sz="0" w:space="0" w:color="auto"/>
      </w:divBdr>
    </w:div>
    <w:div w:id="1689260894">
      <w:bodyDiv w:val="1"/>
      <w:marLeft w:val="0"/>
      <w:marRight w:val="0"/>
      <w:marTop w:val="0"/>
      <w:marBottom w:val="0"/>
      <w:divBdr>
        <w:top w:val="none" w:sz="0" w:space="0" w:color="auto"/>
        <w:left w:val="none" w:sz="0" w:space="0" w:color="auto"/>
        <w:bottom w:val="none" w:sz="0" w:space="0" w:color="auto"/>
        <w:right w:val="none" w:sz="0" w:space="0" w:color="auto"/>
      </w:divBdr>
    </w:div>
    <w:div w:id="1704935536">
      <w:bodyDiv w:val="1"/>
      <w:marLeft w:val="0"/>
      <w:marRight w:val="0"/>
      <w:marTop w:val="0"/>
      <w:marBottom w:val="0"/>
      <w:divBdr>
        <w:top w:val="none" w:sz="0" w:space="0" w:color="auto"/>
        <w:left w:val="none" w:sz="0" w:space="0" w:color="auto"/>
        <w:bottom w:val="none" w:sz="0" w:space="0" w:color="auto"/>
        <w:right w:val="none" w:sz="0" w:space="0" w:color="auto"/>
      </w:divBdr>
    </w:div>
    <w:div w:id="1711957630">
      <w:bodyDiv w:val="1"/>
      <w:marLeft w:val="0"/>
      <w:marRight w:val="0"/>
      <w:marTop w:val="0"/>
      <w:marBottom w:val="0"/>
      <w:divBdr>
        <w:top w:val="none" w:sz="0" w:space="0" w:color="auto"/>
        <w:left w:val="none" w:sz="0" w:space="0" w:color="auto"/>
        <w:bottom w:val="none" w:sz="0" w:space="0" w:color="auto"/>
        <w:right w:val="none" w:sz="0" w:space="0" w:color="auto"/>
      </w:divBdr>
    </w:div>
    <w:div w:id="1716003582">
      <w:bodyDiv w:val="1"/>
      <w:marLeft w:val="0"/>
      <w:marRight w:val="0"/>
      <w:marTop w:val="0"/>
      <w:marBottom w:val="0"/>
      <w:divBdr>
        <w:top w:val="none" w:sz="0" w:space="0" w:color="auto"/>
        <w:left w:val="none" w:sz="0" w:space="0" w:color="auto"/>
        <w:bottom w:val="none" w:sz="0" w:space="0" w:color="auto"/>
        <w:right w:val="none" w:sz="0" w:space="0" w:color="auto"/>
      </w:divBdr>
    </w:div>
    <w:div w:id="1716613333">
      <w:bodyDiv w:val="1"/>
      <w:marLeft w:val="0"/>
      <w:marRight w:val="0"/>
      <w:marTop w:val="0"/>
      <w:marBottom w:val="0"/>
      <w:divBdr>
        <w:top w:val="none" w:sz="0" w:space="0" w:color="auto"/>
        <w:left w:val="none" w:sz="0" w:space="0" w:color="auto"/>
        <w:bottom w:val="none" w:sz="0" w:space="0" w:color="auto"/>
        <w:right w:val="none" w:sz="0" w:space="0" w:color="auto"/>
      </w:divBdr>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22630606">
      <w:bodyDiv w:val="1"/>
      <w:marLeft w:val="0"/>
      <w:marRight w:val="0"/>
      <w:marTop w:val="0"/>
      <w:marBottom w:val="0"/>
      <w:divBdr>
        <w:top w:val="none" w:sz="0" w:space="0" w:color="auto"/>
        <w:left w:val="none" w:sz="0" w:space="0" w:color="auto"/>
        <w:bottom w:val="none" w:sz="0" w:space="0" w:color="auto"/>
        <w:right w:val="none" w:sz="0" w:space="0" w:color="auto"/>
      </w:divBdr>
    </w:div>
    <w:div w:id="1726492224">
      <w:bodyDiv w:val="1"/>
      <w:marLeft w:val="0"/>
      <w:marRight w:val="0"/>
      <w:marTop w:val="0"/>
      <w:marBottom w:val="0"/>
      <w:divBdr>
        <w:top w:val="none" w:sz="0" w:space="0" w:color="auto"/>
        <w:left w:val="none" w:sz="0" w:space="0" w:color="auto"/>
        <w:bottom w:val="none" w:sz="0" w:space="0" w:color="auto"/>
        <w:right w:val="none" w:sz="0" w:space="0" w:color="auto"/>
      </w:divBdr>
    </w:div>
    <w:div w:id="1737047842">
      <w:bodyDiv w:val="1"/>
      <w:marLeft w:val="0"/>
      <w:marRight w:val="0"/>
      <w:marTop w:val="0"/>
      <w:marBottom w:val="0"/>
      <w:divBdr>
        <w:top w:val="none" w:sz="0" w:space="0" w:color="auto"/>
        <w:left w:val="none" w:sz="0" w:space="0" w:color="auto"/>
        <w:bottom w:val="none" w:sz="0" w:space="0" w:color="auto"/>
        <w:right w:val="none" w:sz="0" w:space="0" w:color="auto"/>
      </w:divBdr>
    </w:div>
    <w:div w:id="1739093417">
      <w:bodyDiv w:val="1"/>
      <w:marLeft w:val="0"/>
      <w:marRight w:val="0"/>
      <w:marTop w:val="0"/>
      <w:marBottom w:val="0"/>
      <w:divBdr>
        <w:top w:val="none" w:sz="0" w:space="0" w:color="auto"/>
        <w:left w:val="none" w:sz="0" w:space="0" w:color="auto"/>
        <w:bottom w:val="none" w:sz="0" w:space="0" w:color="auto"/>
        <w:right w:val="none" w:sz="0" w:space="0" w:color="auto"/>
      </w:divBdr>
    </w:div>
    <w:div w:id="1740439788">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937148">
      <w:bodyDiv w:val="1"/>
      <w:marLeft w:val="0"/>
      <w:marRight w:val="0"/>
      <w:marTop w:val="0"/>
      <w:marBottom w:val="0"/>
      <w:divBdr>
        <w:top w:val="none" w:sz="0" w:space="0" w:color="auto"/>
        <w:left w:val="none" w:sz="0" w:space="0" w:color="auto"/>
        <w:bottom w:val="none" w:sz="0" w:space="0" w:color="auto"/>
        <w:right w:val="none" w:sz="0" w:space="0" w:color="auto"/>
      </w:divBdr>
    </w:div>
    <w:div w:id="1759131850">
      <w:bodyDiv w:val="1"/>
      <w:marLeft w:val="0"/>
      <w:marRight w:val="0"/>
      <w:marTop w:val="0"/>
      <w:marBottom w:val="0"/>
      <w:divBdr>
        <w:top w:val="none" w:sz="0" w:space="0" w:color="auto"/>
        <w:left w:val="none" w:sz="0" w:space="0" w:color="auto"/>
        <w:bottom w:val="none" w:sz="0" w:space="0" w:color="auto"/>
        <w:right w:val="none" w:sz="0" w:space="0" w:color="auto"/>
      </w:divBdr>
    </w:div>
    <w:div w:id="1761023089">
      <w:bodyDiv w:val="1"/>
      <w:marLeft w:val="0"/>
      <w:marRight w:val="0"/>
      <w:marTop w:val="0"/>
      <w:marBottom w:val="0"/>
      <w:divBdr>
        <w:top w:val="none" w:sz="0" w:space="0" w:color="auto"/>
        <w:left w:val="none" w:sz="0" w:space="0" w:color="auto"/>
        <w:bottom w:val="none" w:sz="0" w:space="0" w:color="auto"/>
        <w:right w:val="none" w:sz="0" w:space="0" w:color="auto"/>
      </w:divBdr>
    </w:div>
    <w:div w:id="1770344057">
      <w:bodyDiv w:val="1"/>
      <w:marLeft w:val="0"/>
      <w:marRight w:val="0"/>
      <w:marTop w:val="0"/>
      <w:marBottom w:val="0"/>
      <w:divBdr>
        <w:top w:val="none" w:sz="0" w:space="0" w:color="auto"/>
        <w:left w:val="none" w:sz="0" w:space="0" w:color="auto"/>
        <w:bottom w:val="none" w:sz="0" w:space="0" w:color="auto"/>
        <w:right w:val="none" w:sz="0" w:space="0" w:color="auto"/>
      </w:divBdr>
    </w:div>
    <w:div w:id="1776441383">
      <w:bodyDiv w:val="1"/>
      <w:marLeft w:val="0"/>
      <w:marRight w:val="0"/>
      <w:marTop w:val="0"/>
      <w:marBottom w:val="0"/>
      <w:divBdr>
        <w:top w:val="none" w:sz="0" w:space="0" w:color="auto"/>
        <w:left w:val="none" w:sz="0" w:space="0" w:color="auto"/>
        <w:bottom w:val="none" w:sz="0" w:space="0" w:color="auto"/>
        <w:right w:val="none" w:sz="0" w:space="0" w:color="auto"/>
      </w:divBdr>
    </w:div>
    <w:div w:id="1777746401">
      <w:bodyDiv w:val="1"/>
      <w:marLeft w:val="0"/>
      <w:marRight w:val="0"/>
      <w:marTop w:val="0"/>
      <w:marBottom w:val="0"/>
      <w:divBdr>
        <w:top w:val="none" w:sz="0" w:space="0" w:color="auto"/>
        <w:left w:val="none" w:sz="0" w:space="0" w:color="auto"/>
        <w:bottom w:val="none" w:sz="0" w:space="0" w:color="auto"/>
        <w:right w:val="none" w:sz="0" w:space="0" w:color="auto"/>
      </w:divBdr>
    </w:div>
    <w:div w:id="1790657926">
      <w:bodyDiv w:val="1"/>
      <w:marLeft w:val="0"/>
      <w:marRight w:val="0"/>
      <w:marTop w:val="0"/>
      <w:marBottom w:val="0"/>
      <w:divBdr>
        <w:top w:val="none" w:sz="0" w:space="0" w:color="auto"/>
        <w:left w:val="none" w:sz="0" w:space="0" w:color="auto"/>
        <w:bottom w:val="none" w:sz="0" w:space="0" w:color="auto"/>
        <w:right w:val="none" w:sz="0" w:space="0" w:color="auto"/>
      </w:divBdr>
    </w:div>
    <w:div w:id="1805810816">
      <w:bodyDiv w:val="1"/>
      <w:marLeft w:val="0"/>
      <w:marRight w:val="0"/>
      <w:marTop w:val="0"/>
      <w:marBottom w:val="0"/>
      <w:divBdr>
        <w:top w:val="none" w:sz="0" w:space="0" w:color="auto"/>
        <w:left w:val="none" w:sz="0" w:space="0" w:color="auto"/>
        <w:bottom w:val="none" w:sz="0" w:space="0" w:color="auto"/>
        <w:right w:val="none" w:sz="0" w:space="0" w:color="auto"/>
      </w:divBdr>
    </w:div>
    <w:div w:id="1812012566">
      <w:bodyDiv w:val="1"/>
      <w:marLeft w:val="0"/>
      <w:marRight w:val="0"/>
      <w:marTop w:val="0"/>
      <w:marBottom w:val="0"/>
      <w:divBdr>
        <w:top w:val="none" w:sz="0" w:space="0" w:color="auto"/>
        <w:left w:val="none" w:sz="0" w:space="0" w:color="auto"/>
        <w:bottom w:val="none" w:sz="0" w:space="0" w:color="auto"/>
        <w:right w:val="none" w:sz="0" w:space="0" w:color="auto"/>
      </w:divBdr>
    </w:div>
    <w:div w:id="1813907161">
      <w:bodyDiv w:val="1"/>
      <w:marLeft w:val="0"/>
      <w:marRight w:val="0"/>
      <w:marTop w:val="0"/>
      <w:marBottom w:val="0"/>
      <w:divBdr>
        <w:top w:val="none" w:sz="0" w:space="0" w:color="auto"/>
        <w:left w:val="none" w:sz="0" w:space="0" w:color="auto"/>
        <w:bottom w:val="none" w:sz="0" w:space="0" w:color="auto"/>
        <w:right w:val="none" w:sz="0" w:space="0" w:color="auto"/>
      </w:divBdr>
    </w:div>
    <w:div w:id="1821117662">
      <w:bodyDiv w:val="1"/>
      <w:marLeft w:val="0"/>
      <w:marRight w:val="0"/>
      <w:marTop w:val="0"/>
      <w:marBottom w:val="0"/>
      <w:divBdr>
        <w:top w:val="none" w:sz="0" w:space="0" w:color="auto"/>
        <w:left w:val="none" w:sz="0" w:space="0" w:color="auto"/>
        <w:bottom w:val="none" w:sz="0" w:space="0" w:color="auto"/>
        <w:right w:val="none" w:sz="0" w:space="0" w:color="auto"/>
      </w:divBdr>
    </w:div>
    <w:div w:id="1833255300">
      <w:bodyDiv w:val="1"/>
      <w:marLeft w:val="0"/>
      <w:marRight w:val="0"/>
      <w:marTop w:val="0"/>
      <w:marBottom w:val="0"/>
      <w:divBdr>
        <w:top w:val="none" w:sz="0" w:space="0" w:color="auto"/>
        <w:left w:val="none" w:sz="0" w:space="0" w:color="auto"/>
        <w:bottom w:val="none" w:sz="0" w:space="0" w:color="auto"/>
        <w:right w:val="none" w:sz="0" w:space="0" w:color="auto"/>
      </w:divBdr>
    </w:div>
    <w:div w:id="1835028801">
      <w:bodyDiv w:val="1"/>
      <w:marLeft w:val="0"/>
      <w:marRight w:val="0"/>
      <w:marTop w:val="0"/>
      <w:marBottom w:val="0"/>
      <w:divBdr>
        <w:top w:val="none" w:sz="0" w:space="0" w:color="auto"/>
        <w:left w:val="none" w:sz="0" w:space="0" w:color="auto"/>
        <w:bottom w:val="none" w:sz="0" w:space="0" w:color="auto"/>
        <w:right w:val="none" w:sz="0" w:space="0" w:color="auto"/>
      </w:divBdr>
    </w:div>
    <w:div w:id="1837069569">
      <w:bodyDiv w:val="1"/>
      <w:marLeft w:val="0"/>
      <w:marRight w:val="0"/>
      <w:marTop w:val="0"/>
      <w:marBottom w:val="0"/>
      <w:divBdr>
        <w:top w:val="none" w:sz="0" w:space="0" w:color="auto"/>
        <w:left w:val="none" w:sz="0" w:space="0" w:color="auto"/>
        <w:bottom w:val="none" w:sz="0" w:space="0" w:color="auto"/>
        <w:right w:val="none" w:sz="0" w:space="0" w:color="auto"/>
      </w:divBdr>
    </w:div>
    <w:div w:id="1838886986">
      <w:bodyDiv w:val="1"/>
      <w:marLeft w:val="0"/>
      <w:marRight w:val="0"/>
      <w:marTop w:val="0"/>
      <w:marBottom w:val="0"/>
      <w:divBdr>
        <w:top w:val="none" w:sz="0" w:space="0" w:color="auto"/>
        <w:left w:val="none" w:sz="0" w:space="0" w:color="auto"/>
        <w:bottom w:val="none" w:sz="0" w:space="0" w:color="auto"/>
        <w:right w:val="none" w:sz="0" w:space="0" w:color="auto"/>
      </w:divBdr>
    </w:div>
    <w:div w:id="1849323073">
      <w:bodyDiv w:val="1"/>
      <w:marLeft w:val="0"/>
      <w:marRight w:val="0"/>
      <w:marTop w:val="0"/>
      <w:marBottom w:val="0"/>
      <w:divBdr>
        <w:top w:val="none" w:sz="0" w:space="0" w:color="auto"/>
        <w:left w:val="none" w:sz="0" w:space="0" w:color="auto"/>
        <w:bottom w:val="none" w:sz="0" w:space="0" w:color="auto"/>
        <w:right w:val="none" w:sz="0" w:space="0" w:color="auto"/>
      </w:divBdr>
    </w:div>
    <w:div w:id="1850371298">
      <w:bodyDiv w:val="1"/>
      <w:marLeft w:val="0"/>
      <w:marRight w:val="0"/>
      <w:marTop w:val="0"/>
      <w:marBottom w:val="0"/>
      <w:divBdr>
        <w:top w:val="none" w:sz="0" w:space="0" w:color="auto"/>
        <w:left w:val="none" w:sz="0" w:space="0" w:color="auto"/>
        <w:bottom w:val="none" w:sz="0" w:space="0" w:color="auto"/>
        <w:right w:val="none" w:sz="0" w:space="0" w:color="auto"/>
      </w:divBdr>
    </w:div>
    <w:div w:id="1854608900">
      <w:bodyDiv w:val="1"/>
      <w:marLeft w:val="0"/>
      <w:marRight w:val="0"/>
      <w:marTop w:val="0"/>
      <w:marBottom w:val="0"/>
      <w:divBdr>
        <w:top w:val="none" w:sz="0" w:space="0" w:color="auto"/>
        <w:left w:val="none" w:sz="0" w:space="0" w:color="auto"/>
        <w:bottom w:val="none" w:sz="0" w:space="0" w:color="auto"/>
        <w:right w:val="none" w:sz="0" w:space="0" w:color="auto"/>
      </w:divBdr>
    </w:div>
    <w:div w:id="1878392934">
      <w:bodyDiv w:val="1"/>
      <w:marLeft w:val="0"/>
      <w:marRight w:val="0"/>
      <w:marTop w:val="0"/>
      <w:marBottom w:val="0"/>
      <w:divBdr>
        <w:top w:val="none" w:sz="0" w:space="0" w:color="auto"/>
        <w:left w:val="none" w:sz="0" w:space="0" w:color="auto"/>
        <w:bottom w:val="none" w:sz="0" w:space="0" w:color="auto"/>
        <w:right w:val="none" w:sz="0" w:space="0" w:color="auto"/>
      </w:divBdr>
    </w:div>
    <w:div w:id="1880118271">
      <w:bodyDiv w:val="1"/>
      <w:marLeft w:val="0"/>
      <w:marRight w:val="0"/>
      <w:marTop w:val="0"/>
      <w:marBottom w:val="0"/>
      <w:divBdr>
        <w:top w:val="none" w:sz="0" w:space="0" w:color="auto"/>
        <w:left w:val="none" w:sz="0" w:space="0" w:color="auto"/>
        <w:bottom w:val="none" w:sz="0" w:space="0" w:color="auto"/>
        <w:right w:val="none" w:sz="0" w:space="0" w:color="auto"/>
      </w:divBdr>
    </w:div>
    <w:div w:id="1882550895">
      <w:bodyDiv w:val="1"/>
      <w:marLeft w:val="0"/>
      <w:marRight w:val="0"/>
      <w:marTop w:val="0"/>
      <w:marBottom w:val="0"/>
      <w:divBdr>
        <w:top w:val="none" w:sz="0" w:space="0" w:color="auto"/>
        <w:left w:val="none" w:sz="0" w:space="0" w:color="auto"/>
        <w:bottom w:val="none" w:sz="0" w:space="0" w:color="auto"/>
        <w:right w:val="none" w:sz="0" w:space="0" w:color="auto"/>
      </w:divBdr>
    </w:div>
    <w:div w:id="1895656099">
      <w:bodyDiv w:val="1"/>
      <w:marLeft w:val="0"/>
      <w:marRight w:val="0"/>
      <w:marTop w:val="0"/>
      <w:marBottom w:val="0"/>
      <w:divBdr>
        <w:top w:val="none" w:sz="0" w:space="0" w:color="auto"/>
        <w:left w:val="none" w:sz="0" w:space="0" w:color="auto"/>
        <w:bottom w:val="none" w:sz="0" w:space="0" w:color="auto"/>
        <w:right w:val="none" w:sz="0" w:space="0" w:color="auto"/>
      </w:divBdr>
    </w:div>
    <w:div w:id="1902329712">
      <w:bodyDiv w:val="1"/>
      <w:marLeft w:val="0"/>
      <w:marRight w:val="0"/>
      <w:marTop w:val="0"/>
      <w:marBottom w:val="0"/>
      <w:divBdr>
        <w:top w:val="none" w:sz="0" w:space="0" w:color="auto"/>
        <w:left w:val="none" w:sz="0" w:space="0" w:color="auto"/>
        <w:bottom w:val="none" w:sz="0" w:space="0" w:color="auto"/>
        <w:right w:val="none" w:sz="0" w:space="0" w:color="auto"/>
      </w:divBdr>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1908880136">
      <w:bodyDiv w:val="1"/>
      <w:marLeft w:val="0"/>
      <w:marRight w:val="0"/>
      <w:marTop w:val="0"/>
      <w:marBottom w:val="0"/>
      <w:divBdr>
        <w:top w:val="none" w:sz="0" w:space="0" w:color="auto"/>
        <w:left w:val="none" w:sz="0" w:space="0" w:color="auto"/>
        <w:bottom w:val="none" w:sz="0" w:space="0" w:color="auto"/>
        <w:right w:val="none" w:sz="0" w:space="0" w:color="auto"/>
      </w:divBdr>
    </w:div>
    <w:div w:id="1913082289">
      <w:bodyDiv w:val="1"/>
      <w:marLeft w:val="0"/>
      <w:marRight w:val="0"/>
      <w:marTop w:val="0"/>
      <w:marBottom w:val="0"/>
      <w:divBdr>
        <w:top w:val="none" w:sz="0" w:space="0" w:color="auto"/>
        <w:left w:val="none" w:sz="0" w:space="0" w:color="auto"/>
        <w:bottom w:val="none" w:sz="0" w:space="0" w:color="auto"/>
        <w:right w:val="none" w:sz="0" w:space="0" w:color="auto"/>
      </w:divBdr>
    </w:div>
    <w:div w:id="1915358513">
      <w:bodyDiv w:val="1"/>
      <w:marLeft w:val="0"/>
      <w:marRight w:val="0"/>
      <w:marTop w:val="0"/>
      <w:marBottom w:val="0"/>
      <w:divBdr>
        <w:top w:val="none" w:sz="0" w:space="0" w:color="auto"/>
        <w:left w:val="none" w:sz="0" w:space="0" w:color="auto"/>
        <w:bottom w:val="none" w:sz="0" w:space="0" w:color="auto"/>
        <w:right w:val="none" w:sz="0" w:space="0" w:color="auto"/>
      </w:divBdr>
    </w:div>
    <w:div w:id="1915580320">
      <w:bodyDiv w:val="1"/>
      <w:marLeft w:val="0"/>
      <w:marRight w:val="0"/>
      <w:marTop w:val="0"/>
      <w:marBottom w:val="0"/>
      <w:divBdr>
        <w:top w:val="none" w:sz="0" w:space="0" w:color="auto"/>
        <w:left w:val="none" w:sz="0" w:space="0" w:color="auto"/>
        <w:bottom w:val="none" w:sz="0" w:space="0" w:color="auto"/>
        <w:right w:val="none" w:sz="0" w:space="0" w:color="auto"/>
      </w:divBdr>
    </w:div>
    <w:div w:id="1928534554">
      <w:bodyDiv w:val="1"/>
      <w:marLeft w:val="0"/>
      <w:marRight w:val="0"/>
      <w:marTop w:val="0"/>
      <w:marBottom w:val="0"/>
      <w:divBdr>
        <w:top w:val="none" w:sz="0" w:space="0" w:color="auto"/>
        <w:left w:val="none" w:sz="0" w:space="0" w:color="auto"/>
        <w:bottom w:val="none" w:sz="0" w:space="0" w:color="auto"/>
        <w:right w:val="none" w:sz="0" w:space="0" w:color="auto"/>
      </w:divBdr>
    </w:div>
    <w:div w:id="1930772081">
      <w:bodyDiv w:val="1"/>
      <w:marLeft w:val="0"/>
      <w:marRight w:val="0"/>
      <w:marTop w:val="0"/>
      <w:marBottom w:val="0"/>
      <w:divBdr>
        <w:top w:val="none" w:sz="0" w:space="0" w:color="auto"/>
        <w:left w:val="none" w:sz="0" w:space="0" w:color="auto"/>
        <w:bottom w:val="none" w:sz="0" w:space="0" w:color="auto"/>
        <w:right w:val="none" w:sz="0" w:space="0" w:color="auto"/>
      </w:divBdr>
    </w:div>
    <w:div w:id="1932854976">
      <w:bodyDiv w:val="1"/>
      <w:marLeft w:val="0"/>
      <w:marRight w:val="0"/>
      <w:marTop w:val="0"/>
      <w:marBottom w:val="0"/>
      <w:divBdr>
        <w:top w:val="none" w:sz="0" w:space="0" w:color="auto"/>
        <w:left w:val="none" w:sz="0" w:space="0" w:color="auto"/>
        <w:bottom w:val="none" w:sz="0" w:space="0" w:color="auto"/>
        <w:right w:val="none" w:sz="0" w:space="0" w:color="auto"/>
      </w:divBdr>
    </w:div>
    <w:div w:id="1932934295">
      <w:bodyDiv w:val="1"/>
      <w:marLeft w:val="0"/>
      <w:marRight w:val="0"/>
      <w:marTop w:val="0"/>
      <w:marBottom w:val="0"/>
      <w:divBdr>
        <w:top w:val="none" w:sz="0" w:space="0" w:color="auto"/>
        <w:left w:val="none" w:sz="0" w:space="0" w:color="auto"/>
        <w:bottom w:val="none" w:sz="0" w:space="0" w:color="auto"/>
        <w:right w:val="none" w:sz="0" w:space="0" w:color="auto"/>
      </w:divBdr>
    </w:div>
    <w:div w:id="1936014232">
      <w:bodyDiv w:val="1"/>
      <w:marLeft w:val="0"/>
      <w:marRight w:val="0"/>
      <w:marTop w:val="0"/>
      <w:marBottom w:val="0"/>
      <w:divBdr>
        <w:top w:val="none" w:sz="0" w:space="0" w:color="auto"/>
        <w:left w:val="none" w:sz="0" w:space="0" w:color="auto"/>
        <w:bottom w:val="none" w:sz="0" w:space="0" w:color="auto"/>
        <w:right w:val="none" w:sz="0" w:space="0" w:color="auto"/>
      </w:divBdr>
    </w:div>
    <w:div w:id="1955673515">
      <w:bodyDiv w:val="1"/>
      <w:marLeft w:val="0"/>
      <w:marRight w:val="0"/>
      <w:marTop w:val="0"/>
      <w:marBottom w:val="0"/>
      <w:divBdr>
        <w:top w:val="none" w:sz="0" w:space="0" w:color="auto"/>
        <w:left w:val="none" w:sz="0" w:space="0" w:color="auto"/>
        <w:bottom w:val="none" w:sz="0" w:space="0" w:color="auto"/>
        <w:right w:val="none" w:sz="0" w:space="0" w:color="auto"/>
      </w:divBdr>
    </w:div>
    <w:div w:id="1958751055">
      <w:bodyDiv w:val="1"/>
      <w:marLeft w:val="0"/>
      <w:marRight w:val="0"/>
      <w:marTop w:val="0"/>
      <w:marBottom w:val="0"/>
      <w:divBdr>
        <w:top w:val="none" w:sz="0" w:space="0" w:color="auto"/>
        <w:left w:val="none" w:sz="0" w:space="0" w:color="auto"/>
        <w:bottom w:val="none" w:sz="0" w:space="0" w:color="auto"/>
        <w:right w:val="none" w:sz="0" w:space="0" w:color="auto"/>
      </w:divBdr>
    </w:div>
    <w:div w:id="1963152113">
      <w:bodyDiv w:val="1"/>
      <w:marLeft w:val="0"/>
      <w:marRight w:val="0"/>
      <w:marTop w:val="0"/>
      <w:marBottom w:val="0"/>
      <w:divBdr>
        <w:top w:val="none" w:sz="0" w:space="0" w:color="auto"/>
        <w:left w:val="none" w:sz="0" w:space="0" w:color="auto"/>
        <w:bottom w:val="none" w:sz="0" w:space="0" w:color="auto"/>
        <w:right w:val="none" w:sz="0" w:space="0" w:color="auto"/>
      </w:divBdr>
    </w:div>
    <w:div w:id="1968194525">
      <w:bodyDiv w:val="1"/>
      <w:marLeft w:val="0"/>
      <w:marRight w:val="0"/>
      <w:marTop w:val="0"/>
      <w:marBottom w:val="0"/>
      <w:divBdr>
        <w:top w:val="none" w:sz="0" w:space="0" w:color="auto"/>
        <w:left w:val="none" w:sz="0" w:space="0" w:color="auto"/>
        <w:bottom w:val="none" w:sz="0" w:space="0" w:color="auto"/>
        <w:right w:val="none" w:sz="0" w:space="0" w:color="auto"/>
      </w:divBdr>
    </w:div>
    <w:div w:id="1970549068">
      <w:bodyDiv w:val="1"/>
      <w:marLeft w:val="0"/>
      <w:marRight w:val="0"/>
      <w:marTop w:val="0"/>
      <w:marBottom w:val="0"/>
      <w:divBdr>
        <w:top w:val="none" w:sz="0" w:space="0" w:color="auto"/>
        <w:left w:val="none" w:sz="0" w:space="0" w:color="auto"/>
        <w:bottom w:val="none" w:sz="0" w:space="0" w:color="auto"/>
        <w:right w:val="none" w:sz="0" w:space="0" w:color="auto"/>
      </w:divBdr>
    </w:div>
    <w:div w:id="1973249454">
      <w:bodyDiv w:val="1"/>
      <w:marLeft w:val="0"/>
      <w:marRight w:val="0"/>
      <w:marTop w:val="0"/>
      <w:marBottom w:val="0"/>
      <w:divBdr>
        <w:top w:val="none" w:sz="0" w:space="0" w:color="auto"/>
        <w:left w:val="none" w:sz="0" w:space="0" w:color="auto"/>
        <w:bottom w:val="none" w:sz="0" w:space="0" w:color="auto"/>
        <w:right w:val="none" w:sz="0" w:space="0" w:color="auto"/>
      </w:divBdr>
    </w:div>
    <w:div w:id="1975285751">
      <w:bodyDiv w:val="1"/>
      <w:marLeft w:val="0"/>
      <w:marRight w:val="0"/>
      <w:marTop w:val="0"/>
      <w:marBottom w:val="0"/>
      <w:divBdr>
        <w:top w:val="none" w:sz="0" w:space="0" w:color="auto"/>
        <w:left w:val="none" w:sz="0" w:space="0" w:color="auto"/>
        <w:bottom w:val="none" w:sz="0" w:space="0" w:color="auto"/>
        <w:right w:val="none" w:sz="0" w:space="0" w:color="auto"/>
      </w:divBdr>
    </w:div>
    <w:div w:id="1978803472">
      <w:bodyDiv w:val="1"/>
      <w:marLeft w:val="0"/>
      <w:marRight w:val="0"/>
      <w:marTop w:val="0"/>
      <w:marBottom w:val="0"/>
      <w:divBdr>
        <w:top w:val="none" w:sz="0" w:space="0" w:color="auto"/>
        <w:left w:val="none" w:sz="0" w:space="0" w:color="auto"/>
        <w:bottom w:val="none" w:sz="0" w:space="0" w:color="auto"/>
        <w:right w:val="none" w:sz="0" w:space="0" w:color="auto"/>
      </w:divBdr>
    </w:div>
    <w:div w:id="1985308876">
      <w:bodyDiv w:val="1"/>
      <w:marLeft w:val="0"/>
      <w:marRight w:val="0"/>
      <w:marTop w:val="0"/>
      <w:marBottom w:val="0"/>
      <w:divBdr>
        <w:top w:val="none" w:sz="0" w:space="0" w:color="auto"/>
        <w:left w:val="none" w:sz="0" w:space="0" w:color="auto"/>
        <w:bottom w:val="none" w:sz="0" w:space="0" w:color="auto"/>
        <w:right w:val="none" w:sz="0" w:space="0" w:color="auto"/>
      </w:divBdr>
    </w:div>
    <w:div w:id="1985892219">
      <w:bodyDiv w:val="1"/>
      <w:marLeft w:val="0"/>
      <w:marRight w:val="0"/>
      <w:marTop w:val="0"/>
      <w:marBottom w:val="0"/>
      <w:divBdr>
        <w:top w:val="none" w:sz="0" w:space="0" w:color="auto"/>
        <w:left w:val="none" w:sz="0" w:space="0" w:color="auto"/>
        <w:bottom w:val="none" w:sz="0" w:space="0" w:color="auto"/>
        <w:right w:val="none" w:sz="0" w:space="0" w:color="auto"/>
      </w:divBdr>
    </w:div>
    <w:div w:id="1987202637">
      <w:bodyDiv w:val="1"/>
      <w:marLeft w:val="0"/>
      <w:marRight w:val="0"/>
      <w:marTop w:val="0"/>
      <w:marBottom w:val="0"/>
      <w:divBdr>
        <w:top w:val="none" w:sz="0" w:space="0" w:color="auto"/>
        <w:left w:val="none" w:sz="0" w:space="0" w:color="auto"/>
        <w:bottom w:val="none" w:sz="0" w:space="0" w:color="auto"/>
        <w:right w:val="none" w:sz="0" w:space="0" w:color="auto"/>
      </w:divBdr>
    </w:div>
    <w:div w:id="1990135299">
      <w:bodyDiv w:val="1"/>
      <w:marLeft w:val="0"/>
      <w:marRight w:val="0"/>
      <w:marTop w:val="0"/>
      <w:marBottom w:val="0"/>
      <w:divBdr>
        <w:top w:val="none" w:sz="0" w:space="0" w:color="auto"/>
        <w:left w:val="none" w:sz="0" w:space="0" w:color="auto"/>
        <w:bottom w:val="none" w:sz="0" w:space="0" w:color="auto"/>
        <w:right w:val="none" w:sz="0" w:space="0" w:color="auto"/>
      </w:divBdr>
    </w:div>
    <w:div w:id="1997372811">
      <w:bodyDiv w:val="1"/>
      <w:marLeft w:val="0"/>
      <w:marRight w:val="0"/>
      <w:marTop w:val="0"/>
      <w:marBottom w:val="0"/>
      <w:divBdr>
        <w:top w:val="none" w:sz="0" w:space="0" w:color="auto"/>
        <w:left w:val="none" w:sz="0" w:space="0" w:color="auto"/>
        <w:bottom w:val="none" w:sz="0" w:space="0" w:color="auto"/>
        <w:right w:val="none" w:sz="0" w:space="0" w:color="auto"/>
      </w:divBdr>
    </w:div>
    <w:div w:id="1998654010">
      <w:bodyDiv w:val="1"/>
      <w:marLeft w:val="0"/>
      <w:marRight w:val="0"/>
      <w:marTop w:val="0"/>
      <w:marBottom w:val="0"/>
      <w:divBdr>
        <w:top w:val="none" w:sz="0" w:space="0" w:color="auto"/>
        <w:left w:val="none" w:sz="0" w:space="0" w:color="auto"/>
        <w:bottom w:val="none" w:sz="0" w:space="0" w:color="auto"/>
        <w:right w:val="none" w:sz="0" w:space="0" w:color="auto"/>
      </w:divBdr>
    </w:div>
    <w:div w:id="2012558955">
      <w:bodyDiv w:val="1"/>
      <w:marLeft w:val="0"/>
      <w:marRight w:val="0"/>
      <w:marTop w:val="0"/>
      <w:marBottom w:val="0"/>
      <w:divBdr>
        <w:top w:val="none" w:sz="0" w:space="0" w:color="auto"/>
        <w:left w:val="none" w:sz="0" w:space="0" w:color="auto"/>
        <w:bottom w:val="none" w:sz="0" w:space="0" w:color="auto"/>
        <w:right w:val="none" w:sz="0" w:space="0" w:color="auto"/>
      </w:divBdr>
    </w:div>
    <w:div w:id="2031686335">
      <w:bodyDiv w:val="1"/>
      <w:marLeft w:val="0"/>
      <w:marRight w:val="0"/>
      <w:marTop w:val="0"/>
      <w:marBottom w:val="0"/>
      <w:divBdr>
        <w:top w:val="none" w:sz="0" w:space="0" w:color="auto"/>
        <w:left w:val="none" w:sz="0" w:space="0" w:color="auto"/>
        <w:bottom w:val="none" w:sz="0" w:space="0" w:color="auto"/>
        <w:right w:val="none" w:sz="0" w:space="0" w:color="auto"/>
      </w:divBdr>
    </w:div>
    <w:div w:id="2033605201">
      <w:bodyDiv w:val="1"/>
      <w:marLeft w:val="0"/>
      <w:marRight w:val="0"/>
      <w:marTop w:val="0"/>
      <w:marBottom w:val="0"/>
      <w:divBdr>
        <w:top w:val="none" w:sz="0" w:space="0" w:color="auto"/>
        <w:left w:val="none" w:sz="0" w:space="0" w:color="auto"/>
        <w:bottom w:val="none" w:sz="0" w:space="0" w:color="auto"/>
        <w:right w:val="none" w:sz="0" w:space="0" w:color="auto"/>
      </w:divBdr>
    </w:div>
    <w:div w:id="2034501854">
      <w:bodyDiv w:val="1"/>
      <w:marLeft w:val="0"/>
      <w:marRight w:val="0"/>
      <w:marTop w:val="0"/>
      <w:marBottom w:val="0"/>
      <w:divBdr>
        <w:top w:val="none" w:sz="0" w:space="0" w:color="auto"/>
        <w:left w:val="none" w:sz="0" w:space="0" w:color="auto"/>
        <w:bottom w:val="none" w:sz="0" w:space="0" w:color="auto"/>
        <w:right w:val="none" w:sz="0" w:space="0" w:color="auto"/>
      </w:divBdr>
    </w:div>
    <w:div w:id="2039499825">
      <w:bodyDiv w:val="1"/>
      <w:marLeft w:val="0"/>
      <w:marRight w:val="0"/>
      <w:marTop w:val="0"/>
      <w:marBottom w:val="0"/>
      <w:divBdr>
        <w:top w:val="none" w:sz="0" w:space="0" w:color="auto"/>
        <w:left w:val="none" w:sz="0" w:space="0" w:color="auto"/>
        <w:bottom w:val="none" w:sz="0" w:space="0" w:color="auto"/>
        <w:right w:val="none" w:sz="0" w:space="0" w:color="auto"/>
      </w:divBdr>
    </w:div>
    <w:div w:id="2040354027">
      <w:bodyDiv w:val="1"/>
      <w:marLeft w:val="0"/>
      <w:marRight w:val="0"/>
      <w:marTop w:val="0"/>
      <w:marBottom w:val="0"/>
      <w:divBdr>
        <w:top w:val="none" w:sz="0" w:space="0" w:color="auto"/>
        <w:left w:val="none" w:sz="0" w:space="0" w:color="auto"/>
        <w:bottom w:val="none" w:sz="0" w:space="0" w:color="auto"/>
        <w:right w:val="none" w:sz="0" w:space="0" w:color="auto"/>
      </w:divBdr>
    </w:div>
    <w:div w:id="2042314900">
      <w:bodyDiv w:val="1"/>
      <w:marLeft w:val="0"/>
      <w:marRight w:val="0"/>
      <w:marTop w:val="0"/>
      <w:marBottom w:val="0"/>
      <w:divBdr>
        <w:top w:val="none" w:sz="0" w:space="0" w:color="auto"/>
        <w:left w:val="none" w:sz="0" w:space="0" w:color="auto"/>
        <w:bottom w:val="none" w:sz="0" w:space="0" w:color="auto"/>
        <w:right w:val="none" w:sz="0" w:space="0" w:color="auto"/>
      </w:divBdr>
    </w:div>
    <w:div w:id="2050764661">
      <w:bodyDiv w:val="1"/>
      <w:marLeft w:val="0"/>
      <w:marRight w:val="0"/>
      <w:marTop w:val="0"/>
      <w:marBottom w:val="0"/>
      <w:divBdr>
        <w:top w:val="none" w:sz="0" w:space="0" w:color="auto"/>
        <w:left w:val="none" w:sz="0" w:space="0" w:color="auto"/>
        <w:bottom w:val="none" w:sz="0" w:space="0" w:color="auto"/>
        <w:right w:val="none" w:sz="0" w:space="0" w:color="auto"/>
      </w:divBdr>
    </w:div>
    <w:div w:id="2051562961">
      <w:bodyDiv w:val="1"/>
      <w:marLeft w:val="0"/>
      <w:marRight w:val="0"/>
      <w:marTop w:val="0"/>
      <w:marBottom w:val="0"/>
      <w:divBdr>
        <w:top w:val="none" w:sz="0" w:space="0" w:color="auto"/>
        <w:left w:val="none" w:sz="0" w:space="0" w:color="auto"/>
        <w:bottom w:val="none" w:sz="0" w:space="0" w:color="auto"/>
        <w:right w:val="none" w:sz="0" w:space="0" w:color="auto"/>
      </w:divBdr>
    </w:div>
    <w:div w:id="2053265254">
      <w:bodyDiv w:val="1"/>
      <w:marLeft w:val="0"/>
      <w:marRight w:val="0"/>
      <w:marTop w:val="0"/>
      <w:marBottom w:val="0"/>
      <w:divBdr>
        <w:top w:val="none" w:sz="0" w:space="0" w:color="auto"/>
        <w:left w:val="none" w:sz="0" w:space="0" w:color="auto"/>
        <w:bottom w:val="none" w:sz="0" w:space="0" w:color="auto"/>
        <w:right w:val="none" w:sz="0" w:space="0" w:color="auto"/>
      </w:divBdr>
    </w:div>
    <w:div w:id="2059469135">
      <w:bodyDiv w:val="1"/>
      <w:marLeft w:val="0"/>
      <w:marRight w:val="0"/>
      <w:marTop w:val="0"/>
      <w:marBottom w:val="0"/>
      <w:divBdr>
        <w:top w:val="none" w:sz="0" w:space="0" w:color="auto"/>
        <w:left w:val="none" w:sz="0" w:space="0" w:color="auto"/>
        <w:bottom w:val="none" w:sz="0" w:space="0" w:color="auto"/>
        <w:right w:val="none" w:sz="0" w:space="0" w:color="auto"/>
      </w:divBdr>
    </w:div>
    <w:div w:id="2067604035">
      <w:bodyDiv w:val="1"/>
      <w:marLeft w:val="0"/>
      <w:marRight w:val="0"/>
      <w:marTop w:val="0"/>
      <w:marBottom w:val="0"/>
      <w:divBdr>
        <w:top w:val="none" w:sz="0" w:space="0" w:color="auto"/>
        <w:left w:val="none" w:sz="0" w:space="0" w:color="auto"/>
        <w:bottom w:val="none" w:sz="0" w:space="0" w:color="auto"/>
        <w:right w:val="none" w:sz="0" w:space="0" w:color="auto"/>
      </w:divBdr>
    </w:div>
    <w:div w:id="2070959148">
      <w:bodyDiv w:val="1"/>
      <w:marLeft w:val="0"/>
      <w:marRight w:val="0"/>
      <w:marTop w:val="0"/>
      <w:marBottom w:val="0"/>
      <w:divBdr>
        <w:top w:val="none" w:sz="0" w:space="0" w:color="auto"/>
        <w:left w:val="none" w:sz="0" w:space="0" w:color="auto"/>
        <w:bottom w:val="none" w:sz="0" w:space="0" w:color="auto"/>
        <w:right w:val="none" w:sz="0" w:space="0" w:color="auto"/>
      </w:divBdr>
    </w:div>
    <w:div w:id="2077972552">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 w:id="2086873834">
      <w:bodyDiv w:val="1"/>
      <w:marLeft w:val="0"/>
      <w:marRight w:val="0"/>
      <w:marTop w:val="0"/>
      <w:marBottom w:val="0"/>
      <w:divBdr>
        <w:top w:val="none" w:sz="0" w:space="0" w:color="auto"/>
        <w:left w:val="none" w:sz="0" w:space="0" w:color="auto"/>
        <w:bottom w:val="none" w:sz="0" w:space="0" w:color="auto"/>
        <w:right w:val="none" w:sz="0" w:space="0" w:color="auto"/>
      </w:divBdr>
    </w:div>
    <w:div w:id="2098818537">
      <w:bodyDiv w:val="1"/>
      <w:marLeft w:val="0"/>
      <w:marRight w:val="0"/>
      <w:marTop w:val="0"/>
      <w:marBottom w:val="0"/>
      <w:divBdr>
        <w:top w:val="none" w:sz="0" w:space="0" w:color="auto"/>
        <w:left w:val="none" w:sz="0" w:space="0" w:color="auto"/>
        <w:bottom w:val="none" w:sz="0" w:space="0" w:color="auto"/>
        <w:right w:val="none" w:sz="0" w:space="0" w:color="auto"/>
      </w:divBdr>
    </w:div>
    <w:div w:id="2102875168">
      <w:bodyDiv w:val="1"/>
      <w:marLeft w:val="0"/>
      <w:marRight w:val="0"/>
      <w:marTop w:val="0"/>
      <w:marBottom w:val="0"/>
      <w:divBdr>
        <w:top w:val="none" w:sz="0" w:space="0" w:color="auto"/>
        <w:left w:val="none" w:sz="0" w:space="0" w:color="auto"/>
        <w:bottom w:val="none" w:sz="0" w:space="0" w:color="auto"/>
        <w:right w:val="none" w:sz="0" w:space="0" w:color="auto"/>
      </w:divBdr>
    </w:div>
    <w:div w:id="2106412446">
      <w:bodyDiv w:val="1"/>
      <w:marLeft w:val="0"/>
      <w:marRight w:val="0"/>
      <w:marTop w:val="0"/>
      <w:marBottom w:val="0"/>
      <w:divBdr>
        <w:top w:val="none" w:sz="0" w:space="0" w:color="auto"/>
        <w:left w:val="none" w:sz="0" w:space="0" w:color="auto"/>
        <w:bottom w:val="none" w:sz="0" w:space="0" w:color="auto"/>
        <w:right w:val="none" w:sz="0" w:space="0" w:color="auto"/>
      </w:divBdr>
    </w:div>
    <w:div w:id="2110271187">
      <w:bodyDiv w:val="1"/>
      <w:marLeft w:val="0"/>
      <w:marRight w:val="0"/>
      <w:marTop w:val="0"/>
      <w:marBottom w:val="0"/>
      <w:divBdr>
        <w:top w:val="none" w:sz="0" w:space="0" w:color="auto"/>
        <w:left w:val="none" w:sz="0" w:space="0" w:color="auto"/>
        <w:bottom w:val="none" w:sz="0" w:space="0" w:color="auto"/>
        <w:right w:val="none" w:sz="0" w:space="0" w:color="auto"/>
      </w:divBdr>
    </w:div>
    <w:div w:id="2111654643">
      <w:bodyDiv w:val="1"/>
      <w:marLeft w:val="0"/>
      <w:marRight w:val="0"/>
      <w:marTop w:val="0"/>
      <w:marBottom w:val="0"/>
      <w:divBdr>
        <w:top w:val="none" w:sz="0" w:space="0" w:color="auto"/>
        <w:left w:val="none" w:sz="0" w:space="0" w:color="auto"/>
        <w:bottom w:val="none" w:sz="0" w:space="0" w:color="auto"/>
        <w:right w:val="none" w:sz="0" w:space="0" w:color="auto"/>
      </w:divBdr>
    </w:div>
    <w:div w:id="2119175096">
      <w:bodyDiv w:val="1"/>
      <w:marLeft w:val="0"/>
      <w:marRight w:val="0"/>
      <w:marTop w:val="0"/>
      <w:marBottom w:val="0"/>
      <w:divBdr>
        <w:top w:val="none" w:sz="0" w:space="0" w:color="auto"/>
        <w:left w:val="none" w:sz="0" w:space="0" w:color="auto"/>
        <w:bottom w:val="none" w:sz="0" w:space="0" w:color="auto"/>
        <w:right w:val="none" w:sz="0" w:space="0" w:color="auto"/>
      </w:divBdr>
    </w:div>
    <w:div w:id="2124300248">
      <w:bodyDiv w:val="1"/>
      <w:marLeft w:val="0"/>
      <w:marRight w:val="0"/>
      <w:marTop w:val="0"/>
      <w:marBottom w:val="0"/>
      <w:divBdr>
        <w:top w:val="none" w:sz="0" w:space="0" w:color="auto"/>
        <w:left w:val="none" w:sz="0" w:space="0" w:color="auto"/>
        <w:bottom w:val="none" w:sz="0" w:space="0" w:color="auto"/>
        <w:right w:val="none" w:sz="0" w:space="0" w:color="auto"/>
      </w:divBdr>
    </w:div>
    <w:div w:id="2134908777">
      <w:bodyDiv w:val="1"/>
      <w:marLeft w:val="0"/>
      <w:marRight w:val="0"/>
      <w:marTop w:val="0"/>
      <w:marBottom w:val="0"/>
      <w:divBdr>
        <w:top w:val="none" w:sz="0" w:space="0" w:color="auto"/>
        <w:left w:val="none" w:sz="0" w:space="0" w:color="auto"/>
        <w:bottom w:val="none" w:sz="0" w:space="0" w:color="auto"/>
        <w:right w:val="none" w:sz="0" w:space="0" w:color="auto"/>
      </w:divBdr>
    </w:div>
    <w:div w:id="2140493597">
      <w:bodyDiv w:val="1"/>
      <w:marLeft w:val="0"/>
      <w:marRight w:val="0"/>
      <w:marTop w:val="0"/>
      <w:marBottom w:val="0"/>
      <w:divBdr>
        <w:top w:val="none" w:sz="0" w:space="0" w:color="auto"/>
        <w:left w:val="none" w:sz="0" w:space="0" w:color="auto"/>
        <w:bottom w:val="none" w:sz="0" w:space="0" w:color="auto"/>
        <w:right w:val="none" w:sz="0" w:space="0" w:color="auto"/>
      </w:divBdr>
    </w:div>
    <w:div w:id="214468884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png"/><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header" Target="header1.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0" Type="http://schemas.openxmlformats.org/officeDocument/2006/relationships/image" Target="media/image8.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s>
</file>

<file path=word/_rels/footnotes.xml.rels><?xml version="1.0" encoding="UTF-8" standalone="yes"?>
<Relationships xmlns="http://schemas.openxmlformats.org/package/2006/relationships"><Relationship Id="rId8" Type="http://schemas.openxmlformats.org/officeDocument/2006/relationships/hyperlink" Target="https://www.dof.gob.mx/nota_detalle.php?codigo=4832737&amp;fecha=02/01/1976" TargetMode="External"/><Relationship Id="rId13" Type="http://schemas.openxmlformats.org/officeDocument/2006/relationships/hyperlink" Target="https://www.scielo.cl/scielo.php?pid=S0718-22282007000200004&amp;script=sci_arttext" TargetMode="External"/><Relationship Id="rId18" Type="http://schemas.openxmlformats.org/officeDocument/2006/relationships/hyperlink" Target="https://portalsocial.guanajuato.gob.mx/documentos/proyecciones-de-poblaci%C3%B3n-en-el-estado-de-guanajuato-por-municipio-para-el-periodo-2010" TargetMode="External"/><Relationship Id="rId3" Type="http://schemas.openxmlformats.org/officeDocument/2006/relationships/hyperlink" Target="https://repositorio.uniandes.edu.co/handle/1992/7944" TargetMode="External"/><Relationship Id="rId7" Type="http://schemas.openxmlformats.org/officeDocument/2006/relationships/hyperlink" Target="https://www.dof.gob.mx/nota_to_imagen_fs.php?codnota=4595223&amp;fecha=01/02/1961&amp;cod_diario=197225" TargetMode="External"/><Relationship Id="rId12" Type="http://schemas.openxmlformats.org/officeDocument/2006/relationships/hyperlink" Target="https://onlinelibrary.wiley.com/doi/abs/10.1111/j.1545-5300.1995.00059.x" TargetMode="External"/><Relationship Id="rId17" Type="http://schemas.openxmlformats.org/officeDocument/2006/relationships/hyperlink" Target="https://finanzas.guanajuato.gob.mx/c_padrones/index.php" TargetMode="External"/><Relationship Id="rId2" Type="http://schemas.openxmlformats.org/officeDocument/2006/relationships/hyperlink" Target="https://www.redalyc.org/articulo.oa?id=357853553008" TargetMode="External"/><Relationship Id="rId16" Type="http://schemas.openxmlformats.org/officeDocument/2006/relationships/hyperlink" Target="https://www.inegi.org.mx/programas/transporteurbano/" TargetMode="External"/><Relationship Id="rId1" Type="http://schemas.openxmlformats.org/officeDocument/2006/relationships/hyperlink" Target="https://cdigital.uv.mx/bitstream/handle/1944/51475/HuertaLaraMaria.pdf?sequence=3&amp;isAllowed=y" TargetMode="External"/><Relationship Id="rId6" Type="http://schemas.openxmlformats.org/officeDocument/2006/relationships/hyperlink" Target="https://www2.scjn.gob.mx/AsuntosRelevantes/pagina/SeguimientoAsuntosRelevantesPub.aspx?ID=136457&amp;SeguimientoID=540" TargetMode="External"/><Relationship Id="rId11" Type="http://schemas.openxmlformats.org/officeDocument/2006/relationships/hyperlink" Target="https://www.dof.gob.mx/nota_to_imagen_fs.php?codnota=4781367&amp;fecha=09/01/1986&amp;cod_diario=205878" TargetMode="External"/><Relationship Id="rId5" Type="http://schemas.openxmlformats.org/officeDocument/2006/relationships/hyperlink" Target="https://www.coneval.org.mx/coordinacion/entidades/Guanajuato/Paginas/principal.aspx" TargetMode="External"/><Relationship Id="rId15" Type="http://schemas.openxmlformats.org/officeDocument/2006/relationships/hyperlink" Target="https://recyt.fecyt.es/index.php/BORDON/article/view/54539" TargetMode="External"/><Relationship Id="rId10" Type="http://schemas.openxmlformats.org/officeDocument/2006/relationships/hyperlink" Target="https://www.diputados.gob.mx/LeyesBiblio/abro/214abro.pdf" TargetMode="External"/><Relationship Id="rId19" Type="http://schemas.openxmlformats.org/officeDocument/2006/relationships/hyperlink" Target="https://www.ugto.mx/gacetauniversitaria/consejo/integrantes-y-comisiones" TargetMode="External"/><Relationship Id="rId4" Type="http://schemas.openxmlformats.org/officeDocument/2006/relationships/hyperlink" Target="https://pure.udem.edu.mx/es/publications/pol%C3%ADticas-p%C3%BAblicas-de-asistencia-social-en-m%C3%A9xico" TargetMode="External"/><Relationship Id="rId9" Type="http://schemas.openxmlformats.org/officeDocument/2006/relationships/hyperlink" Target="https://www.dof.gob.mx/nota_detalle.php?codigo=4600445&amp;fecha=13/01/1977" TargetMode="External"/><Relationship Id="rId14" Type="http://schemas.openxmlformats.org/officeDocument/2006/relationships/hyperlink" Target="https://www.acnur.org/fileadmin/Documentos/BDL/2010/8064.pdf?file=fileadmin/Documentos/BDL/2010/8064"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vant Garde">
    <w:altName w:val="Century Gothic"/>
    <w:panose1 w:val="00000000000000000000"/>
    <w:charset w:val="00"/>
    <w:family w:val="roman"/>
    <w:notTrueType/>
    <w:pitch w:val="default"/>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PoynterOSDisplay Roman">
    <w:altName w:val="Cambria"/>
    <w:panose1 w:val="00000000000000000000"/>
    <w:charset w:val="00"/>
    <w:family w:val="roman"/>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MT">
    <w:altName w:val="Arial"/>
    <w:panose1 w:val="00000000000000000000"/>
    <w:charset w:val="00"/>
    <w:family w:val="swiss"/>
    <w:notTrueType/>
    <w:pitch w:val="default"/>
    <w:sig w:usb0="00000003" w:usb1="00000000" w:usb2="00000000" w:usb3="00000000" w:csb0="00000001" w:csb1="00000000"/>
  </w:font>
  <w:font w:name="Arial-ItalicMT">
    <w:altName w:val="Arial"/>
    <w:panose1 w:val="00000000000000000000"/>
    <w:charset w:val="00"/>
    <w:family w:val="auto"/>
    <w:notTrueType/>
    <w:pitch w:val="default"/>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ErasITC-Bold">
    <w:altName w:val="Calibri"/>
    <w:panose1 w:val="00000000000000000000"/>
    <w:charset w:val="00"/>
    <w:family w:val="swiss"/>
    <w:notTrueType/>
    <w:pitch w:val="default"/>
    <w:sig w:usb0="00000003" w:usb1="00000000" w:usb2="00000000" w:usb3="00000000" w:csb0="00000001" w:csb1="00000000"/>
  </w:font>
  <w:font w:name="Verdana-Bold">
    <w:altName w:val="Verdana"/>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icrosoft Sans Serif-Bold-1010">
    <w:altName w:val="Calibri"/>
    <w:panose1 w:val="00000000000000000000"/>
    <w:charset w:val="00"/>
    <w:family w:val="auto"/>
    <w:notTrueType/>
    <w:pitch w:val="default"/>
    <w:sig w:usb0="00000003" w:usb1="00000000" w:usb2="00000000" w:usb3="00000000" w:csb0="00000001" w:csb1="00000000"/>
  </w:font>
  <w:font w:name="*Calibri-10095-Identity-H">
    <w:altName w:val="Calibri"/>
    <w:panose1 w:val="00000000000000000000"/>
    <w:charset w:val="00"/>
    <w:family w:val="auto"/>
    <w:notTrueType/>
    <w:pitch w:val="default"/>
    <w:sig w:usb0="00000003" w:usb1="00000000" w:usb2="00000000" w:usb3="00000000" w:csb0="00000001" w:csb1="00000000"/>
  </w:font>
  <w:font w:name="*Calibri-Bold-10098-Identity-H">
    <w:altName w:val="Calibri"/>
    <w:panose1 w:val="00000000000000000000"/>
    <w:charset w:val="00"/>
    <w:family w:val="auto"/>
    <w:notTrueType/>
    <w:pitch w:val="default"/>
    <w:sig w:usb0="00000003" w:usb1="00000000" w:usb2="00000000" w:usb3="00000000" w:csb0="00000001" w:csb1="00000000"/>
  </w:font>
  <w:font w:name="*Calibri-Italic-10096-Identity-">
    <w:altName w:val="Calibri"/>
    <w:panose1 w:val="00000000000000000000"/>
    <w:charset w:val="00"/>
    <w:family w:val="auto"/>
    <w:notTrueType/>
    <w:pitch w:val="default"/>
    <w:sig w:usb0="00000003" w:usb1="00000000" w:usb2="00000000" w:usb3="00000000" w:csb0="00000001" w:csb1="00000000"/>
  </w:font>
  <w:font w:name="*Times New Roman-Italic-10087-I">
    <w:altName w:val="Calibri"/>
    <w:panose1 w:val="00000000000000000000"/>
    <w:charset w:val="00"/>
    <w:family w:val="auto"/>
    <w:notTrueType/>
    <w:pitch w:val="default"/>
    <w:sig w:usb0="00000003" w:usb1="00000000" w:usb2="00000000" w:usb3="00000000" w:csb0="00000001" w:csb1="00000000"/>
  </w:font>
  <w:font w:name="*Calibri-10094-Identity-H">
    <w:altName w:val="Calibri"/>
    <w:panose1 w:val="00000000000000000000"/>
    <w:charset w:val="00"/>
    <w:family w:val="auto"/>
    <w:notTrueType/>
    <w:pitch w:val="default"/>
    <w:sig w:usb0="00000003" w:usb1="00000000" w:usb2="00000000" w:usb3="00000000" w:csb0="00000001" w:csb1="00000000"/>
  </w:font>
  <w:font w:name="*Tahoma-Italic-10107-Identity-H">
    <w:altName w:val="Calibri"/>
    <w:panose1 w:val="00000000000000000000"/>
    <w:charset w:val="00"/>
    <w:family w:val="auto"/>
    <w:notTrueType/>
    <w:pitch w:val="default"/>
    <w:sig w:usb0="00000003" w:usb1="00000000" w:usb2="00000000" w:usb3="00000000" w:csb0="00000001" w:csb1="00000000"/>
  </w:font>
  <w:font w:name="*Calibri-Italic-10097-Identity-">
    <w:altName w:val="Calibri"/>
    <w:panose1 w:val="00000000000000000000"/>
    <w:charset w:val="00"/>
    <w:family w:val="auto"/>
    <w:notTrueType/>
    <w:pitch w:val="default"/>
    <w:sig w:usb0="00000003" w:usb1="00000000" w:usb2="00000000" w:usb3="00000000" w:csb0="00000001" w:csb1="00000000"/>
  </w:font>
  <w:font w:name="*Times New Roman-Italic-10086-I">
    <w:altName w:val="Calibri"/>
    <w:panose1 w:val="00000000000000000000"/>
    <w:charset w:val="00"/>
    <w:family w:val="auto"/>
    <w:notTrueType/>
    <w:pitch w:val="default"/>
    <w:sig w:usb0="00000003" w:usb1="00000000" w:usb2="00000000" w:usb3="00000000" w:csb0="00000001" w:csb1="00000000"/>
  </w:font>
  <w:font w:name="*Tahoma-4803-Identity-H">
    <w:altName w:val="Calibri"/>
    <w:panose1 w:val="00000000000000000000"/>
    <w:charset w:val="00"/>
    <w:family w:val="auto"/>
    <w:notTrueType/>
    <w:pitch w:val="default"/>
    <w:sig w:usb0="00000003" w:usb1="00000000" w:usb2="00000000" w:usb3="00000000" w:csb0="00000001" w:csb1="00000000"/>
  </w:font>
  <w:font w:name="*Calibri-Bold-4801-Identity-H">
    <w:altName w:val="Calibri"/>
    <w:panose1 w:val="00000000000000000000"/>
    <w:charset w:val="00"/>
    <w:family w:val="auto"/>
    <w:notTrueType/>
    <w:pitch w:val="default"/>
    <w:sig w:usb0="00000003" w:usb1="00000000" w:usb2="00000000" w:usb3="00000000" w:csb0="00000001" w:csb1="00000000"/>
  </w:font>
  <w:font w:name="*Tahoma-8517-Identity-H">
    <w:altName w:val="Calibri"/>
    <w:panose1 w:val="00000000000000000000"/>
    <w:charset w:val="00"/>
    <w:family w:val="auto"/>
    <w:notTrueType/>
    <w:pitch w:val="default"/>
    <w:sig w:usb0="00000003" w:usb1="00000000" w:usb2="00000000" w:usb3="00000000" w:csb0="00000001" w:csb1="00000000"/>
  </w:font>
  <w:font w:name="*Calibri-Italic-8512-Identity-H">
    <w:altName w:val="Calibri"/>
    <w:panose1 w:val="00000000000000000000"/>
    <w:charset w:val="00"/>
    <w:family w:val="auto"/>
    <w:notTrueType/>
    <w:pitch w:val="default"/>
    <w:sig w:usb0="00000003" w:usb1="00000000" w:usb2="00000000" w:usb3="00000000" w:csb0="00000001" w:csb1="00000000"/>
  </w:font>
  <w:font w:name="*Verdana-8514-Identity-H">
    <w:altName w:val="Calibri"/>
    <w:panose1 w:val="00000000000000000000"/>
    <w:charset w:val="00"/>
    <w:family w:val="auto"/>
    <w:notTrueType/>
    <w:pitch w:val="default"/>
    <w:sig w:usb0="00000003" w:usb1="00000000" w:usb2="00000000" w:usb3="00000000" w:csb0="00000001" w:csb1="00000000"/>
  </w:font>
  <w:font w:name="*Microsoft Sans Serif-8515-Iden">
    <w:altName w:val="Calibri"/>
    <w:panose1 w:val="00000000000000000000"/>
    <w:charset w:val="00"/>
    <w:family w:val="auto"/>
    <w:notTrueType/>
    <w:pitch w:val="default"/>
    <w:sig w:usb0="00000003" w:usb1="00000000" w:usb2="00000000" w:usb3="00000000" w:csb0="00000001" w:csb1="00000000"/>
  </w:font>
  <w:font w:name="*Calibri-BoldItalic-8511-Identi">
    <w:altName w:val="Calibri"/>
    <w:panose1 w:val="00000000000000000000"/>
    <w:charset w:val="00"/>
    <w:family w:val="auto"/>
    <w:notTrueType/>
    <w:pitch w:val="default"/>
    <w:sig w:usb0="00000003" w:usb1="00000000" w:usb2="00000000" w:usb3="00000000" w:csb0="00000001" w:csb1="00000000"/>
  </w:font>
  <w:font w:name="*Times New Roman-Italic-8509-Id">
    <w:altName w:val="Calibri"/>
    <w:panose1 w:val="00000000000000000000"/>
    <w:charset w:val="00"/>
    <w:family w:val="auto"/>
    <w:notTrueType/>
    <w:pitch w:val="default"/>
    <w:sig w:usb0="00000003" w:usb1="00000000" w:usb2="00000000" w:usb3="00000000" w:csb0="00000001" w:csb1="00000000"/>
  </w:font>
  <w:font w:name="*Calibri-6774-Identity-H">
    <w:altName w:val="Calibri"/>
    <w:panose1 w:val="00000000000000000000"/>
    <w:charset w:val="00"/>
    <w:family w:val="auto"/>
    <w:notTrueType/>
    <w:pitch w:val="default"/>
    <w:sig w:usb0="00000003" w:usb1="00000000" w:usb2="00000000" w:usb3="00000000" w:csb0="00000001" w:csb1="00000000"/>
  </w:font>
  <w:font w:name="*Calibri-Italic-6775-Identity-H">
    <w:altName w:val="Calibri"/>
    <w:panose1 w:val="00000000000000000000"/>
    <w:charset w:val="00"/>
    <w:family w:val="auto"/>
    <w:notTrueType/>
    <w:pitch w:val="default"/>
    <w:sig w:usb0="00000003" w:usb1="00000000" w:usb2="00000000" w:usb3="00000000" w:csb0="00000001" w:csb1="00000000"/>
  </w:font>
  <w:font w:name="*Calibri-6291-Identity-H">
    <w:altName w:val="Calibri"/>
    <w:panose1 w:val="00000000000000000000"/>
    <w:charset w:val="00"/>
    <w:family w:val="auto"/>
    <w:notTrueType/>
    <w:pitch w:val="default"/>
    <w:sig w:usb0="00000003" w:usb1="00000000" w:usb2="00000000" w:usb3="00000000" w:csb0="00000001" w:csb1="00000000"/>
  </w:font>
  <w:font w:name="*Calibri-Italic-6292-Identity-H">
    <w:altName w:val="Calibri"/>
    <w:panose1 w:val="00000000000000000000"/>
    <w:charset w:val="00"/>
    <w:family w:val="auto"/>
    <w:notTrueType/>
    <w:pitch w:val="default"/>
    <w:sig w:usb0="00000003" w:usb1="00000000" w:usb2="00000000" w:usb3="00000000" w:csb0="00000001" w:csb1="00000000"/>
  </w:font>
  <w:font w:name="*Microsoft Sans Serif-6295-Iden">
    <w:altName w:val="Calibri"/>
    <w:panose1 w:val="00000000000000000000"/>
    <w:charset w:val="00"/>
    <w:family w:val="auto"/>
    <w:notTrueType/>
    <w:pitch w:val="default"/>
    <w:sig w:usb0="00000003" w:usb1="00000000" w:usb2="00000000" w:usb3="00000000" w:csb0="00000001" w:csb1="00000000"/>
  </w:font>
  <w:font w:name="*Times New Roman-6289-Identity-">
    <w:altName w:val="Calibri"/>
    <w:panose1 w:val="00000000000000000000"/>
    <w:charset w:val="00"/>
    <w:family w:val="auto"/>
    <w:notTrueType/>
    <w:pitch w:val="default"/>
    <w:sig w:usb0="00000003" w:usb1="00000000" w:usb2="00000000" w:usb3="00000000" w:csb0="00000001" w:csb1="00000000"/>
  </w:font>
  <w:font w:name="*Tahoma-3656-Identity-H">
    <w:altName w:val="Calibri"/>
    <w:panose1 w:val="00000000000000000000"/>
    <w:charset w:val="00"/>
    <w:family w:val="auto"/>
    <w:notTrueType/>
    <w:pitch w:val="default"/>
    <w:sig w:usb0="00000003" w:usb1="00000000" w:usb2="00000000" w:usb3="00000000" w:csb0="00000001" w:csb1="00000000"/>
  </w:font>
  <w:font w:name="*Calibri-Bold-3655-Identity-H">
    <w:altName w:val="Calibri"/>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BoldMT">
    <w:altName w:val="Arial"/>
    <w:panose1 w:val="00000000000000000000"/>
    <w:charset w:val="00"/>
    <w:family w:val="auto"/>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Roboto">
    <w:charset w:val="00"/>
    <w:family w:val="auto"/>
    <w:pitch w:val="variable"/>
    <w:sig w:usb0="E0000AFF" w:usb1="5000217F" w:usb2="00000021" w:usb3="00000000" w:csb0="0000019F" w:csb1="00000000"/>
  </w:font>
  <w:font w:name="Amasis MT Pro Light">
    <w:charset w:val="00"/>
    <w:family w:val="roman"/>
    <w:pitch w:val="variable"/>
    <w:sig w:usb0="A00000AF" w:usb1="4000205B" w:usb2="00000000" w:usb3="00000000" w:csb0="00000093"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D6363"/>
    <w:rsid w:val="0010651B"/>
    <w:rsid w:val="00126C2F"/>
    <w:rsid w:val="00186280"/>
    <w:rsid w:val="001A500B"/>
    <w:rsid w:val="001A6E13"/>
    <w:rsid w:val="00223328"/>
    <w:rsid w:val="002D2AF6"/>
    <w:rsid w:val="003C52DF"/>
    <w:rsid w:val="003E047F"/>
    <w:rsid w:val="0053705C"/>
    <w:rsid w:val="005C6177"/>
    <w:rsid w:val="005F32B0"/>
    <w:rsid w:val="006654BC"/>
    <w:rsid w:val="006C517D"/>
    <w:rsid w:val="006E0508"/>
    <w:rsid w:val="00701706"/>
    <w:rsid w:val="009C5FED"/>
    <w:rsid w:val="009E5E20"/>
    <w:rsid w:val="00AA24D0"/>
    <w:rsid w:val="00AA468D"/>
    <w:rsid w:val="00AD3760"/>
    <w:rsid w:val="00B574D9"/>
    <w:rsid w:val="00BE7105"/>
    <w:rsid w:val="00C81A41"/>
    <w:rsid w:val="00CF3271"/>
    <w:rsid w:val="00D058A6"/>
    <w:rsid w:val="00E04CDC"/>
    <w:rsid w:val="00E9131D"/>
    <w:rsid w:val="00EC156F"/>
    <w:rsid w:val="00F40804"/>
    <w:rsid w:val="00FA6CAD"/>
    <w:rsid w:val="00FC69F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1654</TotalTime>
  <Pages>160</Pages>
  <Words>74887</Words>
  <Characters>411880</Characters>
  <Application>Microsoft Office Word</Application>
  <DocSecurity>0</DocSecurity>
  <Lines>3432</Lines>
  <Paragraphs>971</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485796</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1350</cp:revision>
  <cp:lastPrinted>2023-08-04T20:21:00Z</cp:lastPrinted>
  <dcterms:created xsi:type="dcterms:W3CDTF">2022-01-26T22:45:00Z</dcterms:created>
  <dcterms:modified xsi:type="dcterms:W3CDTF">2024-05-16T20:30:00Z</dcterms:modified>
</cp:coreProperties>
</file>