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099C1ACA" w:rsidR="004B35F0" w:rsidRPr="00FA1003" w:rsidRDefault="004B35F0"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DD60C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30F0F789"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0C1252">
        <w:rPr>
          <w:rFonts w:ascii="Abadi" w:hAnsi="Abadi"/>
          <w:b/>
          <w:sz w:val="21"/>
          <w:szCs w:val="21"/>
        </w:rPr>
        <w:t>PRIMER PERIODO EXTRAORDINARIO DE SESIONES</w:t>
      </w:r>
      <w:r w:rsidR="004B6687">
        <w:rPr>
          <w:rFonts w:ascii="Abadi" w:hAnsi="Abadi"/>
          <w:b/>
          <w:sz w:val="21"/>
          <w:szCs w:val="21"/>
        </w:rPr>
        <w:t xml:space="preserve">. </w:t>
      </w:r>
      <w:r w:rsidR="00806F06">
        <w:rPr>
          <w:rFonts w:ascii="Abadi" w:hAnsi="Abadi"/>
          <w:b/>
          <w:sz w:val="21"/>
          <w:szCs w:val="21"/>
        </w:rPr>
        <w:t>SESI</w:t>
      </w:r>
      <w:r w:rsidR="00493FF2">
        <w:rPr>
          <w:rFonts w:ascii="Abadi" w:hAnsi="Abadi"/>
          <w:b/>
          <w:sz w:val="21"/>
          <w:szCs w:val="21"/>
        </w:rPr>
        <w:t>ÓN PERMANENTE. TERCER</w:t>
      </w:r>
      <w:r w:rsidR="00F36BFA">
        <w:rPr>
          <w:rFonts w:ascii="Abadi" w:hAnsi="Abadi"/>
          <w:b/>
          <w:sz w:val="21"/>
          <w:szCs w:val="21"/>
        </w:rPr>
        <w:t xml:space="preserve"> </w:t>
      </w:r>
      <w:r w:rsidRPr="0066249B">
        <w:rPr>
          <w:rFonts w:ascii="Abadi" w:hAnsi="Abadi"/>
          <w:b/>
          <w:sz w:val="21"/>
          <w:szCs w:val="21"/>
        </w:rPr>
        <w:t>AÑO DE EJERCICIO CONSTITUCIONAL.</w:t>
      </w:r>
      <w:r w:rsidR="00367892">
        <w:rPr>
          <w:rFonts w:ascii="Abadi" w:hAnsi="Abadi"/>
          <w:b/>
          <w:sz w:val="21"/>
          <w:szCs w:val="21"/>
        </w:rPr>
        <w:t xml:space="preserve"> </w:t>
      </w:r>
      <w:r w:rsidR="00367892" w:rsidRPr="0066249B">
        <w:rPr>
          <w:rFonts w:ascii="Abadi" w:hAnsi="Abadi"/>
          <w:b/>
          <w:bCs/>
          <w:iCs/>
          <w:sz w:val="21"/>
          <w:szCs w:val="21"/>
        </w:rPr>
        <w:t xml:space="preserve">PRESIDENCIA </w:t>
      </w:r>
      <w:r w:rsidR="00367892">
        <w:rPr>
          <w:rFonts w:ascii="Abadi" w:hAnsi="Abadi"/>
          <w:b/>
          <w:bCs/>
          <w:iCs/>
          <w:sz w:val="21"/>
          <w:szCs w:val="21"/>
        </w:rPr>
        <w:t xml:space="preserve">DEL DIPUTADO VÍCTOR MANUEL ZANELLA HUERTA </w:t>
      </w:r>
      <w:r w:rsidR="004B6687">
        <w:rPr>
          <w:rFonts w:ascii="Abadi" w:hAnsi="Abadi"/>
          <w:b/>
          <w:sz w:val="21"/>
          <w:szCs w:val="21"/>
        </w:rPr>
        <w:t xml:space="preserve"> </w:t>
      </w:r>
      <w:r w:rsidR="009E1834">
        <w:rPr>
          <w:rFonts w:ascii="Abadi" w:hAnsi="Abadi"/>
          <w:b/>
          <w:sz w:val="21"/>
          <w:szCs w:val="21"/>
        </w:rPr>
        <w:t>0</w:t>
      </w:r>
      <w:r w:rsidR="008B4A16">
        <w:rPr>
          <w:rFonts w:ascii="Abadi" w:hAnsi="Abadi"/>
          <w:b/>
          <w:sz w:val="21"/>
          <w:szCs w:val="21"/>
        </w:rPr>
        <w:t>8</w:t>
      </w:r>
      <w:r w:rsidR="008C6504">
        <w:rPr>
          <w:rFonts w:ascii="Abadi" w:hAnsi="Abadi"/>
          <w:b/>
          <w:sz w:val="21"/>
          <w:szCs w:val="21"/>
        </w:rPr>
        <w:t xml:space="preserve"> </w:t>
      </w:r>
      <w:r w:rsidR="00736CD3">
        <w:rPr>
          <w:rFonts w:ascii="Abadi" w:hAnsi="Abadi"/>
          <w:b/>
          <w:sz w:val="21"/>
          <w:szCs w:val="21"/>
        </w:rPr>
        <w:t xml:space="preserve">DE </w:t>
      </w:r>
      <w:r w:rsidR="006C7264">
        <w:rPr>
          <w:rFonts w:ascii="Abadi" w:hAnsi="Abadi"/>
          <w:b/>
          <w:sz w:val="21"/>
          <w:szCs w:val="21"/>
        </w:rPr>
        <w:t>FEBRERO</w:t>
      </w:r>
      <w:r w:rsidR="008B4A16">
        <w:rPr>
          <w:rFonts w:ascii="Abadi" w:hAnsi="Abadi"/>
          <w:b/>
          <w:sz w:val="21"/>
          <w:szCs w:val="21"/>
        </w:rPr>
        <w:t xml:space="preserve"> </w:t>
      </w:r>
      <w:r w:rsidR="00776E7B">
        <w:rPr>
          <w:rFonts w:ascii="Abadi" w:hAnsi="Abadi"/>
          <w:b/>
          <w:sz w:val="21"/>
          <w:szCs w:val="21"/>
        </w:rPr>
        <w:t>DE 2</w:t>
      </w:r>
      <w:r w:rsidR="00736CD3">
        <w:rPr>
          <w:rFonts w:ascii="Abadi" w:hAnsi="Abadi"/>
          <w:b/>
          <w:sz w:val="21"/>
          <w:szCs w:val="21"/>
        </w:rPr>
        <w:t>02</w:t>
      </w:r>
      <w:r w:rsidR="008B4A16">
        <w:rPr>
          <w:rFonts w:ascii="Abadi" w:hAnsi="Abadi"/>
          <w:b/>
          <w:sz w:val="21"/>
          <w:szCs w:val="21"/>
        </w:rPr>
        <w:t>4</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108C5CB7" w:rsidR="0024733C" w:rsidRPr="0066249B" w:rsidRDefault="0024733C" w:rsidP="0024733C">
      <w:pPr>
        <w:jc w:val="both"/>
        <w:rPr>
          <w:rFonts w:ascii="Abadi" w:hAnsi="Abadi"/>
          <w:b/>
          <w:sz w:val="21"/>
          <w:szCs w:val="21"/>
        </w:rPr>
      </w:pPr>
    </w:p>
    <w:p w14:paraId="0DEB2275" w14:textId="0110B1FF"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0666A53C" w:rsidR="0024733C" w:rsidRPr="0066249B" w:rsidRDefault="0024733C" w:rsidP="0024733C">
      <w:pPr>
        <w:jc w:val="both"/>
        <w:rPr>
          <w:rFonts w:ascii="Abadi" w:hAnsi="Abadi"/>
          <w:b/>
          <w:sz w:val="21"/>
          <w:szCs w:val="21"/>
        </w:rPr>
      </w:pPr>
    </w:p>
    <w:p w14:paraId="7102CF6F" w14:textId="4EDCBB9D" w:rsidR="006C7264" w:rsidRPr="005859AA" w:rsidRDefault="006C7264" w:rsidP="006C7264">
      <w:pPr>
        <w:pStyle w:val="Prrafodelista"/>
        <w:numPr>
          <w:ilvl w:val="0"/>
          <w:numId w:val="5"/>
        </w:numPr>
        <w:kinsoku w:val="0"/>
        <w:overflowPunct w:val="0"/>
        <w:autoSpaceDE w:val="0"/>
        <w:autoSpaceDN w:val="0"/>
        <w:adjustRightInd w:val="0"/>
        <w:spacing w:before="128"/>
        <w:ind w:left="993" w:right="992"/>
        <w:jc w:val="both"/>
        <w:rPr>
          <w:rFonts w:ascii="Abadi" w:hAnsi="Abadi"/>
          <w:b/>
          <w:bCs/>
          <w:sz w:val="21"/>
          <w:szCs w:val="21"/>
        </w:rPr>
      </w:pPr>
      <w:r w:rsidRPr="00135BE5">
        <w:rPr>
          <w:rFonts w:ascii="Abadi" w:hAnsi="Abadi" w:cs="ArialMT"/>
          <w:b/>
          <w:bCs/>
          <w:sz w:val="21"/>
          <w:szCs w:val="21"/>
        </w:rPr>
        <w:t>Lectura y, en su caso, aprobación del orden del día.</w:t>
      </w:r>
    </w:p>
    <w:p w14:paraId="78702275" w14:textId="22D02D28" w:rsidR="005859AA" w:rsidRPr="006C7264" w:rsidRDefault="005859AA" w:rsidP="000C5156">
      <w:pPr>
        <w:pStyle w:val="Prrafodelista"/>
        <w:kinsoku w:val="0"/>
        <w:overflowPunct w:val="0"/>
        <w:autoSpaceDE w:val="0"/>
        <w:autoSpaceDN w:val="0"/>
        <w:adjustRightInd w:val="0"/>
        <w:spacing w:before="128"/>
        <w:ind w:left="2409" w:right="425" w:firstLine="423"/>
        <w:jc w:val="both"/>
        <w:rPr>
          <w:rFonts w:ascii="Abadi" w:hAnsi="Abadi"/>
          <w:b/>
          <w:bCs/>
          <w:sz w:val="21"/>
          <w:szCs w:val="21"/>
        </w:rPr>
      </w:pPr>
      <w:r>
        <w:rPr>
          <w:rFonts w:ascii="Abadi" w:hAnsi="Abadi" w:cs="ArialMT"/>
          <w:b/>
          <w:bCs/>
          <w:sz w:val="21"/>
          <w:szCs w:val="21"/>
        </w:rPr>
        <w:t>Pág.</w:t>
      </w:r>
      <w:r w:rsidR="000A67E4">
        <w:rPr>
          <w:rFonts w:ascii="Abadi" w:hAnsi="Abadi" w:cs="ArialMT"/>
          <w:b/>
          <w:bCs/>
          <w:sz w:val="21"/>
          <w:szCs w:val="21"/>
        </w:rPr>
        <w:t xml:space="preserve"> 3</w:t>
      </w:r>
    </w:p>
    <w:p w14:paraId="0D3F57A8" w14:textId="77777777" w:rsidR="006C7264" w:rsidRPr="006C7264" w:rsidRDefault="006C7264" w:rsidP="006C7264">
      <w:pPr>
        <w:pStyle w:val="Prrafodelista"/>
        <w:kinsoku w:val="0"/>
        <w:overflowPunct w:val="0"/>
        <w:autoSpaceDE w:val="0"/>
        <w:autoSpaceDN w:val="0"/>
        <w:adjustRightInd w:val="0"/>
        <w:spacing w:before="128"/>
        <w:ind w:left="993" w:right="992"/>
        <w:jc w:val="both"/>
        <w:rPr>
          <w:rFonts w:ascii="Abadi" w:hAnsi="Abadi"/>
          <w:b/>
          <w:bCs/>
          <w:sz w:val="21"/>
          <w:szCs w:val="21"/>
        </w:rPr>
      </w:pPr>
    </w:p>
    <w:p w14:paraId="2B9C7C3E" w14:textId="77777777" w:rsidR="006C7264" w:rsidRDefault="006C7264" w:rsidP="006C7264">
      <w:pPr>
        <w:pStyle w:val="Prrafodelista"/>
        <w:numPr>
          <w:ilvl w:val="0"/>
          <w:numId w:val="5"/>
        </w:numPr>
        <w:autoSpaceDE w:val="0"/>
        <w:autoSpaceDN w:val="0"/>
        <w:adjustRightInd w:val="0"/>
        <w:ind w:left="993" w:right="992"/>
        <w:contextualSpacing/>
        <w:jc w:val="both"/>
        <w:rPr>
          <w:rFonts w:ascii="Abadi" w:hAnsi="Abadi" w:cs="ArialMT"/>
          <w:b/>
          <w:bCs/>
          <w:sz w:val="21"/>
          <w:szCs w:val="21"/>
        </w:rPr>
      </w:pPr>
      <w:r w:rsidRPr="00135BE5">
        <w:rPr>
          <w:rFonts w:ascii="Abadi" w:hAnsi="Abadi" w:cs="ArialMT"/>
          <w:b/>
          <w:bCs/>
          <w:sz w:val="21"/>
          <w:szCs w:val="21"/>
        </w:rPr>
        <w:t>Lectura y, en su caso, aprobación del acta de la sesión de la Diputación Permanente celebrada el 18 de enero del año en curso.</w:t>
      </w:r>
    </w:p>
    <w:p w14:paraId="0B2260E4" w14:textId="7F10988E" w:rsidR="005859AA" w:rsidRPr="006C7264" w:rsidRDefault="005859AA" w:rsidP="000C5156">
      <w:pPr>
        <w:pStyle w:val="Prrafodelista"/>
        <w:kinsoku w:val="0"/>
        <w:overflowPunct w:val="0"/>
        <w:autoSpaceDE w:val="0"/>
        <w:autoSpaceDN w:val="0"/>
        <w:adjustRightInd w:val="0"/>
        <w:spacing w:before="128"/>
        <w:ind w:left="2136" w:right="425" w:firstLine="696"/>
        <w:jc w:val="both"/>
        <w:rPr>
          <w:rFonts w:ascii="Abadi" w:hAnsi="Abadi"/>
          <w:b/>
          <w:bCs/>
          <w:sz w:val="21"/>
          <w:szCs w:val="21"/>
        </w:rPr>
      </w:pPr>
      <w:r>
        <w:rPr>
          <w:rFonts w:ascii="Abadi" w:hAnsi="Abadi" w:cs="ArialMT"/>
          <w:b/>
          <w:bCs/>
          <w:sz w:val="21"/>
          <w:szCs w:val="21"/>
        </w:rPr>
        <w:t>Pág.</w:t>
      </w:r>
      <w:r w:rsidR="000A67E4">
        <w:rPr>
          <w:rFonts w:ascii="Abadi" w:hAnsi="Abadi" w:cs="ArialMT"/>
          <w:b/>
          <w:bCs/>
          <w:sz w:val="21"/>
          <w:szCs w:val="21"/>
        </w:rPr>
        <w:t xml:space="preserve"> 3</w:t>
      </w:r>
    </w:p>
    <w:p w14:paraId="4DFD2EE7" w14:textId="77777777" w:rsidR="005859AA" w:rsidRPr="00135BE5" w:rsidRDefault="005859AA" w:rsidP="005859AA">
      <w:pPr>
        <w:pStyle w:val="Prrafodelista"/>
        <w:autoSpaceDE w:val="0"/>
        <w:autoSpaceDN w:val="0"/>
        <w:adjustRightInd w:val="0"/>
        <w:ind w:left="993" w:right="992"/>
        <w:contextualSpacing/>
        <w:jc w:val="both"/>
        <w:rPr>
          <w:rFonts w:ascii="Abadi" w:hAnsi="Abadi" w:cs="ArialMT"/>
          <w:b/>
          <w:bCs/>
          <w:sz w:val="21"/>
          <w:szCs w:val="21"/>
        </w:rPr>
      </w:pPr>
    </w:p>
    <w:p w14:paraId="498CE09F" w14:textId="484FFF3D" w:rsidR="00B60ECB" w:rsidRPr="00135BE5" w:rsidRDefault="00457390" w:rsidP="006C7264">
      <w:pPr>
        <w:pStyle w:val="Prrafodelista"/>
        <w:autoSpaceDE w:val="0"/>
        <w:autoSpaceDN w:val="0"/>
        <w:adjustRightInd w:val="0"/>
        <w:ind w:left="720" w:right="992"/>
        <w:contextualSpacing/>
        <w:jc w:val="both"/>
        <w:rPr>
          <w:rFonts w:ascii="Abadi" w:hAnsi="Abadi" w:cs="ArialMT"/>
          <w:b/>
          <w:bCs/>
          <w:sz w:val="21"/>
          <w:szCs w:val="21"/>
        </w:rPr>
      </w:pPr>
      <w:r>
        <w:rPr>
          <w:rFonts w:ascii="Abadi" w:hAnsi="Abadi"/>
          <w:b/>
          <w:bCs/>
          <w:sz w:val="21"/>
          <w:szCs w:val="21"/>
        </w:rPr>
        <w:tab/>
      </w:r>
      <w:r>
        <w:rPr>
          <w:rFonts w:ascii="Abadi" w:hAnsi="Abadi"/>
          <w:b/>
          <w:bCs/>
          <w:sz w:val="21"/>
          <w:szCs w:val="21"/>
        </w:rPr>
        <w:tab/>
      </w:r>
    </w:p>
    <w:p w14:paraId="3C92128C" w14:textId="77777777" w:rsidR="00B60ECB" w:rsidRDefault="00B60ECB" w:rsidP="006C7264">
      <w:pPr>
        <w:pStyle w:val="Prrafodelista"/>
        <w:numPr>
          <w:ilvl w:val="0"/>
          <w:numId w:val="27"/>
        </w:numPr>
        <w:autoSpaceDE w:val="0"/>
        <w:autoSpaceDN w:val="0"/>
        <w:adjustRightInd w:val="0"/>
        <w:ind w:left="993" w:right="992"/>
        <w:contextualSpacing/>
        <w:jc w:val="both"/>
        <w:rPr>
          <w:rFonts w:ascii="Abadi" w:hAnsi="Abadi" w:cs="ArialMT"/>
          <w:b/>
          <w:bCs/>
          <w:sz w:val="21"/>
          <w:szCs w:val="21"/>
        </w:rPr>
      </w:pPr>
      <w:r w:rsidRPr="00135BE5">
        <w:rPr>
          <w:rFonts w:ascii="Abadi" w:hAnsi="Abadi" w:cs="ArialMT"/>
          <w:b/>
          <w:bCs/>
          <w:sz w:val="21"/>
          <w:szCs w:val="21"/>
        </w:rPr>
        <w:t>Dar cuenta con las comunicaciones y correspondencia recibidas.</w:t>
      </w:r>
    </w:p>
    <w:p w14:paraId="60EA460F" w14:textId="4EFCC413" w:rsidR="005859AA" w:rsidRPr="006C7264" w:rsidRDefault="005859AA" w:rsidP="000C5156">
      <w:pPr>
        <w:pStyle w:val="Prrafodelista"/>
        <w:kinsoku w:val="0"/>
        <w:overflowPunct w:val="0"/>
        <w:autoSpaceDE w:val="0"/>
        <w:autoSpaceDN w:val="0"/>
        <w:adjustRightInd w:val="0"/>
        <w:spacing w:before="128"/>
        <w:ind w:left="2136" w:right="425" w:firstLine="696"/>
        <w:jc w:val="both"/>
        <w:rPr>
          <w:rFonts w:ascii="Abadi" w:hAnsi="Abadi"/>
          <w:b/>
          <w:bCs/>
          <w:sz w:val="21"/>
          <w:szCs w:val="21"/>
        </w:rPr>
      </w:pPr>
      <w:r>
        <w:rPr>
          <w:rFonts w:ascii="Abadi" w:hAnsi="Abadi" w:cs="ArialMT"/>
          <w:b/>
          <w:bCs/>
          <w:sz w:val="21"/>
          <w:szCs w:val="21"/>
        </w:rPr>
        <w:t>Pág.</w:t>
      </w:r>
      <w:r w:rsidR="000A67E4">
        <w:rPr>
          <w:rFonts w:ascii="Abadi" w:hAnsi="Abadi" w:cs="ArialMT"/>
          <w:b/>
          <w:bCs/>
          <w:sz w:val="21"/>
          <w:szCs w:val="21"/>
        </w:rPr>
        <w:t xml:space="preserve"> 5</w:t>
      </w:r>
    </w:p>
    <w:p w14:paraId="592E511A" w14:textId="77777777" w:rsidR="005859AA" w:rsidRPr="00135BE5" w:rsidRDefault="005859AA" w:rsidP="005859AA">
      <w:pPr>
        <w:pStyle w:val="Prrafodelista"/>
        <w:autoSpaceDE w:val="0"/>
        <w:autoSpaceDN w:val="0"/>
        <w:adjustRightInd w:val="0"/>
        <w:ind w:left="993" w:right="992"/>
        <w:contextualSpacing/>
        <w:jc w:val="both"/>
        <w:rPr>
          <w:rFonts w:ascii="Abadi" w:hAnsi="Abadi" w:cs="ArialMT"/>
          <w:b/>
          <w:bCs/>
          <w:sz w:val="21"/>
          <w:szCs w:val="21"/>
        </w:rPr>
      </w:pPr>
    </w:p>
    <w:p w14:paraId="4ADE5615" w14:textId="77777777" w:rsidR="00B60ECB" w:rsidRPr="00135BE5" w:rsidRDefault="00B60ECB" w:rsidP="00B60ECB">
      <w:pPr>
        <w:autoSpaceDE w:val="0"/>
        <w:autoSpaceDN w:val="0"/>
        <w:adjustRightInd w:val="0"/>
        <w:ind w:right="992"/>
        <w:jc w:val="both"/>
        <w:rPr>
          <w:rFonts w:ascii="Abadi" w:hAnsi="Abadi" w:cs="ArialMT"/>
          <w:b/>
          <w:bCs/>
          <w:sz w:val="21"/>
          <w:szCs w:val="21"/>
        </w:rPr>
      </w:pPr>
    </w:p>
    <w:p w14:paraId="4E993992" w14:textId="77777777" w:rsidR="00B60ECB" w:rsidRDefault="00B60ECB" w:rsidP="006C7264">
      <w:pPr>
        <w:pStyle w:val="Prrafodelista"/>
        <w:numPr>
          <w:ilvl w:val="0"/>
          <w:numId w:val="27"/>
        </w:numPr>
        <w:autoSpaceDE w:val="0"/>
        <w:autoSpaceDN w:val="0"/>
        <w:adjustRightInd w:val="0"/>
        <w:ind w:left="993" w:right="992"/>
        <w:contextualSpacing/>
        <w:jc w:val="both"/>
        <w:rPr>
          <w:rFonts w:ascii="Abadi" w:hAnsi="Abadi" w:cs="ArialMT"/>
          <w:b/>
          <w:bCs/>
          <w:sz w:val="21"/>
          <w:szCs w:val="21"/>
        </w:rPr>
      </w:pPr>
      <w:r w:rsidRPr="00135BE5">
        <w:rPr>
          <w:rFonts w:ascii="Abadi" w:hAnsi="Abadi" w:cs="ArialMT"/>
          <w:b/>
          <w:bCs/>
          <w:sz w:val="21"/>
          <w:szCs w:val="21"/>
        </w:rPr>
        <w:t xml:space="preserve">Presentación de la iniciativa suscrita por el </w:t>
      </w:r>
      <w:r w:rsidRPr="00135BE5">
        <w:rPr>
          <w:rFonts w:ascii="Abadi" w:hAnsi="Abadi" w:cs="ArialMT"/>
          <w:b/>
          <w:bCs/>
          <w:sz w:val="21"/>
          <w:szCs w:val="21"/>
        </w:rPr>
        <w:t>diputado Ernesto Millán Soberanes integrante del Grupo Parlamentario del Partido MORENA a efecto de adicionar el artículo 141 b; un cuarto párrafo al artículo 151; un tercer párrafo, recorriendo el subsecuente al artículo 176; una fracción VII al artículo 184; un cuarto párrafo, recorriendo el subsecuente al artículo 187; un tercer párrafo al artículo 240 y un tercer párrafo al artículo 264 Bis, del Código Penal del Estado de Guanajuato.</w:t>
      </w:r>
    </w:p>
    <w:p w14:paraId="7DA313FB" w14:textId="3C7C55D6" w:rsidR="005859AA" w:rsidRPr="006C7264" w:rsidRDefault="005859AA" w:rsidP="000A67E4">
      <w:pPr>
        <w:pStyle w:val="Prrafodelista"/>
        <w:kinsoku w:val="0"/>
        <w:overflowPunct w:val="0"/>
        <w:autoSpaceDE w:val="0"/>
        <w:autoSpaceDN w:val="0"/>
        <w:adjustRightInd w:val="0"/>
        <w:spacing w:before="128"/>
        <w:ind w:left="2136" w:right="567" w:firstLine="696"/>
        <w:jc w:val="both"/>
        <w:rPr>
          <w:rFonts w:ascii="Abadi" w:hAnsi="Abadi"/>
          <w:b/>
          <w:sz w:val="21"/>
          <w:szCs w:val="21"/>
        </w:rPr>
      </w:pPr>
      <w:r>
        <w:rPr>
          <w:rFonts w:ascii="Abadi" w:hAnsi="Abadi" w:cs="ArialMT"/>
          <w:b/>
          <w:bCs/>
          <w:sz w:val="21"/>
          <w:szCs w:val="21"/>
        </w:rPr>
        <w:t>Pág.</w:t>
      </w:r>
      <w:r w:rsidR="000A67E4">
        <w:rPr>
          <w:rFonts w:ascii="Abadi" w:hAnsi="Abadi" w:cs="ArialMT"/>
          <w:b/>
          <w:bCs/>
          <w:sz w:val="21"/>
          <w:szCs w:val="21"/>
        </w:rPr>
        <w:t xml:space="preserve"> 5</w:t>
      </w:r>
      <w:r w:rsidR="008A6CBC">
        <w:rPr>
          <w:rFonts w:ascii="Abadi" w:hAnsi="Abadi" w:cs="ArialMT"/>
          <w:b/>
          <w:bCs/>
          <w:sz w:val="21"/>
          <w:szCs w:val="21"/>
        </w:rPr>
        <w:t>1</w:t>
      </w:r>
    </w:p>
    <w:p w14:paraId="10EC5014" w14:textId="77777777" w:rsidR="003E6D1E" w:rsidRDefault="003E6D1E" w:rsidP="000A67E4">
      <w:pPr>
        <w:pStyle w:val="Prrafodelista"/>
        <w:kinsoku w:val="0"/>
        <w:overflowPunct w:val="0"/>
        <w:autoSpaceDE w:val="0"/>
        <w:autoSpaceDN w:val="0"/>
        <w:adjustRightInd w:val="0"/>
        <w:spacing w:before="128"/>
        <w:ind w:left="2136" w:right="567" w:firstLine="696"/>
        <w:jc w:val="both"/>
        <w:rPr>
          <w:rFonts w:ascii="Abadi" w:hAnsi="Abadi" w:cs="ArialMT"/>
          <w:b/>
          <w:bCs/>
          <w:sz w:val="21"/>
          <w:szCs w:val="21"/>
        </w:rPr>
      </w:pPr>
    </w:p>
    <w:p w14:paraId="259AF312" w14:textId="410E1065" w:rsidR="003E6D1E" w:rsidRDefault="003E6D1E" w:rsidP="003E6D1E">
      <w:pPr>
        <w:spacing w:after="160" w:line="276" w:lineRule="auto"/>
        <w:ind w:left="993" w:right="992"/>
        <w:jc w:val="both"/>
        <w:rPr>
          <w:rFonts w:ascii="Abadi" w:eastAsia="Aptos" w:hAnsi="Abadi"/>
          <w:b/>
          <w:bCs/>
          <w:kern w:val="2"/>
          <w:sz w:val="21"/>
          <w:szCs w:val="21"/>
          <w:lang w:val="es-MX" w:eastAsia="en-US"/>
          <w14:ligatures w14:val="standardContextual"/>
        </w:rPr>
      </w:pPr>
      <w:r w:rsidRPr="006939E2">
        <w:rPr>
          <w:rFonts w:ascii="Abadi" w:eastAsia="Aptos" w:hAnsi="Abadi"/>
          <w:b/>
          <w:bCs/>
          <w:kern w:val="2"/>
          <w:sz w:val="21"/>
          <w:szCs w:val="21"/>
          <w:lang w:val="es-MX" w:eastAsia="en-US"/>
          <w14:ligatures w14:val="standardContextual"/>
        </w:rPr>
        <w:t xml:space="preserve">(Hace uso de la voz el diputado Ernesto Millán Soberanes, </w:t>
      </w:r>
      <w:r>
        <w:rPr>
          <w:rFonts w:ascii="Abadi" w:eastAsia="Aptos" w:hAnsi="Abadi"/>
          <w:b/>
          <w:bCs/>
          <w:kern w:val="2"/>
          <w:sz w:val="21"/>
          <w:szCs w:val="21"/>
          <w:lang w:val="es-MX" w:eastAsia="en-US"/>
          <w14:ligatures w14:val="standardContextual"/>
        </w:rPr>
        <w:t xml:space="preserve">para dar lectura a su iniciativa en </w:t>
      </w:r>
      <w:r w:rsidRPr="006939E2">
        <w:rPr>
          <w:rFonts w:ascii="Abadi" w:eastAsia="Aptos" w:hAnsi="Abadi"/>
          <w:b/>
          <w:bCs/>
          <w:kern w:val="2"/>
          <w:sz w:val="21"/>
          <w:szCs w:val="21"/>
          <w:lang w:val="es-MX" w:eastAsia="en-US"/>
          <w14:ligatures w14:val="standardContextual"/>
        </w:rPr>
        <w:t>re</w:t>
      </w:r>
      <w:r>
        <w:rPr>
          <w:rFonts w:ascii="Abadi" w:eastAsia="Aptos" w:hAnsi="Abadi"/>
          <w:b/>
          <w:bCs/>
          <w:kern w:val="2"/>
          <w:sz w:val="21"/>
          <w:szCs w:val="21"/>
          <w:lang w:val="es-MX" w:eastAsia="en-US"/>
          <w14:ligatures w14:val="standardContextual"/>
        </w:rPr>
        <w:t>ferencia</w:t>
      </w:r>
      <w:r w:rsidRPr="006939E2">
        <w:rPr>
          <w:rFonts w:ascii="Abadi" w:eastAsia="Aptos" w:hAnsi="Abadi"/>
          <w:b/>
          <w:bCs/>
          <w:kern w:val="2"/>
          <w:sz w:val="21"/>
          <w:szCs w:val="21"/>
          <w:lang w:val="es-MX" w:eastAsia="en-US"/>
          <w14:ligatures w14:val="standardContextual"/>
        </w:rPr>
        <w:t>)</w:t>
      </w:r>
    </w:p>
    <w:p w14:paraId="75885572" w14:textId="2C1ABE14" w:rsidR="003E6D1E" w:rsidRDefault="003E6D1E" w:rsidP="003E6D1E">
      <w:pPr>
        <w:pStyle w:val="Prrafodelista"/>
        <w:kinsoku w:val="0"/>
        <w:overflowPunct w:val="0"/>
        <w:autoSpaceDE w:val="0"/>
        <w:autoSpaceDN w:val="0"/>
        <w:adjustRightInd w:val="0"/>
        <w:spacing w:before="128"/>
        <w:ind w:left="2136" w:right="567" w:firstLine="696"/>
        <w:jc w:val="both"/>
        <w:rPr>
          <w:rFonts w:ascii="Abadi" w:hAnsi="Abadi" w:cs="ArialMT"/>
          <w:b/>
          <w:bCs/>
          <w:sz w:val="21"/>
          <w:szCs w:val="21"/>
        </w:rPr>
      </w:pPr>
      <w:r>
        <w:rPr>
          <w:rFonts w:ascii="Abadi" w:hAnsi="Abadi" w:cs="ArialMT"/>
          <w:b/>
          <w:bCs/>
          <w:sz w:val="21"/>
          <w:szCs w:val="21"/>
        </w:rPr>
        <w:t>Pág. 55</w:t>
      </w:r>
    </w:p>
    <w:p w14:paraId="080FE6C8" w14:textId="77777777" w:rsidR="005859AA" w:rsidRPr="005859AA" w:rsidRDefault="005859AA" w:rsidP="005859AA">
      <w:pPr>
        <w:autoSpaceDE w:val="0"/>
        <w:autoSpaceDN w:val="0"/>
        <w:adjustRightInd w:val="0"/>
        <w:ind w:right="992"/>
        <w:contextualSpacing/>
        <w:jc w:val="both"/>
      </w:pPr>
    </w:p>
    <w:p w14:paraId="67427CFD" w14:textId="77777777" w:rsidR="00B60ECB" w:rsidRPr="00135BE5" w:rsidRDefault="00B60ECB" w:rsidP="00B60ECB">
      <w:pPr>
        <w:autoSpaceDE w:val="0"/>
        <w:autoSpaceDN w:val="0"/>
        <w:adjustRightInd w:val="0"/>
        <w:jc w:val="both"/>
        <w:rPr>
          <w:rFonts w:ascii="Abadi" w:hAnsi="Abadi" w:cs="ArialMT"/>
          <w:b/>
          <w:bCs/>
          <w:sz w:val="21"/>
          <w:szCs w:val="21"/>
        </w:rPr>
      </w:pPr>
    </w:p>
    <w:p w14:paraId="7CC1E5C6" w14:textId="77777777" w:rsidR="00B60ECB" w:rsidRDefault="00B60ECB" w:rsidP="006C7264">
      <w:pPr>
        <w:pStyle w:val="Prrafodelista"/>
        <w:numPr>
          <w:ilvl w:val="0"/>
          <w:numId w:val="27"/>
        </w:numPr>
        <w:autoSpaceDE w:val="0"/>
        <w:autoSpaceDN w:val="0"/>
        <w:adjustRightInd w:val="0"/>
        <w:ind w:left="993" w:right="992"/>
        <w:contextualSpacing/>
        <w:jc w:val="both"/>
        <w:rPr>
          <w:rFonts w:ascii="Abadi" w:hAnsi="Abadi" w:cs="ArialMT"/>
          <w:b/>
          <w:bCs/>
          <w:sz w:val="21"/>
          <w:szCs w:val="21"/>
        </w:rPr>
      </w:pPr>
      <w:r w:rsidRPr="00135BE5">
        <w:rPr>
          <w:rFonts w:ascii="Abadi" w:hAnsi="Abadi" w:cs="ArialMT"/>
          <w:b/>
          <w:bCs/>
          <w:sz w:val="21"/>
          <w:szCs w:val="21"/>
        </w:rPr>
        <w:t xml:space="preserve">Presentación de la Minuta Proyecto de Decreto por el cual se </w:t>
      </w:r>
      <w:r w:rsidRPr="00135BE5">
        <w:rPr>
          <w:rFonts w:ascii="Abadi" w:hAnsi="Abadi" w:cs="ArialMT"/>
          <w:b/>
          <w:bCs/>
          <w:sz w:val="21"/>
          <w:szCs w:val="21"/>
        </w:rPr>
        <w:lastRenderedPageBreak/>
        <w:t xml:space="preserve">interpreta el alcance del Artículo Tercero Transitorio del Decreto por el que se reforman, adicionan y derogan diversas disposiciones de la Constitución Política de los Estados Unidos Mexicanos, </w:t>
      </w:r>
      <w:r w:rsidRPr="00135BE5">
        <w:rPr>
          <w:rFonts w:ascii="Abadi" w:hAnsi="Abadi" w:cs="Arial-ItalicMT"/>
          <w:b/>
          <w:bCs/>
          <w:i/>
          <w:iCs/>
          <w:sz w:val="21"/>
          <w:szCs w:val="21"/>
        </w:rPr>
        <w:t xml:space="preserve">en materia de Guardia Nacional, </w:t>
      </w:r>
      <w:r w:rsidRPr="00135BE5">
        <w:rPr>
          <w:rFonts w:ascii="Abadi" w:hAnsi="Abadi" w:cs="ArialMT"/>
          <w:b/>
          <w:bCs/>
          <w:sz w:val="21"/>
          <w:szCs w:val="21"/>
        </w:rPr>
        <w:t>publicado en el Diario Oficial de la Federación el 26 de marzo de 2019, que remite la Cámara de Diputados del Congreso de la Unión.</w:t>
      </w:r>
    </w:p>
    <w:p w14:paraId="0AF1844A" w14:textId="571294AE" w:rsidR="005859AA" w:rsidRPr="005859AA" w:rsidRDefault="005859AA" w:rsidP="000A67E4">
      <w:pPr>
        <w:kinsoku w:val="0"/>
        <w:overflowPunct w:val="0"/>
        <w:autoSpaceDE w:val="0"/>
        <w:autoSpaceDN w:val="0"/>
        <w:adjustRightInd w:val="0"/>
        <w:spacing w:before="128"/>
        <w:ind w:left="2124" w:right="283" w:firstLine="708"/>
        <w:jc w:val="both"/>
        <w:rPr>
          <w:rFonts w:ascii="Abadi" w:hAnsi="Abadi"/>
          <w:b/>
          <w:bCs/>
          <w:sz w:val="21"/>
          <w:szCs w:val="21"/>
        </w:rPr>
      </w:pPr>
      <w:r w:rsidRPr="005859AA">
        <w:rPr>
          <w:rFonts w:ascii="Abadi" w:hAnsi="Abadi" w:cs="ArialMT"/>
          <w:b/>
          <w:bCs/>
          <w:sz w:val="21"/>
          <w:szCs w:val="21"/>
        </w:rPr>
        <w:t>Pág.</w:t>
      </w:r>
      <w:r w:rsidR="000A67E4">
        <w:rPr>
          <w:rFonts w:ascii="Abadi" w:hAnsi="Abadi" w:cs="ArialMT"/>
          <w:b/>
          <w:bCs/>
          <w:sz w:val="21"/>
          <w:szCs w:val="21"/>
        </w:rPr>
        <w:t xml:space="preserve"> 5</w:t>
      </w:r>
      <w:r w:rsidR="008A6CBC">
        <w:rPr>
          <w:rFonts w:ascii="Abadi" w:hAnsi="Abadi" w:cs="ArialMT"/>
          <w:b/>
          <w:bCs/>
          <w:sz w:val="21"/>
          <w:szCs w:val="21"/>
        </w:rPr>
        <w:t>7</w:t>
      </w:r>
    </w:p>
    <w:p w14:paraId="2068C4FC" w14:textId="77777777" w:rsidR="005859AA" w:rsidRPr="005859AA" w:rsidRDefault="005859AA" w:rsidP="005859AA">
      <w:pPr>
        <w:autoSpaceDE w:val="0"/>
        <w:autoSpaceDN w:val="0"/>
        <w:adjustRightInd w:val="0"/>
        <w:ind w:right="992"/>
        <w:contextualSpacing/>
        <w:jc w:val="both"/>
        <w:rPr>
          <w:rFonts w:ascii="Abadi" w:hAnsi="Abadi" w:cs="ArialMT"/>
          <w:b/>
          <w:bCs/>
          <w:sz w:val="21"/>
          <w:szCs w:val="21"/>
        </w:rPr>
      </w:pPr>
    </w:p>
    <w:p w14:paraId="3598E467" w14:textId="77777777" w:rsidR="00B60ECB" w:rsidRPr="00135BE5" w:rsidRDefault="00B60ECB" w:rsidP="008A6CBC">
      <w:pPr>
        <w:autoSpaceDE w:val="0"/>
        <w:autoSpaceDN w:val="0"/>
        <w:adjustRightInd w:val="0"/>
        <w:ind w:left="993"/>
        <w:jc w:val="both"/>
        <w:rPr>
          <w:rFonts w:ascii="Abadi" w:hAnsi="Abadi" w:cs="ArialMT"/>
          <w:b/>
          <w:bCs/>
          <w:sz w:val="21"/>
          <w:szCs w:val="21"/>
        </w:rPr>
      </w:pPr>
    </w:p>
    <w:p w14:paraId="457F067B" w14:textId="699B4D99" w:rsidR="00B60ECB" w:rsidRPr="00135BE5" w:rsidRDefault="00B60ECB" w:rsidP="008A6CBC">
      <w:pPr>
        <w:pStyle w:val="Prrafodelista"/>
        <w:numPr>
          <w:ilvl w:val="0"/>
          <w:numId w:val="27"/>
        </w:numPr>
        <w:spacing w:after="160" w:line="259" w:lineRule="auto"/>
        <w:ind w:left="993"/>
        <w:contextualSpacing/>
        <w:jc w:val="both"/>
        <w:rPr>
          <w:rFonts w:ascii="Abadi" w:hAnsi="Abadi" w:cs="ArialMT"/>
          <w:b/>
          <w:bCs/>
          <w:sz w:val="21"/>
          <w:szCs w:val="21"/>
        </w:rPr>
      </w:pPr>
      <w:r w:rsidRPr="00135BE5">
        <w:rPr>
          <w:rFonts w:ascii="Abadi" w:hAnsi="Abadi" w:cs="ArialMT"/>
          <w:b/>
          <w:bCs/>
          <w:sz w:val="21"/>
          <w:szCs w:val="21"/>
        </w:rPr>
        <w:t>Asuntos generales.</w:t>
      </w:r>
      <w:r w:rsidR="00DF1070">
        <w:rPr>
          <w:rFonts w:ascii="Abadi" w:hAnsi="Abadi" w:cs="ArialMT"/>
          <w:b/>
          <w:bCs/>
          <w:sz w:val="21"/>
          <w:szCs w:val="21"/>
        </w:rPr>
        <w:t xml:space="preserve"> </w:t>
      </w:r>
    </w:p>
    <w:p w14:paraId="2FD3B214" w14:textId="48518491" w:rsidR="00C84646" w:rsidRDefault="00285E36" w:rsidP="008A6CBC">
      <w:pPr>
        <w:pStyle w:val="Prrafodelista"/>
        <w:kinsoku w:val="0"/>
        <w:overflowPunct w:val="0"/>
        <w:autoSpaceDE w:val="0"/>
        <w:autoSpaceDN w:val="0"/>
        <w:adjustRightInd w:val="0"/>
        <w:spacing w:before="128"/>
        <w:ind w:left="993" w:right="142"/>
        <w:jc w:val="both"/>
        <w:rPr>
          <w:rFonts w:ascii="Abadi" w:hAnsi="Abadi" w:cs="ArialMT"/>
          <w:b/>
          <w:bCs/>
          <w:sz w:val="21"/>
          <w:szCs w:val="21"/>
        </w:rPr>
      </w:pPr>
      <w:r>
        <w:rPr>
          <w:rFonts w:ascii="Abadi" w:hAnsi="Abadi"/>
          <w:b/>
          <w:bCs/>
          <w:sz w:val="21"/>
          <w:szCs w:val="21"/>
        </w:rPr>
        <w:tab/>
      </w:r>
      <w:r w:rsidR="00C84646">
        <w:rPr>
          <w:rFonts w:ascii="Abadi" w:hAnsi="Abadi"/>
          <w:b/>
          <w:bCs/>
          <w:sz w:val="21"/>
          <w:szCs w:val="21"/>
        </w:rPr>
        <w:tab/>
      </w:r>
      <w:r w:rsidR="00C84646">
        <w:rPr>
          <w:rFonts w:ascii="Abadi" w:hAnsi="Abadi"/>
          <w:b/>
          <w:bCs/>
          <w:sz w:val="21"/>
          <w:szCs w:val="21"/>
        </w:rPr>
        <w:tab/>
      </w:r>
      <w:r w:rsidR="00A42F18">
        <w:rPr>
          <w:rFonts w:ascii="Abadi" w:hAnsi="Abadi"/>
          <w:b/>
          <w:bCs/>
          <w:sz w:val="21"/>
          <w:szCs w:val="21"/>
        </w:rPr>
        <w:tab/>
      </w:r>
      <w:r w:rsidR="000B12E0">
        <w:rPr>
          <w:rFonts w:ascii="Abadi" w:hAnsi="Abadi"/>
          <w:b/>
          <w:bCs/>
          <w:sz w:val="21"/>
          <w:szCs w:val="21"/>
        </w:rPr>
        <w:tab/>
      </w:r>
      <w:r w:rsidR="008A6CBC">
        <w:rPr>
          <w:rFonts w:ascii="Abadi" w:hAnsi="Abadi"/>
          <w:b/>
          <w:bCs/>
          <w:sz w:val="21"/>
          <w:szCs w:val="21"/>
        </w:rPr>
        <w:tab/>
      </w:r>
      <w:r w:rsidR="008A6CBC">
        <w:rPr>
          <w:rFonts w:ascii="Abadi" w:hAnsi="Abadi"/>
          <w:b/>
          <w:bCs/>
          <w:sz w:val="21"/>
          <w:szCs w:val="21"/>
        </w:rPr>
        <w:tab/>
      </w:r>
      <w:r w:rsidR="00C84646">
        <w:rPr>
          <w:rFonts w:ascii="Abadi" w:hAnsi="Abadi" w:cs="ArialMT"/>
          <w:b/>
          <w:bCs/>
          <w:sz w:val="21"/>
          <w:szCs w:val="21"/>
        </w:rPr>
        <w:t>Pág.</w:t>
      </w:r>
      <w:r w:rsidR="00DF1070">
        <w:rPr>
          <w:rFonts w:ascii="Abadi" w:hAnsi="Abadi" w:cs="ArialMT"/>
          <w:b/>
          <w:bCs/>
          <w:sz w:val="21"/>
          <w:szCs w:val="21"/>
        </w:rPr>
        <w:t xml:space="preserve"> 57</w:t>
      </w:r>
    </w:p>
    <w:p w14:paraId="0209BCFE" w14:textId="77777777" w:rsidR="000B12E0" w:rsidRDefault="000B12E0" w:rsidP="00C84646">
      <w:pPr>
        <w:pStyle w:val="Prrafodelista"/>
        <w:kinsoku w:val="0"/>
        <w:overflowPunct w:val="0"/>
        <w:autoSpaceDE w:val="0"/>
        <w:autoSpaceDN w:val="0"/>
        <w:adjustRightInd w:val="0"/>
        <w:spacing w:before="128"/>
        <w:ind w:left="993" w:right="992"/>
        <w:jc w:val="both"/>
        <w:rPr>
          <w:rFonts w:ascii="Abadi" w:hAnsi="Abadi" w:cs="ArialMT"/>
          <w:b/>
          <w:bCs/>
          <w:sz w:val="21"/>
          <w:szCs w:val="21"/>
        </w:rPr>
      </w:pPr>
    </w:p>
    <w:p w14:paraId="12A718D0" w14:textId="77777777" w:rsidR="000B12E0" w:rsidRPr="00832AC0" w:rsidRDefault="000B12E0" w:rsidP="000B12E0">
      <w:pPr>
        <w:spacing w:after="160" w:line="276" w:lineRule="auto"/>
        <w:ind w:left="993" w:right="992"/>
        <w:jc w:val="both"/>
        <w:rPr>
          <w:rFonts w:ascii="Abadi" w:eastAsia="Aptos" w:hAnsi="Abadi"/>
          <w:b/>
          <w:kern w:val="2"/>
          <w:sz w:val="21"/>
          <w:szCs w:val="21"/>
          <w:lang w:val="es-MX" w:eastAsia="en-US"/>
          <w14:ligatures w14:val="standardContextual"/>
        </w:rPr>
      </w:pPr>
      <w:r w:rsidRPr="00832AC0">
        <w:rPr>
          <w:rFonts w:ascii="Abadi" w:eastAsia="Aptos" w:hAnsi="Abadi"/>
          <w:b/>
          <w:kern w:val="2"/>
          <w:sz w:val="21"/>
          <w:szCs w:val="21"/>
          <w:lang w:val="es-MX" w:eastAsia="en-US"/>
          <w14:ligatures w14:val="standardContextual"/>
        </w:rPr>
        <w:t>(Hace uso de la voz el diputado Gerardo Fernández</w:t>
      </w:r>
      <w:r w:rsidRPr="00832AC0">
        <w:rPr>
          <w:rFonts w:ascii="Abadi" w:eastAsia="Aptos" w:hAnsi="Abadi"/>
          <w:b/>
          <w:bCs/>
          <w:kern w:val="2"/>
          <w:sz w:val="21"/>
          <w:szCs w:val="21"/>
          <w:lang w:val="es-MX" w:eastAsia="en-US"/>
          <w14:ligatures w14:val="standardContextual"/>
        </w:rPr>
        <w:t>, referente a su solicitud de licencia</w:t>
      </w:r>
      <w:r w:rsidRPr="00832AC0">
        <w:rPr>
          <w:rFonts w:ascii="Abadi" w:eastAsia="Aptos" w:hAnsi="Abadi"/>
          <w:b/>
          <w:kern w:val="2"/>
          <w:sz w:val="21"/>
          <w:szCs w:val="21"/>
          <w:lang w:val="es-MX" w:eastAsia="en-US"/>
          <w14:ligatures w14:val="standardContextual"/>
        </w:rPr>
        <w:t xml:space="preserve">) </w:t>
      </w:r>
    </w:p>
    <w:p w14:paraId="5933E105" w14:textId="150539AE" w:rsidR="000B12E0" w:rsidRDefault="000B12E0" w:rsidP="000B12E0">
      <w:pPr>
        <w:pStyle w:val="Prrafodelista"/>
        <w:kinsoku w:val="0"/>
        <w:overflowPunct w:val="0"/>
        <w:autoSpaceDE w:val="0"/>
        <w:autoSpaceDN w:val="0"/>
        <w:adjustRightInd w:val="0"/>
        <w:spacing w:before="128"/>
        <w:ind w:left="2409" w:right="425" w:firstLine="423"/>
        <w:jc w:val="both"/>
        <w:rPr>
          <w:rFonts w:ascii="Abadi" w:hAnsi="Abadi" w:cs="ArialMT"/>
          <w:b/>
          <w:bCs/>
          <w:sz w:val="21"/>
          <w:szCs w:val="21"/>
        </w:rPr>
      </w:pPr>
      <w:r>
        <w:rPr>
          <w:rFonts w:ascii="Abadi" w:hAnsi="Abadi" w:cs="ArialMT"/>
          <w:b/>
          <w:bCs/>
          <w:sz w:val="21"/>
          <w:szCs w:val="21"/>
        </w:rPr>
        <w:t>Pág. 58</w:t>
      </w:r>
    </w:p>
    <w:p w14:paraId="4EF4D8AF" w14:textId="77777777" w:rsidR="000B12E0" w:rsidRDefault="000B12E0" w:rsidP="000B12E0">
      <w:pPr>
        <w:pStyle w:val="Prrafodelista"/>
        <w:kinsoku w:val="0"/>
        <w:overflowPunct w:val="0"/>
        <w:autoSpaceDE w:val="0"/>
        <w:autoSpaceDN w:val="0"/>
        <w:adjustRightInd w:val="0"/>
        <w:spacing w:before="128"/>
        <w:ind w:left="1701" w:right="992" w:firstLine="423"/>
        <w:jc w:val="both"/>
        <w:rPr>
          <w:rFonts w:ascii="Abadi" w:hAnsi="Abadi" w:cs="ArialMT"/>
          <w:b/>
          <w:bCs/>
          <w:sz w:val="21"/>
          <w:szCs w:val="21"/>
        </w:rPr>
      </w:pPr>
    </w:p>
    <w:p w14:paraId="01C56A4C" w14:textId="77777777" w:rsidR="000B12E0" w:rsidRPr="00832AC0" w:rsidRDefault="000B12E0" w:rsidP="000B12E0">
      <w:pPr>
        <w:spacing w:after="160" w:line="276" w:lineRule="auto"/>
        <w:ind w:left="993" w:right="992"/>
        <w:jc w:val="both"/>
        <w:rPr>
          <w:rFonts w:ascii="Abadi" w:eastAsia="Aptos" w:hAnsi="Abadi"/>
          <w:b/>
          <w:bCs/>
          <w:kern w:val="2"/>
          <w:sz w:val="21"/>
          <w:szCs w:val="21"/>
          <w:lang w:val="es-MX" w:eastAsia="en-US"/>
          <w14:ligatures w14:val="standardContextual"/>
        </w:rPr>
      </w:pPr>
      <w:r w:rsidRPr="00832AC0">
        <w:rPr>
          <w:rFonts w:ascii="Abadi" w:eastAsia="Aptos" w:hAnsi="Abadi"/>
          <w:b/>
          <w:bCs/>
          <w:kern w:val="2"/>
          <w:sz w:val="21"/>
          <w:szCs w:val="21"/>
          <w:lang w:val="es-MX" w:eastAsia="en-US"/>
          <w14:ligatures w14:val="standardContextual"/>
        </w:rPr>
        <w:t>(Hace uso de la voz el diputado David Martínez Mendizábal, para hablar en asuntos de interés general)</w:t>
      </w:r>
    </w:p>
    <w:p w14:paraId="5E8D1B80" w14:textId="77AC43DC" w:rsidR="000B12E0" w:rsidRPr="006C7264" w:rsidRDefault="000B12E0" w:rsidP="000B12E0">
      <w:pPr>
        <w:pStyle w:val="Prrafodelista"/>
        <w:kinsoku w:val="0"/>
        <w:overflowPunct w:val="0"/>
        <w:autoSpaceDE w:val="0"/>
        <w:autoSpaceDN w:val="0"/>
        <w:adjustRightInd w:val="0"/>
        <w:spacing w:before="128"/>
        <w:ind w:left="2409" w:right="425" w:firstLine="423"/>
        <w:jc w:val="both"/>
        <w:rPr>
          <w:rFonts w:ascii="Abadi" w:hAnsi="Abadi"/>
          <w:b/>
          <w:bCs/>
          <w:sz w:val="21"/>
          <w:szCs w:val="21"/>
        </w:rPr>
      </w:pPr>
      <w:r>
        <w:rPr>
          <w:rFonts w:ascii="Abadi" w:hAnsi="Abadi" w:cs="ArialMT"/>
          <w:b/>
          <w:bCs/>
          <w:sz w:val="21"/>
          <w:szCs w:val="21"/>
        </w:rPr>
        <w:t>Pág. 58</w:t>
      </w:r>
    </w:p>
    <w:p w14:paraId="419D3244" w14:textId="3CD415AF" w:rsidR="00285E36" w:rsidRDefault="00285E36" w:rsidP="00B60ECB">
      <w:pPr>
        <w:pStyle w:val="Prrafodelista"/>
        <w:spacing w:after="160" w:line="259" w:lineRule="auto"/>
        <w:ind w:left="720" w:right="283"/>
        <w:contextualSpacing/>
        <w:jc w:val="both"/>
        <w:rPr>
          <w:rFonts w:ascii="Abadi" w:hAnsi="Abadi"/>
          <w:b/>
          <w:bCs/>
          <w:sz w:val="21"/>
          <w:szCs w:val="21"/>
        </w:rPr>
      </w:pPr>
    </w:p>
    <w:p w14:paraId="10A1E990" w14:textId="7377EDD6" w:rsidR="00B945DB" w:rsidRDefault="000E03CA" w:rsidP="00D263C7">
      <w:pPr>
        <w:kinsoku w:val="0"/>
        <w:overflowPunct w:val="0"/>
        <w:autoSpaceDE w:val="0"/>
        <w:autoSpaceDN w:val="0"/>
        <w:adjustRightInd w:val="0"/>
        <w:spacing w:before="41"/>
        <w:ind w:right="142"/>
        <w:jc w:val="center"/>
        <w:rPr>
          <w:rFonts w:ascii="Abadi" w:hAnsi="Abadi"/>
          <w:b/>
          <w:bCs/>
          <w:iCs/>
          <w:sz w:val="21"/>
          <w:szCs w:val="21"/>
        </w:rPr>
      </w:pPr>
      <w:r>
        <w:rPr>
          <w:noProof/>
        </w:rPr>
        <w:drawing>
          <wp:anchor distT="0" distB="0" distL="114300" distR="114300" simplePos="0" relativeHeight="251658242" behindDoc="1" locked="0" layoutInCell="1" allowOverlap="1" wp14:anchorId="2ECDAC50" wp14:editId="27B3A3EF">
            <wp:simplePos x="0" y="0"/>
            <wp:positionH relativeFrom="column">
              <wp:align>right</wp:align>
            </wp:positionH>
            <wp:positionV relativeFrom="paragraph">
              <wp:posOffset>737870</wp:posOffset>
            </wp:positionV>
            <wp:extent cx="1870075" cy="1051560"/>
            <wp:effectExtent l="304800" t="304800" r="320675" b="586740"/>
            <wp:wrapTight wrapText="bothSides">
              <wp:wrapPolygon edited="0">
                <wp:start x="660" y="-6261"/>
                <wp:lineTo x="-3301" y="-5478"/>
                <wp:lineTo x="-3521" y="19565"/>
                <wp:lineTo x="-3080" y="26217"/>
                <wp:lineTo x="-1540" y="32087"/>
                <wp:lineTo x="-1540" y="33261"/>
                <wp:lineTo x="22884" y="33261"/>
                <wp:lineTo x="22884" y="32087"/>
                <wp:lineTo x="23764" y="26217"/>
                <wp:lineTo x="23764" y="25826"/>
                <wp:lineTo x="24864" y="19565"/>
                <wp:lineTo x="25084" y="783"/>
                <wp:lineTo x="22884" y="-5087"/>
                <wp:lineTo x="22663" y="-6261"/>
                <wp:lineTo x="660" y="-6261"/>
              </wp:wrapPolygon>
            </wp:wrapTight>
            <wp:docPr id="1744572559" name="Imagen 1"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72559" name="Imagen 1" descr="Un hombre con un traje de color negro con letras blancas&#10;&#10;Descripción generada automáticamente con confianza media"/>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0075" cy="10515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pic:spPr>
                </pic:pic>
              </a:graphicData>
            </a:graphic>
          </wp:anchor>
        </w:drawing>
      </w:r>
      <w:r w:rsidR="004F5E0C" w:rsidRPr="0066249B">
        <w:rPr>
          <w:rFonts w:ascii="Abadi" w:hAnsi="Abadi"/>
          <w:b/>
          <w:bCs/>
          <w:iCs/>
          <w:sz w:val="21"/>
          <w:szCs w:val="21"/>
        </w:rPr>
        <w:t xml:space="preserve">PRESIDENCIA </w:t>
      </w:r>
      <w:r w:rsidR="009F5654">
        <w:rPr>
          <w:rFonts w:ascii="Abadi" w:hAnsi="Abadi"/>
          <w:b/>
          <w:bCs/>
          <w:iCs/>
          <w:sz w:val="21"/>
          <w:szCs w:val="21"/>
        </w:rPr>
        <w:t>D</w:t>
      </w:r>
      <w:r w:rsidR="006C7264">
        <w:rPr>
          <w:rFonts w:ascii="Abadi" w:hAnsi="Abadi"/>
          <w:b/>
          <w:bCs/>
          <w:iCs/>
          <w:sz w:val="21"/>
          <w:szCs w:val="21"/>
        </w:rPr>
        <w:t>EL DIPUTADO VÍCTOR MANUEL ZANELLA HUERTA</w:t>
      </w:r>
    </w:p>
    <w:p w14:paraId="4FEB0C0A" w14:textId="7DB2C8C6" w:rsidR="000E03CA" w:rsidRDefault="000E03CA" w:rsidP="00FE025A">
      <w:pPr>
        <w:kinsoku w:val="0"/>
        <w:overflowPunct w:val="0"/>
        <w:autoSpaceDE w:val="0"/>
        <w:autoSpaceDN w:val="0"/>
        <w:adjustRightInd w:val="0"/>
        <w:spacing w:before="41"/>
        <w:ind w:left="426" w:right="709"/>
        <w:jc w:val="center"/>
        <w:rPr>
          <w:rFonts w:ascii="Abadi" w:hAnsi="Abadi"/>
          <w:b/>
          <w:bCs/>
          <w:iCs/>
          <w:sz w:val="21"/>
          <w:szCs w:val="21"/>
        </w:rPr>
      </w:pPr>
    </w:p>
    <w:p w14:paraId="3BFC0672" w14:textId="77777777" w:rsidR="000E03CA" w:rsidRPr="000E03CA" w:rsidRDefault="000E03CA" w:rsidP="000E03CA">
      <w:pPr>
        <w:spacing w:after="160" w:line="276" w:lineRule="auto"/>
        <w:ind w:firstLine="708"/>
        <w:jc w:val="both"/>
        <w:rPr>
          <w:rFonts w:ascii="Abadi" w:eastAsia="Aptos" w:hAnsi="Abadi"/>
          <w:kern w:val="2"/>
          <w:sz w:val="21"/>
          <w:szCs w:val="21"/>
          <w:lang w:val="es-MX" w:eastAsia="en-US"/>
          <w14:ligatures w14:val="standardContextual"/>
        </w:rPr>
      </w:pPr>
      <w:r w:rsidRPr="000E03CA">
        <w:rPr>
          <w:rFonts w:ascii="Abadi" w:eastAsia="Aptos" w:hAnsi="Abadi"/>
          <w:b/>
          <w:bCs/>
          <w:kern w:val="2"/>
          <w:sz w:val="21"/>
          <w:szCs w:val="21"/>
          <w:lang w:val="es-MX" w:eastAsia="en-US"/>
          <w14:ligatures w14:val="standardContextual"/>
        </w:rPr>
        <w:t>- La Presidencia.-</w:t>
      </w:r>
      <w:r w:rsidRPr="000E03CA">
        <w:rPr>
          <w:rFonts w:ascii="Abadi" w:eastAsia="Aptos" w:hAnsi="Abadi"/>
          <w:kern w:val="2"/>
          <w:sz w:val="21"/>
          <w:szCs w:val="21"/>
          <w:lang w:val="es-MX" w:eastAsia="en-US"/>
          <w14:ligatures w14:val="standardContextual"/>
        </w:rPr>
        <w:t xml:space="preserve"> Muy buenos días tengan todas y todos ustedes, hoy es 8 de febrero del 2024, vamos a dar inicio a esta Diputación Permanente del Tercer Año de Ejercicio Constitucional y bueno le solicitamos al Secretario pasar la lista de asistencia, certificar el cuórum antes de eso informó a la Asamblea que se solicitó justificar las inasistencias de las diputadas Angélica Casillas Martínez y Martha Guadalupe Hernández Camarena, a la presente sesión y Briseida Anabel Magdaleno González, a la Sesión Solemne celebrada el 31 de enero del año en curso, tal como se manifestó en los escritos remitidos previamente a esta Presidencia, de conformidad con el artículo 28 de nuestra Ley Orgánica, en consecuencia, se tienen por justificadas, pues las inasistencias.</w:t>
      </w:r>
    </w:p>
    <w:p w14:paraId="4E900C8B" w14:textId="77777777" w:rsidR="000E03CA" w:rsidRPr="000E03CA" w:rsidRDefault="000E03CA" w:rsidP="000E03CA">
      <w:pPr>
        <w:spacing w:after="160" w:line="276" w:lineRule="auto"/>
        <w:ind w:firstLine="708"/>
        <w:jc w:val="both"/>
        <w:rPr>
          <w:rFonts w:ascii="Abadi" w:eastAsia="Aptos" w:hAnsi="Abadi"/>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 Adelante secretario.</w:t>
      </w:r>
    </w:p>
    <w:p w14:paraId="073E1521" w14:textId="77777777" w:rsidR="000E03CA" w:rsidRPr="000E03CA" w:rsidRDefault="000E03CA" w:rsidP="000E03CA">
      <w:pPr>
        <w:spacing w:after="160" w:line="276" w:lineRule="auto"/>
        <w:ind w:firstLine="708"/>
        <w:jc w:val="both"/>
        <w:rPr>
          <w:rFonts w:ascii="Abadi" w:eastAsia="Aptos" w:hAnsi="Abadi"/>
          <w:kern w:val="2"/>
          <w:sz w:val="21"/>
          <w:szCs w:val="21"/>
          <w:lang w:val="es-MX" w:eastAsia="en-US"/>
          <w14:ligatures w14:val="standardContextual"/>
        </w:rPr>
      </w:pPr>
      <w:r w:rsidRPr="000E03CA">
        <w:rPr>
          <w:rFonts w:ascii="Abadi" w:eastAsia="Aptos" w:hAnsi="Abadi"/>
          <w:b/>
          <w:bCs/>
          <w:kern w:val="2"/>
          <w:sz w:val="21"/>
          <w:szCs w:val="21"/>
          <w:lang w:val="es-MX" w:eastAsia="en-US"/>
          <w14:ligatures w14:val="standardContextual"/>
        </w:rPr>
        <w:t>- La Secretaría.-</w:t>
      </w:r>
      <w:r w:rsidRPr="000E03CA">
        <w:rPr>
          <w:rFonts w:ascii="Abadi" w:eastAsia="Aptos" w:hAnsi="Abadi"/>
          <w:kern w:val="2"/>
          <w:sz w:val="21"/>
          <w:szCs w:val="21"/>
          <w:lang w:val="es-MX" w:eastAsia="en-US"/>
          <w14:ligatures w14:val="standardContextual"/>
        </w:rPr>
        <w:t xml:space="preserve"> Muy buenos días a todas y a todos.</w:t>
      </w:r>
    </w:p>
    <w:p w14:paraId="73BD444A" w14:textId="77777777" w:rsidR="000E03CA" w:rsidRPr="000E03CA" w:rsidRDefault="000E03CA" w:rsidP="000E03CA">
      <w:pPr>
        <w:spacing w:after="160" w:line="276" w:lineRule="auto"/>
        <w:ind w:firstLine="708"/>
        <w:jc w:val="both"/>
        <w:rPr>
          <w:rFonts w:ascii="Abadi" w:eastAsia="Aptos" w:hAnsi="Abadi"/>
          <w:b/>
          <w:bCs/>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 xml:space="preserve">Diputado Víctor Manuel Zanella Huerta. </w:t>
      </w:r>
      <w:r w:rsidRPr="000E03CA">
        <w:rPr>
          <w:rFonts w:ascii="Abadi" w:eastAsia="Aptos" w:hAnsi="Abadi"/>
          <w:b/>
          <w:bCs/>
          <w:kern w:val="2"/>
          <w:sz w:val="21"/>
          <w:szCs w:val="21"/>
          <w:lang w:val="es-MX" w:eastAsia="en-US"/>
          <w14:ligatures w14:val="standardContextual"/>
        </w:rPr>
        <w:t xml:space="preserve">Presente. </w:t>
      </w:r>
    </w:p>
    <w:p w14:paraId="3EF1B8A7" w14:textId="77777777" w:rsidR="000E03CA" w:rsidRPr="000E03CA" w:rsidRDefault="000E03CA" w:rsidP="000E03CA">
      <w:pPr>
        <w:spacing w:after="160" w:line="276" w:lineRule="auto"/>
        <w:ind w:firstLine="708"/>
        <w:jc w:val="both"/>
        <w:rPr>
          <w:rFonts w:ascii="Abadi" w:eastAsia="Aptos" w:hAnsi="Abadi"/>
          <w:b/>
          <w:bCs/>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 xml:space="preserve">Diputado Cuauhtémoc Becerra González. </w:t>
      </w:r>
      <w:r w:rsidRPr="000E03CA">
        <w:rPr>
          <w:rFonts w:ascii="Abadi" w:eastAsia="Aptos" w:hAnsi="Abadi"/>
          <w:b/>
          <w:bCs/>
          <w:kern w:val="2"/>
          <w:sz w:val="21"/>
          <w:szCs w:val="21"/>
          <w:lang w:val="es-MX" w:eastAsia="en-US"/>
          <w14:ligatures w14:val="standardContextual"/>
        </w:rPr>
        <w:t>Presente.</w:t>
      </w:r>
    </w:p>
    <w:p w14:paraId="5A45BC8D" w14:textId="77777777" w:rsidR="000E03CA" w:rsidRPr="000E03CA" w:rsidRDefault="000E03CA" w:rsidP="000E03CA">
      <w:pPr>
        <w:spacing w:after="160" w:line="276" w:lineRule="auto"/>
        <w:ind w:firstLine="708"/>
        <w:jc w:val="both"/>
        <w:rPr>
          <w:rFonts w:ascii="Abadi" w:eastAsia="Aptos" w:hAnsi="Abadi"/>
          <w:b/>
          <w:bCs/>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 xml:space="preserve">Diputado Gustavo Adolfo Alfaro Reyes. </w:t>
      </w:r>
      <w:r w:rsidRPr="000E03CA">
        <w:rPr>
          <w:rFonts w:ascii="Abadi" w:eastAsia="Aptos" w:hAnsi="Abadi"/>
          <w:b/>
          <w:bCs/>
          <w:kern w:val="2"/>
          <w:sz w:val="21"/>
          <w:szCs w:val="21"/>
          <w:lang w:val="es-MX" w:eastAsia="en-US"/>
          <w14:ligatures w14:val="standardContextual"/>
        </w:rPr>
        <w:t xml:space="preserve">Presente. </w:t>
      </w:r>
    </w:p>
    <w:p w14:paraId="405F5DEA" w14:textId="77777777" w:rsidR="000E03CA" w:rsidRPr="000E03CA" w:rsidRDefault="000E03CA" w:rsidP="000E03CA">
      <w:pPr>
        <w:spacing w:after="160" w:line="276" w:lineRule="auto"/>
        <w:ind w:firstLine="708"/>
        <w:jc w:val="both"/>
        <w:rPr>
          <w:rFonts w:ascii="Abadi" w:eastAsia="Aptos" w:hAnsi="Abadi"/>
          <w:b/>
          <w:bCs/>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 xml:space="preserve">Diputado bricio Balderas Álvarez. </w:t>
      </w:r>
      <w:r w:rsidRPr="000E03CA">
        <w:rPr>
          <w:rFonts w:ascii="Abadi" w:eastAsia="Aptos" w:hAnsi="Abadi"/>
          <w:b/>
          <w:bCs/>
          <w:kern w:val="2"/>
          <w:sz w:val="21"/>
          <w:szCs w:val="21"/>
          <w:lang w:val="es-MX" w:eastAsia="en-US"/>
          <w14:ligatures w14:val="standardContextual"/>
        </w:rPr>
        <w:t>Presente.</w:t>
      </w:r>
    </w:p>
    <w:p w14:paraId="25A2BB0B" w14:textId="77777777" w:rsidR="000E03CA" w:rsidRPr="000E03CA" w:rsidRDefault="000E03CA" w:rsidP="000E03CA">
      <w:pPr>
        <w:spacing w:after="160" w:line="276" w:lineRule="auto"/>
        <w:ind w:firstLine="708"/>
        <w:jc w:val="both"/>
        <w:rPr>
          <w:rFonts w:ascii="Abadi" w:eastAsia="Aptos" w:hAnsi="Abadi"/>
          <w:b/>
          <w:bCs/>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lastRenderedPageBreak/>
        <w:t xml:space="preserve">Diputada María de la Luz Hernández Martínez. </w:t>
      </w:r>
      <w:r w:rsidRPr="000E03CA">
        <w:rPr>
          <w:rFonts w:ascii="Abadi" w:eastAsia="Aptos" w:hAnsi="Abadi"/>
          <w:b/>
          <w:bCs/>
          <w:kern w:val="2"/>
          <w:sz w:val="21"/>
          <w:szCs w:val="21"/>
          <w:lang w:val="es-MX" w:eastAsia="en-US"/>
          <w14:ligatures w14:val="standardContextual"/>
        </w:rPr>
        <w:t>Presente.</w:t>
      </w:r>
    </w:p>
    <w:p w14:paraId="6EEE5116" w14:textId="77777777" w:rsidR="000E03CA" w:rsidRPr="000E03CA" w:rsidRDefault="000E03CA" w:rsidP="000E03CA">
      <w:pPr>
        <w:spacing w:after="160" w:line="276" w:lineRule="auto"/>
        <w:ind w:firstLine="708"/>
        <w:jc w:val="both"/>
        <w:rPr>
          <w:rFonts w:ascii="Abadi" w:eastAsia="Aptos" w:hAnsi="Abadi"/>
          <w:b/>
          <w:bCs/>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 xml:space="preserve">Diputado Rolando Fortino Alcántara Rojas. </w:t>
      </w:r>
      <w:r w:rsidRPr="000E03CA">
        <w:rPr>
          <w:rFonts w:ascii="Abadi" w:eastAsia="Aptos" w:hAnsi="Abadi"/>
          <w:b/>
          <w:bCs/>
          <w:kern w:val="2"/>
          <w:sz w:val="21"/>
          <w:szCs w:val="21"/>
          <w:lang w:val="es-MX" w:eastAsia="en-US"/>
          <w14:ligatures w14:val="standardContextual"/>
        </w:rPr>
        <w:t xml:space="preserve">Presente. </w:t>
      </w:r>
    </w:p>
    <w:p w14:paraId="47A9ACC2" w14:textId="77777777" w:rsidR="000E03CA" w:rsidRPr="000E03CA" w:rsidRDefault="000E03CA" w:rsidP="000E03CA">
      <w:pPr>
        <w:spacing w:after="160" w:line="276" w:lineRule="auto"/>
        <w:ind w:firstLine="708"/>
        <w:jc w:val="both"/>
        <w:rPr>
          <w:rFonts w:ascii="Abadi" w:eastAsia="Aptos" w:hAnsi="Abadi"/>
          <w:b/>
          <w:bCs/>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 xml:space="preserve">Diputado David Martínez Mendizábal. </w:t>
      </w:r>
      <w:r w:rsidRPr="000E03CA">
        <w:rPr>
          <w:rFonts w:ascii="Abadi" w:eastAsia="Aptos" w:hAnsi="Abadi"/>
          <w:b/>
          <w:bCs/>
          <w:kern w:val="2"/>
          <w:sz w:val="21"/>
          <w:szCs w:val="21"/>
          <w:lang w:val="es-MX" w:eastAsia="en-US"/>
          <w14:ligatures w14:val="standardContextual"/>
        </w:rPr>
        <w:t xml:space="preserve">Presente. </w:t>
      </w:r>
    </w:p>
    <w:p w14:paraId="53555A61" w14:textId="77777777" w:rsidR="000E03CA" w:rsidRPr="000E03CA" w:rsidRDefault="000E03CA" w:rsidP="000E03CA">
      <w:pPr>
        <w:spacing w:after="160" w:line="276" w:lineRule="auto"/>
        <w:ind w:firstLine="708"/>
        <w:jc w:val="both"/>
        <w:rPr>
          <w:rFonts w:ascii="Abadi" w:eastAsia="Aptos" w:hAnsi="Abadi"/>
          <w:b/>
          <w:bCs/>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 xml:space="preserve">Diputado Gerardo Fernández González. </w:t>
      </w:r>
      <w:r w:rsidRPr="000E03CA">
        <w:rPr>
          <w:rFonts w:ascii="Abadi" w:eastAsia="Aptos" w:hAnsi="Abadi"/>
          <w:b/>
          <w:bCs/>
          <w:kern w:val="2"/>
          <w:sz w:val="21"/>
          <w:szCs w:val="21"/>
          <w:lang w:val="es-MX" w:eastAsia="en-US"/>
          <w14:ligatures w14:val="standardContextual"/>
        </w:rPr>
        <w:t xml:space="preserve">Presidente. </w:t>
      </w:r>
    </w:p>
    <w:p w14:paraId="0C791528" w14:textId="77777777" w:rsidR="000E03CA" w:rsidRPr="000E03CA" w:rsidRDefault="000E03CA" w:rsidP="000E03CA">
      <w:pPr>
        <w:spacing w:after="160" w:line="276" w:lineRule="auto"/>
        <w:ind w:firstLine="708"/>
        <w:jc w:val="both"/>
        <w:rPr>
          <w:rFonts w:ascii="Abadi" w:eastAsia="Aptos" w:hAnsi="Abadi"/>
          <w:b/>
          <w:bCs/>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 xml:space="preserve">Diputada Dessire Angel Rocha. </w:t>
      </w:r>
      <w:r w:rsidRPr="000E03CA">
        <w:rPr>
          <w:rFonts w:ascii="Abadi" w:eastAsia="Aptos" w:hAnsi="Abadi"/>
          <w:b/>
          <w:bCs/>
          <w:kern w:val="2"/>
          <w:sz w:val="21"/>
          <w:szCs w:val="21"/>
          <w:lang w:val="es-MX" w:eastAsia="en-US"/>
          <w14:ligatures w14:val="standardContextual"/>
        </w:rPr>
        <w:t xml:space="preserve">Presente. </w:t>
      </w:r>
    </w:p>
    <w:p w14:paraId="1C2D51D0" w14:textId="77777777" w:rsidR="000E03CA" w:rsidRPr="000E03CA" w:rsidRDefault="000E03CA" w:rsidP="000E03CA">
      <w:pPr>
        <w:spacing w:after="160" w:line="276" w:lineRule="auto"/>
        <w:jc w:val="both"/>
        <w:rPr>
          <w:rFonts w:ascii="Abadi" w:eastAsia="Aptos" w:hAnsi="Abadi"/>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¿Falta alguna diputada o algún diputado de pasar lista?</w:t>
      </w:r>
    </w:p>
    <w:p w14:paraId="11A84779" w14:textId="77777777" w:rsidR="000E03CA" w:rsidRPr="000E03CA" w:rsidRDefault="000E03CA" w:rsidP="000E03CA">
      <w:pPr>
        <w:spacing w:after="160" w:line="276" w:lineRule="auto"/>
        <w:ind w:firstLine="708"/>
        <w:jc w:val="both"/>
        <w:rPr>
          <w:rFonts w:ascii="Abadi" w:eastAsia="Aptos" w:hAnsi="Abadi"/>
          <w:b/>
          <w:bCs/>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 xml:space="preserve">- La asistencia es de 9 diputadas y diputados, hay cuórum Señor Presidente, muchas gracias secretario, también aprovecho para darle la bienvenida a nuestro compañero integrante de este Congreso al diputado Ernesto Millán Soberanes. Bienvenido estimado amigo. Siendo las </w:t>
      </w:r>
      <w:r w:rsidRPr="000E03CA">
        <w:rPr>
          <w:rFonts w:ascii="Abadi" w:eastAsia="Aptos" w:hAnsi="Abadi"/>
          <w:b/>
          <w:bCs/>
          <w:kern w:val="2"/>
          <w:sz w:val="21"/>
          <w:szCs w:val="21"/>
          <w:lang w:val="es-MX" w:eastAsia="en-US"/>
          <w14:ligatures w14:val="standardContextual"/>
        </w:rPr>
        <w:t>10:40 (diez horas con cuarenta minutos)</w:t>
      </w:r>
      <w:r w:rsidRPr="000E03CA">
        <w:rPr>
          <w:rFonts w:ascii="Abadi" w:eastAsia="Aptos" w:hAnsi="Abadi"/>
          <w:kern w:val="2"/>
          <w:sz w:val="21"/>
          <w:szCs w:val="21"/>
          <w:lang w:val="es-MX" w:eastAsia="en-US"/>
          <w14:ligatures w14:val="standardContextual"/>
        </w:rPr>
        <w:t xml:space="preserve"> se abre la sesión.</w:t>
      </w:r>
    </w:p>
    <w:p w14:paraId="7FCA9531" w14:textId="77777777" w:rsidR="000E03CA" w:rsidRPr="000E03CA" w:rsidRDefault="000E03CA" w:rsidP="000E03CA">
      <w:pPr>
        <w:spacing w:after="160" w:line="276" w:lineRule="auto"/>
        <w:ind w:firstLine="708"/>
        <w:jc w:val="both"/>
        <w:rPr>
          <w:rFonts w:ascii="Abadi" w:eastAsia="Aptos" w:hAnsi="Abadi"/>
          <w:kern w:val="2"/>
          <w:sz w:val="21"/>
          <w:szCs w:val="21"/>
          <w:lang w:val="es-MX" w:eastAsia="en-US"/>
          <w14:ligatures w14:val="standardContextual"/>
        </w:rPr>
      </w:pPr>
      <w:r w:rsidRPr="000E03CA">
        <w:rPr>
          <w:rFonts w:ascii="Abadi" w:eastAsia="Aptos" w:hAnsi="Abadi"/>
          <w:kern w:val="2"/>
          <w:sz w:val="21"/>
          <w:szCs w:val="21"/>
          <w:lang w:val="es-MX" w:eastAsia="en-US"/>
          <w14:ligatures w14:val="standardContextual"/>
        </w:rPr>
        <w:t xml:space="preserve">- Instruyo a la Secretaría dar lectura del orden del día. </w:t>
      </w:r>
    </w:p>
    <w:p w14:paraId="4C91CD84" w14:textId="08425307" w:rsidR="000E03CA" w:rsidRDefault="000E03CA" w:rsidP="00FE025A">
      <w:pPr>
        <w:kinsoku w:val="0"/>
        <w:overflowPunct w:val="0"/>
        <w:autoSpaceDE w:val="0"/>
        <w:autoSpaceDN w:val="0"/>
        <w:adjustRightInd w:val="0"/>
        <w:spacing w:before="41"/>
        <w:ind w:left="426" w:right="709"/>
        <w:jc w:val="center"/>
        <w:rPr>
          <w:rFonts w:ascii="Abadi" w:hAnsi="Abadi"/>
          <w:b/>
          <w:bCs/>
          <w:iCs/>
          <w:sz w:val="21"/>
          <w:szCs w:val="21"/>
        </w:rPr>
      </w:pPr>
    </w:p>
    <w:p w14:paraId="59B00FF4" w14:textId="4F7F93EF" w:rsidR="009B3757" w:rsidRDefault="009B3757" w:rsidP="00FE025A">
      <w:pPr>
        <w:kinsoku w:val="0"/>
        <w:overflowPunct w:val="0"/>
        <w:autoSpaceDE w:val="0"/>
        <w:autoSpaceDN w:val="0"/>
        <w:adjustRightInd w:val="0"/>
        <w:spacing w:before="41"/>
        <w:ind w:left="426" w:right="709"/>
        <w:jc w:val="center"/>
        <w:rPr>
          <w:rFonts w:ascii="Abadi" w:hAnsi="Abadi"/>
          <w:b/>
          <w:bCs/>
          <w:iCs/>
          <w:sz w:val="21"/>
          <w:szCs w:val="21"/>
        </w:rPr>
      </w:pPr>
      <w:r>
        <w:rPr>
          <w:noProof/>
        </w:rPr>
        <w:drawing>
          <wp:inline distT="0" distB="0" distL="0" distR="0" wp14:anchorId="6C5B15DB" wp14:editId="65B7545D">
            <wp:extent cx="1717607" cy="879763"/>
            <wp:effectExtent l="304800" t="304800" r="321310" b="511175"/>
            <wp:docPr id="1835425139" name="Imagen 1" descr="Una persona con un traje de color negro con letra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25139" name="Imagen 1" descr="Una persona con un traje de color negro con letras blancas&#10;&#10;Descripción generada automáticamente"/>
                    <pic:cNvPicPr>
                      <a:picLocks noChangeAspect="1"/>
                    </pic:cNvPicPr>
                  </pic:nvPicPr>
                  <pic:blipFill rotWithShape="1">
                    <a:blip r:embed="rId15"/>
                    <a:srcRect b="8927"/>
                    <a:stretch/>
                  </pic:blipFill>
                  <pic:spPr bwMode="auto">
                    <a:xfrm>
                      <a:off x="0" y="0"/>
                      <a:ext cx="1724948" cy="8835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04348A1F" w14:textId="462BA999" w:rsidR="000E03CA" w:rsidRDefault="000E03CA" w:rsidP="00FE025A">
      <w:pPr>
        <w:kinsoku w:val="0"/>
        <w:overflowPunct w:val="0"/>
        <w:autoSpaceDE w:val="0"/>
        <w:autoSpaceDN w:val="0"/>
        <w:adjustRightInd w:val="0"/>
        <w:spacing w:before="41"/>
        <w:ind w:left="426" w:right="709"/>
        <w:jc w:val="center"/>
        <w:rPr>
          <w:rFonts w:ascii="Abadi" w:hAnsi="Abadi"/>
          <w:b/>
          <w:bCs/>
          <w:iCs/>
          <w:sz w:val="21"/>
          <w:szCs w:val="21"/>
        </w:rPr>
      </w:pPr>
    </w:p>
    <w:p w14:paraId="432CC818" w14:textId="44959EB9" w:rsidR="00FB51E7" w:rsidRDefault="00FB51E7" w:rsidP="00FE025A">
      <w:pPr>
        <w:kinsoku w:val="0"/>
        <w:overflowPunct w:val="0"/>
        <w:autoSpaceDE w:val="0"/>
        <w:autoSpaceDN w:val="0"/>
        <w:adjustRightInd w:val="0"/>
        <w:spacing w:before="41"/>
        <w:ind w:left="426" w:right="709"/>
        <w:jc w:val="center"/>
        <w:rPr>
          <w:rFonts w:ascii="Abadi" w:hAnsi="Abadi"/>
          <w:b/>
          <w:bCs/>
          <w:iCs/>
          <w:sz w:val="21"/>
          <w:szCs w:val="21"/>
        </w:rPr>
      </w:pPr>
    </w:p>
    <w:p w14:paraId="64BF1608" w14:textId="39BC58F3" w:rsidR="00FB51E7" w:rsidRDefault="00FB51E7" w:rsidP="00EF70F4">
      <w:pPr>
        <w:pStyle w:val="Prrafodelista"/>
        <w:numPr>
          <w:ilvl w:val="0"/>
          <w:numId w:val="28"/>
        </w:numPr>
        <w:autoSpaceDE w:val="0"/>
        <w:autoSpaceDN w:val="0"/>
        <w:adjustRightInd w:val="0"/>
        <w:ind w:left="426"/>
        <w:contextualSpacing/>
        <w:jc w:val="both"/>
        <w:rPr>
          <w:rFonts w:ascii="Abadi" w:hAnsi="Abadi" w:cs="ArialMT"/>
          <w:b/>
          <w:bCs/>
          <w:sz w:val="21"/>
          <w:szCs w:val="21"/>
        </w:rPr>
      </w:pPr>
      <w:r w:rsidRPr="00135BE5">
        <w:rPr>
          <w:rFonts w:ascii="Abadi" w:hAnsi="Abadi" w:cs="ArialMT"/>
          <w:b/>
          <w:bCs/>
          <w:sz w:val="21"/>
          <w:szCs w:val="21"/>
        </w:rPr>
        <w:t>LECTURA Y, EN SU CASO, APROBACIÓN DEL ORDEN DEL DÍA.</w:t>
      </w:r>
      <w:r w:rsidR="001D595F">
        <w:rPr>
          <w:rStyle w:val="Refdenotaalpie"/>
          <w:rFonts w:ascii="Abadi" w:hAnsi="Abadi" w:cs="ArialMT"/>
          <w:b/>
          <w:bCs/>
          <w:sz w:val="21"/>
          <w:szCs w:val="21"/>
        </w:rPr>
        <w:footnoteReference w:id="3"/>
      </w:r>
    </w:p>
    <w:p w14:paraId="1F27560E" w14:textId="77777777" w:rsidR="00EF70F4" w:rsidRDefault="00EF70F4" w:rsidP="00EF70F4">
      <w:pPr>
        <w:autoSpaceDE w:val="0"/>
        <w:autoSpaceDN w:val="0"/>
        <w:adjustRightInd w:val="0"/>
        <w:ind w:left="426"/>
        <w:contextualSpacing/>
        <w:jc w:val="both"/>
        <w:rPr>
          <w:rFonts w:ascii="Abadi" w:hAnsi="Abadi" w:cs="ArialMT"/>
          <w:b/>
          <w:bCs/>
          <w:sz w:val="21"/>
          <w:szCs w:val="21"/>
        </w:rPr>
      </w:pPr>
    </w:p>
    <w:p w14:paraId="56C0BD14" w14:textId="192E2D39" w:rsidR="00F372E6" w:rsidRDefault="00F372E6" w:rsidP="004016FC">
      <w:pPr>
        <w:autoSpaceDE w:val="0"/>
        <w:autoSpaceDN w:val="0"/>
        <w:adjustRightInd w:val="0"/>
        <w:jc w:val="both"/>
      </w:pPr>
      <w:r w:rsidRPr="00135BE5">
        <w:rPr>
          <w:rFonts w:ascii="Abadi" w:hAnsi="Abadi" w:cs="ArialMT"/>
          <w:b/>
          <w:bCs/>
          <w:sz w:val="21"/>
          <w:szCs w:val="21"/>
        </w:rPr>
        <w:t>I.-</w:t>
      </w:r>
      <w:r>
        <w:rPr>
          <w:rFonts w:ascii="Abadi" w:hAnsi="Abadi" w:cs="ArialMT"/>
          <w:sz w:val="21"/>
          <w:szCs w:val="21"/>
        </w:rPr>
        <w:t xml:space="preserve"> </w:t>
      </w:r>
      <w:r w:rsidRPr="00135BE5">
        <w:rPr>
          <w:rFonts w:ascii="Abadi" w:hAnsi="Abadi" w:cs="ArialMT"/>
          <w:sz w:val="21"/>
          <w:szCs w:val="21"/>
        </w:rPr>
        <w:t>Lectura y, en su caso, aprobación del orden del día.</w:t>
      </w:r>
      <w:r>
        <w:rPr>
          <w:rFonts w:ascii="Abadi" w:hAnsi="Abadi" w:cs="ArialMT"/>
          <w:sz w:val="21"/>
          <w:szCs w:val="21"/>
        </w:rPr>
        <w:t xml:space="preserve"> </w:t>
      </w:r>
      <w:r w:rsidRPr="00135BE5">
        <w:rPr>
          <w:rFonts w:ascii="Abadi" w:hAnsi="Abadi" w:cs="ArialMT"/>
          <w:b/>
          <w:bCs/>
          <w:sz w:val="21"/>
          <w:szCs w:val="21"/>
        </w:rPr>
        <w:t>II.-</w:t>
      </w:r>
      <w:r>
        <w:rPr>
          <w:rFonts w:ascii="Abadi" w:hAnsi="Abadi" w:cs="ArialMT"/>
          <w:sz w:val="21"/>
          <w:szCs w:val="21"/>
        </w:rPr>
        <w:t xml:space="preserve"> </w:t>
      </w:r>
      <w:r w:rsidRPr="00135BE5">
        <w:rPr>
          <w:rFonts w:ascii="Abadi" w:hAnsi="Abadi" w:cs="ArialMT"/>
          <w:sz w:val="21"/>
          <w:szCs w:val="21"/>
        </w:rPr>
        <w:t xml:space="preserve">Lectura y, en su caso, aprobación </w:t>
      </w:r>
      <w:r w:rsidRPr="00135BE5">
        <w:rPr>
          <w:rFonts w:ascii="Abadi" w:hAnsi="Abadi" w:cs="ArialMT"/>
          <w:sz w:val="21"/>
          <w:szCs w:val="21"/>
        </w:rPr>
        <w:t>del acta de la sesión de la Diputación</w:t>
      </w:r>
      <w:r>
        <w:rPr>
          <w:rFonts w:ascii="Abadi" w:hAnsi="Abadi" w:cs="ArialMT"/>
          <w:sz w:val="21"/>
          <w:szCs w:val="21"/>
        </w:rPr>
        <w:t xml:space="preserve"> </w:t>
      </w:r>
      <w:r w:rsidRPr="00135BE5">
        <w:rPr>
          <w:rFonts w:ascii="Abadi" w:hAnsi="Abadi" w:cs="ArialMT"/>
          <w:sz w:val="21"/>
          <w:szCs w:val="21"/>
        </w:rPr>
        <w:t>Permanente celebrada el 18 de enero del año en curso.</w:t>
      </w:r>
      <w:r>
        <w:rPr>
          <w:rFonts w:ascii="Abadi" w:hAnsi="Abadi" w:cs="ArialMT"/>
          <w:sz w:val="21"/>
          <w:szCs w:val="21"/>
        </w:rPr>
        <w:t xml:space="preserve"> </w:t>
      </w:r>
      <w:r w:rsidRPr="00135BE5">
        <w:rPr>
          <w:rFonts w:ascii="Abadi" w:hAnsi="Abadi" w:cs="ArialMT"/>
          <w:b/>
          <w:bCs/>
          <w:sz w:val="21"/>
          <w:szCs w:val="21"/>
        </w:rPr>
        <w:t>III.-</w:t>
      </w:r>
      <w:r>
        <w:rPr>
          <w:rFonts w:ascii="Abadi" w:hAnsi="Abadi" w:cs="ArialMT"/>
          <w:sz w:val="21"/>
          <w:szCs w:val="21"/>
        </w:rPr>
        <w:t xml:space="preserve"> </w:t>
      </w:r>
      <w:r w:rsidRPr="00135BE5">
        <w:rPr>
          <w:rFonts w:ascii="Abadi" w:hAnsi="Abadi" w:cs="ArialMT"/>
          <w:sz w:val="21"/>
          <w:szCs w:val="21"/>
        </w:rPr>
        <w:t>Dar cuenta con las comunicaciones y correspondencia recibidas.</w:t>
      </w:r>
      <w:r>
        <w:rPr>
          <w:rFonts w:ascii="Abadi" w:hAnsi="Abadi" w:cs="ArialMT"/>
          <w:sz w:val="21"/>
          <w:szCs w:val="21"/>
        </w:rPr>
        <w:t xml:space="preserve"> </w:t>
      </w:r>
      <w:r w:rsidRPr="00135BE5">
        <w:rPr>
          <w:rFonts w:ascii="Abadi" w:hAnsi="Abadi" w:cs="ArialMT"/>
          <w:b/>
          <w:bCs/>
          <w:sz w:val="21"/>
          <w:szCs w:val="21"/>
        </w:rPr>
        <w:t>IV.-</w:t>
      </w:r>
      <w:r>
        <w:rPr>
          <w:rFonts w:ascii="Abadi" w:hAnsi="Abadi" w:cs="ArialMT"/>
          <w:sz w:val="21"/>
          <w:szCs w:val="21"/>
        </w:rPr>
        <w:t xml:space="preserve"> </w:t>
      </w:r>
      <w:r w:rsidRPr="00135BE5">
        <w:rPr>
          <w:rFonts w:ascii="Abadi" w:hAnsi="Abadi" w:cs="ArialMT"/>
          <w:sz w:val="21"/>
          <w:szCs w:val="21"/>
        </w:rPr>
        <w:t>Presentación de la iniciativa suscrita por el diputado Ernesto Millán</w:t>
      </w:r>
      <w:r>
        <w:rPr>
          <w:rFonts w:ascii="Abadi" w:hAnsi="Abadi" w:cs="ArialMT"/>
          <w:sz w:val="21"/>
          <w:szCs w:val="21"/>
        </w:rPr>
        <w:t xml:space="preserve"> </w:t>
      </w:r>
      <w:r w:rsidRPr="00135BE5">
        <w:rPr>
          <w:rFonts w:ascii="Abadi" w:hAnsi="Abadi" w:cs="ArialMT"/>
          <w:sz w:val="21"/>
          <w:szCs w:val="21"/>
        </w:rPr>
        <w:t>Soberanes integrante del Grupo Parlamentario del Partido MORENA a</w:t>
      </w:r>
      <w:r>
        <w:rPr>
          <w:rFonts w:ascii="Abadi" w:hAnsi="Abadi" w:cs="ArialMT"/>
          <w:sz w:val="21"/>
          <w:szCs w:val="21"/>
        </w:rPr>
        <w:t xml:space="preserve"> </w:t>
      </w:r>
      <w:r w:rsidRPr="00135BE5">
        <w:rPr>
          <w:rFonts w:ascii="Abadi" w:hAnsi="Abadi" w:cs="ArialMT"/>
          <w:sz w:val="21"/>
          <w:szCs w:val="21"/>
        </w:rPr>
        <w:t>efecto de adicionar el artículo 141 b; un cuarto párrafo al artículo 151; un</w:t>
      </w:r>
      <w:r>
        <w:rPr>
          <w:rFonts w:ascii="Abadi" w:hAnsi="Abadi" w:cs="ArialMT"/>
          <w:sz w:val="21"/>
          <w:szCs w:val="21"/>
        </w:rPr>
        <w:t xml:space="preserve"> </w:t>
      </w:r>
      <w:r w:rsidRPr="00135BE5">
        <w:rPr>
          <w:rFonts w:ascii="Abadi" w:hAnsi="Abadi" w:cs="ArialMT"/>
          <w:sz w:val="21"/>
          <w:szCs w:val="21"/>
        </w:rPr>
        <w:t>tercer párrafo, recorriendo el subsecuente al artículo 176; una fracción VII</w:t>
      </w:r>
      <w:r>
        <w:rPr>
          <w:rFonts w:ascii="Abadi" w:hAnsi="Abadi" w:cs="ArialMT"/>
          <w:sz w:val="21"/>
          <w:szCs w:val="21"/>
        </w:rPr>
        <w:t xml:space="preserve"> </w:t>
      </w:r>
      <w:r w:rsidRPr="00135BE5">
        <w:rPr>
          <w:rFonts w:ascii="Abadi" w:hAnsi="Abadi" w:cs="ArialMT"/>
          <w:sz w:val="21"/>
          <w:szCs w:val="21"/>
        </w:rPr>
        <w:t>al artículo 184; un cuarto párrafo, recorriendo el subsecuente al artículo 187;</w:t>
      </w:r>
      <w:r>
        <w:rPr>
          <w:rFonts w:ascii="Abadi" w:hAnsi="Abadi" w:cs="ArialMT"/>
          <w:sz w:val="21"/>
          <w:szCs w:val="21"/>
        </w:rPr>
        <w:t xml:space="preserve"> </w:t>
      </w:r>
      <w:r w:rsidRPr="00135BE5">
        <w:rPr>
          <w:rFonts w:ascii="Abadi" w:hAnsi="Abadi" w:cs="ArialMT"/>
          <w:sz w:val="21"/>
          <w:szCs w:val="21"/>
        </w:rPr>
        <w:t>un tercer párrafo al artículo 240 y un tercer párrafo al artículo 264 Bis, del</w:t>
      </w:r>
      <w:r>
        <w:rPr>
          <w:rFonts w:ascii="Abadi" w:hAnsi="Abadi" w:cs="ArialMT"/>
          <w:sz w:val="21"/>
          <w:szCs w:val="21"/>
        </w:rPr>
        <w:t xml:space="preserve"> </w:t>
      </w:r>
      <w:r w:rsidRPr="00135BE5">
        <w:rPr>
          <w:rFonts w:ascii="Abadi" w:hAnsi="Abadi" w:cs="ArialMT"/>
          <w:sz w:val="21"/>
          <w:szCs w:val="21"/>
        </w:rPr>
        <w:t>Código Penal del Estado de Guanajuato.</w:t>
      </w:r>
      <w:r>
        <w:rPr>
          <w:rFonts w:ascii="Abadi" w:hAnsi="Abadi" w:cs="ArialMT"/>
          <w:sz w:val="21"/>
          <w:szCs w:val="21"/>
        </w:rPr>
        <w:t xml:space="preserve"> </w:t>
      </w:r>
      <w:r w:rsidRPr="00135BE5">
        <w:rPr>
          <w:rFonts w:ascii="Abadi" w:hAnsi="Abadi" w:cs="ArialMT"/>
          <w:b/>
          <w:bCs/>
          <w:sz w:val="21"/>
          <w:szCs w:val="21"/>
        </w:rPr>
        <w:t>V.-</w:t>
      </w:r>
      <w:r>
        <w:rPr>
          <w:rFonts w:ascii="Abadi" w:hAnsi="Abadi" w:cs="ArialMT"/>
          <w:sz w:val="21"/>
          <w:szCs w:val="21"/>
        </w:rPr>
        <w:t xml:space="preserve"> </w:t>
      </w:r>
      <w:r w:rsidRPr="00135BE5">
        <w:rPr>
          <w:rFonts w:ascii="Abadi" w:hAnsi="Abadi" w:cs="ArialMT"/>
          <w:sz w:val="21"/>
          <w:szCs w:val="21"/>
        </w:rPr>
        <w:t>Presentación de la Minuta Proyecto de Decreto por el cual se interpreta el</w:t>
      </w:r>
      <w:r>
        <w:rPr>
          <w:rFonts w:ascii="Abadi" w:hAnsi="Abadi" w:cs="ArialMT"/>
          <w:sz w:val="21"/>
          <w:szCs w:val="21"/>
        </w:rPr>
        <w:t xml:space="preserve"> </w:t>
      </w:r>
      <w:r w:rsidRPr="00135BE5">
        <w:rPr>
          <w:rFonts w:ascii="Abadi" w:hAnsi="Abadi" w:cs="ArialMT"/>
          <w:sz w:val="21"/>
          <w:szCs w:val="21"/>
        </w:rPr>
        <w:t>alcance del Artículo Tercero Transitorio del Decreto por el que se reforman,</w:t>
      </w:r>
      <w:r>
        <w:rPr>
          <w:rFonts w:ascii="Abadi" w:hAnsi="Abadi" w:cs="ArialMT"/>
          <w:sz w:val="21"/>
          <w:szCs w:val="21"/>
        </w:rPr>
        <w:t xml:space="preserve"> </w:t>
      </w:r>
      <w:r w:rsidRPr="00135BE5">
        <w:rPr>
          <w:rFonts w:ascii="Abadi" w:hAnsi="Abadi" w:cs="ArialMT"/>
          <w:sz w:val="21"/>
          <w:szCs w:val="21"/>
        </w:rPr>
        <w:t>adicionan y derogan diversas disposiciones de la Constitución Política de</w:t>
      </w:r>
      <w:r>
        <w:rPr>
          <w:rFonts w:ascii="Abadi" w:hAnsi="Abadi" w:cs="ArialMT"/>
          <w:sz w:val="21"/>
          <w:szCs w:val="21"/>
        </w:rPr>
        <w:t xml:space="preserve"> </w:t>
      </w:r>
      <w:r w:rsidRPr="00135BE5">
        <w:rPr>
          <w:rFonts w:ascii="Abadi" w:hAnsi="Abadi" w:cs="ArialMT"/>
          <w:sz w:val="21"/>
          <w:szCs w:val="21"/>
        </w:rPr>
        <w:t xml:space="preserve">los Estados Unidos Mexicanos, </w:t>
      </w:r>
      <w:r w:rsidRPr="00135BE5">
        <w:rPr>
          <w:rFonts w:ascii="Abadi" w:hAnsi="Abadi" w:cs="Arial-ItalicMT"/>
          <w:i/>
          <w:iCs/>
          <w:sz w:val="21"/>
          <w:szCs w:val="21"/>
        </w:rPr>
        <w:t xml:space="preserve">en materia de Guardia Nacional, </w:t>
      </w:r>
      <w:r w:rsidRPr="00135BE5">
        <w:rPr>
          <w:rFonts w:ascii="Abadi" w:hAnsi="Abadi" w:cs="ArialMT"/>
          <w:sz w:val="21"/>
          <w:szCs w:val="21"/>
        </w:rPr>
        <w:t>publicado</w:t>
      </w:r>
      <w:r>
        <w:rPr>
          <w:rFonts w:ascii="Abadi" w:hAnsi="Abadi" w:cs="ArialMT"/>
          <w:sz w:val="21"/>
          <w:szCs w:val="21"/>
        </w:rPr>
        <w:t xml:space="preserve"> </w:t>
      </w:r>
      <w:r w:rsidRPr="00135BE5">
        <w:rPr>
          <w:rFonts w:ascii="Abadi" w:hAnsi="Abadi" w:cs="ArialMT"/>
          <w:sz w:val="21"/>
          <w:szCs w:val="21"/>
        </w:rPr>
        <w:t>en el Diario Oficial de la Federación el 26 de marzo de 2019, que remite la</w:t>
      </w:r>
      <w:r>
        <w:rPr>
          <w:rFonts w:ascii="Abadi" w:hAnsi="Abadi" w:cs="ArialMT"/>
          <w:sz w:val="21"/>
          <w:szCs w:val="21"/>
        </w:rPr>
        <w:t xml:space="preserve"> </w:t>
      </w:r>
      <w:r w:rsidRPr="00135BE5">
        <w:rPr>
          <w:rFonts w:ascii="Abadi" w:hAnsi="Abadi" w:cs="ArialMT"/>
          <w:sz w:val="21"/>
          <w:szCs w:val="21"/>
        </w:rPr>
        <w:t>Cámara de Diputados del Congreso de la Unión.</w:t>
      </w:r>
      <w:r>
        <w:rPr>
          <w:rFonts w:ascii="Abadi" w:hAnsi="Abadi" w:cs="ArialMT"/>
          <w:sz w:val="21"/>
          <w:szCs w:val="21"/>
        </w:rPr>
        <w:t xml:space="preserve"> </w:t>
      </w:r>
      <w:r w:rsidRPr="00135BE5">
        <w:rPr>
          <w:rFonts w:ascii="Abadi" w:hAnsi="Abadi" w:cs="ArialMT"/>
          <w:b/>
          <w:bCs/>
          <w:sz w:val="21"/>
          <w:szCs w:val="21"/>
        </w:rPr>
        <w:t>VI.-</w:t>
      </w:r>
      <w:r>
        <w:rPr>
          <w:rFonts w:ascii="Abadi" w:hAnsi="Abadi" w:cs="ArialMT"/>
          <w:sz w:val="21"/>
          <w:szCs w:val="21"/>
        </w:rPr>
        <w:t xml:space="preserve"> </w:t>
      </w:r>
      <w:r w:rsidRPr="00135BE5">
        <w:rPr>
          <w:rFonts w:ascii="Abadi" w:hAnsi="Abadi" w:cs="ArialMT"/>
          <w:sz w:val="21"/>
          <w:szCs w:val="21"/>
        </w:rPr>
        <w:t>Asuntos generales.</w:t>
      </w:r>
    </w:p>
    <w:p w14:paraId="5A84BCB9" w14:textId="77777777" w:rsidR="00F372E6" w:rsidRPr="00EF70F4" w:rsidRDefault="00F372E6" w:rsidP="00EF70F4">
      <w:pPr>
        <w:autoSpaceDE w:val="0"/>
        <w:autoSpaceDN w:val="0"/>
        <w:adjustRightInd w:val="0"/>
        <w:ind w:left="426"/>
        <w:contextualSpacing/>
        <w:jc w:val="both"/>
        <w:rPr>
          <w:rFonts w:ascii="Abadi" w:hAnsi="Abadi" w:cs="ArialMT"/>
          <w:b/>
          <w:bCs/>
          <w:sz w:val="21"/>
          <w:szCs w:val="21"/>
        </w:rPr>
      </w:pPr>
    </w:p>
    <w:p w14:paraId="11BD1DB5" w14:textId="77777777" w:rsidR="00FB51E7" w:rsidRPr="00135BE5" w:rsidRDefault="00FB51E7" w:rsidP="00EF70F4">
      <w:pPr>
        <w:autoSpaceDE w:val="0"/>
        <w:autoSpaceDN w:val="0"/>
        <w:adjustRightInd w:val="0"/>
        <w:ind w:left="426"/>
        <w:jc w:val="both"/>
        <w:rPr>
          <w:rFonts w:ascii="Abadi" w:hAnsi="Abadi" w:cs="ArialMT"/>
          <w:b/>
          <w:bCs/>
          <w:sz w:val="21"/>
          <w:szCs w:val="21"/>
        </w:rPr>
      </w:pPr>
    </w:p>
    <w:p w14:paraId="1F295257" w14:textId="0F3234B8" w:rsidR="00FB51E7" w:rsidRDefault="00FB51E7" w:rsidP="00EF70F4">
      <w:pPr>
        <w:pStyle w:val="Prrafodelista"/>
        <w:numPr>
          <w:ilvl w:val="0"/>
          <w:numId w:val="28"/>
        </w:numPr>
        <w:autoSpaceDE w:val="0"/>
        <w:autoSpaceDN w:val="0"/>
        <w:adjustRightInd w:val="0"/>
        <w:ind w:left="426"/>
        <w:contextualSpacing/>
        <w:jc w:val="both"/>
        <w:rPr>
          <w:rFonts w:ascii="Abadi" w:hAnsi="Abadi" w:cs="ArialMT"/>
          <w:b/>
          <w:bCs/>
          <w:sz w:val="21"/>
          <w:szCs w:val="21"/>
        </w:rPr>
      </w:pPr>
      <w:r w:rsidRPr="00135BE5">
        <w:rPr>
          <w:rFonts w:ascii="Abadi" w:hAnsi="Abadi" w:cs="ArialMT"/>
          <w:b/>
          <w:bCs/>
          <w:sz w:val="21"/>
          <w:szCs w:val="21"/>
        </w:rPr>
        <w:t>LECTURA Y, EN SU CASO, APROBACIÓN DEL ACTA DE LA SESIÓN DE LA DIPUTACIÓN PERMANENTE CELEBRADA EL 18 DE ENERO DEL AÑO EN CURSO.</w:t>
      </w:r>
      <w:r w:rsidR="00133153">
        <w:rPr>
          <w:rStyle w:val="Refdenotaalpie"/>
          <w:rFonts w:ascii="Abadi" w:hAnsi="Abadi" w:cs="ArialMT"/>
          <w:b/>
          <w:bCs/>
          <w:sz w:val="21"/>
          <w:szCs w:val="21"/>
        </w:rPr>
        <w:footnoteReference w:id="4"/>
      </w:r>
    </w:p>
    <w:p w14:paraId="2421E74D" w14:textId="77777777" w:rsidR="00D36152" w:rsidRDefault="00D36152" w:rsidP="00D36152">
      <w:pPr>
        <w:autoSpaceDE w:val="0"/>
        <w:autoSpaceDN w:val="0"/>
        <w:adjustRightInd w:val="0"/>
        <w:contextualSpacing/>
        <w:jc w:val="both"/>
        <w:rPr>
          <w:rFonts w:ascii="Abadi" w:hAnsi="Abadi" w:cs="ArialMT"/>
          <w:b/>
          <w:bCs/>
          <w:sz w:val="21"/>
          <w:szCs w:val="21"/>
        </w:rPr>
      </w:pPr>
    </w:p>
    <w:p w14:paraId="0168E60F" w14:textId="77777777" w:rsidR="00D61C81" w:rsidRPr="00C455AA" w:rsidRDefault="00D61C81" w:rsidP="00D61C81">
      <w:pPr>
        <w:autoSpaceDE w:val="0"/>
        <w:autoSpaceDN w:val="0"/>
        <w:adjustRightInd w:val="0"/>
        <w:jc w:val="center"/>
        <w:rPr>
          <w:rFonts w:ascii="Abadi" w:hAnsi="Abadi" w:cs="ErasITC-Bold"/>
          <w:b/>
          <w:bCs/>
          <w:sz w:val="21"/>
          <w:szCs w:val="21"/>
        </w:rPr>
      </w:pPr>
      <w:r w:rsidRPr="00C455AA">
        <w:rPr>
          <w:rFonts w:ascii="Abadi" w:hAnsi="Abadi" w:cs="ErasITC-Bold"/>
          <w:b/>
          <w:bCs/>
          <w:sz w:val="21"/>
          <w:szCs w:val="21"/>
        </w:rPr>
        <w:t>ACTA NÚMERO 26</w:t>
      </w:r>
    </w:p>
    <w:p w14:paraId="304E84AC" w14:textId="77777777" w:rsidR="00D61C81" w:rsidRPr="00C455AA" w:rsidRDefault="00D61C81" w:rsidP="00D61C81">
      <w:pPr>
        <w:autoSpaceDE w:val="0"/>
        <w:autoSpaceDN w:val="0"/>
        <w:adjustRightInd w:val="0"/>
        <w:jc w:val="center"/>
        <w:rPr>
          <w:rFonts w:ascii="Abadi" w:hAnsi="Abadi" w:cs="ErasITC-Bold"/>
          <w:b/>
          <w:bCs/>
          <w:sz w:val="21"/>
          <w:szCs w:val="21"/>
        </w:rPr>
      </w:pPr>
      <w:r w:rsidRPr="00C455AA">
        <w:rPr>
          <w:rFonts w:ascii="Abadi" w:hAnsi="Abadi" w:cs="ErasITC-Bold"/>
          <w:b/>
          <w:bCs/>
          <w:sz w:val="21"/>
          <w:szCs w:val="21"/>
        </w:rPr>
        <w:t>SEXAGÉSIMA QUINTA LEGISLATURA CONSTITUCIONAL DEL</w:t>
      </w:r>
    </w:p>
    <w:p w14:paraId="4F448F4E" w14:textId="77777777" w:rsidR="00D61C81" w:rsidRPr="00C455AA" w:rsidRDefault="00D61C81" w:rsidP="00D61C81">
      <w:pPr>
        <w:autoSpaceDE w:val="0"/>
        <w:autoSpaceDN w:val="0"/>
        <w:adjustRightInd w:val="0"/>
        <w:jc w:val="center"/>
        <w:rPr>
          <w:rFonts w:ascii="Abadi" w:hAnsi="Abadi" w:cs="ErasITC-Bold"/>
          <w:b/>
          <w:bCs/>
          <w:sz w:val="21"/>
          <w:szCs w:val="21"/>
        </w:rPr>
      </w:pPr>
      <w:r w:rsidRPr="00C455AA">
        <w:rPr>
          <w:rFonts w:ascii="Abadi" w:hAnsi="Abadi" w:cs="ErasITC-Bold"/>
          <w:b/>
          <w:bCs/>
          <w:sz w:val="21"/>
          <w:szCs w:val="21"/>
        </w:rPr>
        <w:t>CONGRESO DEL ESTADO LIBRE Y SOBERANO DE GUANAJUATO</w:t>
      </w:r>
    </w:p>
    <w:p w14:paraId="143A79FE" w14:textId="77777777" w:rsidR="00D61C81" w:rsidRPr="00C455AA" w:rsidRDefault="00D61C81" w:rsidP="00D61C81">
      <w:pPr>
        <w:autoSpaceDE w:val="0"/>
        <w:autoSpaceDN w:val="0"/>
        <w:adjustRightInd w:val="0"/>
        <w:jc w:val="center"/>
        <w:rPr>
          <w:rFonts w:ascii="Abadi" w:hAnsi="Abadi" w:cs="ErasITC-Bold"/>
          <w:b/>
          <w:bCs/>
          <w:sz w:val="21"/>
          <w:szCs w:val="21"/>
        </w:rPr>
      </w:pPr>
      <w:r w:rsidRPr="00C455AA">
        <w:rPr>
          <w:rFonts w:ascii="Abadi" w:hAnsi="Abadi" w:cs="ErasITC-Bold"/>
          <w:b/>
          <w:bCs/>
          <w:sz w:val="21"/>
          <w:szCs w:val="21"/>
        </w:rPr>
        <w:t>DIPUTACIÓN PERMANENTE</w:t>
      </w:r>
    </w:p>
    <w:p w14:paraId="2266CE8E" w14:textId="77777777" w:rsidR="00D61C81" w:rsidRPr="00C455AA" w:rsidRDefault="00D61C81" w:rsidP="00D61C81">
      <w:pPr>
        <w:autoSpaceDE w:val="0"/>
        <w:autoSpaceDN w:val="0"/>
        <w:adjustRightInd w:val="0"/>
        <w:jc w:val="center"/>
        <w:rPr>
          <w:rFonts w:ascii="Abadi" w:hAnsi="Abadi" w:cs="ErasITC-Bold"/>
          <w:b/>
          <w:bCs/>
          <w:sz w:val="21"/>
          <w:szCs w:val="21"/>
        </w:rPr>
      </w:pPr>
      <w:r w:rsidRPr="00C455AA">
        <w:rPr>
          <w:rFonts w:ascii="Abadi" w:hAnsi="Abadi" w:cs="ErasITC-Bold"/>
          <w:b/>
          <w:bCs/>
          <w:sz w:val="21"/>
          <w:szCs w:val="21"/>
        </w:rPr>
        <w:t>PRIMER RECESO CORRESPONDIENTE AL</w:t>
      </w:r>
    </w:p>
    <w:p w14:paraId="5D0EE9C9" w14:textId="77777777" w:rsidR="00D61C81" w:rsidRPr="00C455AA" w:rsidRDefault="00D61C81" w:rsidP="00D61C81">
      <w:pPr>
        <w:autoSpaceDE w:val="0"/>
        <w:autoSpaceDN w:val="0"/>
        <w:adjustRightInd w:val="0"/>
        <w:jc w:val="center"/>
        <w:rPr>
          <w:rFonts w:ascii="Abadi" w:hAnsi="Abadi" w:cs="ErasITC-Bold"/>
          <w:b/>
          <w:bCs/>
          <w:sz w:val="21"/>
          <w:szCs w:val="21"/>
        </w:rPr>
      </w:pPr>
      <w:r w:rsidRPr="00C455AA">
        <w:rPr>
          <w:rFonts w:ascii="Abadi" w:hAnsi="Abadi" w:cs="ErasITC-Bold"/>
          <w:b/>
          <w:bCs/>
          <w:sz w:val="21"/>
          <w:szCs w:val="21"/>
        </w:rPr>
        <w:t>TERCER AÑO DE EJERCICIO CONSTITUCIONAL</w:t>
      </w:r>
    </w:p>
    <w:p w14:paraId="202BB9CF" w14:textId="77777777" w:rsidR="00D61C81" w:rsidRPr="00C455AA" w:rsidRDefault="00D61C81" w:rsidP="00D61C81">
      <w:pPr>
        <w:autoSpaceDE w:val="0"/>
        <w:autoSpaceDN w:val="0"/>
        <w:adjustRightInd w:val="0"/>
        <w:jc w:val="center"/>
        <w:rPr>
          <w:rFonts w:ascii="Abadi" w:hAnsi="Abadi" w:cs="ErasITC-Bold"/>
          <w:b/>
          <w:bCs/>
          <w:sz w:val="21"/>
          <w:szCs w:val="21"/>
        </w:rPr>
      </w:pPr>
      <w:r w:rsidRPr="00C455AA">
        <w:rPr>
          <w:rFonts w:ascii="Abadi" w:hAnsi="Abadi" w:cs="ErasITC-Bold"/>
          <w:b/>
          <w:bCs/>
          <w:sz w:val="21"/>
          <w:szCs w:val="21"/>
        </w:rPr>
        <w:t>SESIÓN CELEBRADA EL 18 DE ENERO DE 2024</w:t>
      </w:r>
    </w:p>
    <w:p w14:paraId="4884025B" w14:textId="77777777" w:rsidR="00D61C81" w:rsidRPr="00C455AA" w:rsidRDefault="00D61C81" w:rsidP="00D61C81">
      <w:pPr>
        <w:autoSpaceDE w:val="0"/>
        <w:autoSpaceDN w:val="0"/>
        <w:adjustRightInd w:val="0"/>
        <w:jc w:val="center"/>
        <w:rPr>
          <w:rFonts w:ascii="Abadi" w:hAnsi="Abadi" w:cs="ErasITC-Bold"/>
          <w:b/>
          <w:bCs/>
          <w:sz w:val="21"/>
          <w:szCs w:val="21"/>
        </w:rPr>
      </w:pPr>
      <w:r w:rsidRPr="00C455AA">
        <w:rPr>
          <w:rFonts w:ascii="Abadi" w:hAnsi="Abadi" w:cs="ErasITC-Bold"/>
          <w:b/>
          <w:bCs/>
          <w:sz w:val="21"/>
          <w:szCs w:val="21"/>
        </w:rPr>
        <w:t>PRESIDENCIA DEL DIPUTADO VÍCTOR MANUEL ZANELLA</w:t>
      </w:r>
    </w:p>
    <w:p w14:paraId="0B5B33D4" w14:textId="77777777" w:rsidR="00D61C81" w:rsidRPr="00C455AA" w:rsidRDefault="00D61C81" w:rsidP="00D61C81">
      <w:pPr>
        <w:autoSpaceDE w:val="0"/>
        <w:autoSpaceDN w:val="0"/>
        <w:adjustRightInd w:val="0"/>
        <w:jc w:val="center"/>
        <w:rPr>
          <w:rFonts w:ascii="Abadi" w:hAnsi="Abadi" w:cs="Verdana"/>
          <w:sz w:val="21"/>
          <w:szCs w:val="21"/>
        </w:rPr>
      </w:pPr>
      <w:r w:rsidRPr="00C455AA">
        <w:rPr>
          <w:rFonts w:ascii="Abadi" w:hAnsi="Abadi" w:cs="ErasITC-Bold"/>
          <w:b/>
          <w:bCs/>
          <w:sz w:val="21"/>
          <w:szCs w:val="21"/>
        </w:rPr>
        <w:t>HUERTA</w:t>
      </w:r>
    </w:p>
    <w:p w14:paraId="5506D010" w14:textId="77777777" w:rsidR="00D61C81" w:rsidRDefault="00D61C81" w:rsidP="00D36152">
      <w:pPr>
        <w:autoSpaceDE w:val="0"/>
        <w:autoSpaceDN w:val="0"/>
        <w:adjustRightInd w:val="0"/>
        <w:contextualSpacing/>
        <w:jc w:val="both"/>
        <w:rPr>
          <w:rFonts w:ascii="Abadi" w:hAnsi="Abadi" w:cs="ArialMT"/>
          <w:b/>
          <w:bCs/>
          <w:sz w:val="21"/>
          <w:szCs w:val="21"/>
        </w:rPr>
      </w:pPr>
    </w:p>
    <w:p w14:paraId="63CF5656" w14:textId="5E84EABE" w:rsidR="00C46AC1" w:rsidRPr="00C46AC1" w:rsidRDefault="00C46AC1" w:rsidP="00C46AC1">
      <w:pPr>
        <w:autoSpaceDE w:val="0"/>
        <w:autoSpaceDN w:val="0"/>
        <w:adjustRightInd w:val="0"/>
        <w:ind w:firstLine="708"/>
        <w:jc w:val="both"/>
        <w:rPr>
          <w:rFonts w:ascii="Abadi" w:eastAsia="Calibri" w:hAnsi="Abadi" w:cs="Verdana"/>
          <w:sz w:val="21"/>
          <w:szCs w:val="21"/>
          <w:lang w:val="es-MX" w:eastAsia="en-US"/>
          <w14:ligatures w14:val="standardContextual"/>
        </w:rPr>
      </w:pPr>
      <w:r w:rsidRPr="00C46AC1">
        <w:rPr>
          <w:rFonts w:ascii="Abadi" w:eastAsia="Calibri" w:hAnsi="Abadi" w:cs="Verdana"/>
          <w:sz w:val="21"/>
          <w:szCs w:val="21"/>
          <w:lang w:val="es-MX" w:eastAsia="en-US"/>
          <w14:ligatures w14:val="standardContextual"/>
        </w:rPr>
        <w:t xml:space="preserve">En la ciudad de Guanajuato, capital del Estado del mismo nombre, en los salones uno y dos de usos múltiples del Recinto Oficial del </w:t>
      </w:r>
      <w:r w:rsidRPr="00C46AC1">
        <w:rPr>
          <w:rFonts w:ascii="Abadi" w:eastAsia="Calibri" w:hAnsi="Abadi" w:cs="Verdana"/>
          <w:sz w:val="21"/>
          <w:szCs w:val="21"/>
          <w:lang w:val="es-MX" w:eastAsia="en-US"/>
          <w14:ligatures w14:val="standardContextual"/>
        </w:rPr>
        <w:lastRenderedPageBreak/>
        <w:t xml:space="preserve">Congreso del Estado Libre y Soberano de Guanajuato se reunieron las diputadas y los diputados que integran la Diputación Permanente, a efecto de llevar a cabo la sesión previamente convocada, la cual tuvo el siguiente desarrollo: - - - - - - - - - - - - - - - </w:t>
      </w:r>
      <w:r>
        <w:rPr>
          <w:rFonts w:ascii="Abadi" w:eastAsia="Calibri" w:hAnsi="Abadi" w:cs="Verdana"/>
          <w:sz w:val="21"/>
          <w:szCs w:val="21"/>
          <w:lang w:val="es-MX" w:eastAsia="en-US"/>
          <w14:ligatures w14:val="standardContextual"/>
        </w:rPr>
        <w:t xml:space="preserve">- - </w:t>
      </w:r>
    </w:p>
    <w:p w14:paraId="24301BAD" w14:textId="380F0FC4" w:rsidR="00C46AC1" w:rsidRPr="00C46AC1" w:rsidRDefault="00C46AC1" w:rsidP="00C46AC1">
      <w:pPr>
        <w:autoSpaceDE w:val="0"/>
        <w:autoSpaceDN w:val="0"/>
        <w:adjustRightInd w:val="0"/>
        <w:ind w:firstLine="708"/>
        <w:jc w:val="both"/>
        <w:rPr>
          <w:rFonts w:ascii="Abadi" w:eastAsia="Calibri" w:hAnsi="Abadi" w:cs="Verdana"/>
          <w:sz w:val="21"/>
          <w:szCs w:val="21"/>
          <w:lang w:val="es-MX" w:eastAsia="en-US"/>
          <w14:ligatures w14:val="standardContextual"/>
        </w:rPr>
      </w:pPr>
      <w:r w:rsidRPr="00C46AC1">
        <w:rPr>
          <w:rFonts w:ascii="Abadi" w:eastAsia="Calibri" w:hAnsi="Abadi" w:cs="Verdana"/>
          <w:sz w:val="21"/>
          <w:szCs w:val="21"/>
          <w:lang w:val="es-MX" w:eastAsia="en-US"/>
          <w14:ligatures w14:val="standardContextual"/>
        </w:rPr>
        <w:t>La secretaría por instrucción de la presidencia pasó lista de asistencia, se comprobó el cuórum legal con la presencia de las diputadas María de la Luz Hernández Martínez, Angélica Casillas Martínez, Martha Guadalupe Hernández Camarena y Dessire Angel Rocha; así como de los diputados Víctor Manuel Zanella Huerta, Cuauhtémoc Becerra González, Gustavo Adolfo Alfaro Reyes, Bricio Balderas Álvarez, Martín López Camacho, David Martínez Mendizábal y Gerardo Fernández González. También asistió a la presente sesión el diputado Rolando Fortino Alcántar Rojas. La presidencia justificó la inasistencia de la diputada Rafaela Fuentes Rivas a la sesión solemne celebrada el veinte de diciembre de dos mil veintitrés, tal como se manifestó en el escrito remitido previamente, de conformidad con el artículo veintiocho de la Ley Orgánica del Poder Legislativo del Estado de Guanajuato. - - - - - - - - -</w:t>
      </w:r>
      <w:r>
        <w:rPr>
          <w:rFonts w:ascii="Abadi" w:eastAsia="Calibri" w:hAnsi="Abadi" w:cs="Verdana"/>
          <w:sz w:val="21"/>
          <w:szCs w:val="21"/>
          <w:lang w:val="es-MX" w:eastAsia="en-US"/>
          <w14:ligatures w14:val="standardContextual"/>
        </w:rPr>
        <w:t xml:space="preserve"> - - - - - - -</w:t>
      </w:r>
      <w:r w:rsidRPr="00C46AC1">
        <w:rPr>
          <w:rFonts w:ascii="Abadi" w:eastAsia="Calibri" w:hAnsi="Abadi" w:cs="Verdana"/>
          <w:sz w:val="21"/>
          <w:szCs w:val="21"/>
          <w:lang w:val="es-MX" w:eastAsia="en-US"/>
          <w14:ligatures w14:val="standardContextual"/>
        </w:rPr>
        <w:t xml:space="preserve"> </w:t>
      </w:r>
    </w:p>
    <w:p w14:paraId="64A28E0B" w14:textId="34DC93B1" w:rsidR="00C46AC1" w:rsidRPr="00C46AC1" w:rsidRDefault="00C46AC1" w:rsidP="00C46AC1">
      <w:pPr>
        <w:autoSpaceDE w:val="0"/>
        <w:autoSpaceDN w:val="0"/>
        <w:adjustRightInd w:val="0"/>
        <w:ind w:firstLine="708"/>
        <w:jc w:val="both"/>
        <w:rPr>
          <w:rFonts w:ascii="Abadi" w:eastAsia="Calibri" w:hAnsi="Abadi" w:cs="Verdana"/>
          <w:sz w:val="21"/>
          <w:szCs w:val="21"/>
          <w:lang w:val="es-MX" w:eastAsia="en-US"/>
          <w14:ligatures w14:val="standardContextual"/>
        </w:rPr>
      </w:pPr>
      <w:r w:rsidRPr="00C46AC1">
        <w:rPr>
          <w:rFonts w:ascii="Abadi" w:eastAsia="Calibri" w:hAnsi="Abadi" w:cs="Verdana"/>
          <w:sz w:val="21"/>
          <w:szCs w:val="21"/>
          <w:lang w:val="es-MX" w:eastAsia="en-US"/>
          <w14:ligatures w14:val="standardContextual"/>
        </w:rPr>
        <w:t xml:space="preserve">Comprobado el cuórum legal, la presidencia declaró abierta la sesión a las diez horas con treinta y seis minutos del dieciocho de enero de dos mil veinticuatro. - - - - - - - - </w:t>
      </w:r>
    </w:p>
    <w:p w14:paraId="4B301FCD" w14:textId="0D1ABDB4" w:rsidR="00C46AC1" w:rsidRPr="00C46AC1" w:rsidRDefault="00C46AC1" w:rsidP="00C46AC1">
      <w:pPr>
        <w:autoSpaceDE w:val="0"/>
        <w:autoSpaceDN w:val="0"/>
        <w:adjustRightInd w:val="0"/>
        <w:ind w:firstLine="708"/>
        <w:jc w:val="both"/>
        <w:rPr>
          <w:rFonts w:ascii="Abadi" w:eastAsia="Calibri" w:hAnsi="Abadi" w:cs="Verdana"/>
          <w:sz w:val="21"/>
          <w:szCs w:val="21"/>
          <w:lang w:val="es-MX" w:eastAsia="en-US"/>
          <w14:ligatures w14:val="standardContextual"/>
        </w:rPr>
      </w:pPr>
      <w:r w:rsidRPr="00C46AC1">
        <w:rPr>
          <w:rFonts w:ascii="Abadi" w:eastAsia="Calibri" w:hAnsi="Abadi" w:cs="Verdana"/>
          <w:sz w:val="21"/>
          <w:szCs w:val="21"/>
          <w:lang w:val="es-MX" w:eastAsia="en-US"/>
          <w14:ligatures w14:val="standardContextual"/>
        </w:rPr>
        <w:t xml:space="preserve">La secretaría dio lectura al orden del día y puesto a consideración por la presidencia, resultó aprobado en votación económica en la modalidad convencional por unanimidad de votos, sin discusión. - - - - - - - </w:t>
      </w:r>
    </w:p>
    <w:p w14:paraId="1040D338" w14:textId="2CA65E99" w:rsidR="00C46AC1" w:rsidRPr="00C46AC1" w:rsidRDefault="00C46AC1" w:rsidP="00C46AC1">
      <w:pPr>
        <w:autoSpaceDE w:val="0"/>
        <w:autoSpaceDN w:val="0"/>
        <w:adjustRightInd w:val="0"/>
        <w:ind w:firstLine="708"/>
        <w:jc w:val="both"/>
        <w:rPr>
          <w:rFonts w:ascii="Abadi" w:eastAsia="Calibri" w:hAnsi="Abadi" w:cs="Verdana"/>
          <w:sz w:val="21"/>
          <w:szCs w:val="21"/>
          <w:lang w:val="es-MX" w:eastAsia="en-US"/>
          <w14:ligatures w14:val="standardContextual"/>
        </w:rPr>
      </w:pPr>
      <w:r w:rsidRPr="00C46AC1">
        <w:rPr>
          <w:rFonts w:ascii="Abadi" w:eastAsia="Calibri" w:hAnsi="Abadi" w:cs="Verdana"/>
          <w:sz w:val="21"/>
          <w:szCs w:val="21"/>
          <w:lang w:val="es-MX" w:eastAsia="en-US"/>
          <w14:ligatures w14:val="standardContextual"/>
        </w:rPr>
        <w:t xml:space="preserve">En votación económica en la modalidad convencional se aprobó por unanimidad de votos, sin discusión, la propuesta de dispensa de lectura del acta de la sesión de la instalación de la Diputación Permanente celebrada el veinte de diciembre de dos mil veintitrés, en razón de encontrarse en la Gaceta Parlamentaria. En los mismos términos se aprobó el acta de referencia. - </w:t>
      </w:r>
      <w:r>
        <w:rPr>
          <w:rFonts w:ascii="Abadi" w:eastAsia="Calibri" w:hAnsi="Abadi" w:cs="Verdana"/>
          <w:sz w:val="21"/>
          <w:szCs w:val="21"/>
          <w:lang w:val="es-MX" w:eastAsia="en-US"/>
          <w14:ligatures w14:val="standardContextual"/>
        </w:rPr>
        <w:t xml:space="preserve">- - </w:t>
      </w:r>
    </w:p>
    <w:p w14:paraId="21F3B35C" w14:textId="46BB274D" w:rsidR="00C46AC1" w:rsidRPr="00C46AC1" w:rsidRDefault="00C46AC1" w:rsidP="00C46AC1">
      <w:pPr>
        <w:autoSpaceDE w:val="0"/>
        <w:autoSpaceDN w:val="0"/>
        <w:adjustRightInd w:val="0"/>
        <w:ind w:firstLine="708"/>
        <w:jc w:val="both"/>
        <w:rPr>
          <w:rFonts w:ascii="Abadi" w:eastAsia="Calibri" w:hAnsi="Abadi" w:cs="Verdana"/>
          <w:sz w:val="21"/>
          <w:szCs w:val="21"/>
          <w:lang w:val="es-MX" w:eastAsia="en-US"/>
          <w14:ligatures w14:val="standardContextual"/>
        </w:rPr>
      </w:pPr>
      <w:r w:rsidRPr="00C46AC1">
        <w:rPr>
          <w:rFonts w:ascii="Abadi" w:eastAsia="Calibri" w:hAnsi="Abadi" w:cs="Verdana"/>
          <w:sz w:val="21"/>
          <w:szCs w:val="21"/>
          <w:lang w:val="es-MX" w:eastAsia="en-US"/>
          <w14:ligatures w14:val="standardContextual"/>
        </w:rPr>
        <w:t xml:space="preserve">En votación económica en la modalidad convencional se aprobó por unanimidad de votos, sin discusión, la propuesta de dispensa de lectura de las comunicaciones y correspondencia recibidas, en razón de encontrarse en la Gaceta Parlamentaria. Una vez lo cual, la presidencia ordenó ejecutar los acuerdos dictados a las comunicaciones y correspondencia recibidas. En este punto se dio cuenta con el escrito a través del cual las diputadas y los diputados </w:t>
      </w:r>
      <w:r w:rsidRPr="00C46AC1">
        <w:rPr>
          <w:rFonts w:ascii="Abadi" w:eastAsia="Calibri" w:hAnsi="Abadi" w:cs="Verdana"/>
          <w:sz w:val="21"/>
          <w:szCs w:val="21"/>
          <w:lang w:val="es-MX" w:eastAsia="en-US"/>
          <w14:ligatures w14:val="standardContextual"/>
        </w:rPr>
        <w:t xml:space="preserve">integrantes del Grupo Parlamentario del Partido MORENA comunicaron la ratificación del diputado David Martínez Mendizábal como coordinador de icho Grupo Parlamentario, por lo tanto, la presidencia declaró la ratificación de la designación del diputado de referencia. - - - - - - - - - - - - - - - </w:t>
      </w:r>
    </w:p>
    <w:p w14:paraId="1D3483C0" w14:textId="0587D320" w:rsidR="00C46AC1" w:rsidRPr="00C46AC1" w:rsidRDefault="00C46AC1" w:rsidP="00C46AC1">
      <w:pPr>
        <w:autoSpaceDE w:val="0"/>
        <w:autoSpaceDN w:val="0"/>
        <w:adjustRightInd w:val="0"/>
        <w:ind w:firstLine="708"/>
        <w:jc w:val="both"/>
        <w:rPr>
          <w:rFonts w:ascii="Abadi" w:eastAsia="Calibri" w:hAnsi="Abadi" w:cs="Verdana"/>
          <w:sz w:val="21"/>
          <w:szCs w:val="21"/>
          <w:lang w:val="es-MX" w:eastAsia="en-US"/>
          <w14:ligatures w14:val="standardContextual"/>
        </w:rPr>
      </w:pPr>
      <w:r w:rsidRPr="00C46AC1">
        <w:rPr>
          <w:rFonts w:ascii="Abadi" w:eastAsia="Calibri" w:hAnsi="Abadi" w:cs="Verdana"/>
          <w:sz w:val="21"/>
          <w:szCs w:val="21"/>
          <w:lang w:val="es-MX" w:eastAsia="en-US"/>
          <w14:ligatures w14:val="standardContextual"/>
        </w:rPr>
        <w:t xml:space="preserve">La presidencia informó que, en atención a que existía una propuesta para celebrar una sesión solemne del Congreso del Estado para conmemorar el hecho histórico consistente en los </w:t>
      </w:r>
      <w:r w:rsidRPr="00C46AC1">
        <w:rPr>
          <w:rFonts w:ascii="Abadi" w:eastAsia="Calibri" w:hAnsi="Abadi" w:cs="Verdana-Italic"/>
          <w:i/>
          <w:iCs/>
          <w:sz w:val="21"/>
          <w:szCs w:val="21"/>
          <w:lang w:val="es-MX" w:eastAsia="en-US"/>
          <w14:ligatures w14:val="standardContextual"/>
        </w:rPr>
        <w:t>200 años de la Adhesión Formal del Estado de Guanajuato al Federalismo Mexicano</w:t>
      </w:r>
      <w:r w:rsidRPr="00C46AC1">
        <w:rPr>
          <w:rFonts w:ascii="Abadi" w:eastAsia="Calibri" w:hAnsi="Abadi" w:cs="Verdana"/>
          <w:sz w:val="21"/>
          <w:szCs w:val="21"/>
          <w:lang w:val="es-MX" w:eastAsia="en-US"/>
          <w14:ligatures w14:val="standardContextual"/>
        </w:rPr>
        <w:t xml:space="preserve">, y a la facultad conferida a la Diputación Permanente en los artículos cincuenta y dos y sesenta y cinco, fracción segunda de la Constitución Política para el Estado de Guanajuato; ciento cuarenta, segundo párrafo y ciento cuarenta y seis de la Ley Orgánica del Poder Legislativo del Estado de Guanajuato, la Mesa Directiva de la Diputación Permanente había formulado un proyecto de convocatoria al primer periodo extraordinario de sesiones del tercer año de ejercicio constitucional de esta Sexagésima Quinta Legislatura. La presidencia solicitó a la secretaría dar lectura al proyecto de convocatoria; una vez lo cual, se sometió a consideración, sin registrarse intervenciones, se puso a votación el proyecto de convocatoria, mismo que se aprobó en votación económica en la modalidad convencional, por unanimidad, al registrarse once votos. La presidencia instruyó expedir la convocatoria y comunicar lo conducente a los titulares de los poderes Ejecutivo y Judicial del Estado y a las demás autoridades que señala la Ley Orgánica del Poder Legislativo del Estado de Guanajuato; asimismo, citó a las diputadas y a los diputados al primer periodo extraordinario de sesiones del tercer año de ejercicio constitucional de la Sexagésima Quinta Legislatura, el treinta y uno de enero del año en curso, a las diez horas. - - - - - - - - </w:t>
      </w:r>
    </w:p>
    <w:p w14:paraId="02AF207D" w14:textId="77777777" w:rsidR="00C46AC1" w:rsidRPr="00C46AC1" w:rsidRDefault="00C46AC1" w:rsidP="00C46AC1">
      <w:pPr>
        <w:autoSpaceDE w:val="0"/>
        <w:autoSpaceDN w:val="0"/>
        <w:adjustRightInd w:val="0"/>
        <w:ind w:firstLine="708"/>
        <w:jc w:val="both"/>
        <w:rPr>
          <w:rFonts w:ascii="Abadi" w:eastAsia="Calibri" w:hAnsi="Abadi" w:cs="Verdana"/>
          <w:sz w:val="21"/>
          <w:szCs w:val="21"/>
          <w:lang w:val="es-MX" w:eastAsia="en-US"/>
          <w14:ligatures w14:val="standardContextual"/>
        </w:rPr>
      </w:pPr>
      <w:r w:rsidRPr="00C46AC1">
        <w:rPr>
          <w:rFonts w:ascii="Abadi" w:eastAsia="Calibri" w:hAnsi="Abadi" w:cs="Verdana"/>
          <w:sz w:val="21"/>
          <w:szCs w:val="21"/>
          <w:lang w:val="es-MX" w:eastAsia="en-US"/>
          <w14:ligatures w14:val="standardContextual"/>
        </w:rPr>
        <w:t>En el apartado de asuntos generales, no se registraron intervenciones. - - - - - - - -</w:t>
      </w:r>
    </w:p>
    <w:p w14:paraId="137E16AE" w14:textId="77777777" w:rsidR="00C46AC1" w:rsidRPr="00C46AC1" w:rsidRDefault="00C46AC1" w:rsidP="00C46AC1">
      <w:pPr>
        <w:autoSpaceDE w:val="0"/>
        <w:autoSpaceDN w:val="0"/>
        <w:adjustRightInd w:val="0"/>
        <w:ind w:firstLine="708"/>
        <w:jc w:val="both"/>
        <w:rPr>
          <w:rFonts w:ascii="Abadi" w:eastAsia="Calibri" w:hAnsi="Abadi" w:cs="Verdana"/>
          <w:sz w:val="21"/>
          <w:szCs w:val="21"/>
          <w:lang w:val="es-MX" w:eastAsia="en-US"/>
          <w14:ligatures w14:val="standardContextual"/>
        </w:rPr>
      </w:pPr>
      <w:r w:rsidRPr="00C46AC1">
        <w:rPr>
          <w:rFonts w:ascii="Abadi" w:eastAsia="Calibri" w:hAnsi="Abadi" w:cs="Verdana"/>
          <w:sz w:val="21"/>
          <w:szCs w:val="21"/>
          <w:lang w:val="es-MX" w:eastAsia="en-US"/>
          <w14:ligatures w14:val="standardContextual"/>
        </w:rPr>
        <w:t>La secretaría informó que se habían agotado los asuntos listados en el orden del día; y que la asistencia a la sesión había sido de once diputadas y diputados. - - - - - - - - -</w:t>
      </w:r>
    </w:p>
    <w:p w14:paraId="6738DEB0" w14:textId="14DF830D" w:rsidR="00C46AC1" w:rsidRPr="00C46AC1" w:rsidRDefault="00C46AC1" w:rsidP="00C46AC1">
      <w:pPr>
        <w:autoSpaceDE w:val="0"/>
        <w:autoSpaceDN w:val="0"/>
        <w:adjustRightInd w:val="0"/>
        <w:ind w:firstLine="708"/>
        <w:jc w:val="both"/>
        <w:rPr>
          <w:rFonts w:ascii="Abadi" w:eastAsia="Calibri" w:hAnsi="Abadi" w:cs="Verdana"/>
          <w:sz w:val="21"/>
          <w:szCs w:val="21"/>
          <w:lang w:val="es-MX" w:eastAsia="en-US"/>
          <w14:ligatures w14:val="standardContextual"/>
        </w:rPr>
      </w:pPr>
      <w:r w:rsidRPr="00C46AC1">
        <w:rPr>
          <w:rFonts w:ascii="Abadi" w:eastAsia="Calibri" w:hAnsi="Abadi" w:cs="Verdana"/>
          <w:sz w:val="21"/>
          <w:szCs w:val="21"/>
          <w:lang w:val="es-MX" w:eastAsia="en-US"/>
          <w14:ligatures w14:val="standardContextual"/>
        </w:rPr>
        <w:t xml:space="preserve">La presidencia expresó que, en virtud de que el cuórum de asistencia se había mantenido, no procedería a instruir a la secretaría a un nuevo pase de lista; por lo que levantó la sesión a las diez horas con cuarenta y cinco minutos e indicó que se citaría para la </w:t>
      </w:r>
      <w:r w:rsidRPr="00C46AC1">
        <w:rPr>
          <w:rFonts w:ascii="Abadi" w:eastAsia="Calibri" w:hAnsi="Abadi" w:cs="Verdana"/>
          <w:sz w:val="21"/>
          <w:szCs w:val="21"/>
          <w:lang w:val="es-MX" w:eastAsia="en-US"/>
          <w14:ligatures w14:val="standardContextual"/>
        </w:rPr>
        <w:lastRenderedPageBreak/>
        <w:t xml:space="preserve">siguiente sesión por conducto de la Secretaría General. - - - - - - - - - - - - - - - - - - - - - - - - - </w:t>
      </w:r>
    </w:p>
    <w:p w14:paraId="0BC3EFBD" w14:textId="449706E1" w:rsidR="00C46AC1" w:rsidRPr="00C46AC1" w:rsidRDefault="00C46AC1" w:rsidP="00C46AC1">
      <w:pPr>
        <w:autoSpaceDE w:val="0"/>
        <w:autoSpaceDN w:val="0"/>
        <w:adjustRightInd w:val="0"/>
        <w:ind w:firstLine="708"/>
        <w:jc w:val="both"/>
        <w:rPr>
          <w:rFonts w:ascii="Abadi" w:eastAsia="Calibri" w:hAnsi="Abadi" w:cs="Verdana"/>
          <w:sz w:val="21"/>
          <w:szCs w:val="21"/>
          <w:lang w:val="es-MX" w:eastAsia="en-US"/>
          <w14:ligatures w14:val="standardContextual"/>
        </w:rPr>
      </w:pPr>
      <w:r w:rsidRPr="00C46AC1">
        <w:rPr>
          <w:rFonts w:ascii="Abadi" w:eastAsia="Calibri" w:hAnsi="Abadi" w:cs="Verdana"/>
          <w:sz w:val="21"/>
          <w:szCs w:val="21"/>
          <w:lang w:val="es-MX" w:eastAsia="en-US"/>
          <w14:ligatures w14:val="standardContextual"/>
        </w:rPr>
        <w:t>Las intervenciones registradas durante la presente sesión se contienen íntegramente en versión mecanográfica, formando parte de la presente acta, así como el escrito por el que se solicitó la justificación de la inasistencia de la diputada Rafaela Fuentes Rivas a la sesión solemne celebrada el veinte de diciembre de dos mil veintitrés. Doy fe. - - - - - - - - - - - - -</w:t>
      </w:r>
      <w:r>
        <w:rPr>
          <w:rFonts w:ascii="Abadi" w:eastAsia="Calibri" w:hAnsi="Abadi" w:cs="Verdana"/>
          <w:sz w:val="21"/>
          <w:szCs w:val="21"/>
          <w:lang w:val="es-MX" w:eastAsia="en-US"/>
          <w14:ligatures w14:val="standardContextual"/>
        </w:rPr>
        <w:t xml:space="preserve"> - - - - - - - - - - - - -</w:t>
      </w:r>
    </w:p>
    <w:p w14:paraId="76D0EB6A" w14:textId="77777777" w:rsidR="00C46AC1" w:rsidRPr="00C46AC1" w:rsidRDefault="00C46AC1" w:rsidP="00C46AC1">
      <w:pPr>
        <w:autoSpaceDE w:val="0"/>
        <w:autoSpaceDN w:val="0"/>
        <w:adjustRightInd w:val="0"/>
        <w:jc w:val="both"/>
        <w:rPr>
          <w:rFonts w:ascii="Abadi" w:eastAsia="Calibri" w:hAnsi="Abadi" w:cs="Verdana-Bold"/>
          <w:b/>
          <w:bCs/>
          <w:sz w:val="21"/>
          <w:szCs w:val="21"/>
          <w:lang w:val="es-MX" w:eastAsia="en-US"/>
          <w14:ligatures w14:val="standardContextual"/>
        </w:rPr>
      </w:pPr>
    </w:p>
    <w:p w14:paraId="47E445D5" w14:textId="77777777" w:rsidR="00C46AC1" w:rsidRPr="00C46AC1" w:rsidRDefault="00C46AC1" w:rsidP="00C46AC1">
      <w:pPr>
        <w:autoSpaceDE w:val="0"/>
        <w:autoSpaceDN w:val="0"/>
        <w:adjustRightInd w:val="0"/>
        <w:jc w:val="both"/>
        <w:rPr>
          <w:rFonts w:ascii="Abadi" w:eastAsia="Calibri" w:hAnsi="Abadi" w:cs="Verdana-Bold"/>
          <w:b/>
          <w:bCs/>
          <w:sz w:val="21"/>
          <w:szCs w:val="21"/>
          <w:lang w:val="es-MX" w:eastAsia="en-US"/>
          <w14:ligatures w14:val="standardContextual"/>
        </w:rPr>
      </w:pPr>
      <w:r w:rsidRPr="00C46AC1">
        <w:rPr>
          <w:rFonts w:ascii="Abadi" w:eastAsia="Calibri" w:hAnsi="Abadi" w:cs="Verdana-Bold"/>
          <w:b/>
          <w:bCs/>
          <w:sz w:val="21"/>
          <w:szCs w:val="21"/>
          <w:lang w:val="es-MX" w:eastAsia="en-US"/>
          <w14:ligatures w14:val="standardContextual"/>
        </w:rPr>
        <w:t>VÍCTOR MANUEL ZANELLA HUERTA</w:t>
      </w:r>
    </w:p>
    <w:p w14:paraId="1B57CDD4" w14:textId="77777777" w:rsidR="00C46AC1" w:rsidRPr="00C46AC1" w:rsidRDefault="00C46AC1" w:rsidP="00C46AC1">
      <w:pPr>
        <w:autoSpaceDE w:val="0"/>
        <w:autoSpaceDN w:val="0"/>
        <w:adjustRightInd w:val="0"/>
        <w:jc w:val="both"/>
        <w:rPr>
          <w:rFonts w:ascii="Abadi" w:eastAsia="Calibri" w:hAnsi="Abadi" w:cs="Verdana-Bold"/>
          <w:b/>
          <w:bCs/>
          <w:sz w:val="21"/>
          <w:szCs w:val="21"/>
          <w:lang w:val="es-MX" w:eastAsia="en-US"/>
          <w14:ligatures w14:val="standardContextual"/>
        </w:rPr>
      </w:pPr>
      <w:r w:rsidRPr="00C46AC1">
        <w:rPr>
          <w:rFonts w:ascii="Abadi" w:eastAsia="Calibri" w:hAnsi="Abadi" w:cs="Verdana-Bold"/>
          <w:b/>
          <w:bCs/>
          <w:sz w:val="21"/>
          <w:szCs w:val="21"/>
          <w:lang w:val="es-MX" w:eastAsia="en-US"/>
          <w14:ligatures w14:val="standardContextual"/>
        </w:rPr>
        <w:t>Diputado presidente</w:t>
      </w:r>
    </w:p>
    <w:p w14:paraId="12800281" w14:textId="77777777" w:rsidR="00C46AC1" w:rsidRPr="00C46AC1" w:rsidRDefault="00C46AC1" w:rsidP="00C46AC1">
      <w:pPr>
        <w:autoSpaceDE w:val="0"/>
        <w:autoSpaceDN w:val="0"/>
        <w:adjustRightInd w:val="0"/>
        <w:jc w:val="both"/>
        <w:rPr>
          <w:rFonts w:ascii="Abadi" w:eastAsia="Calibri" w:hAnsi="Abadi" w:cs="Verdana-Bold"/>
          <w:b/>
          <w:bCs/>
          <w:sz w:val="21"/>
          <w:szCs w:val="21"/>
          <w:lang w:val="es-MX" w:eastAsia="en-US"/>
          <w14:ligatures w14:val="standardContextual"/>
        </w:rPr>
      </w:pPr>
    </w:p>
    <w:p w14:paraId="53ECC316" w14:textId="77777777" w:rsidR="00C46AC1" w:rsidRPr="00C46AC1" w:rsidRDefault="00C46AC1" w:rsidP="00C46AC1">
      <w:pPr>
        <w:autoSpaceDE w:val="0"/>
        <w:autoSpaceDN w:val="0"/>
        <w:adjustRightInd w:val="0"/>
        <w:jc w:val="both"/>
        <w:rPr>
          <w:rFonts w:ascii="Abadi" w:eastAsia="Calibri" w:hAnsi="Abadi" w:cs="Verdana-Bold"/>
          <w:b/>
          <w:bCs/>
          <w:sz w:val="21"/>
          <w:szCs w:val="21"/>
          <w:lang w:val="es-MX" w:eastAsia="en-US"/>
          <w14:ligatures w14:val="standardContextual"/>
        </w:rPr>
      </w:pPr>
      <w:r w:rsidRPr="00C46AC1">
        <w:rPr>
          <w:rFonts w:ascii="Abadi" w:eastAsia="Calibri" w:hAnsi="Abadi" w:cs="Verdana-Bold"/>
          <w:b/>
          <w:bCs/>
          <w:sz w:val="21"/>
          <w:szCs w:val="21"/>
          <w:lang w:val="es-MX" w:eastAsia="en-US"/>
          <w14:ligatures w14:val="standardContextual"/>
        </w:rPr>
        <w:t>GUSTAVO ADOLFO ALFARO REYES</w:t>
      </w:r>
    </w:p>
    <w:p w14:paraId="3D0513FC" w14:textId="77777777" w:rsidR="00C46AC1" w:rsidRPr="00C46AC1" w:rsidRDefault="00C46AC1" w:rsidP="00C46AC1">
      <w:pPr>
        <w:autoSpaceDE w:val="0"/>
        <w:autoSpaceDN w:val="0"/>
        <w:adjustRightInd w:val="0"/>
        <w:jc w:val="both"/>
        <w:rPr>
          <w:rFonts w:ascii="Abadi" w:eastAsia="Calibri" w:hAnsi="Abadi" w:cs="Verdana-Bold"/>
          <w:b/>
          <w:bCs/>
          <w:sz w:val="21"/>
          <w:szCs w:val="21"/>
          <w:lang w:val="es-MX" w:eastAsia="en-US"/>
          <w14:ligatures w14:val="standardContextual"/>
        </w:rPr>
      </w:pPr>
      <w:r w:rsidRPr="00C46AC1">
        <w:rPr>
          <w:rFonts w:ascii="Abadi" w:eastAsia="Calibri" w:hAnsi="Abadi" w:cs="Verdana-Bold"/>
          <w:b/>
          <w:bCs/>
          <w:sz w:val="21"/>
          <w:szCs w:val="21"/>
          <w:lang w:val="es-MX" w:eastAsia="en-US"/>
          <w14:ligatures w14:val="standardContextual"/>
        </w:rPr>
        <w:t>Diputado secretario</w:t>
      </w:r>
    </w:p>
    <w:p w14:paraId="06DC8118" w14:textId="77777777" w:rsidR="00C46AC1" w:rsidRPr="00C46AC1" w:rsidRDefault="00C46AC1" w:rsidP="00C46AC1">
      <w:pPr>
        <w:autoSpaceDE w:val="0"/>
        <w:autoSpaceDN w:val="0"/>
        <w:adjustRightInd w:val="0"/>
        <w:jc w:val="both"/>
        <w:rPr>
          <w:rFonts w:ascii="Abadi" w:eastAsia="Calibri" w:hAnsi="Abadi" w:cs="Verdana-Bold"/>
          <w:b/>
          <w:bCs/>
          <w:sz w:val="21"/>
          <w:szCs w:val="21"/>
          <w:lang w:val="es-MX" w:eastAsia="en-US"/>
          <w14:ligatures w14:val="standardContextual"/>
        </w:rPr>
      </w:pPr>
    </w:p>
    <w:p w14:paraId="54512153" w14:textId="77777777" w:rsidR="00C46AC1" w:rsidRPr="00C46AC1" w:rsidRDefault="00C46AC1" w:rsidP="00C46AC1">
      <w:pPr>
        <w:autoSpaceDE w:val="0"/>
        <w:autoSpaceDN w:val="0"/>
        <w:adjustRightInd w:val="0"/>
        <w:jc w:val="both"/>
        <w:rPr>
          <w:rFonts w:ascii="Abadi" w:eastAsia="Calibri" w:hAnsi="Abadi" w:cs="Verdana-Bold"/>
          <w:b/>
          <w:bCs/>
          <w:sz w:val="21"/>
          <w:szCs w:val="21"/>
          <w:lang w:val="es-MX" w:eastAsia="en-US"/>
          <w14:ligatures w14:val="standardContextual"/>
        </w:rPr>
      </w:pPr>
      <w:r w:rsidRPr="00C46AC1">
        <w:rPr>
          <w:rFonts w:ascii="Abadi" w:eastAsia="Calibri" w:hAnsi="Abadi" w:cs="Verdana-Bold"/>
          <w:b/>
          <w:bCs/>
          <w:sz w:val="21"/>
          <w:szCs w:val="21"/>
          <w:lang w:val="es-MX" w:eastAsia="en-US"/>
          <w14:ligatures w14:val="standardContextual"/>
        </w:rPr>
        <w:t>CUAUHTÉMOC BECERRA GONZÁLEZ</w:t>
      </w:r>
    </w:p>
    <w:p w14:paraId="4778626A" w14:textId="77777777" w:rsidR="00C46AC1" w:rsidRDefault="00C46AC1" w:rsidP="00C46AC1">
      <w:pPr>
        <w:spacing w:after="160" w:line="259" w:lineRule="auto"/>
        <w:jc w:val="both"/>
        <w:rPr>
          <w:rFonts w:ascii="Abadi" w:eastAsia="Calibri" w:hAnsi="Abadi" w:cs="Verdana-Bold"/>
          <w:b/>
          <w:bCs/>
          <w:sz w:val="21"/>
          <w:szCs w:val="21"/>
          <w:lang w:val="es-MX" w:eastAsia="en-US"/>
          <w14:ligatures w14:val="standardContextual"/>
        </w:rPr>
      </w:pPr>
      <w:r w:rsidRPr="00C46AC1">
        <w:rPr>
          <w:rFonts w:ascii="Abadi" w:eastAsia="Calibri" w:hAnsi="Abadi" w:cs="Verdana-Bold"/>
          <w:b/>
          <w:bCs/>
          <w:sz w:val="21"/>
          <w:szCs w:val="21"/>
          <w:lang w:val="es-MX" w:eastAsia="en-US"/>
          <w14:ligatures w14:val="standardContextual"/>
        </w:rPr>
        <w:t>Diputado vicepresidente</w:t>
      </w:r>
    </w:p>
    <w:p w14:paraId="643087F4" w14:textId="77777777" w:rsidR="002A73C5" w:rsidRDefault="002A73C5" w:rsidP="002A73C5">
      <w:pPr>
        <w:ind w:firstLine="708"/>
        <w:jc w:val="both"/>
        <w:rPr>
          <w:rFonts w:ascii="Abadi" w:hAnsi="Abadi"/>
          <w:sz w:val="21"/>
          <w:szCs w:val="21"/>
        </w:rPr>
      </w:pPr>
      <w:r>
        <w:rPr>
          <w:rFonts w:ascii="Abadi" w:hAnsi="Abadi"/>
          <w:b/>
          <w:bCs/>
          <w:sz w:val="21"/>
          <w:szCs w:val="21"/>
        </w:rPr>
        <w:t>- La Presidencia.-</w:t>
      </w:r>
      <w:r>
        <w:rPr>
          <w:rFonts w:ascii="Abadi" w:hAnsi="Abadi"/>
          <w:sz w:val="21"/>
          <w:szCs w:val="21"/>
        </w:rPr>
        <w:t xml:space="preserve"> Muchísimas gracias, Secretario. La propuesta del orden del día está a la consideración de esta Diputación Permanente si alguien desea hacer uso de la palabra haga favor de indicarlo a la Presidencia, no teniendo registro de intervención, se pide al Secretario que en votación económica, en la modalidad convencional, pregunte a esta Diputación permanente si se aprueba el orden del día. </w:t>
      </w:r>
    </w:p>
    <w:p w14:paraId="71BB3981" w14:textId="77777777" w:rsidR="002A73C5" w:rsidRDefault="002A73C5" w:rsidP="002A73C5">
      <w:pPr>
        <w:ind w:firstLine="708"/>
        <w:jc w:val="both"/>
        <w:rPr>
          <w:rFonts w:ascii="Abadi" w:hAnsi="Abadi"/>
          <w:sz w:val="21"/>
          <w:szCs w:val="21"/>
          <w:lang w:val="es-MX" w:eastAsia="en-US"/>
        </w:rPr>
      </w:pPr>
    </w:p>
    <w:p w14:paraId="34DC8E22" w14:textId="77777777" w:rsidR="002A73C5" w:rsidRDefault="002A73C5" w:rsidP="002A73C5">
      <w:pPr>
        <w:ind w:firstLine="708"/>
        <w:jc w:val="both"/>
        <w:rPr>
          <w:rFonts w:ascii="Abadi" w:hAnsi="Abadi"/>
          <w:sz w:val="21"/>
          <w:szCs w:val="21"/>
        </w:rPr>
      </w:pPr>
      <w:r>
        <w:rPr>
          <w:rFonts w:ascii="Abadi" w:hAnsi="Abadi"/>
          <w:b/>
          <w:bCs/>
          <w:sz w:val="21"/>
          <w:szCs w:val="21"/>
        </w:rPr>
        <w:t>- La Secretaría.-</w:t>
      </w:r>
      <w:r>
        <w:rPr>
          <w:rFonts w:ascii="Abadi" w:hAnsi="Abadi"/>
          <w:sz w:val="21"/>
          <w:szCs w:val="21"/>
        </w:rPr>
        <w:t xml:space="preserve"> En votación económica en la modalidad convencional, se pregunta la Diputación Permanente. ¿Sí se aprueba el orden del día, si están por la afirmativa, manifiesten lo levantando su mano? Señor Presidente, el orden del día ha sido aprobado. </w:t>
      </w:r>
    </w:p>
    <w:p w14:paraId="4AC98AA7" w14:textId="77777777" w:rsidR="002A73C5" w:rsidRDefault="002A73C5" w:rsidP="002A73C5">
      <w:pPr>
        <w:ind w:firstLine="708"/>
        <w:jc w:val="both"/>
        <w:rPr>
          <w:rFonts w:ascii="Abadi" w:hAnsi="Abadi"/>
          <w:sz w:val="21"/>
          <w:szCs w:val="21"/>
        </w:rPr>
      </w:pPr>
    </w:p>
    <w:p w14:paraId="0C4576D0" w14:textId="77777777" w:rsidR="002A73C5" w:rsidRDefault="002A73C5" w:rsidP="002A73C5">
      <w:pPr>
        <w:ind w:firstLine="708"/>
        <w:jc w:val="both"/>
        <w:rPr>
          <w:rFonts w:ascii="Abadi" w:hAnsi="Abadi"/>
          <w:sz w:val="21"/>
          <w:szCs w:val="21"/>
        </w:rPr>
      </w:pPr>
      <w:r>
        <w:rPr>
          <w:rFonts w:ascii="Abadi" w:hAnsi="Abadi"/>
          <w:b/>
          <w:bCs/>
          <w:sz w:val="21"/>
          <w:szCs w:val="21"/>
        </w:rPr>
        <w:t>- La Presidencia.-</w:t>
      </w:r>
      <w:r>
        <w:rPr>
          <w:rFonts w:ascii="Abadi" w:hAnsi="Abadi"/>
          <w:sz w:val="21"/>
          <w:szCs w:val="21"/>
        </w:rPr>
        <w:t xml:space="preserve"> Gracias, compañero, Secretario. </w:t>
      </w:r>
    </w:p>
    <w:p w14:paraId="1D6E22D4" w14:textId="77777777" w:rsidR="009847D5" w:rsidRDefault="009847D5" w:rsidP="002A73C5">
      <w:pPr>
        <w:ind w:firstLine="708"/>
        <w:jc w:val="both"/>
        <w:rPr>
          <w:rFonts w:ascii="Abadi" w:hAnsi="Abadi"/>
          <w:sz w:val="21"/>
          <w:szCs w:val="21"/>
        </w:rPr>
      </w:pPr>
    </w:p>
    <w:p w14:paraId="64B71B28" w14:textId="77777777" w:rsidR="009847D5" w:rsidRDefault="009847D5" w:rsidP="009847D5">
      <w:pPr>
        <w:ind w:firstLine="708"/>
        <w:jc w:val="both"/>
        <w:rPr>
          <w:rFonts w:ascii="Abadi" w:hAnsi="Abadi"/>
          <w:sz w:val="21"/>
          <w:szCs w:val="21"/>
        </w:rPr>
      </w:pPr>
      <w:r>
        <w:rPr>
          <w:rFonts w:ascii="Abadi" w:hAnsi="Abadi"/>
          <w:b/>
          <w:bCs/>
          <w:sz w:val="21"/>
          <w:szCs w:val="21"/>
        </w:rPr>
        <w:t>- La Presidencia.-</w:t>
      </w:r>
      <w:r>
        <w:rPr>
          <w:rFonts w:ascii="Abadi" w:hAnsi="Abadi"/>
          <w:sz w:val="21"/>
          <w:szCs w:val="21"/>
        </w:rPr>
        <w:t xml:space="preserve"> Para desahogar el siguiente punto del orden del día, se propone se dispense de la lectura del Acta de la sesión de la Diputación Permanente celebrada el 18 de enero del año en curso, misma que se encuentra en la gaceta parlamentaria si alguien desea registrarse respecto a esta propuesta. Indíquemelo en este momento. </w:t>
      </w:r>
    </w:p>
    <w:p w14:paraId="6E49E731" w14:textId="77777777" w:rsidR="009847D5" w:rsidRDefault="009847D5" w:rsidP="009847D5">
      <w:pPr>
        <w:ind w:firstLine="708"/>
        <w:jc w:val="both"/>
        <w:rPr>
          <w:rFonts w:ascii="Abadi" w:hAnsi="Abadi"/>
          <w:sz w:val="21"/>
          <w:szCs w:val="21"/>
          <w:lang w:val="es-MX" w:eastAsia="en-US"/>
        </w:rPr>
      </w:pPr>
    </w:p>
    <w:p w14:paraId="5F99B17C" w14:textId="77777777" w:rsidR="009847D5" w:rsidRDefault="009847D5" w:rsidP="009847D5">
      <w:pPr>
        <w:ind w:firstLine="708"/>
        <w:jc w:val="both"/>
        <w:rPr>
          <w:rFonts w:ascii="Abadi" w:hAnsi="Abadi"/>
          <w:sz w:val="21"/>
          <w:szCs w:val="21"/>
        </w:rPr>
      </w:pPr>
      <w:r>
        <w:rPr>
          <w:rFonts w:ascii="Abadi" w:hAnsi="Abadi"/>
          <w:sz w:val="21"/>
          <w:szCs w:val="21"/>
        </w:rPr>
        <w:t>- No teniendo participaciones, se pide a la secretaría que, en votación económica en la modalidad convencional, se pregunte a la Asamblea si se aprueba la propuesta sobre dispensa de la lectura. En votación económica se pregunta, en la modalidad convencional se pregunta la Diputación Permanente si es de aprobarse la dispensa de lectura, si están por la afirmativa, manifiéstenlo levantando la mano.</w:t>
      </w:r>
    </w:p>
    <w:p w14:paraId="263AC7BA" w14:textId="77777777" w:rsidR="009847D5" w:rsidRDefault="009847D5" w:rsidP="009847D5">
      <w:pPr>
        <w:ind w:firstLine="708"/>
        <w:jc w:val="both"/>
        <w:rPr>
          <w:rFonts w:ascii="Abadi" w:hAnsi="Abadi"/>
          <w:sz w:val="21"/>
          <w:szCs w:val="21"/>
        </w:rPr>
      </w:pPr>
      <w:r>
        <w:rPr>
          <w:rFonts w:ascii="Abadi" w:hAnsi="Abadi"/>
          <w:sz w:val="21"/>
          <w:szCs w:val="21"/>
        </w:rPr>
        <w:t xml:space="preserve">- Señor Presidente, se aprobó la dispensa de lectura. </w:t>
      </w:r>
    </w:p>
    <w:p w14:paraId="75D6E525" w14:textId="77777777" w:rsidR="009847D5" w:rsidRDefault="009847D5" w:rsidP="009847D5">
      <w:pPr>
        <w:ind w:firstLine="708"/>
        <w:jc w:val="both"/>
        <w:rPr>
          <w:rFonts w:ascii="Abadi" w:hAnsi="Abadi"/>
          <w:sz w:val="21"/>
          <w:szCs w:val="21"/>
        </w:rPr>
      </w:pPr>
    </w:p>
    <w:p w14:paraId="380CF0B4" w14:textId="77777777" w:rsidR="009847D5" w:rsidRDefault="009847D5" w:rsidP="009847D5">
      <w:pPr>
        <w:ind w:firstLine="708"/>
        <w:jc w:val="both"/>
        <w:rPr>
          <w:rFonts w:ascii="Abadi" w:hAnsi="Abadi"/>
          <w:sz w:val="21"/>
          <w:szCs w:val="21"/>
        </w:rPr>
      </w:pPr>
      <w:r>
        <w:rPr>
          <w:rFonts w:ascii="Abadi" w:hAnsi="Abadi"/>
          <w:b/>
          <w:bCs/>
          <w:sz w:val="21"/>
          <w:szCs w:val="21"/>
        </w:rPr>
        <w:t>- La Presidencia.-</w:t>
      </w:r>
      <w:r>
        <w:rPr>
          <w:rFonts w:ascii="Abadi" w:hAnsi="Abadi"/>
          <w:sz w:val="21"/>
          <w:szCs w:val="21"/>
        </w:rPr>
        <w:t xml:space="preserve"> Muchísimas gracias. </w:t>
      </w:r>
    </w:p>
    <w:p w14:paraId="35EBF143" w14:textId="77777777" w:rsidR="009847D5" w:rsidRDefault="009847D5" w:rsidP="009847D5">
      <w:pPr>
        <w:ind w:firstLine="708"/>
        <w:jc w:val="both"/>
        <w:rPr>
          <w:rFonts w:ascii="Abadi" w:hAnsi="Abadi"/>
          <w:sz w:val="21"/>
          <w:szCs w:val="21"/>
        </w:rPr>
      </w:pPr>
    </w:p>
    <w:p w14:paraId="637B03D4" w14:textId="77777777" w:rsidR="009847D5" w:rsidRDefault="009847D5" w:rsidP="009847D5">
      <w:pPr>
        <w:ind w:firstLine="708"/>
        <w:jc w:val="both"/>
        <w:rPr>
          <w:rFonts w:ascii="Abadi" w:hAnsi="Abadi"/>
          <w:sz w:val="21"/>
          <w:szCs w:val="21"/>
        </w:rPr>
      </w:pPr>
      <w:r>
        <w:rPr>
          <w:rFonts w:ascii="Abadi" w:hAnsi="Abadi"/>
          <w:sz w:val="21"/>
          <w:szCs w:val="21"/>
        </w:rPr>
        <w:t xml:space="preserve">- Procede someter a la consideración de la Diputación Permanente el Acta de referencia si alguien desea hacer uso de la palabra indíquelo a la Presidencia. No teniendo registro de intervención, se solicita a la secretaría que, en votación económica en modalidad convencional, se pregunte a las diputadas y diputados y de aprobarse el Acta. </w:t>
      </w:r>
    </w:p>
    <w:p w14:paraId="2F9D558C" w14:textId="77777777" w:rsidR="009847D5" w:rsidRDefault="009847D5" w:rsidP="009847D5">
      <w:pPr>
        <w:ind w:firstLine="708"/>
        <w:jc w:val="both"/>
        <w:rPr>
          <w:rFonts w:ascii="Abadi" w:hAnsi="Abadi"/>
          <w:sz w:val="21"/>
          <w:szCs w:val="21"/>
        </w:rPr>
      </w:pPr>
    </w:p>
    <w:p w14:paraId="014EBF13" w14:textId="77777777" w:rsidR="009847D5" w:rsidRDefault="009847D5" w:rsidP="009847D5">
      <w:pPr>
        <w:ind w:firstLine="708"/>
        <w:jc w:val="both"/>
        <w:rPr>
          <w:rFonts w:ascii="Abadi" w:hAnsi="Abadi"/>
          <w:sz w:val="21"/>
          <w:szCs w:val="21"/>
        </w:rPr>
      </w:pPr>
      <w:r>
        <w:rPr>
          <w:rFonts w:ascii="Abadi" w:hAnsi="Abadi"/>
          <w:b/>
          <w:bCs/>
          <w:sz w:val="21"/>
          <w:szCs w:val="21"/>
        </w:rPr>
        <w:t>- La Secretaría.-</w:t>
      </w:r>
      <w:r>
        <w:rPr>
          <w:rFonts w:ascii="Abadi" w:hAnsi="Abadi"/>
          <w:sz w:val="21"/>
          <w:szCs w:val="21"/>
        </w:rPr>
        <w:t xml:space="preserve"> En votación económica en la modalidad convencional, se pregunta a esta Diputación Permanente si se aprueba el acta, si están por la afirmativa manifiéstenlo levantando la mano. </w:t>
      </w:r>
    </w:p>
    <w:p w14:paraId="75FB7BBA" w14:textId="77777777" w:rsidR="009847D5" w:rsidRDefault="009847D5" w:rsidP="009847D5">
      <w:pPr>
        <w:ind w:firstLine="708"/>
        <w:jc w:val="both"/>
        <w:rPr>
          <w:rFonts w:ascii="Abadi" w:hAnsi="Abadi"/>
          <w:sz w:val="21"/>
          <w:szCs w:val="21"/>
        </w:rPr>
      </w:pPr>
    </w:p>
    <w:p w14:paraId="4504F453" w14:textId="77777777" w:rsidR="009847D5" w:rsidRDefault="009847D5" w:rsidP="009847D5">
      <w:pPr>
        <w:ind w:firstLine="708"/>
        <w:jc w:val="both"/>
        <w:rPr>
          <w:rFonts w:ascii="Abadi" w:hAnsi="Abadi"/>
          <w:sz w:val="21"/>
          <w:szCs w:val="21"/>
        </w:rPr>
      </w:pPr>
      <w:r>
        <w:rPr>
          <w:rFonts w:ascii="Abadi" w:hAnsi="Abadi"/>
          <w:sz w:val="21"/>
          <w:szCs w:val="21"/>
        </w:rPr>
        <w:t>- Señor Presidente, el acta ha sido aprobada.</w:t>
      </w:r>
    </w:p>
    <w:p w14:paraId="5FDA58B7" w14:textId="77777777" w:rsidR="009847D5" w:rsidRDefault="009847D5" w:rsidP="002A73C5">
      <w:pPr>
        <w:ind w:firstLine="708"/>
        <w:jc w:val="both"/>
        <w:rPr>
          <w:rFonts w:ascii="Abadi" w:hAnsi="Abadi"/>
          <w:sz w:val="21"/>
          <w:szCs w:val="21"/>
        </w:rPr>
      </w:pPr>
    </w:p>
    <w:p w14:paraId="711BECA1" w14:textId="02856EE4" w:rsidR="00FB51E7" w:rsidRDefault="00FB51E7" w:rsidP="00EF70F4">
      <w:pPr>
        <w:pStyle w:val="Prrafodelista"/>
        <w:numPr>
          <w:ilvl w:val="0"/>
          <w:numId w:val="28"/>
        </w:numPr>
        <w:autoSpaceDE w:val="0"/>
        <w:autoSpaceDN w:val="0"/>
        <w:adjustRightInd w:val="0"/>
        <w:ind w:left="426"/>
        <w:contextualSpacing/>
        <w:jc w:val="both"/>
        <w:rPr>
          <w:rFonts w:ascii="Abadi" w:hAnsi="Abadi" w:cs="ArialMT"/>
          <w:b/>
          <w:bCs/>
          <w:sz w:val="21"/>
          <w:szCs w:val="21"/>
        </w:rPr>
      </w:pPr>
      <w:r w:rsidRPr="00135BE5">
        <w:rPr>
          <w:rFonts w:ascii="Abadi" w:hAnsi="Abadi" w:cs="ArialMT"/>
          <w:b/>
          <w:bCs/>
          <w:sz w:val="21"/>
          <w:szCs w:val="21"/>
        </w:rPr>
        <w:t>DAR CUENTA CON LAS COMUNICACIONES Y CORRESPONDENCIA RECIBIDAS.</w:t>
      </w:r>
      <w:r w:rsidR="001D27C2">
        <w:rPr>
          <w:rStyle w:val="Refdenotaalpie"/>
          <w:rFonts w:ascii="Abadi" w:hAnsi="Abadi" w:cs="ArialMT"/>
          <w:b/>
          <w:bCs/>
          <w:sz w:val="21"/>
          <w:szCs w:val="21"/>
        </w:rPr>
        <w:footnoteReference w:id="5"/>
      </w:r>
    </w:p>
    <w:p w14:paraId="38BDCFB2" w14:textId="77777777" w:rsidR="00AD65EC" w:rsidRDefault="00AD65EC" w:rsidP="00AD65EC">
      <w:pPr>
        <w:pStyle w:val="Prrafodelista"/>
        <w:autoSpaceDE w:val="0"/>
        <w:autoSpaceDN w:val="0"/>
        <w:adjustRightInd w:val="0"/>
        <w:ind w:left="426"/>
        <w:contextualSpacing/>
        <w:jc w:val="both"/>
        <w:rPr>
          <w:rFonts w:ascii="Abadi" w:hAnsi="Abadi" w:cs="ArialMT"/>
          <w:b/>
          <w:bCs/>
          <w:sz w:val="21"/>
          <w:szCs w:val="21"/>
        </w:rPr>
      </w:pPr>
    </w:p>
    <w:tbl>
      <w:tblPr>
        <w:tblW w:w="4994" w:type="pct"/>
        <w:tblInd w:w="5" w:type="dxa"/>
        <w:tblCellMar>
          <w:left w:w="70" w:type="dxa"/>
          <w:right w:w="70" w:type="dxa"/>
        </w:tblCellMar>
        <w:tblLook w:val="04A0" w:firstRow="1" w:lastRow="0" w:firstColumn="1" w:lastColumn="0" w:noHBand="0" w:noVBand="1"/>
      </w:tblPr>
      <w:tblGrid>
        <w:gridCol w:w="538"/>
        <w:gridCol w:w="1709"/>
        <w:gridCol w:w="1849"/>
      </w:tblGrid>
      <w:tr w:rsidR="00C941D3" w:rsidRPr="00E27E94" w14:paraId="71DFB95D" w14:textId="77777777" w:rsidTr="00F41E5E">
        <w:trPr>
          <w:trHeight w:val="1440"/>
        </w:trPr>
        <w:tc>
          <w:tcPr>
            <w:tcW w:w="2743"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D4337BF" w14:textId="0E69C675" w:rsidR="00C941D3" w:rsidRPr="0031496B" w:rsidRDefault="00C941D3" w:rsidP="00C941D3">
            <w:pPr>
              <w:jc w:val="both"/>
              <w:rPr>
                <w:rFonts w:ascii="Abadi" w:hAnsi="Abadi" w:cs="Calibri"/>
                <w:b/>
                <w:bCs/>
                <w:sz w:val="21"/>
                <w:szCs w:val="21"/>
                <w:lang w:val="es-MX" w:eastAsia="es-MX"/>
              </w:rPr>
            </w:pPr>
            <w:r w:rsidRPr="0031496B">
              <w:rPr>
                <w:rFonts w:ascii="Abadi" w:hAnsi="Abadi" w:cs="Calibri"/>
                <w:b/>
                <w:bCs/>
                <w:sz w:val="21"/>
                <w:szCs w:val="21"/>
                <w:lang w:val="es-MX" w:eastAsia="es-MX"/>
              </w:rPr>
              <w:t>A S U N T O</w:t>
            </w:r>
            <w:r>
              <w:rPr>
                <w:rFonts w:ascii="Abadi" w:hAnsi="Abadi" w:cs="Calibri"/>
                <w:b/>
                <w:bCs/>
                <w:sz w:val="21"/>
                <w:szCs w:val="21"/>
                <w:lang w:val="es-MX" w:eastAsia="es-MX"/>
              </w:rPr>
              <w:t xml:space="preserve"> </w:t>
            </w:r>
          </w:p>
        </w:tc>
        <w:tc>
          <w:tcPr>
            <w:tcW w:w="2257" w:type="pct"/>
            <w:tcBorders>
              <w:top w:val="single" w:sz="4" w:space="0" w:color="auto"/>
              <w:left w:val="nil"/>
              <w:bottom w:val="single" w:sz="4" w:space="0" w:color="auto"/>
              <w:right w:val="single" w:sz="4" w:space="0" w:color="auto"/>
            </w:tcBorders>
            <w:shd w:val="clear" w:color="auto" w:fill="DDD9C3" w:themeFill="background2" w:themeFillShade="E6"/>
          </w:tcPr>
          <w:p w14:paraId="26BE6970" w14:textId="0AEF3DD7" w:rsidR="00C941D3" w:rsidRPr="0031496B" w:rsidRDefault="00C941D3" w:rsidP="00C941D3">
            <w:pPr>
              <w:jc w:val="both"/>
              <w:rPr>
                <w:rFonts w:ascii="Abadi" w:hAnsi="Abadi" w:cs="Calibri"/>
                <w:b/>
                <w:bCs/>
                <w:sz w:val="21"/>
                <w:szCs w:val="21"/>
                <w:lang w:val="es-MX" w:eastAsia="es-MX"/>
              </w:rPr>
            </w:pPr>
            <w:r w:rsidRPr="0031496B">
              <w:rPr>
                <w:rFonts w:ascii="Abadi" w:hAnsi="Abadi" w:cs="Calibri"/>
                <w:b/>
                <w:bCs/>
                <w:sz w:val="21"/>
                <w:szCs w:val="21"/>
                <w:lang w:val="es-MX" w:eastAsia="es-MX"/>
              </w:rPr>
              <w:t>A C U E R D O</w:t>
            </w:r>
          </w:p>
        </w:tc>
      </w:tr>
      <w:tr w:rsidR="00C941D3" w:rsidRPr="00E27E94" w14:paraId="0C2DAFD5" w14:textId="77777777" w:rsidTr="00F41E5E">
        <w:trPr>
          <w:trHeight w:val="1440"/>
        </w:trPr>
        <w:tc>
          <w:tcPr>
            <w:tcW w:w="5000" w:type="pct"/>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3FE41C3" w14:textId="25893BAD" w:rsidR="00C941D3" w:rsidRPr="0031496B" w:rsidRDefault="00C941D3" w:rsidP="00C941D3">
            <w:pPr>
              <w:jc w:val="both"/>
              <w:rPr>
                <w:rFonts w:ascii="Abadi" w:hAnsi="Abadi" w:cs="Calibri"/>
                <w:b/>
                <w:bCs/>
                <w:sz w:val="21"/>
                <w:szCs w:val="21"/>
                <w:lang w:val="es-MX" w:eastAsia="es-MX"/>
              </w:rPr>
            </w:pPr>
            <w:r w:rsidRPr="002651E4">
              <w:rPr>
                <w:rFonts w:ascii="Abadi" w:hAnsi="Abadi"/>
                <w:b/>
                <w:bCs/>
                <w:sz w:val="21"/>
                <w:szCs w:val="21"/>
              </w:rPr>
              <w:t>I. Comunicados provenientes de los poderes del Estado y Organismos Autónomos.</w:t>
            </w:r>
          </w:p>
        </w:tc>
      </w:tr>
      <w:tr w:rsidR="00C941D3" w:rsidRPr="00E27E94" w14:paraId="1C1738F0"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60A597F" w14:textId="77777777" w:rsidR="00C941D3" w:rsidRPr="00F05F36" w:rsidRDefault="00C941D3" w:rsidP="00C941D3">
            <w:pPr>
              <w:ind w:right="-72"/>
              <w:jc w:val="center"/>
              <w:rPr>
                <w:rFonts w:ascii="Abadi" w:hAnsi="Abadi" w:cs="Calibri"/>
                <w:b/>
                <w:bCs/>
                <w:sz w:val="20"/>
                <w:szCs w:val="20"/>
                <w:lang w:val="es-MX" w:eastAsia="es-MX"/>
              </w:rPr>
            </w:pPr>
            <w:r w:rsidRPr="00F05F36">
              <w:rPr>
                <w:rFonts w:ascii="Abadi" w:hAnsi="Abadi" w:cs="Calibri"/>
                <w:b/>
                <w:bCs/>
                <w:sz w:val="20"/>
                <w:szCs w:val="20"/>
                <w:lang w:val="es-MX" w:eastAsia="es-MX"/>
              </w:rPr>
              <w:lastRenderedPageBreak/>
              <w:t>2.01</w:t>
            </w:r>
          </w:p>
        </w:tc>
        <w:tc>
          <w:tcPr>
            <w:tcW w:w="2086" w:type="pct"/>
            <w:tcBorders>
              <w:top w:val="single" w:sz="4" w:space="0" w:color="auto"/>
              <w:left w:val="nil"/>
              <w:bottom w:val="single" w:sz="4" w:space="0" w:color="auto"/>
              <w:right w:val="single" w:sz="4" w:space="0" w:color="auto"/>
            </w:tcBorders>
            <w:shd w:val="clear" w:color="auto" w:fill="auto"/>
            <w:hideMark/>
          </w:tcPr>
          <w:p w14:paraId="261823F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directora general jurídica de la Fiscalía General del Estado de Guanajuato remite respuesta a la consulta de la iniciativa a efecto de reformar y adicionar diversas disposiciones de la Ley del Trabajo de los Servidores Públicos al Servicio del Estado y de los Municipios.</w:t>
            </w:r>
          </w:p>
        </w:tc>
        <w:tc>
          <w:tcPr>
            <w:tcW w:w="2257" w:type="pct"/>
            <w:tcBorders>
              <w:top w:val="single" w:sz="4" w:space="0" w:color="auto"/>
              <w:left w:val="nil"/>
              <w:bottom w:val="single" w:sz="4" w:space="0" w:color="auto"/>
              <w:right w:val="single" w:sz="4" w:space="0" w:color="auto"/>
            </w:tcBorders>
            <w:shd w:val="clear" w:color="auto" w:fill="auto"/>
            <w:hideMark/>
          </w:tcPr>
          <w:p w14:paraId="0727C758"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Gobernación y Puntos Constitucionales.</w:t>
            </w:r>
          </w:p>
        </w:tc>
      </w:tr>
      <w:tr w:rsidR="00C941D3" w:rsidRPr="00E27E94" w14:paraId="00564386"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0E21713"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2.02</w:t>
            </w:r>
          </w:p>
        </w:tc>
        <w:tc>
          <w:tcPr>
            <w:tcW w:w="2086" w:type="pct"/>
            <w:tcBorders>
              <w:top w:val="nil"/>
              <w:left w:val="nil"/>
              <w:bottom w:val="single" w:sz="4" w:space="0" w:color="auto"/>
              <w:right w:val="single" w:sz="4" w:space="0" w:color="auto"/>
            </w:tcBorders>
            <w:shd w:val="clear" w:color="auto" w:fill="auto"/>
            <w:hideMark/>
          </w:tcPr>
          <w:p w14:paraId="6C9C1036"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directora general jurídica de la Fiscalía General del Estado de Guanajuato remite respuesta a la consulta de la iniciativa a efecto de reformar y adicionar diversos artículos de la Constitución Política para el Estado de Guanajuato, de la Ley Orgánica de la Fiscalía General del Estado de Guanajuato y de la Ley Orgánica del Poder Legislativo del Estado de Guanajuato, en la parte correspondiente al primer y tercer ordenamientos.</w:t>
            </w:r>
          </w:p>
        </w:tc>
        <w:tc>
          <w:tcPr>
            <w:tcW w:w="2257" w:type="pct"/>
            <w:tcBorders>
              <w:top w:val="nil"/>
              <w:left w:val="nil"/>
              <w:bottom w:val="single" w:sz="4" w:space="0" w:color="auto"/>
              <w:right w:val="single" w:sz="4" w:space="0" w:color="auto"/>
            </w:tcBorders>
            <w:shd w:val="clear" w:color="auto" w:fill="auto"/>
            <w:hideMark/>
          </w:tcPr>
          <w:p w14:paraId="3A26DF6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Gobernación y Puntos Constitucionales.</w:t>
            </w:r>
          </w:p>
        </w:tc>
      </w:tr>
      <w:tr w:rsidR="00C941D3" w:rsidRPr="00E27E94" w14:paraId="546C0741" w14:textId="77777777" w:rsidTr="00167602">
        <w:trPr>
          <w:trHeight w:val="345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50525E2"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2.03</w:t>
            </w:r>
          </w:p>
        </w:tc>
        <w:tc>
          <w:tcPr>
            <w:tcW w:w="2086" w:type="pct"/>
            <w:tcBorders>
              <w:top w:val="nil"/>
              <w:left w:val="nil"/>
              <w:bottom w:val="single" w:sz="4" w:space="0" w:color="auto"/>
              <w:right w:val="single" w:sz="4" w:space="0" w:color="auto"/>
            </w:tcBorders>
            <w:shd w:val="clear" w:color="auto" w:fill="auto"/>
            <w:hideMark/>
          </w:tcPr>
          <w:p w14:paraId="718B3464"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fiscal general del Estado de Guanajuato remite respuesta al punto de acuerdo en el que se exhorta al titular del Poder Ejecutivo Federal, a la Secretaría de Seguridad y Protección Ciudadana, a la Fiscalía General de la República, así como a la Secretaría de Seguridad Pública del municipio de Celaya, a la Secretaría de Seguridad Pública del Estado y a la Fiscalía General del Estado, para que actúen dentro del ámbito de su competencia material con prontitud y diligencia para esclarecer los homicidios de los jóvenes universitarios José Eduardo Freire Ortega, Pedro Francisco Mateos Puente, Bryan Jesús Amoles Gasca y los hermanos Jesús Virgilio y Fabián Orozco Mateos, garantizando justicia a las víctimas y a la sociedad celayense.</w:t>
            </w:r>
          </w:p>
        </w:tc>
        <w:tc>
          <w:tcPr>
            <w:tcW w:w="2257" w:type="pct"/>
            <w:tcBorders>
              <w:top w:val="nil"/>
              <w:left w:val="nil"/>
              <w:bottom w:val="single" w:sz="4" w:space="0" w:color="auto"/>
              <w:right w:val="single" w:sz="4" w:space="0" w:color="auto"/>
            </w:tcBorders>
            <w:shd w:val="clear" w:color="auto" w:fill="auto"/>
            <w:hideMark/>
          </w:tcPr>
          <w:p w14:paraId="0465E76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6AB7C6A4"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1601ACE"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lastRenderedPageBreak/>
              <w:t>2.04</w:t>
            </w:r>
          </w:p>
        </w:tc>
        <w:tc>
          <w:tcPr>
            <w:tcW w:w="2086" w:type="pct"/>
            <w:tcBorders>
              <w:top w:val="nil"/>
              <w:left w:val="nil"/>
              <w:bottom w:val="single" w:sz="4" w:space="0" w:color="auto"/>
              <w:right w:val="single" w:sz="4" w:space="0" w:color="auto"/>
            </w:tcBorders>
            <w:shd w:val="clear" w:color="auto" w:fill="auto"/>
            <w:hideMark/>
          </w:tcPr>
          <w:p w14:paraId="2EF10BE1"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magistrado presidente del Tribunal de Justicia Administrativa del Estado de Guanajuato remite respuesta a la consulta de la iniciativa que reforma el párrafo octavo de la fracción XXI del artículo 63 de la Constitución Política para el Estado de Guanajuato.</w:t>
            </w:r>
          </w:p>
        </w:tc>
        <w:tc>
          <w:tcPr>
            <w:tcW w:w="2257" w:type="pct"/>
            <w:tcBorders>
              <w:top w:val="nil"/>
              <w:left w:val="nil"/>
              <w:bottom w:val="single" w:sz="4" w:space="0" w:color="auto"/>
              <w:right w:val="single" w:sz="4" w:space="0" w:color="auto"/>
            </w:tcBorders>
            <w:shd w:val="clear" w:color="auto" w:fill="auto"/>
            <w:hideMark/>
          </w:tcPr>
          <w:p w14:paraId="706195AB"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Gobernación y Puntos Constitucionales.</w:t>
            </w:r>
          </w:p>
        </w:tc>
      </w:tr>
      <w:tr w:rsidR="00C941D3" w:rsidRPr="00E27E94" w14:paraId="367B1FF1"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B4FBC05"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2.05</w:t>
            </w:r>
          </w:p>
        </w:tc>
        <w:tc>
          <w:tcPr>
            <w:tcW w:w="2086" w:type="pct"/>
            <w:tcBorders>
              <w:top w:val="nil"/>
              <w:left w:val="nil"/>
              <w:bottom w:val="single" w:sz="4" w:space="0" w:color="auto"/>
              <w:right w:val="single" w:sz="4" w:space="0" w:color="auto"/>
            </w:tcBorders>
            <w:shd w:val="clear" w:color="auto" w:fill="auto"/>
            <w:hideMark/>
          </w:tcPr>
          <w:p w14:paraId="7CECEC6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Dirección General Jurídica de la Fiscalía General del Estado de Guanajuato remite respuesta a la consulta de la iniciativa por la que se reforma el último párrafo del artículo 63 de la Ley para la Búsqueda de Personas Desaparecidas en el Estado de Guanajuato, y el artículo 26 en su fracción L, y su contenido actual, se recorre a la fracción LI, que se propone crear, de la Ley de Transparencia y Acceso a la Información Pública para el Estado de Guanajuato.</w:t>
            </w:r>
          </w:p>
        </w:tc>
        <w:tc>
          <w:tcPr>
            <w:tcW w:w="2257" w:type="pct"/>
            <w:tcBorders>
              <w:top w:val="nil"/>
              <w:left w:val="nil"/>
              <w:bottom w:val="single" w:sz="4" w:space="0" w:color="auto"/>
              <w:right w:val="single" w:sz="4" w:space="0" w:color="auto"/>
            </w:tcBorders>
            <w:shd w:val="clear" w:color="auto" w:fill="auto"/>
            <w:hideMark/>
          </w:tcPr>
          <w:p w14:paraId="2835E411"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Gobernación y Puntos Constitucionales.</w:t>
            </w:r>
          </w:p>
        </w:tc>
      </w:tr>
      <w:tr w:rsidR="00C941D3" w:rsidRPr="00E27E94" w14:paraId="53C0A744" w14:textId="77777777" w:rsidTr="00167602">
        <w:trPr>
          <w:trHeight w:val="259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BAE1C11"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2.06</w:t>
            </w:r>
          </w:p>
        </w:tc>
        <w:tc>
          <w:tcPr>
            <w:tcW w:w="2086" w:type="pct"/>
            <w:tcBorders>
              <w:top w:val="nil"/>
              <w:left w:val="nil"/>
              <w:bottom w:val="single" w:sz="4" w:space="0" w:color="auto"/>
              <w:right w:val="single" w:sz="4" w:space="0" w:color="auto"/>
            </w:tcBorders>
            <w:shd w:val="clear" w:color="auto" w:fill="auto"/>
            <w:hideMark/>
          </w:tcPr>
          <w:p w14:paraId="3177771E"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Dirección General Jurídica de la Fiscalía General del Estado de Guanajuato remite respuesta a la consulta de la iniciativa por la que se reforman y adicionan diversas disposiciones de la Constitución Política para el Estado de Guanajuato, de la Ley para la Búsqueda de Personas Desaparecidas en el Estado de Guanajuato, de la Ley de Víctimas del Estado de Guanajuato, de la Ley de Salud del Estado de Guanajuato y de la Ley Orgánica de la Fiscalía General del Estado de Guanajuato, en la parte correspondiente al primero, segundo y tercer ordenamientos.</w:t>
            </w:r>
          </w:p>
        </w:tc>
        <w:tc>
          <w:tcPr>
            <w:tcW w:w="2257" w:type="pct"/>
            <w:tcBorders>
              <w:top w:val="nil"/>
              <w:left w:val="nil"/>
              <w:bottom w:val="single" w:sz="4" w:space="0" w:color="auto"/>
              <w:right w:val="single" w:sz="4" w:space="0" w:color="auto"/>
            </w:tcBorders>
            <w:shd w:val="clear" w:color="auto" w:fill="auto"/>
            <w:hideMark/>
          </w:tcPr>
          <w:p w14:paraId="4F21838D"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Gobernación y Puntos Constitucionales.</w:t>
            </w:r>
          </w:p>
        </w:tc>
      </w:tr>
      <w:tr w:rsidR="00C941D3" w:rsidRPr="00E27E94" w14:paraId="31D5C436"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5A41A7E"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2.07</w:t>
            </w:r>
          </w:p>
        </w:tc>
        <w:tc>
          <w:tcPr>
            <w:tcW w:w="2086" w:type="pct"/>
            <w:tcBorders>
              <w:top w:val="nil"/>
              <w:left w:val="nil"/>
              <w:bottom w:val="single" w:sz="4" w:space="0" w:color="auto"/>
              <w:right w:val="single" w:sz="4" w:space="0" w:color="auto"/>
            </w:tcBorders>
            <w:shd w:val="clear" w:color="auto" w:fill="auto"/>
            <w:hideMark/>
          </w:tcPr>
          <w:p w14:paraId="33993F4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procurador de los Derechos Humanos del Estado de Guanajuato remite respuesta a la consulta de la iniciativa a efecto de reformar y adicionar diversas disposiciones de la Ley de los Derechos de las Personas Adultas Mayores para el </w:t>
            </w:r>
            <w:r w:rsidRPr="00F05F36">
              <w:rPr>
                <w:rFonts w:ascii="Abadi" w:hAnsi="Abadi" w:cs="Calibri"/>
                <w:sz w:val="21"/>
                <w:szCs w:val="21"/>
                <w:lang w:val="es-MX" w:eastAsia="es-MX"/>
              </w:rPr>
              <w:lastRenderedPageBreak/>
              <w:t>Estado de Guanajuato y del Código Penal del Estado de Guanajuato, en la parte correspondiente al primer ordenamiento.</w:t>
            </w:r>
          </w:p>
        </w:tc>
        <w:tc>
          <w:tcPr>
            <w:tcW w:w="2257" w:type="pct"/>
            <w:tcBorders>
              <w:top w:val="nil"/>
              <w:left w:val="nil"/>
              <w:bottom w:val="single" w:sz="4" w:space="0" w:color="auto"/>
              <w:right w:val="single" w:sz="4" w:space="0" w:color="auto"/>
            </w:tcBorders>
            <w:shd w:val="clear" w:color="auto" w:fill="auto"/>
            <w:hideMark/>
          </w:tcPr>
          <w:p w14:paraId="191E1344"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Derechos Humanos y Atención a Grupos Vulnerables.</w:t>
            </w:r>
          </w:p>
        </w:tc>
      </w:tr>
      <w:tr w:rsidR="00C941D3" w:rsidRPr="00E27E94" w14:paraId="7B9C884A"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B6F9229"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2.08</w:t>
            </w:r>
          </w:p>
        </w:tc>
        <w:tc>
          <w:tcPr>
            <w:tcW w:w="2086" w:type="pct"/>
            <w:tcBorders>
              <w:top w:val="nil"/>
              <w:left w:val="nil"/>
              <w:bottom w:val="single" w:sz="4" w:space="0" w:color="auto"/>
              <w:right w:val="single" w:sz="4" w:space="0" w:color="auto"/>
            </w:tcBorders>
            <w:shd w:val="clear" w:color="auto" w:fill="auto"/>
            <w:hideMark/>
          </w:tcPr>
          <w:p w14:paraId="424700A4"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Auditor Superior del Estado de Guanajuato remite los informes de seguimiento a recomendaciones y constancias de atención a recomendaciones derivados de las revisiones practicadas a las cuentas públicas del Poder Ejecutivo del Estado y del municipio de Manuel Doblado, así como de la auditoría practicada a la infraestructura pública municipal de Apaseo el Grande, correspondientes el ejercicio fiscal del año 2021.</w:t>
            </w:r>
          </w:p>
        </w:tc>
        <w:tc>
          <w:tcPr>
            <w:tcW w:w="2257" w:type="pct"/>
            <w:tcBorders>
              <w:top w:val="nil"/>
              <w:left w:val="nil"/>
              <w:bottom w:val="single" w:sz="4" w:space="0" w:color="auto"/>
              <w:right w:val="single" w:sz="4" w:space="0" w:color="auto"/>
            </w:tcBorders>
            <w:shd w:val="clear" w:color="auto" w:fill="auto"/>
            <w:hideMark/>
          </w:tcPr>
          <w:p w14:paraId="38F073F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04D8F523"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A7B3855"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2.09</w:t>
            </w:r>
          </w:p>
        </w:tc>
        <w:tc>
          <w:tcPr>
            <w:tcW w:w="2086" w:type="pct"/>
            <w:tcBorders>
              <w:top w:val="nil"/>
              <w:left w:val="nil"/>
              <w:bottom w:val="single" w:sz="4" w:space="0" w:color="auto"/>
              <w:right w:val="single" w:sz="4" w:space="0" w:color="auto"/>
            </w:tcBorders>
            <w:shd w:val="clear" w:color="auto" w:fill="auto"/>
            <w:hideMark/>
          </w:tcPr>
          <w:p w14:paraId="042CE129"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director del Instituto de Investigaciones Legislativas de este Congreso del Estado remite respuesta a la solicitud de estudio, respecto de la iniciativa a efecto de reformar y adicionar diversas disposiciones de la Ley de los </w:t>
            </w:r>
            <w:r w:rsidRPr="00F05F36">
              <w:rPr>
                <w:rFonts w:ascii="Abadi" w:hAnsi="Abadi" w:cs="Calibri"/>
                <w:sz w:val="21"/>
                <w:szCs w:val="21"/>
                <w:lang w:val="es-MX" w:eastAsia="es-MX"/>
              </w:rPr>
              <w:t>Derechos de las Personas Adultas Mayores para el Estado de Guanajuato y del Código Penal del Estado de Guanajuato, en la parte correspondiente al primer ordenamiento.</w:t>
            </w:r>
          </w:p>
        </w:tc>
        <w:tc>
          <w:tcPr>
            <w:tcW w:w="2257" w:type="pct"/>
            <w:tcBorders>
              <w:top w:val="nil"/>
              <w:left w:val="nil"/>
              <w:bottom w:val="single" w:sz="4" w:space="0" w:color="auto"/>
              <w:right w:val="single" w:sz="4" w:space="0" w:color="auto"/>
            </w:tcBorders>
            <w:shd w:val="clear" w:color="auto" w:fill="auto"/>
            <w:hideMark/>
          </w:tcPr>
          <w:p w14:paraId="48C691E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Derechos Humanos y Atención a Grupos Vulnerables.</w:t>
            </w:r>
          </w:p>
        </w:tc>
      </w:tr>
      <w:tr w:rsidR="00C941D3" w:rsidRPr="00E27E94" w14:paraId="5135476B"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056F520"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2.1</w:t>
            </w:r>
          </w:p>
        </w:tc>
        <w:tc>
          <w:tcPr>
            <w:tcW w:w="2086" w:type="pct"/>
            <w:tcBorders>
              <w:top w:val="nil"/>
              <w:left w:val="nil"/>
              <w:bottom w:val="single" w:sz="4" w:space="0" w:color="auto"/>
              <w:right w:val="single" w:sz="4" w:space="0" w:color="auto"/>
            </w:tcBorders>
            <w:shd w:val="clear" w:color="auto" w:fill="auto"/>
            <w:hideMark/>
          </w:tcPr>
          <w:p w14:paraId="0306C749"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 la Abogada General de la Universidad de Guanajuato,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3617FC4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510EB0C5"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2BF0AC4"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2.11</w:t>
            </w:r>
          </w:p>
        </w:tc>
        <w:tc>
          <w:tcPr>
            <w:tcW w:w="2086" w:type="pct"/>
            <w:tcBorders>
              <w:top w:val="nil"/>
              <w:left w:val="nil"/>
              <w:bottom w:val="single" w:sz="4" w:space="0" w:color="auto"/>
              <w:right w:val="single" w:sz="4" w:space="0" w:color="auto"/>
            </w:tcBorders>
            <w:shd w:val="clear" w:color="auto" w:fill="auto"/>
            <w:hideMark/>
          </w:tcPr>
          <w:p w14:paraId="060CEAA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síndico municipal de Apaseo el Alto, </w:t>
            </w:r>
            <w:r w:rsidRPr="00F05F36">
              <w:rPr>
                <w:rFonts w:ascii="Abadi" w:hAnsi="Abadi" w:cs="Calibri"/>
                <w:sz w:val="21"/>
                <w:szCs w:val="21"/>
                <w:lang w:val="es-MX" w:eastAsia="es-MX"/>
              </w:rPr>
              <w:lastRenderedPageBreak/>
              <w:t>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3891EBC5"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15D30A51"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E838C6F"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2.12</w:t>
            </w:r>
          </w:p>
        </w:tc>
        <w:tc>
          <w:tcPr>
            <w:tcW w:w="2086" w:type="pct"/>
            <w:tcBorders>
              <w:top w:val="nil"/>
              <w:left w:val="nil"/>
              <w:bottom w:val="single" w:sz="4" w:space="0" w:color="auto"/>
              <w:right w:val="single" w:sz="4" w:space="0" w:color="auto"/>
            </w:tcBorders>
            <w:shd w:val="clear" w:color="auto" w:fill="auto"/>
            <w:hideMark/>
          </w:tcPr>
          <w:p w14:paraId="67AF2EBA"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Atarjea,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46A07C7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21AAD461"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BC2F3F0"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2.13</w:t>
            </w:r>
          </w:p>
        </w:tc>
        <w:tc>
          <w:tcPr>
            <w:tcW w:w="2086" w:type="pct"/>
            <w:tcBorders>
              <w:top w:val="nil"/>
              <w:left w:val="nil"/>
              <w:bottom w:val="single" w:sz="4" w:space="0" w:color="auto"/>
              <w:right w:val="single" w:sz="4" w:space="0" w:color="auto"/>
            </w:tcBorders>
            <w:shd w:val="clear" w:color="auto" w:fill="auto"/>
            <w:hideMark/>
          </w:tcPr>
          <w:p w14:paraId="5114E4A0"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Cuerámaro,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2993AEEF"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0193EDBC"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8969E48"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2.14</w:t>
            </w:r>
          </w:p>
        </w:tc>
        <w:tc>
          <w:tcPr>
            <w:tcW w:w="2086" w:type="pct"/>
            <w:tcBorders>
              <w:top w:val="nil"/>
              <w:left w:val="nil"/>
              <w:bottom w:val="single" w:sz="4" w:space="0" w:color="auto"/>
              <w:right w:val="single" w:sz="4" w:space="0" w:color="auto"/>
            </w:tcBorders>
            <w:shd w:val="clear" w:color="auto" w:fill="auto"/>
            <w:hideMark/>
          </w:tcPr>
          <w:p w14:paraId="05430DA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Guanajuato, Gto., informe sobre los avances y el estatus de las acciones promovidas, previo a la implementación del Sistema Nacional Anticorrupción, relativas a las presuntas responsabilidade</w:t>
            </w:r>
            <w:r w:rsidRPr="00F05F36">
              <w:rPr>
                <w:rFonts w:ascii="Abadi" w:hAnsi="Abadi" w:cs="Calibri"/>
                <w:sz w:val="21"/>
                <w:szCs w:val="21"/>
                <w:lang w:val="es-MX" w:eastAsia="es-MX"/>
              </w:rPr>
              <w:lastRenderedPageBreak/>
              <w:t>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787026F8"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59816672"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14409B4"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2.15</w:t>
            </w:r>
          </w:p>
        </w:tc>
        <w:tc>
          <w:tcPr>
            <w:tcW w:w="2086" w:type="pct"/>
            <w:tcBorders>
              <w:top w:val="nil"/>
              <w:left w:val="nil"/>
              <w:bottom w:val="single" w:sz="4" w:space="0" w:color="auto"/>
              <w:right w:val="single" w:sz="4" w:space="0" w:color="auto"/>
            </w:tcBorders>
            <w:shd w:val="clear" w:color="auto" w:fill="auto"/>
            <w:hideMark/>
          </w:tcPr>
          <w:p w14:paraId="3A3527C7"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Irapuato,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2443D64F"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680468DD"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0518D08"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2.16</w:t>
            </w:r>
          </w:p>
        </w:tc>
        <w:tc>
          <w:tcPr>
            <w:tcW w:w="2086" w:type="pct"/>
            <w:tcBorders>
              <w:top w:val="nil"/>
              <w:left w:val="nil"/>
              <w:bottom w:val="single" w:sz="4" w:space="0" w:color="auto"/>
              <w:right w:val="single" w:sz="4" w:space="0" w:color="auto"/>
            </w:tcBorders>
            <w:shd w:val="clear" w:color="auto" w:fill="auto"/>
            <w:hideMark/>
          </w:tcPr>
          <w:p w14:paraId="639C5E6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síndico municipal de Jaral del Progreso, Gto., informe sobre los avances y el estatus de las acciones promovidas, </w:t>
            </w:r>
            <w:r w:rsidRPr="00F05F36">
              <w:rPr>
                <w:rFonts w:ascii="Abadi" w:hAnsi="Abadi" w:cs="Calibri"/>
                <w:sz w:val="21"/>
                <w:szCs w:val="21"/>
                <w:lang w:val="es-MX" w:eastAsia="es-MX"/>
              </w:rPr>
              <w:t>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00DE3784"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258901CD"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70DEC7E"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2.17</w:t>
            </w:r>
          </w:p>
        </w:tc>
        <w:tc>
          <w:tcPr>
            <w:tcW w:w="2086" w:type="pct"/>
            <w:tcBorders>
              <w:top w:val="nil"/>
              <w:left w:val="nil"/>
              <w:bottom w:val="single" w:sz="4" w:space="0" w:color="auto"/>
              <w:right w:val="single" w:sz="4" w:space="0" w:color="auto"/>
            </w:tcBorders>
            <w:shd w:val="clear" w:color="auto" w:fill="auto"/>
            <w:hideMark/>
          </w:tcPr>
          <w:p w14:paraId="4C369343"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Romita,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64BC43F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0E69B110"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AE29008"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2.18</w:t>
            </w:r>
          </w:p>
        </w:tc>
        <w:tc>
          <w:tcPr>
            <w:tcW w:w="2086" w:type="pct"/>
            <w:tcBorders>
              <w:top w:val="nil"/>
              <w:left w:val="nil"/>
              <w:bottom w:val="single" w:sz="4" w:space="0" w:color="auto"/>
              <w:right w:val="single" w:sz="4" w:space="0" w:color="auto"/>
            </w:tcBorders>
            <w:shd w:val="clear" w:color="auto" w:fill="auto"/>
            <w:hideMark/>
          </w:tcPr>
          <w:p w14:paraId="70BC6DD4"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síndico </w:t>
            </w:r>
            <w:r w:rsidRPr="00F05F36">
              <w:rPr>
                <w:rFonts w:ascii="Abadi" w:hAnsi="Abadi" w:cs="Calibri"/>
                <w:sz w:val="21"/>
                <w:szCs w:val="21"/>
                <w:lang w:val="es-MX" w:eastAsia="es-MX"/>
              </w:rPr>
              <w:lastRenderedPageBreak/>
              <w:t>municipal de Salvatierra,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07CE3F93"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1B45425B"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699838C"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2.19</w:t>
            </w:r>
          </w:p>
        </w:tc>
        <w:tc>
          <w:tcPr>
            <w:tcW w:w="2086" w:type="pct"/>
            <w:tcBorders>
              <w:top w:val="nil"/>
              <w:left w:val="nil"/>
              <w:bottom w:val="single" w:sz="4" w:space="0" w:color="auto"/>
              <w:right w:val="single" w:sz="4" w:space="0" w:color="auto"/>
            </w:tcBorders>
            <w:shd w:val="clear" w:color="auto" w:fill="auto"/>
            <w:hideMark/>
          </w:tcPr>
          <w:p w14:paraId="1A584CE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San Luis de la Paz,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488B18D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4EC2A0B2"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97F7C2E"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2.2</w:t>
            </w:r>
          </w:p>
        </w:tc>
        <w:tc>
          <w:tcPr>
            <w:tcW w:w="2086" w:type="pct"/>
            <w:tcBorders>
              <w:top w:val="nil"/>
              <w:left w:val="nil"/>
              <w:bottom w:val="single" w:sz="4" w:space="0" w:color="auto"/>
              <w:right w:val="single" w:sz="4" w:space="0" w:color="auto"/>
            </w:tcBorders>
            <w:shd w:val="clear" w:color="auto" w:fill="auto"/>
            <w:hideMark/>
          </w:tcPr>
          <w:p w14:paraId="1ACBB32D"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San Miguel de Allende,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13A57D3F"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508E8DF7"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B4CEBAF"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2.21</w:t>
            </w:r>
          </w:p>
        </w:tc>
        <w:tc>
          <w:tcPr>
            <w:tcW w:w="2086" w:type="pct"/>
            <w:tcBorders>
              <w:top w:val="nil"/>
              <w:left w:val="nil"/>
              <w:bottom w:val="single" w:sz="4" w:space="0" w:color="auto"/>
              <w:right w:val="single" w:sz="4" w:space="0" w:color="auto"/>
            </w:tcBorders>
            <w:shd w:val="clear" w:color="auto" w:fill="auto"/>
            <w:hideMark/>
          </w:tcPr>
          <w:p w14:paraId="10FA7AB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síndico municipal de Santa Catarina, Gto., informe sobre los avances y el estatus de las acciones promovidas, previo a la implementación del Sistema Nacional Anticorrupción, relativas a las presuntas </w:t>
            </w:r>
            <w:r w:rsidRPr="00F05F36">
              <w:rPr>
                <w:rFonts w:ascii="Abadi" w:hAnsi="Abadi" w:cs="Calibri"/>
                <w:sz w:val="21"/>
                <w:szCs w:val="21"/>
                <w:lang w:val="es-MX" w:eastAsia="es-MX"/>
              </w:rPr>
              <w:lastRenderedPageBreak/>
              <w:t>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74432FD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42964091"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2D1BF33"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2.22</w:t>
            </w:r>
          </w:p>
        </w:tc>
        <w:tc>
          <w:tcPr>
            <w:tcW w:w="2086" w:type="pct"/>
            <w:tcBorders>
              <w:top w:val="nil"/>
              <w:left w:val="nil"/>
              <w:bottom w:val="single" w:sz="4" w:space="0" w:color="auto"/>
              <w:right w:val="single" w:sz="4" w:space="0" w:color="auto"/>
            </w:tcBorders>
            <w:shd w:val="clear" w:color="auto" w:fill="auto"/>
            <w:hideMark/>
          </w:tcPr>
          <w:p w14:paraId="13A0BBC1"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Santa Cruz de Juventino Rosas,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184FA5BF"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27F194B9"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CB2CB35"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2.23</w:t>
            </w:r>
          </w:p>
        </w:tc>
        <w:tc>
          <w:tcPr>
            <w:tcW w:w="2086" w:type="pct"/>
            <w:tcBorders>
              <w:top w:val="nil"/>
              <w:left w:val="nil"/>
              <w:bottom w:val="single" w:sz="4" w:space="0" w:color="auto"/>
              <w:right w:val="single" w:sz="4" w:space="0" w:color="auto"/>
            </w:tcBorders>
            <w:shd w:val="clear" w:color="auto" w:fill="auto"/>
            <w:hideMark/>
          </w:tcPr>
          <w:p w14:paraId="422A6DF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síndico municipal de Tarandacuao, Gto., informe sobre los avances y el estatus de las acciones </w:t>
            </w:r>
            <w:r w:rsidRPr="00F05F36">
              <w:rPr>
                <w:rFonts w:ascii="Abadi" w:hAnsi="Abadi" w:cs="Calibri"/>
                <w:sz w:val="21"/>
                <w:szCs w:val="21"/>
                <w:lang w:val="es-MX" w:eastAsia="es-MX"/>
              </w:rPr>
              <w:t>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70CA9CE3"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41E31DBB"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C08F8A9"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2.24</w:t>
            </w:r>
          </w:p>
        </w:tc>
        <w:tc>
          <w:tcPr>
            <w:tcW w:w="2086" w:type="pct"/>
            <w:tcBorders>
              <w:top w:val="nil"/>
              <w:left w:val="nil"/>
              <w:bottom w:val="single" w:sz="4" w:space="0" w:color="auto"/>
              <w:right w:val="single" w:sz="4" w:space="0" w:color="auto"/>
            </w:tcBorders>
            <w:shd w:val="clear" w:color="auto" w:fill="auto"/>
            <w:hideMark/>
          </w:tcPr>
          <w:p w14:paraId="1F383F3E"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Tarimoro,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4BDEEAD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0C05557C"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45CAB2A"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2.25</w:t>
            </w:r>
          </w:p>
        </w:tc>
        <w:tc>
          <w:tcPr>
            <w:tcW w:w="2086" w:type="pct"/>
            <w:tcBorders>
              <w:top w:val="nil"/>
              <w:left w:val="nil"/>
              <w:bottom w:val="single" w:sz="4" w:space="0" w:color="auto"/>
              <w:right w:val="single" w:sz="4" w:space="0" w:color="auto"/>
            </w:tcBorders>
            <w:shd w:val="clear" w:color="auto" w:fill="auto"/>
            <w:hideMark/>
          </w:tcPr>
          <w:p w14:paraId="421F3509"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w:t>
            </w:r>
            <w:r w:rsidRPr="00F05F36">
              <w:rPr>
                <w:rFonts w:ascii="Abadi" w:hAnsi="Abadi" w:cs="Calibri"/>
                <w:sz w:val="21"/>
                <w:szCs w:val="21"/>
                <w:lang w:val="es-MX" w:eastAsia="es-MX"/>
              </w:rPr>
              <w:lastRenderedPageBreak/>
              <w:t>solicita al síndico municipal de Tierra Blanca,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42427EC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0AB5B4EB"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397DCF0"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2.26</w:t>
            </w:r>
          </w:p>
        </w:tc>
        <w:tc>
          <w:tcPr>
            <w:tcW w:w="2086" w:type="pct"/>
            <w:tcBorders>
              <w:top w:val="nil"/>
              <w:left w:val="nil"/>
              <w:bottom w:val="single" w:sz="4" w:space="0" w:color="auto"/>
              <w:right w:val="single" w:sz="4" w:space="0" w:color="auto"/>
            </w:tcBorders>
            <w:shd w:val="clear" w:color="auto" w:fill="auto"/>
            <w:hideMark/>
          </w:tcPr>
          <w:p w14:paraId="5403D3F4"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Apaseo el Alto,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31E71FA4"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2F19D436"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110E153"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2.27</w:t>
            </w:r>
          </w:p>
        </w:tc>
        <w:tc>
          <w:tcPr>
            <w:tcW w:w="2086" w:type="pct"/>
            <w:tcBorders>
              <w:top w:val="nil"/>
              <w:left w:val="nil"/>
              <w:bottom w:val="single" w:sz="4" w:space="0" w:color="auto"/>
              <w:right w:val="single" w:sz="4" w:space="0" w:color="auto"/>
            </w:tcBorders>
            <w:shd w:val="clear" w:color="auto" w:fill="auto"/>
            <w:hideMark/>
          </w:tcPr>
          <w:p w14:paraId="2FA111E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Atarjea,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5139BD23"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6A53812B"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6625A24"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2.28</w:t>
            </w:r>
          </w:p>
        </w:tc>
        <w:tc>
          <w:tcPr>
            <w:tcW w:w="2086" w:type="pct"/>
            <w:tcBorders>
              <w:top w:val="nil"/>
              <w:left w:val="nil"/>
              <w:bottom w:val="single" w:sz="4" w:space="0" w:color="auto"/>
              <w:right w:val="single" w:sz="4" w:space="0" w:color="auto"/>
            </w:tcBorders>
            <w:shd w:val="clear" w:color="auto" w:fill="auto"/>
            <w:hideMark/>
          </w:tcPr>
          <w:p w14:paraId="4628F5DD"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contralor municipal de Comonfort, Gto., informe sobre los avances y el estatus de las acciones promovidas, previo a la implementación del Sistema Estatal Anticorrupción, relativas a las </w:t>
            </w:r>
            <w:r w:rsidRPr="00F05F36">
              <w:rPr>
                <w:rFonts w:ascii="Abadi" w:hAnsi="Abadi" w:cs="Calibri"/>
                <w:sz w:val="21"/>
                <w:szCs w:val="21"/>
                <w:lang w:val="es-MX" w:eastAsia="es-MX"/>
              </w:rPr>
              <w:lastRenderedPageBreak/>
              <w:t>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2C6CF08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302F0AAF"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10711E9"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2.29</w:t>
            </w:r>
          </w:p>
        </w:tc>
        <w:tc>
          <w:tcPr>
            <w:tcW w:w="2086" w:type="pct"/>
            <w:tcBorders>
              <w:top w:val="nil"/>
              <w:left w:val="nil"/>
              <w:bottom w:val="single" w:sz="4" w:space="0" w:color="auto"/>
              <w:right w:val="single" w:sz="4" w:space="0" w:color="auto"/>
            </w:tcBorders>
            <w:shd w:val="clear" w:color="auto" w:fill="auto"/>
            <w:hideMark/>
          </w:tcPr>
          <w:p w14:paraId="7746D263"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Salvatierra,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73020963"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41E507C4"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974808F"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2.3</w:t>
            </w:r>
          </w:p>
        </w:tc>
        <w:tc>
          <w:tcPr>
            <w:tcW w:w="2086" w:type="pct"/>
            <w:tcBorders>
              <w:top w:val="nil"/>
              <w:left w:val="nil"/>
              <w:bottom w:val="single" w:sz="4" w:space="0" w:color="auto"/>
              <w:right w:val="single" w:sz="4" w:space="0" w:color="auto"/>
            </w:tcBorders>
            <w:shd w:val="clear" w:color="auto" w:fill="auto"/>
            <w:hideMark/>
          </w:tcPr>
          <w:p w14:paraId="1574D8BA"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contralor municipal de San Miguel de Allende, Gto., informe sobre los </w:t>
            </w:r>
            <w:r w:rsidRPr="00F05F36">
              <w:rPr>
                <w:rFonts w:ascii="Abadi" w:hAnsi="Abadi" w:cs="Calibri"/>
                <w:sz w:val="21"/>
                <w:szCs w:val="21"/>
                <w:lang w:val="es-MX" w:eastAsia="es-MX"/>
              </w:rPr>
              <w:t>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3EAB04D4"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29028FAD"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94BD201"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2.31</w:t>
            </w:r>
          </w:p>
        </w:tc>
        <w:tc>
          <w:tcPr>
            <w:tcW w:w="2086" w:type="pct"/>
            <w:tcBorders>
              <w:top w:val="nil"/>
              <w:left w:val="nil"/>
              <w:bottom w:val="single" w:sz="4" w:space="0" w:color="auto"/>
              <w:right w:val="single" w:sz="4" w:space="0" w:color="auto"/>
            </w:tcBorders>
            <w:shd w:val="clear" w:color="auto" w:fill="auto"/>
            <w:hideMark/>
          </w:tcPr>
          <w:p w14:paraId="7CC453DD"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Santa Cruz de Juventino Rosas,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12D24DE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323CB5A9"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C42BFA4"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lastRenderedPageBreak/>
              <w:t>2.32</w:t>
            </w:r>
          </w:p>
        </w:tc>
        <w:tc>
          <w:tcPr>
            <w:tcW w:w="2086" w:type="pct"/>
            <w:tcBorders>
              <w:top w:val="nil"/>
              <w:left w:val="nil"/>
              <w:bottom w:val="single" w:sz="4" w:space="0" w:color="auto"/>
              <w:right w:val="single" w:sz="4" w:space="0" w:color="auto"/>
            </w:tcBorders>
            <w:shd w:val="clear" w:color="auto" w:fill="auto"/>
            <w:hideMark/>
          </w:tcPr>
          <w:p w14:paraId="27BEDE4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Santiago Maravatío,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6062329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15BF21E8"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E132651"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2.33</w:t>
            </w:r>
          </w:p>
        </w:tc>
        <w:tc>
          <w:tcPr>
            <w:tcW w:w="2086" w:type="pct"/>
            <w:tcBorders>
              <w:top w:val="nil"/>
              <w:left w:val="nil"/>
              <w:bottom w:val="single" w:sz="4" w:space="0" w:color="auto"/>
              <w:right w:val="single" w:sz="4" w:space="0" w:color="auto"/>
            </w:tcBorders>
            <w:shd w:val="clear" w:color="auto" w:fill="auto"/>
            <w:hideMark/>
          </w:tcPr>
          <w:p w14:paraId="6FB1D5C1"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contralor municipal de Silao de la Victoria, Gto., informe sobre los avances y el estatus de las acciones promovidas, previo a la implementación del Sistema Estatal </w:t>
            </w:r>
            <w:r w:rsidRPr="00F05F36">
              <w:rPr>
                <w:rFonts w:ascii="Abadi" w:hAnsi="Abadi" w:cs="Calibri"/>
                <w:sz w:val="21"/>
                <w:szCs w:val="21"/>
                <w:lang w:val="es-MX" w:eastAsia="es-MX"/>
              </w:rPr>
              <w:t>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14622F59"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374D6A48"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54C1EF7"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2.34</w:t>
            </w:r>
          </w:p>
        </w:tc>
        <w:tc>
          <w:tcPr>
            <w:tcW w:w="2086" w:type="pct"/>
            <w:tcBorders>
              <w:top w:val="nil"/>
              <w:left w:val="nil"/>
              <w:bottom w:val="single" w:sz="4" w:space="0" w:color="auto"/>
              <w:right w:val="single" w:sz="4" w:space="0" w:color="auto"/>
            </w:tcBorders>
            <w:shd w:val="clear" w:color="auto" w:fill="auto"/>
            <w:hideMark/>
          </w:tcPr>
          <w:p w14:paraId="644CD16E"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Tarandacuao,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720B51C8"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3B2BEBE5"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B3119E7"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2.35</w:t>
            </w:r>
          </w:p>
        </w:tc>
        <w:tc>
          <w:tcPr>
            <w:tcW w:w="2086" w:type="pct"/>
            <w:tcBorders>
              <w:top w:val="nil"/>
              <w:left w:val="nil"/>
              <w:bottom w:val="single" w:sz="4" w:space="0" w:color="auto"/>
              <w:right w:val="single" w:sz="4" w:space="0" w:color="auto"/>
            </w:tcBorders>
            <w:shd w:val="clear" w:color="auto" w:fill="auto"/>
            <w:hideMark/>
          </w:tcPr>
          <w:p w14:paraId="45BB68A4"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contralor municipal de Tarimoro, Gto., </w:t>
            </w:r>
            <w:r w:rsidRPr="00F05F36">
              <w:rPr>
                <w:rFonts w:ascii="Abadi" w:hAnsi="Abadi" w:cs="Calibri"/>
                <w:sz w:val="21"/>
                <w:szCs w:val="21"/>
                <w:lang w:val="es-MX" w:eastAsia="es-MX"/>
              </w:rPr>
              <w:lastRenderedPageBreak/>
              <w:t>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41AA3E7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123F0263"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27EC73A"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2.36</w:t>
            </w:r>
          </w:p>
        </w:tc>
        <w:tc>
          <w:tcPr>
            <w:tcW w:w="2086" w:type="pct"/>
            <w:tcBorders>
              <w:top w:val="nil"/>
              <w:left w:val="nil"/>
              <w:bottom w:val="single" w:sz="4" w:space="0" w:color="auto"/>
              <w:right w:val="single" w:sz="4" w:space="0" w:color="auto"/>
            </w:tcBorders>
            <w:shd w:val="clear" w:color="auto" w:fill="auto"/>
            <w:hideMark/>
          </w:tcPr>
          <w:p w14:paraId="44ADC3B4"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Tierra Blanca,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59399CB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26D47C5B"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2444241"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2.37</w:t>
            </w:r>
          </w:p>
        </w:tc>
        <w:tc>
          <w:tcPr>
            <w:tcW w:w="2086" w:type="pct"/>
            <w:tcBorders>
              <w:top w:val="nil"/>
              <w:left w:val="nil"/>
              <w:bottom w:val="single" w:sz="4" w:space="0" w:color="auto"/>
              <w:right w:val="single" w:sz="4" w:space="0" w:color="auto"/>
            </w:tcBorders>
            <w:shd w:val="clear" w:color="auto" w:fill="auto"/>
            <w:hideMark/>
          </w:tcPr>
          <w:p w14:paraId="6FAE977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Victoria,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17F4D678"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35D777A9"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1AEDBB4" w14:textId="77777777" w:rsidR="00C941D3" w:rsidRPr="00F05F36" w:rsidRDefault="00C941D3" w:rsidP="00C941D3">
            <w:pPr>
              <w:rPr>
                <w:rFonts w:ascii="Abadi" w:hAnsi="Abadi" w:cs="Calibri"/>
                <w:b/>
                <w:bCs/>
                <w:sz w:val="20"/>
                <w:szCs w:val="20"/>
                <w:lang w:val="es-MX" w:eastAsia="es-MX"/>
              </w:rPr>
            </w:pPr>
            <w:r w:rsidRPr="00F05F36">
              <w:rPr>
                <w:rFonts w:ascii="Abadi" w:hAnsi="Abadi" w:cs="Calibri"/>
                <w:b/>
                <w:bCs/>
                <w:sz w:val="20"/>
                <w:szCs w:val="20"/>
                <w:lang w:val="es-MX" w:eastAsia="es-MX"/>
              </w:rPr>
              <w:t>2.38</w:t>
            </w:r>
          </w:p>
        </w:tc>
        <w:tc>
          <w:tcPr>
            <w:tcW w:w="2086" w:type="pct"/>
            <w:tcBorders>
              <w:top w:val="nil"/>
              <w:left w:val="nil"/>
              <w:bottom w:val="single" w:sz="4" w:space="0" w:color="auto"/>
              <w:right w:val="single" w:sz="4" w:space="0" w:color="auto"/>
            </w:tcBorders>
            <w:shd w:val="clear" w:color="auto" w:fill="auto"/>
            <w:hideMark/>
          </w:tcPr>
          <w:p w14:paraId="6C2F5650"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contralor municipal de Yuriria, Gto., informe sobre los avances y el estatus de las acciones promovidas, previo a la implementación del Sistema Estatal Anticorrupción, relativas a las </w:t>
            </w:r>
            <w:r w:rsidRPr="00F05F36">
              <w:rPr>
                <w:rFonts w:ascii="Abadi" w:hAnsi="Abadi" w:cs="Calibri"/>
                <w:sz w:val="21"/>
                <w:szCs w:val="21"/>
                <w:lang w:val="es-MX" w:eastAsia="es-MX"/>
              </w:rPr>
              <w:lastRenderedPageBreak/>
              <w:t>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6F0F37A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19EE24C0" w14:textId="77777777" w:rsidTr="00167602">
        <w:trPr>
          <w:trHeight w:val="259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0CCC3F5"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2.39</w:t>
            </w:r>
          </w:p>
        </w:tc>
        <w:tc>
          <w:tcPr>
            <w:tcW w:w="2086" w:type="pct"/>
            <w:tcBorders>
              <w:top w:val="nil"/>
              <w:left w:val="nil"/>
              <w:bottom w:val="single" w:sz="4" w:space="0" w:color="auto"/>
              <w:right w:val="single" w:sz="4" w:space="0" w:color="auto"/>
            </w:tcBorders>
            <w:shd w:val="clear" w:color="auto" w:fill="auto"/>
            <w:hideMark/>
          </w:tcPr>
          <w:p w14:paraId="0A866599"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 Gobierno remite respuesta al punto de acuerdo en el que se exhorta al titular del Poder Ejecutivo para que, por su conducto, el Consejo Estatal para Prevenir, Atender, Sancionar y Erradicar la Violencia contra las Mujeres, dé seguimiento a la creación de refugios para las víctimas en los 46 ayuntamientos del Estado, de conformidad con lo establecido en el artículo 11, fracción XIV de la Ley de Acceso de las Mujeres a una Vida Libre de Violencia para el Estado de Guanajuato.</w:t>
            </w:r>
          </w:p>
        </w:tc>
        <w:tc>
          <w:tcPr>
            <w:tcW w:w="2257" w:type="pct"/>
            <w:tcBorders>
              <w:top w:val="nil"/>
              <w:left w:val="nil"/>
              <w:bottom w:val="single" w:sz="4" w:space="0" w:color="auto"/>
              <w:right w:val="single" w:sz="4" w:space="0" w:color="auto"/>
            </w:tcBorders>
            <w:shd w:val="clear" w:color="auto" w:fill="auto"/>
            <w:hideMark/>
          </w:tcPr>
          <w:p w14:paraId="60F45F05"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692C166E" w14:textId="77777777" w:rsidTr="00167602">
        <w:trPr>
          <w:trHeight w:val="403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BFDC0F9"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2.4</w:t>
            </w:r>
          </w:p>
        </w:tc>
        <w:tc>
          <w:tcPr>
            <w:tcW w:w="2086" w:type="pct"/>
            <w:tcBorders>
              <w:top w:val="nil"/>
              <w:left w:val="nil"/>
              <w:bottom w:val="single" w:sz="4" w:space="0" w:color="auto"/>
              <w:right w:val="single" w:sz="4" w:space="0" w:color="auto"/>
            </w:tcBorders>
            <w:shd w:val="clear" w:color="auto" w:fill="auto"/>
            <w:hideMark/>
          </w:tcPr>
          <w:p w14:paraId="40E0E0C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fiscal general del Estado de Guanajuato remite respuesta al punto de acuerdo a través del cual se exhorta para que en el ejercicio de sus atribuciones, y en cumplimiento a las disposiciones legales aplicables, se proporcione la información requerida y se realicen las acciones tendentes a asegurar la participación con la Federación que corresponden como Instituciones de Seguridad Pública y de Procuración de Justicia en el marco del Sistema Nacional de Seguridad Pública y se elabore y presente ante dichos mecanismos de coordinación el diagnóstico con el que se identifiquen las circunstancias del fenómeno delictivo en la entidad con la finalidad de focalizar sus esfuerzos y recursos en dar respuesta al conflicto penal, la adecuada atención a la </w:t>
            </w:r>
            <w:r w:rsidRPr="00F05F36">
              <w:rPr>
                <w:rFonts w:ascii="Abadi" w:hAnsi="Abadi" w:cs="Calibri"/>
                <w:sz w:val="21"/>
                <w:szCs w:val="21"/>
                <w:lang w:val="es-MX" w:eastAsia="es-MX"/>
              </w:rPr>
              <w:lastRenderedPageBreak/>
              <w:t>víctima y mejorar el acceso a la justicia de la población guanajuatense.</w:t>
            </w:r>
          </w:p>
        </w:tc>
        <w:tc>
          <w:tcPr>
            <w:tcW w:w="2257" w:type="pct"/>
            <w:tcBorders>
              <w:top w:val="nil"/>
              <w:left w:val="nil"/>
              <w:bottom w:val="single" w:sz="4" w:space="0" w:color="auto"/>
              <w:right w:val="single" w:sz="4" w:space="0" w:color="auto"/>
            </w:tcBorders>
            <w:shd w:val="clear" w:color="auto" w:fill="auto"/>
            <w:hideMark/>
          </w:tcPr>
          <w:p w14:paraId="0E1C27B5"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w:t>
            </w:r>
          </w:p>
        </w:tc>
      </w:tr>
      <w:tr w:rsidR="00C941D3" w:rsidRPr="00E27E94" w14:paraId="29EA1068" w14:textId="77777777" w:rsidTr="00167602">
        <w:trPr>
          <w:trHeight w:val="460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BED52E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2.41</w:t>
            </w:r>
          </w:p>
        </w:tc>
        <w:tc>
          <w:tcPr>
            <w:tcW w:w="2086" w:type="pct"/>
            <w:tcBorders>
              <w:top w:val="nil"/>
              <w:left w:val="nil"/>
              <w:bottom w:val="single" w:sz="4" w:space="0" w:color="auto"/>
              <w:right w:val="single" w:sz="4" w:space="0" w:color="auto"/>
            </w:tcBorders>
            <w:shd w:val="clear" w:color="auto" w:fill="auto"/>
            <w:hideMark/>
          </w:tcPr>
          <w:p w14:paraId="3A917C3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titular de la Dirección General Jurídica y Derechos Humanos de la Secretaría de Seguridad Pública del Estado de Guanajuato remite respuesta al punto de acuerdo a través del cual se exhorta para que en el ejercicio de sus atribuciones, y en cumplimiento a las disposiciones legales aplicables, se proporcione la información requerida y se realicen las acciones tendentes a asegurar la participación con la Federación que corresponden como Instituciones de Seguridad Pública y de Procuración de Justicia en el </w:t>
            </w:r>
            <w:r w:rsidRPr="00F05F36">
              <w:rPr>
                <w:rFonts w:ascii="Abadi" w:hAnsi="Abadi" w:cs="Calibri"/>
                <w:sz w:val="21"/>
                <w:szCs w:val="21"/>
                <w:lang w:val="es-MX" w:eastAsia="es-MX"/>
              </w:rPr>
              <w:t>marco del Sistema Nacional de Seguridad Pública y se elabore y presente ante dichos mecanismos de coordinación el diagnóstico con el que se identifiquen las circunstancias del fenómeno delictivo en la entidad con la finalidad de focalizar sus esfuerzos y recursos en dar respuesta al conflicto penal, la adecuada atención a la víctima y mejorar el acceso a la justicia de la población guanajuatense.</w:t>
            </w:r>
          </w:p>
        </w:tc>
        <w:tc>
          <w:tcPr>
            <w:tcW w:w="2257" w:type="pct"/>
            <w:tcBorders>
              <w:top w:val="nil"/>
              <w:left w:val="nil"/>
              <w:bottom w:val="single" w:sz="4" w:space="0" w:color="auto"/>
              <w:right w:val="single" w:sz="4" w:space="0" w:color="auto"/>
            </w:tcBorders>
            <w:shd w:val="clear" w:color="auto" w:fill="auto"/>
            <w:hideMark/>
          </w:tcPr>
          <w:p w14:paraId="7A58560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5E72B663"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34A4B47"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2.42</w:t>
            </w:r>
          </w:p>
        </w:tc>
        <w:tc>
          <w:tcPr>
            <w:tcW w:w="2086" w:type="pct"/>
            <w:tcBorders>
              <w:top w:val="nil"/>
              <w:left w:val="nil"/>
              <w:bottom w:val="single" w:sz="4" w:space="0" w:color="auto"/>
              <w:right w:val="single" w:sz="4" w:space="0" w:color="auto"/>
            </w:tcBorders>
            <w:shd w:val="clear" w:color="auto" w:fill="auto"/>
            <w:hideMark/>
          </w:tcPr>
          <w:p w14:paraId="6436CA1E"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Coordinador de Asuntos Jurídicos de la Secretaría de Salud del Estado del Estado de Guanajuato, informe sobre los avances y el estatus de las acciones promovidas, previo a la implementación del Sistema Nacional Anticorrupción, </w:t>
            </w:r>
            <w:r w:rsidRPr="00F05F36">
              <w:rPr>
                <w:rFonts w:ascii="Abadi" w:hAnsi="Abadi" w:cs="Calibri"/>
                <w:sz w:val="21"/>
                <w:szCs w:val="21"/>
                <w:lang w:val="es-MX" w:eastAsia="es-MX"/>
              </w:rPr>
              <w:lastRenderedPageBreak/>
              <w:t>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24F4CD3F"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6EEFA4BE" w14:textId="77777777" w:rsidTr="00167602">
        <w:trPr>
          <w:trHeight w:val="259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540EB60"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2.43</w:t>
            </w:r>
          </w:p>
        </w:tc>
        <w:tc>
          <w:tcPr>
            <w:tcW w:w="2086" w:type="pct"/>
            <w:tcBorders>
              <w:top w:val="nil"/>
              <w:left w:val="nil"/>
              <w:bottom w:val="single" w:sz="4" w:space="0" w:color="auto"/>
              <w:right w:val="single" w:sz="4" w:space="0" w:color="auto"/>
            </w:tcBorders>
            <w:shd w:val="clear" w:color="auto" w:fill="auto"/>
            <w:hideMark/>
          </w:tcPr>
          <w:p w14:paraId="16929A3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 la Coordinadora de Seguimiento a la Fiscalización de la Secretaría de Finanzas, Inversión y Administración,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11330FB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2D915F59"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07B3CB9"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2.44</w:t>
            </w:r>
          </w:p>
        </w:tc>
        <w:tc>
          <w:tcPr>
            <w:tcW w:w="2086" w:type="pct"/>
            <w:tcBorders>
              <w:top w:val="nil"/>
              <w:left w:val="nil"/>
              <w:bottom w:val="single" w:sz="4" w:space="0" w:color="auto"/>
              <w:right w:val="single" w:sz="4" w:space="0" w:color="auto"/>
            </w:tcBorders>
            <w:shd w:val="clear" w:color="auto" w:fill="auto"/>
            <w:hideMark/>
          </w:tcPr>
          <w:p w14:paraId="12D5475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síndico </w:t>
            </w:r>
            <w:r w:rsidRPr="00F05F36">
              <w:rPr>
                <w:rFonts w:ascii="Abadi" w:hAnsi="Abadi" w:cs="Calibri"/>
                <w:sz w:val="21"/>
                <w:szCs w:val="21"/>
                <w:lang w:val="es-MX" w:eastAsia="es-MX"/>
              </w:rPr>
              <w:t>municipal de Cortazar,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1B1FC9E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28E08CC7"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1F3611C"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2.45</w:t>
            </w:r>
          </w:p>
        </w:tc>
        <w:tc>
          <w:tcPr>
            <w:tcW w:w="2086" w:type="pct"/>
            <w:tcBorders>
              <w:top w:val="nil"/>
              <w:left w:val="nil"/>
              <w:bottom w:val="single" w:sz="4" w:space="0" w:color="auto"/>
              <w:right w:val="single" w:sz="4" w:space="0" w:color="auto"/>
            </w:tcBorders>
            <w:shd w:val="clear" w:color="auto" w:fill="auto"/>
            <w:hideMark/>
          </w:tcPr>
          <w:p w14:paraId="00E143D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síndico municipal de Dolores Hidalgo Cuna de la Independencia Nacional, Gto., informe sobre los avances y el estatus de las acciones promovidas, previo a la implementación del Sistema Nacional Anticorrupción, relativas a las presuntas responsabilidades civiles dictaminadas por dicho órgano técnico, derivadas de </w:t>
            </w:r>
            <w:r w:rsidRPr="00F05F36">
              <w:rPr>
                <w:rFonts w:ascii="Abadi" w:hAnsi="Abadi" w:cs="Calibri"/>
                <w:sz w:val="21"/>
                <w:szCs w:val="21"/>
                <w:lang w:val="es-MX" w:eastAsia="es-MX"/>
              </w:rPr>
              <w:lastRenderedPageBreak/>
              <w:t>diversos informes de resultados.</w:t>
            </w:r>
          </w:p>
        </w:tc>
        <w:tc>
          <w:tcPr>
            <w:tcW w:w="2257" w:type="pct"/>
            <w:tcBorders>
              <w:top w:val="nil"/>
              <w:left w:val="nil"/>
              <w:bottom w:val="single" w:sz="4" w:space="0" w:color="auto"/>
              <w:right w:val="single" w:sz="4" w:space="0" w:color="auto"/>
            </w:tcBorders>
            <w:shd w:val="clear" w:color="auto" w:fill="auto"/>
            <w:hideMark/>
          </w:tcPr>
          <w:p w14:paraId="5CF472AF"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295A336A"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EDEDEE7"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2.46</w:t>
            </w:r>
          </w:p>
        </w:tc>
        <w:tc>
          <w:tcPr>
            <w:tcW w:w="2086" w:type="pct"/>
            <w:tcBorders>
              <w:top w:val="nil"/>
              <w:left w:val="nil"/>
              <w:bottom w:val="single" w:sz="4" w:space="0" w:color="auto"/>
              <w:right w:val="single" w:sz="4" w:space="0" w:color="auto"/>
            </w:tcBorders>
            <w:shd w:val="clear" w:color="auto" w:fill="auto"/>
            <w:hideMark/>
          </w:tcPr>
          <w:p w14:paraId="671A018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Manuel Doblado,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6BB8BDE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472DD44F"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5027DF8"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2.47</w:t>
            </w:r>
          </w:p>
        </w:tc>
        <w:tc>
          <w:tcPr>
            <w:tcW w:w="2086" w:type="pct"/>
            <w:tcBorders>
              <w:top w:val="nil"/>
              <w:left w:val="nil"/>
              <w:bottom w:val="single" w:sz="4" w:space="0" w:color="auto"/>
              <w:right w:val="single" w:sz="4" w:space="0" w:color="auto"/>
            </w:tcBorders>
            <w:shd w:val="clear" w:color="auto" w:fill="auto"/>
            <w:hideMark/>
          </w:tcPr>
          <w:p w14:paraId="5BA771E0"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síndico municipal de Ocampo, Gto., informe sobre los avances y el estatus de las acciones </w:t>
            </w:r>
            <w:r w:rsidRPr="00F05F36">
              <w:rPr>
                <w:rFonts w:ascii="Abadi" w:hAnsi="Abadi" w:cs="Calibri"/>
                <w:sz w:val="21"/>
                <w:szCs w:val="21"/>
                <w:lang w:val="es-MX" w:eastAsia="es-MX"/>
              </w:rPr>
              <w:t>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41C895F6"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21D472F0"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3AFED2D"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2.48</w:t>
            </w:r>
          </w:p>
        </w:tc>
        <w:tc>
          <w:tcPr>
            <w:tcW w:w="2086" w:type="pct"/>
            <w:tcBorders>
              <w:top w:val="nil"/>
              <w:left w:val="nil"/>
              <w:bottom w:val="single" w:sz="4" w:space="0" w:color="auto"/>
              <w:right w:val="single" w:sz="4" w:space="0" w:color="auto"/>
            </w:tcBorders>
            <w:shd w:val="clear" w:color="auto" w:fill="auto"/>
            <w:hideMark/>
          </w:tcPr>
          <w:p w14:paraId="0F2A921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San Diego de la Unión,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6F3365C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4883B5C6"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EC1E47F"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lastRenderedPageBreak/>
              <w:t>2.49</w:t>
            </w:r>
          </w:p>
        </w:tc>
        <w:tc>
          <w:tcPr>
            <w:tcW w:w="2086" w:type="pct"/>
            <w:tcBorders>
              <w:top w:val="nil"/>
              <w:left w:val="nil"/>
              <w:bottom w:val="single" w:sz="4" w:space="0" w:color="auto"/>
              <w:right w:val="single" w:sz="4" w:space="0" w:color="auto"/>
            </w:tcBorders>
            <w:shd w:val="clear" w:color="auto" w:fill="auto"/>
            <w:hideMark/>
          </w:tcPr>
          <w:p w14:paraId="5F679C33"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San Felipe,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24E035FB"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46D06442"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2560EDE"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2.5</w:t>
            </w:r>
          </w:p>
        </w:tc>
        <w:tc>
          <w:tcPr>
            <w:tcW w:w="2086" w:type="pct"/>
            <w:tcBorders>
              <w:top w:val="nil"/>
              <w:left w:val="nil"/>
              <w:bottom w:val="single" w:sz="4" w:space="0" w:color="auto"/>
              <w:right w:val="single" w:sz="4" w:space="0" w:color="auto"/>
            </w:tcBorders>
            <w:shd w:val="clear" w:color="auto" w:fill="auto"/>
            <w:hideMark/>
          </w:tcPr>
          <w:p w14:paraId="3A851DB6"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síndico municipal de San Francisco del Rincón, Gto., informe sobre los avances y el estatus de las acciones promovidas, previo a la implementación del Sistema Nacional Anticorrupción, relativas a las presuntas </w:t>
            </w:r>
            <w:r w:rsidRPr="00F05F36">
              <w:rPr>
                <w:rFonts w:ascii="Abadi" w:hAnsi="Abadi" w:cs="Calibri"/>
                <w:sz w:val="21"/>
                <w:szCs w:val="21"/>
                <w:lang w:val="es-MX" w:eastAsia="es-MX"/>
              </w:rPr>
              <w:t>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1FD1986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3594F251"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4C3B001"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2.51</w:t>
            </w:r>
          </w:p>
        </w:tc>
        <w:tc>
          <w:tcPr>
            <w:tcW w:w="2086" w:type="pct"/>
            <w:tcBorders>
              <w:top w:val="nil"/>
              <w:left w:val="nil"/>
              <w:bottom w:val="single" w:sz="4" w:space="0" w:color="auto"/>
              <w:right w:val="single" w:sz="4" w:space="0" w:color="auto"/>
            </w:tcBorders>
            <w:shd w:val="clear" w:color="auto" w:fill="auto"/>
            <w:hideMark/>
          </w:tcPr>
          <w:p w14:paraId="4244136B"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síndico municipal de Villagrán, Gto., informe sobre los avances y el estatus de las acciones 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48A9CFC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7D6A679A"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B3BBC94"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2.52</w:t>
            </w:r>
          </w:p>
        </w:tc>
        <w:tc>
          <w:tcPr>
            <w:tcW w:w="2086" w:type="pct"/>
            <w:tcBorders>
              <w:top w:val="nil"/>
              <w:left w:val="nil"/>
              <w:bottom w:val="single" w:sz="4" w:space="0" w:color="auto"/>
              <w:right w:val="single" w:sz="4" w:space="0" w:color="auto"/>
            </w:tcBorders>
            <w:shd w:val="clear" w:color="auto" w:fill="auto"/>
            <w:hideMark/>
          </w:tcPr>
          <w:p w14:paraId="7DBE5B2B"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síndico municipal de Xichú, Gto., informe sobre los avances y el estatus de las acciones </w:t>
            </w:r>
            <w:r w:rsidRPr="00F05F36">
              <w:rPr>
                <w:rFonts w:ascii="Abadi" w:hAnsi="Abadi" w:cs="Calibri"/>
                <w:sz w:val="21"/>
                <w:szCs w:val="21"/>
                <w:lang w:val="es-MX" w:eastAsia="es-MX"/>
              </w:rPr>
              <w:lastRenderedPageBreak/>
              <w:t>promovidas, previo a la implementación del Sistema Nacional Anticorrupción, relativas a las presuntas responsabilidades civiles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0ABC85E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614E648E"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0F54F8D"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2.53</w:t>
            </w:r>
          </w:p>
        </w:tc>
        <w:tc>
          <w:tcPr>
            <w:tcW w:w="2086" w:type="pct"/>
            <w:tcBorders>
              <w:top w:val="nil"/>
              <w:left w:val="nil"/>
              <w:bottom w:val="single" w:sz="4" w:space="0" w:color="auto"/>
              <w:right w:val="single" w:sz="4" w:space="0" w:color="auto"/>
            </w:tcBorders>
            <w:shd w:val="clear" w:color="auto" w:fill="auto"/>
            <w:hideMark/>
          </w:tcPr>
          <w:p w14:paraId="4DF9A51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Cortazar,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7D3E7D0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3B6D0D30"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CD1C559"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2.54</w:t>
            </w:r>
          </w:p>
        </w:tc>
        <w:tc>
          <w:tcPr>
            <w:tcW w:w="2086" w:type="pct"/>
            <w:tcBorders>
              <w:top w:val="nil"/>
              <w:left w:val="nil"/>
              <w:bottom w:val="single" w:sz="4" w:space="0" w:color="auto"/>
              <w:right w:val="single" w:sz="4" w:space="0" w:color="auto"/>
            </w:tcBorders>
            <w:shd w:val="clear" w:color="auto" w:fill="auto"/>
            <w:hideMark/>
          </w:tcPr>
          <w:p w14:paraId="468CE6E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Dolores Hidalgo Cuna de la Independencia Nacional,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2684458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7709CB69"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66B09CC"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2.55</w:t>
            </w:r>
          </w:p>
        </w:tc>
        <w:tc>
          <w:tcPr>
            <w:tcW w:w="2086" w:type="pct"/>
            <w:tcBorders>
              <w:top w:val="nil"/>
              <w:left w:val="nil"/>
              <w:bottom w:val="single" w:sz="4" w:space="0" w:color="auto"/>
              <w:right w:val="single" w:sz="4" w:space="0" w:color="auto"/>
            </w:tcBorders>
            <w:shd w:val="clear" w:color="auto" w:fill="auto"/>
            <w:hideMark/>
          </w:tcPr>
          <w:p w14:paraId="1363AAF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contralor municipal de Manuel Doblado, Gto., informe sobre los avances y el estatus de las acciones promovidas, previo a la implementación del Sistema </w:t>
            </w:r>
            <w:r w:rsidRPr="00F05F36">
              <w:rPr>
                <w:rFonts w:ascii="Abadi" w:hAnsi="Abadi" w:cs="Calibri"/>
                <w:sz w:val="21"/>
                <w:szCs w:val="21"/>
                <w:lang w:val="es-MX" w:eastAsia="es-MX"/>
              </w:rPr>
              <w:lastRenderedPageBreak/>
              <w:t>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71A2364B"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Hacienda y Fiscalización.</w:t>
            </w:r>
          </w:p>
        </w:tc>
      </w:tr>
      <w:tr w:rsidR="00C941D3" w:rsidRPr="00E27E94" w14:paraId="2E3FCC10"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E891C8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2.56</w:t>
            </w:r>
          </w:p>
        </w:tc>
        <w:tc>
          <w:tcPr>
            <w:tcW w:w="2086" w:type="pct"/>
            <w:tcBorders>
              <w:top w:val="nil"/>
              <w:left w:val="nil"/>
              <w:bottom w:val="single" w:sz="4" w:space="0" w:color="auto"/>
              <w:right w:val="single" w:sz="4" w:space="0" w:color="auto"/>
            </w:tcBorders>
            <w:shd w:val="clear" w:color="auto" w:fill="auto"/>
            <w:hideMark/>
          </w:tcPr>
          <w:p w14:paraId="4D179B37"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Ocampo,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1DAA6DB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0390C0F8"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158205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2.57</w:t>
            </w:r>
          </w:p>
        </w:tc>
        <w:tc>
          <w:tcPr>
            <w:tcW w:w="2086" w:type="pct"/>
            <w:tcBorders>
              <w:top w:val="nil"/>
              <w:left w:val="nil"/>
              <w:bottom w:val="single" w:sz="4" w:space="0" w:color="auto"/>
              <w:right w:val="single" w:sz="4" w:space="0" w:color="auto"/>
            </w:tcBorders>
            <w:shd w:val="clear" w:color="auto" w:fill="auto"/>
            <w:hideMark/>
          </w:tcPr>
          <w:p w14:paraId="3CDE2417"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del oficio suscrito por el director general de Asuntos Jurídicos de la Auditoría Superior del Estado por el que solicita al contralor municipal de San </w:t>
            </w:r>
            <w:r w:rsidRPr="00F05F36">
              <w:rPr>
                <w:rFonts w:ascii="Abadi" w:hAnsi="Abadi" w:cs="Calibri"/>
                <w:sz w:val="21"/>
                <w:szCs w:val="21"/>
                <w:lang w:val="es-MX" w:eastAsia="es-MX"/>
              </w:rPr>
              <w:t>Diego de la Unión,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311B68D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51F45EE4"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B5B33E5"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2.58</w:t>
            </w:r>
          </w:p>
        </w:tc>
        <w:tc>
          <w:tcPr>
            <w:tcW w:w="2086" w:type="pct"/>
            <w:tcBorders>
              <w:top w:val="nil"/>
              <w:left w:val="nil"/>
              <w:bottom w:val="single" w:sz="4" w:space="0" w:color="auto"/>
              <w:right w:val="single" w:sz="4" w:space="0" w:color="auto"/>
            </w:tcBorders>
            <w:shd w:val="clear" w:color="auto" w:fill="auto"/>
            <w:hideMark/>
          </w:tcPr>
          <w:p w14:paraId="04E2B4F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San Felipe,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0844C98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70DC980F"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A89AE9E"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lastRenderedPageBreak/>
              <w:t>2.59</w:t>
            </w:r>
          </w:p>
        </w:tc>
        <w:tc>
          <w:tcPr>
            <w:tcW w:w="2086" w:type="pct"/>
            <w:tcBorders>
              <w:top w:val="nil"/>
              <w:left w:val="nil"/>
              <w:bottom w:val="single" w:sz="4" w:space="0" w:color="auto"/>
              <w:right w:val="single" w:sz="4" w:space="0" w:color="auto"/>
            </w:tcBorders>
            <w:shd w:val="clear" w:color="auto" w:fill="auto"/>
            <w:hideMark/>
          </w:tcPr>
          <w:p w14:paraId="6EFCD7C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Copia del oficio suscrito por el director general de Asuntos Jurídicos de la Auditoría Superior del Estado por el que solicita al contralor municipal de Villagrán, Gto., informe sobre los avances y el estatus de las acciones promovidas, previo a la implementación del Sistema Estatal Anticorrupción, relativas a las presuntas responsabilidades administrativas dictaminadas por dicho órgano técnico, derivadas de diversos informes de resultados.</w:t>
            </w:r>
          </w:p>
        </w:tc>
        <w:tc>
          <w:tcPr>
            <w:tcW w:w="2257" w:type="pct"/>
            <w:tcBorders>
              <w:top w:val="nil"/>
              <w:left w:val="nil"/>
              <w:bottom w:val="single" w:sz="4" w:space="0" w:color="auto"/>
              <w:right w:val="single" w:sz="4" w:space="0" w:color="auto"/>
            </w:tcBorders>
            <w:shd w:val="clear" w:color="auto" w:fill="auto"/>
            <w:hideMark/>
          </w:tcPr>
          <w:p w14:paraId="74EE310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2C2BCCC3" w14:textId="77777777" w:rsidTr="00167602">
        <w:trPr>
          <w:trHeight w:val="86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55B091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2.6</w:t>
            </w:r>
          </w:p>
        </w:tc>
        <w:tc>
          <w:tcPr>
            <w:tcW w:w="2086" w:type="pct"/>
            <w:tcBorders>
              <w:top w:val="nil"/>
              <w:left w:val="nil"/>
              <w:bottom w:val="single" w:sz="4" w:space="0" w:color="auto"/>
              <w:right w:val="single" w:sz="4" w:space="0" w:color="auto"/>
            </w:tcBorders>
            <w:shd w:val="clear" w:color="auto" w:fill="auto"/>
            <w:hideMark/>
          </w:tcPr>
          <w:p w14:paraId="6077C11E"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titular del Órgano Interno de Control del Instituto Electoral del Estado de Guanajuato remite el Informe Anual de Actividades de 2023.</w:t>
            </w:r>
          </w:p>
        </w:tc>
        <w:tc>
          <w:tcPr>
            <w:tcW w:w="2257" w:type="pct"/>
            <w:tcBorders>
              <w:top w:val="nil"/>
              <w:left w:val="nil"/>
              <w:bottom w:val="single" w:sz="4" w:space="0" w:color="auto"/>
              <w:right w:val="single" w:sz="4" w:space="0" w:color="auto"/>
            </w:tcBorders>
            <w:shd w:val="clear" w:color="auto" w:fill="auto"/>
            <w:hideMark/>
          </w:tcPr>
          <w:p w14:paraId="6D3883F9"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deja a disposición de las diputadas y de los diputados de esta Sexagésima Quinta Legislatura del Congreso del Estado.</w:t>
            </w:r>
          </w:p>
        </w:tc>
      </w:tr>
      <w:tr w:rsidR="00C941D3" w:rsidRPr="00E27E94" w14:paraId="569A94EB"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DADB6D1"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2.61</w:t>
            </w:r>
          </w:p>
        </w:tc>
        <w:tc>
          <w:tcPr>
            <w:tcW w:w="2086" w:type="pct"/>
            <w:tcBorders>
              <w:top w:val="nil"/>
              <w:left w:val="nil"/>
              <w:bottom w:val="single" w:sz="4" w:space="0" w:color="auto"/>
              <w:right w:val="single" w:sz="4" w:space="0" w:color="auto"/>
            </w:tcBorders>
            <w:shd w:val="clear" w:color="auto" w:fill="auto"/>
            <w:hideMark/>
          </w:tcPr>
          <w:p w14:paraId="3C4B511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directora de la Unidad de Estudios de las Finanzas Públicas de este Congreso del Estado remite estudio de implicación financiera y económica de la iniciativa por la que se adicionan las fracciones VI y </w:t>
            </w:r>
            <w:r w:rsidRPr="00F05F36">
              <w:rPr>
                <w:rFonts w:ascii="Abadi" w:hAnsi="Abadi" w:cs="Calibri"/>
                <w:sz w:val="21"/>
                <w:szCs w:val="21"/>
                <w:lang w:val="es-MX" w:eastAsia="es-MX"/>
              </w:rPr>
              <w:t>VII, recorriendo las subsecuentes del artículo 11; el inciso ñ a la fracción V del artículo 76 y una fracción XII, recorriéndose la subsecuente; así como un penúltimo párrafo al artículo 124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3073694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08682167"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BD82614"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2.62</w:t>
            </w:r>
          </w:p>
        </w:tc>
        <w:tc>
          <w:tcPr>
            <w:tcW w:w="2086" w:type="pct"/>
            <w:tcBorders>
              <w:top w:val="nil"/>
              <w:left w:val="nil"/>
              <w:bottom w:val="single" w:sz="4" w:space="0" w:color="auto"/>
              <w:right w:val="single" w:sz="4" w:space="0" w:color="auto"/>
            </w:tcBorders>
            <w:shd w:val="clear" w:color="auto" w:fill="auto"/>
            <w:hideMark/>
          </w:tcPr>
          <w:p w14:paraId="1E39A3AA"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consejera presidenta del Instituto Electoral del Estado de Guanajuato remite respuesta a la consulta de la iniciativa a efecto de reformar el segundo párrafo de la fracción XXVI del artículo 77 de la Constitución Política para el Estado de Guanajuato, y de reformas, adiciones y derogaciones a diversas disposiciones de la Ley de Participación Ciudadana para el Estado de Guanajuato.</w:t>
            </w:r>
          </w:p>
        </w:tc>
        <w:tc>
          <w:tcPr>
            <w:tcW w:w="2257" w:type="pct"/>
            <w:tcBorders>
              <w:top w:val="nil"/>
              <w:left w:val="nil"/>
              <w:bottom w:val="single" w:sz="4" w:space="0" w:color="auto"/>
              <w:right w:val="single" w:sz="4" w:space="0" w:color="auto"/>
            </w:tcBorders>
            <w:shd w:val="clear" w:color="auto" w:fill="auto"/>
            <w:hideMark/>
          </w:tcPr>
          <w:p w14:paraId="2448656F"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Gobernación y Puntos Constitucionales.</w:t>
            </w:r>
          </w:p>
        </w:tc>
      </w:tr>
      <w:tr w:rsidR="00C941D3" w:rsidRPr="00E27E94" w14:paraId="1CCD9494"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C1F1404"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2.63</w:t>
            </w:r>
          </w:p>
        </w:tc>
        <w:tc>
          <w:tcPr>
            <w:tcW w:w="2086" w:type="pct"/>
            <w:tcBorders>
              <w:top w:val="nil"/>
              <w:left w:val="nil"/>
              <w:bottom w:val="single" w:sz="4" w:space="0" w:color="auto"/>
              <w:right w:val="single" w:sz="4" w:space="0" w:color="auto"/>
            </w:tcBorders>
            <w:shd w:val="clear" w:color="auto" w:fill="auto"/>
            <w:hideMark/>
          </w:tcPr>
          <w:p w14:paraId="0F4FBD97"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magistrada presidenta y titular de la Primera Ponencia del Tribunal Estatal Electoral de Guanajuato remite respuesta a la consulta de la iniciativa a efecto de reformar el </w:t>
            </w:r>
            <w:r w:rsidRPr="00F05F36">
              <w:rPr>
                <w:rFonts w:ascii="Abadi" w:hAnsi="Abadi" w:cs="Calibri"/>
                <w:sz w:val="21"/>
                <w:szCs w:val="21"/>
                <w:lang w:val="es-MX" w:eastAsia="es-MX"/>
              </w:rPr>
              <w:lastRenderedPageBreak/>
              <w:t>segundo párrafo de la fracción XXVI del artículo 77 de la Constitución Política para el Estado de Guanajuato, y de reformas, adiciones y derogaciones a diversas disposiciones de la Ley de Participación Ciudadana para el Estado de Guanajuato.</w:t>
            </w:r>
          </w:p>
        </w:tc>
        <w:tc>
          <w:tcPr>
            <w:tcW w:w="2257" w:type="pct"/>
            <w:tcBorders>
              <w:top w:val="nil"/>
              <w:left w:val="nil"/>
              <w:bottom w:val="single" w:sz="4" w:space="0" w:color="auto"/>
              <w:right w:val="single" w:sz="4" w:space="0" w:color="auto"/>
            </w:tcBorders>
            <w:shd w:val="clear" w:color="auto" w:fill="auto"/>
            <w:hideMark/>
          </w:tcPr>
          <w:p w14:paraId="0128FF0F"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Gobernación y Puntos Constitucionales.</w:t>
            </w:r>
          </w:p>
        </w:tc>
      </w:tr>
      <w:tr w:rsidR="00C941D3" w:rsidRPr="00E27E94" w14:paraId="38F2A03C"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6CED66C"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2.64</w:t>
            </w:r>
          </w:p>
        </w:tc>
        <w:tc>
          <w:tcPr>
            <w:tcW w:w="2086" w:type="pct"/>
            <w:tcBorders>
              <w:top w:val="nil"/>
              <w:left w:val="nil"/>
              <w:bottom w:val="single" w:sz="4" w:space="0" w:color="auto"/>
              <w:right w:val="single" w:sz="4" w:space="0" w:color="auto"/>
            </w:tcBorders>
            <w:shd w:val="clear" w:color="auto" w:fill="auto"/>
            <w:hideMark/>
          </w:tcPr>
          <w:p w14:paraId="7804E9BA"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procurador de los Derechos Humanos del Estado de Guanajuato remite respuesta a la consulta de la iniciativa a efecto de reformar el segundo párrafo de la fracción XXVI del artículo 77 de la Constitución Política para el Estado de Guanajuato, y de reformas, adiciones y derogaciones a diversas disposiciones de la Ley de Participación Ciudadana para el Estado de Guanajuato.</w:t>
            </w:r>
          </w:p>
        </w:tc>
        <w:tc>
          <w:tcPr>
            <w:tcW w:w="2257" w:type="pct"/>
            <w:tcBorders>
              <w:top w:val="nil"/>
              <w:left w:val="nil"/>
              <w:bottom w:val="single" w:sz="4" w:space="0" w:color="auto"/>
              <w:right w:val="single" w:sz="4" w:space="0" w:color="auto"/>
            </w:tcBorders>
            <w:shd w:val="clear" w:color="auto" w:fill="auto"/>
            <w:hideMark/>
          </w:tcPr>
          <w:p w14:paraId="6F8769C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Gobernación y Puntos Constitucionales.</w:t>
            </w:r>
          </w:p>
        </w:tc>
      </w:tr>
      <w:tr w:rsidR="00C941D3" w:rsidRPr="00E27E94" w14:paraId="28A6C241" w14:textId="77777777" w:rsidTr="00167602">
        <w:trPr>
          <w:trHeight w:val="259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5B8043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2.65</w:t>
            </w:r>
          </w:p>
        </w:tc>
        <w:tc>
          <w:tcPr>
            <w:tcW w:w="2086" w:type="pct"/>
            <w:tcBorders>
              <w:top w:val="nil"/>
              <w:left w:val="nil"/>
              <w:bottom w:val="single" w:sz="4" w:space="0" w:color="auto"/>
              <w:right w:val="single" w:sz="4" w:space="0" w:color="auto"/>
            </w:tcBorders>
            <w:shd w:val="clear" w:color="auto" w:fill="auto"/>
            <w:hideMark/>
          </w:tcPr>
          <w:p w14:paraId="5F873B9A"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coordinador de asuntos jurídicos de la Secretaría de Salud del Estado de Guanajuato remite respuesta al punto de acuerdo en el que se exhorta a la Secretaría de Salud del Estado de Guanajuato y al Instituto de Salud Pública del Estado de Guanajuato, para que continúen fortaleciendo las acciones que llevan a cabo en materia de prevención, diagnóstico y atención del cáncer de mama, así como respecto a campañas permanentes de información y sensibilización en las zonas rurales.</w:t>
            </w:r>
          </w:p>
        </w:tc>
        <w:tc>
          <w:tcPr>
            <w:tcW w:w="2257" w:type="pct"/>
            <w:tcBorders>
              <w:top w:val="nil"/>
              <w:left w:val="nil"/>
              <w:bottom w:val="single" w:sz="4" w:space="0" w:color="auto"/>
              <w:right w:val="single" w:sz="4" w:space="0" w:color="auto"/>
            </w:tcBorders>
            <w:shd w:val="clear" w:color="auto" w:fill="auto"/>
            <w:hideMark/>
          </w:tcPr>
          <w:p w14:paraId="6206599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1DC6214F"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0A39ACF"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2.66</w:t>
            </w:r>
          </w:p>
        </w:tc>
        <w:tc>
          <w:tcPr>
            <w:tcW w:w="2086" w:type="pct"/>
            <w:tcBorders>
              <w:top w:val="nil"/>
              <w:left w:val="nil"/>
              <w:bottom w:val="single" w:sz="4" w:space="0" w:color="auto"/>
              <w:right w:val="single" w:sz="4" w:space="0" w:color="auto"/>
            </w:tcBorders>
            <w:shd w:val="clear" w:color="auto" w:fill="auto"/>
            <w:hideMark/>
          </w:tcPr>
          <w:p w14:paraId="6F76C0ED"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marcada a la Comisión de Seguridad Pública y Comunicaciones de este Congreso del Estado del oficio que suscribe la secretaria ejecutiva del Sistema Estatal de Seguridad Pública, dirigido a la secretaria ejecutiva del Sistema Nacional de Seguridad Pública, mediante el cual remite el «Avance y Evaluación del </w:t>
            </w:r>
            <w:r w:rsidRPr="00F05F36">
              <w:rPr>
                <w:rFonts w:ascii="Abadi" w:hAnsi="Abadi" w:cs="Calibri"/>
                <w:sz w:val="21"/>
                <w:szCs w:val="21"/>
                <w:lang w:val="es-MX" w:eastAsia="es-MX"/>
              </w:rPr>
              <w:lastRenderedPageBreak/>
              <w:t>Programa de Fortalecimiento de las Corporaciones Estatales y Municipales del Estado de Guanajuato para el ejercicio fiscal 2023».</w:t>
            </w:r>
          </w:p>
        </w:tc>
        <w:tc>
          <w:tcPr>
            <w:tcW w:w="2257" w:type="pct"/>
            <w:tcBorders>
              <w:top w:val="nil"/>
              <w:left w:val="nil"/>
              <w:bottom w:val="single" w:sz="4" w:space="0" w:color="auto"/>
              <w:right w:val="single" w:sz="4" w:space="0" w:color="auto"/>
            </w:tcBorders>
            <w:shd w:val="clear" w:color="auto" w:fill="auto"/>
            <w:hideMark/>
          </w:tcPr>
          <w:p w14:paraId="39D43A1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turna a la Comisión de Seguridad Pública y Comunicaciones.</w:t>
            </w:r>
          </w:p>
        </w:tc>
      </w:tr>
      <w:tr w:rsidR="00C941D3" w:rsidRPr="00E27E94" w14:paraId="066D71AB" w14:textId="77777777" w:rsidTr="00167602">
        <w:trPr>
          <w:trHeight w:val="345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1E1876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2.67</w:t>
            </w:r>
          </w:p>
        </w:tc>
        <w:tc>
          <w:tcPr>
            <w:tcW w:w="2086" w:type="pct"/>
            <w:tcBorders>
              <w:top w:val="nil"/>
              <w:left w:val="nil"/>
              <w:bottom w:val="single" w:sz="4" w:space="0" w:color="auto"/>
              <w:right w:val="single" w:sz="4" w:space="0" w:color="auto"/>
            </w:tcBorders>
            <w:shd w:val="clear" w:color="auto" w:fill="auto"/>
            <w:hideMark/>
          </w:tcPr>
          <w:p w14:paraId="2414F29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marcada a la Comisión de Hacienda y Fiscalización de este Congreso del Estado del oficio que suscribe el director general de Asuntos Jurídicos de la Auditoría Superior del Estado de Guanajuato, dirigido al director de Ejecución, adscrito a la Subdirección General de Ingresos del Servicio de Administración Tributaria del Estado de Guanajuato, mediante el cual solicita informe sobre el estado en que se encuentra la ejecución de las multas determinadas por dicha Auditoría Superior; y en su caso, las cantidades que han sido recuperadas derivadas de su cobro coactivo, para efectos de lo dispuesto en los </w:t>
            </w:r>
            <w:r w:rsidRPr="00F05F36">
              <w:rPr>
                <w:rFonts w:ascii="Abadi" w:hAnsi="Abadi" w:cs="Calibri"/>
                <w:sz w:val="21"/>
                <w:szCs w:val="21"/>
                <w:lang w:val="es-MX" w:eastAsia="es-MX"/>
              </w:rPr>
              <w:t>artículos 79 de la Ley de Fiscalización Superior del Estado de Guanajuato y 57 del Reglamento de dicha ley.</w:t>
            </w:r>
          </w:p>
        </w:tc>
        <w:tc>
          <w:tcPr>
            <w:tcW w:w="2257" w:type="pct"/>
            <w:tcBorders>
              <w:top w:val="nil"/>
              <w:left w:val="nil"/>
              <w:bottom w:val="single" w:sz="4" w:space="0" w:color="auto"/>
              <w:right w:val="single" w:sz="4" w:space="0" w:color="auto"/>
            </w:tcBorders>
            <w:shd w:val="clear" w:color="auto" w:fill="auto"/>
            <w:hideMark/>
          </w:tcPr>
          <w:p w14:paraId="52AB086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Hacienda y Fiscalización.</w:t>
            </w:r>
          </w:p>
        </w:tc>
      </w:tr>
      <w:tr w:rsidR="00C941D3" w:rsidRPr="00E27E94" w14:paraId="54FDBF56"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1A54945"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2.68</w:t>
            </w:r>
          </w:p>
        </w:tc>
        <w:tc>
          <w:tcPr>
            <w:tcW w:w="2086" w:type="pct"/>
            <w:tcBorders>
              <w:top w:val="nil"/>
              <w:left w:val="nil"/>
              <w:bottom w:val="single" w:sz="4" w:space="0" w:color="auto"/>
              <w:right w:val="single" w:sz="4" w:space="0" w:color="auto"/>
            </w:tcBorders>
            <w:shd w:val="clear" w:color="auto" w:fill="auto"/>
            <w:hideMark/>
          </w:tcPr>
          <w:p w14:paraId="4CF8AB6A"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Dirección General Jurídica de la Fiscalía General del Estado de Guanajuato remite respuesta a la consulta de la iniciativa a efecto de adicionar un artículo 291 Bis al Código Penal del Estado de Guanajuato.</w:t>
            </w:r>
          </w:p>
        </w:tc>
        <w:tc>
          <w:tcPr>
            <w:tcW w:w="2257" w:type="pct"/>
            <w:tcBorders>
              <w:top w:val="nil"/>
              <w:left w:val="nil"/>
              <w:bottom w:val="single" w:sz="4" w:space="0" w:color="auto"/>
              <w:right w:val="single" w:sz="4" w:space="0" w:color="auto"/>
            </w:tcBorders>
            <w:shd w:val="clear" w:color="auto" w:fill="auto"/>
            <w:hideMark/>
          </w:tcPr>
          <w:p w14:paraId="7AD4E90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Justicia.</w:t>
            </w:r>
          </w:p>
        </w:tc>
      </w:tr>
      <w:tr w:rsidR="00C941D3" w:rsidRPr="00E27E94" w14:paraId="0087F793"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99E4150"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3.01</w:t>
            </w:r>
          </w:p>
        </w:tc>
        <w:tc>
          <w:tcPr>
            <w:tcW w:w="2086" w:type="pct"/>
            <w:tcBorders>
              <w:top w:val="nil"/>
              <w:left w:val="nil"/>
              <w:bottom w:val="single" w:sz="4" w:space="0" w:color="auto"/>
              <w:right w:val="single" w:sz="4" w:space="0" w:color="auto"/>
            </w:tcBorders>
            <w:shd w:val="clear" w:color="auto" w:fill="auto"/>
            <w:hideMark/>
          </w:tcPr>
          <w:p w14:paraId="273C8FC7"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director general de Apoyo a la Función Edilicia de León, Gto., remite respuesta a la consulta de la iniciativa a efecto de adicionar la fracción VII al artículo 2, recorriéndose en su orden la subsecuente y un último párrafo al artículo 65 de la Ley de Obra Pública y Servicios relacionados con la misma para el Estado y los Municipios de Guanajuato.</w:t>
            </w:r>
          </w:p>
        </w:tc>
        <w:tc>
          <w:tcPr>
            <w:tcW w:w="2257" w:type="pct"/>
            <w:tcBorders>
              <w:top w:val="nil"/>
              <w:left w:val="nil"/>
              <w:bottom w:val="single" w:sz="4" w:space="0" w:color="auto"/>
              <w:right w:val="single" w:sz="4" w:space="0" w:color="auto"/>
            </w:tcBorders>
            <w:shd w:val="clear" w:color="auto" w:fill="auto"/>
            <w:hideMark/>
          </w:tcPr>
          <w:p w14:paraId="5964867B"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Desarrollo Urbano y Obra Pública.</w:t>
            </w:r>
          </w:p>
        </w:tc>
      </w:tr>
      <w:tr w:rsidR="00C941D3" w:rsidRPr="00E27E94" w14:paraId="03935CCE"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569D48E"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lastRenderedPageBreak/>
              <w:t>3.02</w:t>
            </w:r>
          </w:p>
        </w:tc>
        <w:tc>
          <w:tcPr>
            <w:tcW w:w="2086" w:type="pct"/>
            <w:tcBorders>
              <w:top w:val="nil"/>
              <w:left w:val="nil"/>
              <w:bottom w:val="single" w:sz="4" w:space="0" w:color="auto"/>
              <w:right w:val="single" w:sz="4" w:space="0" w:color="auto"/>
            </w:tcBorders>
            <w:shd w:val="clear" w:color="auto" w:fill="auto"/>
            <w:hideMark/>
          </w:tcPr>
          <w:p w14:paraId="380C2AA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director general de Apoyo a la Función Edilicia de León, Gto., remite respuesta a la consulta de la iniciativa a fin de reformar el primer párrafo del artículo 297 y adicionar un segundo párrafo al artículo 299, y los artículos 298-c y 301 al Código Penal del Estado de Guanajuato; y reformar los artículos 23 fracciones III y IV, y 25, y adicionar una fracción V al artículo 23 de la Ley para la Protección Animal del Estado de Guanajuato, en la parte correspondiente al segundo ordenamiento.</w:t>
            </w:r>
          </w:p>
        </w:tc>
        <w:tc>
          <w:tcPr>
            <w:tcW w:w="2257" w:type="pct"/>
            <w:tcBorders>
              <w:top w:val="nil"/>
              <w:left w:val="nil"/>
              <w:bottom w:val="single" w:sz="4" w:space="0" w:color="auto"/>
              <w:right w:val="single" w:sz="4" w:space="0" w:color="auto"/>
            </w:tcBorders>
            <w:shd w:val="clear" w:color="auto" w:fill="auto"/>
            <w:hideMark/>
          </w:tcPr>
          <w:p w14:paraId="45CDCF3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Medio Ambiente.</w:t>
            </w:r>
          </w:p>
        </w:tc>
      </w:tr>
      <w:tr w:rsidR="00C941D3" w:rsidRPr="00E27E94" w14:paraId="64452AF6"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1689B84"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3.03</w:t>
            </w:r>
          </w:p>
        </w:tc>
        <w:tc>
          <w:tcPr>
            <w:tcW w:w="2086" w:type="pct"/>
            <w:tcBorders>
              <w:top w:val="nil"/>
              <w:left w:val="nil"/>
              <w:bottom w:val="single" w:sz="4" w:space="0" w:color="auto"/>
              <w:right w:val="single" w:sz="4" w:space="0" w:color="auto"/>
            </w:tcBorders>
            <w:shd w:val="clear" w:color="auto" w:fill="auto"/>
            <w:hideMark/>
          </w:tcPr>
          <w:p w14:paraId="1522F25E"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presidente municipal y el secretario del ayuntamiento de Cortazar, Gto., remiten la sexta modificación al presupuesto de ingresos y egresos de la administración municipal, la cuarta modificación al presupuesto del Sistema Municipal para el Desarrollo Integral de la Familia y la tercera modificación al </w:t>
            </w:r>
            <w:r w:rsidRPr="00F05F36">
              <w:rPr>
                <w:rFonts w:ascii="Abadi" w:hAnsi="Abadi" w:cs="Calibri"/>
                <w:sz w:val="21"/>
                <w:szCs w:val="21"/>
                <w:lang w:val="es-MX" w:eastAsia="es-MX"/>
              </w:rPr>
              <w:t>presupuesto de la Junta Municipal de Agua Potable y Alcantarillado, correspondientes al ejercicio fiscal 2023.</w:t>
            </w:r>
          </w:p>
        </w:tc>
        <w:tc>
          <w:tcPr>
            <w:tcW w:w="2257" w:type="pct"/>
            <w:tcBorders>
              <w:top w:val="nil"/>
              <w:left w:val="nil"/>
              <w:bottom w:val="single" w:sz="4" w:space="0" w:color="auto"/>
              <w:right w:val="single" w:sz="4" w:space="0" w:color="auto"/>
            </w:tcBorders>
            <w:shd w:val="clear" w:color="auto" w:fill="auto"/>
            <w:hideMark/>
          </w:tcPr>
          <w:p w14:paraId="78B8CAB3"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7C27882E" w14:textId="77777777" w:rsidTr="00167602">
        <w:trPr>
          <w:trHeight w:val="86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2D3FBEC"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3.04</w:t>
            </w:r>
          </w:p>
        </w:tc>
        <w:tc>
          <w:tcPr>
            <w:tcW w:w="2086" w:type="pct"/>
            <w:tcBorders>
              <w:top w:val="nil"/>
              <w:left w:val="nil"/>
              <w:bottom w:val="single" w:sz="4" w:space="0" w:color="auto"/>
              <w:right w:val="single" w:sz="4" w:space="0" w:color="auto"/>
            </w:tcBorders>
            <w:shd w:val="clear" w:color="auto" w:fill="auto"/>
            <w:hideMark/>
          </w:tcPr>
          <w:p w14:paraId="197445C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Tarimoro, Gto., remite la sexta modificación al presupuesto de ingresos y egresos del ejercicio fiscal 2023.</w:t>
            </w:r>
          </w:p>
        </w:tc>
        <w:tc>
          <w:tcPr>
            <w:tcW w:w="2257" w:type="pct"/>
            <w:tcBorders>
              <w:top w:val="nil"/>
              <w:left w:val="nil"/>
              <w:bottom w:val="single" w:sz="4" w:space="0" w:color="auto"/>
              <w:right w:val="single" w:sz="4" w:space="0" w:color="auto"/>
            </w:tcBorders>
            <w:shd w:val="clear" w:color="auto" w:fill="auto"/>
            <w:hideMark/>
          </w:tcPr>
          <w:p w14:paraId="1CA4DFB9"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19C0A4A1" w14:textId="77777777" w:rsidTr="00167602">
        <w:trPr>
          <w:trHeight w:val="86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8C1B29A"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3.05</w:t>
            </w:r>
          </w:p>
        </w:tc>
        <w:tc>
          <w:tcPr>
            <w:tcW w:w="2086" w:type="pct"/>
            <w:tcBorders>
              <w:top w:val="nil"/>
              <w:left w:val="nil"/>
              <w:bottom w:val="single" w:sz="4" w:space="0" w:color="auto"/>
              <w:right w:val="single" w:sz="4" w:space="0" w:color="auto"/>
            </w:tcBorders>
            <w:shd w:val="clear" w:color="auto" w:fill="auto"/>
            <w:hideMark/>
          </w:tcPr>
          <w:p w14:paraId="09ED743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Tarimoro, Gto., remite la séptima modificación al presupuesto de ingresos y egresos del ejercicio fiscal 2023.</w:t>
            </w:r>
          </w:p>
        </w:tc>
        <w:tc>
          <w:tcPr>
            <w:tcW w:w="2257" w:type="pct"/>
            <w:tcBorders>
              <w:top w:val="nil"/>
              <w:left w:val="nil"/>
              <w:bottom w:val="single" w:sz="4" w:space="0" w:color="auto"/>
              <w:right w:val="single" w:sz="4" w:space="0" w:color="auto"/>
            </w:tcBorders>
            <w:shd w:val="clear" w:color="auto" w:fill="auto"/>
            <w:hideMark/>
          </w:tcPr>
          <w:p w14:paraId="758F691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58F07C28" w14:textId="77777777" w:rsidTr="00167602">
        <w:trPr>
          <w:trHeight w:val="86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C953C44"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3.06</w:t>
            </w:r>
          </w:p>
        </w:tc>
        <w:tc>
          <w:tcPr>
            <w:tcW w:w="2086" w:type="pct"/>
            <w:tcBorders>
              <w:top w:val="nil"/>
              <w:left w:val="nil"/>
              <w:bottom w:val="single" w:sz="4" w:space="0" w:color="auto"/>
              <w:right w:val="single" w:sz="4" w:space="0" w:color="auto"/>
            </w:tcBorders>
            <w:shd w:val="clear" w:color="auto" w:fill="auto"/>
            <w:hideMark/>
          </w:tcPr>
          <w:p w14:paraId="4435C54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Tarimoro, Gto., remite la aprobación del presupuesto de ingresos y egresos del ejercicio fiscal 2024.</w:t>
            </w:r>
          </w:p>
        </w:tc>
        <w:tc>
          <w:tcPr>
            <w:tcW w:w="2257" w:type="pct"/>
            <w:tcBorders>
              <w:top w:val="nil"/>
              <w:left w:val="nil"/>
              <w:bottom w:val="single" w:sz="4" w:space="0" w:color="auto"/>
              <w:right w:val="single" w:sz="4" w:space="0" w:color="auto"/>
            </w:tcBorders>
            <w:shd w:val="clear" w:color="auto" w:fill="auto"/>
            <w:hideMark/>
          </w:tcPr>
          <w:p w14:paraId="5DDF41E9"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27FA4F7F"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3F8E450"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3.07</w:t>
            </w:r>
          </w:p>
        </w:tc>
        <w:tc>
          <w:tcPr>
            <w:tcW w:w="2086" w:type="pct"/>
            <w:tcBorders>
              <w:top w:val="nil"/>
              <w:left w:val="nil"/>
              <w:bottom w:val="single" w:sz="4" w:space="0" w:color="auto"/>
              <w:right w:val="single" w:sz="4" w:space="0" w:color="auto"/>
            </w:tcBorders>
            <w:shd w:val="clear" w:color="auto" w:fill="auto"/>
            <w:hideMark/>
          </w:tcPr>
          <w:p w14:paraId="1E5B8B36"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presidente municipal y el secretario del ayuntamiento de San Felipe, Gto., remiten el pronóstico de ingresos y presupuesto de egresos de la administración municipal, del Sistema Municipal para el Desarrollo Integral de la Familia y de la </w:t>
            </w:r>
            <w:r w:rsidRPr="00F05F36">
              <w:rPr>
                <w:rFonts w:ascii="Abadi" w:hAnsi="Abadi" w:cs="Calibri"/>
                <w:sz w:val="21"/>
                <w:szCs w:val="21"/>
                <w:lang w:val="es-MX" w:eastAsia="es-MX"/>
              </w:rPr>
              <w:lastRenderedPageBreak/>
              <w:t>Junta Municipal de Agua Potable y Alcantarillado, correspondientes al ejercicio fiscal 2024.</w:t>
            </w:r>
          </w:p>
        </w:tc>
        <w:tc>
          <w:tcPr>
            <w:tcW w:w="2257" w:type="pct"/>
            <w:tcBorders>
              <w:top w:val="nil"/>
              <w:left w:val="nil"/>
              <w:bottom w:val="single" w:sz="4" w:space="0" w:color="auto"/>
              <w:right w:val="single" w:sz="4" w:space="0" w:color="auto"/>
            </w:tcBorders>
            <w:shd w:val="clear" w:color="auto" w:fill="auto"/>
            <w:hideMark/>
          </w:tcPr>
          <w:p w14:paraId="38F8484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remite a la Auditoría Superior del Estado de Guanajuato.</w:t>
            </w:r>
          </w:p>
        </w:tc>
      </w:tr>
      <w:tr w:rsidR="00C941D3" w:rsidRPr="00E27E94" w14:paraId="0CCBC109"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F89E934"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3.08</w:t>
            </w:r>
          </w:p>
        </w:tc>
        <w:tc>
          <w:tcPr>
            <w:tcW w:w="2086" w:type="pct"/>
            <w:tcBorders>
              <w:top w:val="nil"/>
              <w:left w:val="nil"/>
              <w:bottom w:val="single" w:sz="4" w:space="0" w:color="auto"/>
              <w:right w:val="single" w:sz="4" w:space="0" w:color="auto"/>
            </w:tcBorders>
            <w:shd w:val="clear" w:color="auto" w:fill="auto"/>
            <w:hideMark/>
          </w:tcPr>
          <w:p w14:paraId="78C4436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presidente municipal y el secretario del ayuntamiento de San Felipe, Gto., remiten el pronóstico de ingresos y presupuesto de egresos de la Junta Municipal de Agua Potable y Alcantarillado para el ejercicio fiscal 2024.</w:t>
            </w:r>
          </w:p>
        </w:tc>
        <w:tc>
          <w:tcPr>
            <w:tcW w:w="2257" w:type="pct"/>
            <w:tcBorders>
              <w:top w:val="nil"/>
              <w:left w:val="nil"/>
              <w:bottom w:val="single" w:sz="4" w:space="0" w:color="auto"/>
              <w:right w:val="single" w:sz="4" w:space="0" w:color="auto"/>
            </w:tcBorders>
            <w:shd w:val="clear" w:color="auto" w:fill="auto"/>
            <w:hideMark/>
          </w:tcPr>
          <w:p w14:paraId="1C5BE779"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033C00C9"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EE4E626"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3.09</w:t>
            </w:r>
          </w:p>
        </w:tc>
        <w:tc>
          <w:tcPr>
            <w:tcW w:w="2086" w:type="pct"/>
            <w:tcBorders>
              <w:top w:val="nil"/>
              <w:left w:val="nil"/>
              <w:bottom w:val="single" w:sz="4" w:space="0" w:color="auto"/>
              <w:right w:val="single" w:sz="4" w:space="0" w:color="auto"/>
            </w:tcBorders>
            <w:shd w:val="clear" w:color="auto" w:fill="auto"/>
            <w:hideMark/>
          </w:tcPr>
          <w:p w14:paraId="2E5E3777"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presidente municipal y el secretario del ayuntamiento de San Felipe, Gto., remiten el pronóstico de ingresos y presupuesto de egresos del Sistema Municipal para el Desarrollo Integral de la Familia para el ejercicio fiscal 2024.</w:t>
            </w:r>
          </w:p>
        </w:tc>
        <w:tc>
          <w:tcPr>
            <w:tcW w:w="2257" w:type="pct"/>
            <w:tcBorders>
              <w:top w:val="nil"/>
              <w:left w:val="nil"/>
              <w:bottom w:val="single" w:sz="4" w:space="0" w:color="auto"/>
              <w:right w:val="single" w:sz="4" w:space="0" w:color="auto"/>
            </w:tcBorders>
            <w:shd w:val="clear" w:color="auto" w:fill="auto"/>
            <w:hideMark/>
          </w:tcPr>
          <w:p w14:paraId="6F82AD3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5CF6C6EC" w14:textId="77777777" w:rsidTr="00167602">
        <w:trPr>
          <w:trHeight w:val="86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7F3C679"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3.1</w:t>
            </w:r>
          </w:p>
        </w:tc>
        <w:tc>
          <w:tcPr>
            <w:tcW w:w="2086" w:type="pct"/>
            <w:tcBorders>
              <w:top w:val="nil"/>
              <w:left w:val="nil"/>
              <w:bottom w:val="single" w:sz="4" w:space="0" w:color="auto"/>
              <w:right w:val="single" w:sz="4" w:space="0" w:color="auto"/>
            </w:tcBorders>
            <w:shd w:val="clear" w:color="auto" w:fill="auto"/>
            <w:hideMark/>
          </w:tcPr>
          <w:p w14:paraId="4E11D1E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presidente municipal y el secretario del ayuntamiento de Xichú, Gto., remiten el presupuesto de ingresos y egresos para el ejercicio fiscal 2024.</w:t>
            </w:r>
          </w:p>
        </w:tc>
        <w:tc>
          <w:tcPr>
            <w:tcW w:w="2257" w:type="pct"/>
            <w:tcBorders>
              <w:top w:val="nil"/>
              <w:left w:val="nil"/>
              <w:bottom w:val="single" w:sz="4" w:space="0" w:color="auto"/>
              <w:right w:val="single" w:sz="4" w:space="0" w:color="auto"/>
            </w:tcBorders>
            <w:shd w:val="clear" w:color="auto" w:fill="auto"/>
            <w:hideMark/>
          </w:tcPr>
          <w:p w14:paraId="1CAE120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55784CF7"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F18E38A"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3.11</w:t>
            </w:r>
          </w:p>
        </w:tc>
        <w:tc>
          <w:tcPr>
            <w:tcW w:w="2086" w:type="pct"/>
            <w:tcBorders>
              <w:top w:val="nil"/>
              <w:left w:val="nil"/>
              <w:bottom w:val="single" w:sz="4" w:space="0" w:color="auto"/>
              <w:right w:val="single" w:sz="4" w:space="0" w:color="auto"/>
            </w:tcBorders>
            <w:shd w:val="clear" w:color="auto" w:fill="auto"/>
            <w:hideMark/>
          </w:tcPr>
          <w:p w14:paraId="48DDD7B6"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Manuel Doblado, Gto., remite copia certificada del pronóstico de ingresos y presupuesto de egresos de la administración municipal, del Sistema Municipal de Agua Potable y Alcantarillado, y del Sistema Municipal para el Desarrollo Integral de la Familia, correspondientes al ejercicio fiscal 2024.</w:t>
            </w:r>
          </w:p>
        </w:tc>
        <w:tc>
          <w:tcPr>
            <w:tcW w:w="2257" w:type="pct"/>
            <w:tcBorders>
              <w:top w:val="nil"/>
              <w:left w:val="nil"/>
              <w:bottom w:val="single" w:sz="4" w:space="0" w:color="auto"/>
              <w:right w:val="single" w:sz="4" w:space="0" w:color="auto"/>
            </w:tcBorders>
            <w:shd w:val="clear" w:color="auto" w:fill="auto"/>
            <w:hideMark/>
          </w:tcPr>
          <w:p w14:paraId="01A942E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252F75E4"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6130B59"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3.12</w:t>
            </w:r>
          </w:p>
        </w:tc>
        <w:tc>
          <w:tcPr>
            <w:tcW w:w="2086" w:type="pct"/>
            <w:tcBorders>
              <w:top w:val="nil"/>
              <w:left w:val="nil"/>
              <w:bottom w:val="single" w:sz="4" w:space="0" w:color="auto"/>
              <w:right w:val="single" w:sz="4" w:space="0" w:color="auto"/>
            </w:tcBorders>
            <w:shd w:val="clear" w:color="auto" w:fill="auto"/>
            <w:hideMark/>
          </w:tcPr>
          <w:p w14:paraId="23A6FD0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Cortazar, Gto., remite respuesta a la consulta de la iniciativa a efecto de adicionar la fracción X al artículo 49, recorriendo en su orden las subsecuentes de la Ley de Cambio Climático para el Estado de Guanajuato y sus Municipios.</w:t>
            </w:r>
          </w:p>
        </w:tc>
        <w:tc>
          <w:tcPr>
            <w:tcW w:w="2257" w:type="pct"/>
            <w:tcBorders>
              <w:top w:val="nil"/>
              <w:left w:val="nil"/>
              <w:bottom w:val="single" w:sz="4" w:space="0" w:color="auto"/>
              <w:right w:val="single" w:sz="4" w:space="0" w:color="auto"/>
            </w:tcBorders>
            <w:shd w:val="clear" w:color="auto" w:fill="auto"/>
            <w:hideMark/>
          </w:tcPr>
          <w:p w14:paraId="58468A2B"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Medio Ambiente.</w:t>
            </w:r>
          </w:p>
        </w:tc>
      </w:tr>
      <w:tr w:rsidR="00C941D3" w:rsidRPr="00E27E94" w14:paraId="4880AE47" w14:textId="77777777" w:rsidTr="00167602">
        <w:trPr>
          <w:trHeight w:val="288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ADBB549"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3.13</w:t>
            </w:r>
          </w:p>
        </w:tc>
        <w:tc>
          <w:tcPr>
            <w:tcW w:w="2086" w:type="pct"/>
            <w:tcBorders>
              <w:top w:val="nil"/>
              <w:left w:val="nil"/>
              <w:bottom w:val="single" w:sz="4" w:space="0" w:color="auto"/>
              <w:right w:val="single" w:sz="4" w:space="0" w:color="auto"/>
            </w:tcBorders>
            <w:shd w:val="clear" w:color="auto" w:fill="auto"/>
            <w:hideMark/>
          </w:tcPr>
          <w:p w14:paraId="59C698C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Cortazar, Gto., remite el acuerdo recaído al exhorto dirigido a los 46 ayuntamientos del Estado de Guanajuato para que de manera gradual continúen o den cumplimiento a la Norma Oficial </w:t>
            </w:r>
            <w:r w:rsidRPr="00F05F36">
              <w:rPr>
                <w:rFonts w:ascii="Abadi" w:hAnsi="Abadi" w:cs="Calibri"/>
                <w:sz w:val="21"/>
                <w:szCs w:val="21"/>
                <w:lang w:val="es-MX" w:eastAsia="es-MX"/>
              </w:rPr>
              <w:lastRenderedPageBreak/>
              <w:t>Mexicana NOM-083-SEMARNAT-2003, integrando de manera progresiva en su presupuesto los recursos suficientes para tal fin, con el objeto de lograr un Guanajuato más sostenible y sustentable, promoviendo, respetando, protegiendo y garantizando el derecho humano de los guanajuatenses a un medio ambiente sano.</w:t>
            </w:r>
          </w:p>
        </w:tc>
        <w:tc>
          <w:tcPr>
            <w:tcW w:w="2257" w:type="pct"/>
            <w:tcBorders>
              <w:top w:val="nil"/>
              <w:left w:val="nil"/>
              <w:bottom w:val="single" w:sz="4" w:space="0" w:color="auto"/>
              <w:right w:val="single" w:sz="4" w:space="0" w:color="auto"/>
            </w:tcBorders>
            <w:shd w:val="clear" w:color="auto" w:fill="auto"/>
            <w:hideMark/>
          </w:tcPr>
          <w:p w14:paraId="32DFA318"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w:t>
            </w:r>
          </w:p>
        </w:tc>
      </w:tr>
      <w:tr w:rsidR="00C941D3" w:rsidRPr="00E27E94" w14:paraId="585A697F"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00D5044"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3.14</w:t>
            </w:r>
          </w:p>
        </w:tc>
        <w:tc>
          <w:tcPr>
            <w:tcW w:w="2086" w:type="pct"/>
            <w:tcBorders>
              <w:top w:val="nil"/>
              <w:left w:val="nil"/>
              <w:bottom w:val="single" w:sz="4" w:space="0" w:color="auto"/>
              <w:right w:val="single" w:sz="4" w:space="0" w:color="auto"/>
            </w:tcBorders>
            <w:shd w:val="clear" w:color="auto" w:fill="auto"/>
            <w:hideMark/>
          </w:tcPr>
          <w:p w14:paraId="09CD002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Yuriria, Gto., remite respuesta a la consulta de la iniciativa a efecto de adicionar la fracción X al artículo 49, recorriendo en su orden las subsecuentes de la Ley de Cambio Climático para el Estado de Guanajuato y sus Municipios.</w:t>
            </w:r>
          </w:p>
        </w:tc>
        <w:tc>
          <w:tcPr>
            <w:tcW w:w="2257" w:type="pct"/>
            <w:tcBorders>
              <w:top w:val="nil"/>
              <w:left w:val="nil"/>
              <w:bottom w:val="single" w:sz="4" w:space="0" w:color="auto"/>
              <w:right w:val="single" w:sz="4" w:space="0" w:color="auto"/>
            </w:tcBorders>
            <w:shd w:val="clear" w:color="auto" w:fill="auto"/>
            <w:hideMark/>
          </w:tcPr>
          <w:p w14:paraId="188C45B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Medio Ambiente.</w:t>
            </w:r>
          </w:p>
        </w:tc>
      </w:tr>
      <w:tr w:rsidR="00C941D3" w:rsidRPr="00E27E94" w14:paraId="45E67AE0"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82CC54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3.15</w:t>
            </w:r>
          </w:p>
        </w:tc>
        <w:tc>
          <w:tcPr>
            <w:tcW w:w="2086" w:type="pct"/>
            <w:tcBorders>
              <w:top w:val="nil"/>
              <w:left w:val="nil"/>
              <w:bottom w:val="single" w:sz="4" w:space="0" w:color="auto"/>
              <w:right w:val="single" w:sz="4" w:space="0" w:color="auto"/>
            </w:tcBorders>
            <w:shd w:val="clear" w:color="auto" w:fill="auto"/>
            <w:hideMark/>
          </w:tcPr>
          <w:p w14:paraId="58999C9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Yuriria, Gto., remite respuesta a la consulta de la iniciativa a fin de reformar el primer párrafo del artículo 297 y adicionar un segundo párrafo al artículo 299, y los artículos 298-c y 301 al Código Penal del Estado </w:t>
            </w:r>
            <w:r w:rsidRPr="00F05F36">
              <w:rPr>
                <w:rFonts w:ascii="Abadi" w:hAnsi="Abadi" w:cs="Calibri"/>
                <w:sz w:val="21"/>
                <w:szCs w:val="21"/>
                <w:lang w:val="es-MX" w:eastAsia="es-MX"/>
              </w:rPr>
              <w:t>de Guanajuato; y reformar los artículos 23 fracciones III y IV, y 25, y adicionar una fracción V al artículo 23 de la Ley para la Protección Animal del Estado de Guanajuato, en la parte correspondiente al segundo ordenamiento.</w:t>
            </w:r>
          </w:p>
        </w:tc>
        <w:tc>
          <w:tcPr>
            <w:tcW w:w="2257" w:type="pct"/>
            <w:tcBorders>
              <w:top w:val="nil"/>
              <w:left w:val="nil"/>
              <w:bottom w:val="single" w:sz="4" w:space="0" w:color="auto"/>
              <w:right w:val="single" w:sz="4" w:space="0" w:color="auto"/>
            </w:tcBorders>
            <w:shd w:val="clear" w:color="auto" w:fill="auto"/>
            <w:hideMark/>
          </w:tcPr>
          <w:p w14:paraId="181A5974"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Medio Ambiente.</w:t>
            </w:r>
          </w:p>
        </w:tc>
      </w:tr>
      <w:tr w:rsidR="00C941D3" w:rsidRPr="00E27E94" w14:paraId="3E0E47D9" w14:textId="77777777" w:rsidTr="00167602">
        <w:trPr>
          <w:trHeight w:val="345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006AB33"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3.16</w:t>
            </w:r>
          </w:p>
        </w:tc>
        <w:tc>
          <w:tcPr>
            <w:tcW w:w="2086" w:type="pct"/>
            <w:tcBorders>
              <w:top w:val="nil"/>
              <w:left w:val="nil"/>
              <w:bottom w:val="single" w:sz="4" w:space="0" w:color="auto"/>
              <w:right w:val="single" w:sz="4" w:space="0" w:color="auto"/>
            </w:tcBorders>
            <w:shd w:val="clear" w:color="auto" w:fill="auto"/>
            <w:hideMark/>
          </w:tcPr>
          <w:p w14:paraId="4AE2BCB0"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Yuriria, Gto., remite respuesta al punto de acuerdo en el que se exhorta a los cuarenta y seis ayuntamientos para que en el ejercicio de sus atribuciones, y en cumplimiento a las disposiciones legales aplicables, se proporcione la información requerida y se realicen las acciones tendentes a asegurar su participación con las autoridades competentes del Estado y la Federación en el marco del Sistema Nacional de Seguridad Pública, identificando los elementos y datos que permitan denotar el papel estratégico y conocimiento de </w:t>
            </w:r>
            <w:r w:rsidRPr="00F05F36">
              <w:rPr>
                <w:rFonts w:ascii="Abadi" w:hAnsi="Abadi" w:cs="Calibri"/>
                <w:sz w:val="21"/>
                <w:szCs w:val="21"/>
                <w:lang w:val="es-MX" w:eastAsia="es-MX"/>
              </w:rPr>
              <w:lastRenderedPageBreak/>
              <w:t>las dinámicas de violencia desde lo local como insumos ineludibles para el correcto cometido de las corporaciones que día a día enfrentan al crimen organizado.</w:t>
            </w:r>
          </w:p>
        </w:tc>
        <w:tc>
          <w:tcPr>
            <w:tcW w:w="2257" w:type="pct"/>
            <w:tcBorders>
              <w:top w:val="nil"/>
              <w:left w:val="nil"/>
              <w:bottom w:val="single" w:sz="4" w:space="0" w:color="auto"/>
              <w:right w:val="single" w:sz="4" w:space="0" w:color="auto"/>
            </w:tcBorders>
            <w:shd w:val="clear" w:color="auto" w:fill="auto"/>
            <w:hideMark/>
          </w:tcPr>
          <w:p w14:paraId="776D7AD5"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w:t>
            </w:r>
          </w:p>
        </w:tc>
      </w:tr>
      <w:tr w:rsidR="00C941D3" w:rsidRPr="00E27E94" w14:paraId="34C71200"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15392E1"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3.17</w:t>
            </w:r>
          </w:p>
        </w:tc>
        <w:tc>
          <w:tcPr>
            <w:tcW w:w="2086" w:type="pct"/>
            <w:tcBorders>
              <w:top w:val="nil"/>
              <w:left w:val="nil"/>
              <w:bottom w:val="single" w:sz="4" w:space="0" w:color="auto"/>
              <w:right w:val="single" w:sz="4" w:space="0" w:color="auto"/>
            </w:tcBorders>
            <w:shd w:val="clear" w:color="auto" w:fill="auto"/>
            <w:hideMark/>
          </w:tcPr>
          <w:p w14:paraId="2E36C34A"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Yuriria, Gto., remite el acuerdo recaído al punto de acuerdo en el que se establecen los montos máximos o rangos de adjudicación para la contratación de obra pública municipal, en sus modalidades de licitación simplificada y adjudicación directa, respectivamente, para el ejercicio fiscal del año 2024.</w:t>
            </w:r>
          </w:p>
        </w:tc>
        <w:tc>
          <w:tcPr>
            <w:tcW w:w="2257" w:type="pct"/>
            <w:tcBorders>
              <w:top w:val="nil"/>
              <w:left w:val="nil"/>
              <w:bottom w:val="single" w:sz="4" w:space="0" w:color="auto"/>
              <w:right w:val="single" w:sz="4" w:space="0" w:color="auto"/>
            </w:tcBorders>
            <w:shd w:val="clear" w:color="auto" w:fill="auto"/>
            <w:hideMark/>
          </w:tcPr>
          <w:p w14:paraId="05EEC9F9"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5DF65DF2"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C4C104C"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3.18</w:t>
            </w:r>
          </w:p>
        </w:tc>
        <w:tc>
          <w:tcPr>
            <w:tcW w:w="2086" w:type="pct"/>
            <w:tcBorders>
              <w:top w:val="nil"/>
              <w:left w:val="nil"/>
              <w:bottom w:val="single" w:sz="4" w:space="0" w:color="auto"/>
              <w:right w:val="single" w:sz="4" w:space="0" w:color="auto"/>
            </w:tcBorders>
            <w:shd w:val="clear" w:color="auto" w:fill="auto"/>
            <w:hideMark/>
          </w:tcPr>
          <w:p w14:paraId="7D1A08CD"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Yuriria, Gto., remite respuesta a la consulta de la iniciativa a efecto de reformar el segundo párrafo de la fracción XXVI del artículo 77 de la Constitución Política para el Estado de Guanajuato, y de reformas, adiciones y derogaciones a </w:t>
            </w:r>
            <w:r w:rsidRPr="00F05F36">
              <w:rPr>
                <w:rFonts w:ascii="Abadi" w:hAnsi="Abadi" w:cs="Calibri"/>
                <w:sz w:val="21"/>
                <w:szCs w:val="21"/>
                <w:lang w:val="es-MX" w:eastAsia="es-MX"/>
              </w:rPr>
              <w:t>diversas disposiciones de la Ley de Participación Ciudadana para el Estado de Guanajuato.</w:t>
            </w:r>
          </w:p>
        </w:tc>
        <w:tc>
          <w:tcPr>
            <w:tcW w:w="2257" w:type="pct"/>
            <w:tcBorders>
              <w:top w:val="nil"/>
              <w:left w:val="nil"/>
              <w:bottom w:val="single" w:sz="4" w:space="0" w:color="auto"/>
              <w:right w:val="single" w:sz="4" w:space="0" w:color="auto"/>
            </w:tcBorders>
            <w:shd w:val="clear" w:color="auto" w:fill="auto"/>
            <w:hideMark/>
          </w:tcPr>
          <w:p w14:paraId="6AD08E7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Gobernación y Puntos Constitucionales.</w:t>
            </w:r>
          </w:p>
        </w:tc>
      </w:tr>
      <w:tr w:rsidR="00C941D3" w:rsidRPr="00E27E94" w14:paraId="248EBAFA"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2F14594"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3.19</w:t>
            </w:r>
          </w:p>
        </w:tc>
        <w:tc>
          <w:tcPr>
            <w:tcW w:w="2086" w:type="pct"/>
            <w:tcBorders>
              <w:top w:val="nil"/>
              <w:left w:val="nil"/>
              <w:bottom w:val="single" w:sz="4" w:space="0" w:color="auto"/>
              <w:right w:val="single" w:sz="4" w:space="0" w:color="auto"/>
            </w:tcBorders>
            <w:shd w:val="clear" w:color="auto" w:fill="auto"/>
            <w:hideMark/>
          </w:tcPr>
          <w:p w14:paraId="0D07122A"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Yuriria, Gto., remite respuesta a la consulta de la iniciativa por la que se adicionan las fracciones VI y VII al artículo 11, recorriendo en su orden la subsecuente; el inciso ñ a la fracción V del artículo 76 y una fracción XII, recorriéndose en su orden la subsecuente y un segundo párrafo al artículo 124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63508F1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0558EFBD"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CDD688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3.2</w:t>
            </w:r>
          </w:p>
        </w:tc>
        <w:tc>
          <w:tcPr>
            <w:tcW w:w="2086" w:type="pct"/>
            <w:tcBorders>
              <w:top w:val="nil"/>
              <w:left w:val="nil"/>
              <w:bottom w:val="single" w:sz="4" w:space="0" w:color="auto"/>
              <w:right w:val="single" w:sz="4" w:space="0" w:color="auto"/>
            </w:tcBorders>
            <w:shd w:val="clear" w:color="auto" w:fill="auto"/>
            <w:hideMark/>
          </w:tcPr>
          <w:p w14:paraId="64FF168B"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Yuriria, Gto.,  remite respuesta a la consulta de la iniciativa de reformas y adiciones a los artículos 140-1, 140-2, 140-3 y 140-4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2910D21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1C020A7E" w14:textId="77777777" w:rsidTr="00167602">
        <w:trPr>
          <w:trHeight w:val="460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B43AF7A"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lastRenderedPageBreak/>
              <w:t>3.21</w:t>
            </w:r>
          </w:p>
        </w:tc>
        <w:tc>
          <w:tcPr>
            <w:tcW w:w="2086" w:type="pct"/>
            <w:tcBorders>
              <w:top w:val="nil"/>
              <w:left w:val="nil"/>
              <w:bottom w:val="single" w:sz="4" w:space="0" w:color="auto"/>
              <w:right w:val="single" w:sz="4" w:space="0" w:color="auto"/>
            </w:tcBorders>
            <w:shd w:val="clear" w:color="auto" w:fill="auto"/>
            <w:hideMark/>
          </w:tcPr>
          <w:p w14:paraId="2EAF9CE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Yuriria, Gto., remite respuesta a la consulta de la propuesta de punto de acuerdo con el fin de exhortar a los 46 ayuntamientos para que en los proyectos de leyes de ingresos contemplen subvenciones focalizadas para la regularización de los centros de rehabilitación, así como el cobro de servicios de agua potable para la operación de los mismos; y al Gobernador del Estado, para que en el ámbito de su competencia establezca una estrategia de seguridad que garantice la integridad de las personas que habitan los centros de rehabilitación del Estado; genere un programa de ayuda a los centros de rehabilitación; establezca estrategias de coordinación entre el sector salud y estos centros de rehabilitación, con la finalidad de garantizar el acceso al derecho a la salud de forma inmediata; y dar </w:t>
            </w:r>
            <w:r w:rsidRPr="00F05F36">
              <w:rPr>
                <w:rFonts w:ascii="Abadi" w:hAnsi="Abadi" w:cs="Calibri"/>
                <w:sz w:val="21"/>
                <w:szCs w:val="21"/>
                <w:lang w:val="es-MX" w:eastAsia="es-MX"/>
              </w:rPr>
              <w:t>cumplimiento a los compromisos adquiridos el 27 de abril de 2021.</w:t>
            </w:r>
          </w:p>
        </w:tc>
        <w:tc>
          <w:tcPr>
            <w:tcW w:w="2257" w:type="pct"/>
            <w:tcBorders>
              <w:top w:val="nil"/>
              <w:left w:val="nil"/>
              <w:bottom w:val="single" w:sz="4" w:space="0" w:color="auto"/>
              <w:right w:val="single" w:sz="4" w:space="0" w:color="auto"/>
            </w:tcBorders>
            <w:shd w:val="clear" w:color="auto" w:fill="auto"/>
            <w:hideMark/>
          </w:tcPr>
          <w:p w14:paraId="22226178"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Salud Pública.</w:t>
            </w:r>
          </w:p>
        </w:tc>
      </w:tr>
      <w:tr w:rsidR="00C941D3" w:rsidRPr="00E27E94" w14:paraId="0CEAD5B0"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DBA209E"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3.22</w:t>
            </w:r>
          </w:p>
        </w:tc>
        <w:tc>
          <w:tcPr>
            <w:tcW w:w="2086" w:type="pct"/>
            <w:tcBorders>
              <w:top w:val="nil"/>
              <w:left w:val="nil"/>
              <w:bottom w:val="single" w:sz="4" w:space="0" w:color="auto"/>
              <w:right w:val="single" w:sz="4" w:space="0" w:color="auto"/>
            </w:tcBorders>
            <w:shd w:val="clear" w:color="auto" w:fill="auto"/>
            <w:hideMark/>
          </w:tcPr>
          <w:p w14:paraId="08821A47"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presidente municipal y el secretario del ayuntamiento de Cortazar, Gto., remiten la séptima modificación al presupuesto de la administración municipal, la quinta modificación presupuestal del Sistema Municipal para el Desarrollo Integral de la Familia y la cuarta modificación presupuestal de la Junta Municipal de Agua Potable y Alcantarillado, correspondientes al ejercicio fiscal 2023.</w:t>
            </w:r>
          </w:p>
        </w:tc>
        <w:tc>
          <w:tcPr>
            <w:tcW w:w="2257" w:type="pct"/>
            <w:tcBorders>
              <w:top w:val="nil"/>
              <w:left w:val="nil"/>
              <w:bottom w:val="single" w:sz="4" w:space="0" w:color="auto"/>
              <w:right w:val="single" w:sz="4" w:space="0" w:color="auto"/>
            </w:tcBorders>
            <w:shd w:val="clear" w:color="auto" w:fill="auto"/>
            <w:hideMark/>
          </w:tcPr>
          <w:p w14:paraId="0236D736"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1284CE2D"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3CE6EA8"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3.23</w:t>
            </w:r>
          </w:p>
        </w:tc>
        <w:tc>
          <w:tcPr>
            <w:tcW w:w="2086" w:type="pct"/>
            <w:tcBorders>
              <w:top w:val="nil"/>
              <w:left w:val="nil"/>
              <w:bottom w:val="single" w:sz="4" w:space="0" w:color="auto"/>
              <w:right w:val="single" w:sz="4" w:space="0" w:color="auto"/>
            </w:tcBorders>
            <w:shd w:val="clear" w:color="auto" w:fill="auto"/>
            <w:hideMark/>
          </w:tcPr>
          <w:p w14:paraId="1177F9FD"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Romita, Gto., remite copia certificada del presupuesto general de egresos y </w:t>
            </w:r>
            <w:r w:rsidRPr="00F05F36">
              <w:rPr>
                <w:rFonts w:ascii="Abadi" w:hAnsi="Abadi" w:cs="Calibri"/>
                <w:sz w:val="21"/>
                <w:szCs w:val="21"/>
                <w:lang w:val="es-MX" w:eastAsia="es-MX"/>
              </w:rPr>
              <w:lastRenderedPageBreak/>
              <w:t>pronóstico de ingresos, tabulador y plantilla del personal para el ejercicio fiscal 2024.</w:t>
            </w:r>
          </w:p>
        </w:tc>
        <w:tc>
          <w:tcPr>
            <w:tcW w:w="2257" w:type="pct"/>
            <w:tcBorders>
              <w:top w:val="nil"/>
              <w:left w:val="nil"/>
              <w:bottom w:val="single" w:sz="4" w:space="0" w:color="auto"/>
              <w:right w:val="single" w:sz="4" w:space="0" w:color="auto"/>
            </w:tcBorders>
            <w:shd w:val="clear" w:color="auto" w:fill="auto"/>
            <w:hideMark/>
          </w:tcPr>
          <w:p w14:paraId="42BE1DA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remite a la Auditoría Superior del Estado de Guanajuato.</w:t>
            </w:r>
          </w:p>
        </w:tc>
      </w:tr>
      <w:tr w:rsidR="00C941D3" w:rsidRPr="00E27E94" w14:paraId="6FC5A6EB"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E3885FD"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3.24</w:t>
            </w:r>
          </w:p>
        </w:tc>
        <w:tc>
          <w:tcPr>
            <w:tcW w:w="2086" w:type="pct"/>
            <w:tcBorders>
              <w:top w:val="nil"/>
              <w:left w:val="nil"/>
              <w:bottom w:val="single" w:sz="4" w:space="0" w:color="auto"/>
              <w:right w:val="single" w:sz="4" w:space="0" w:color="auto"/>
            </w:tcBorders>
            <w:shd w:val="clear" w:color="auto" w:fill="auto"/>
            <w:hideMark/>
          </w:tcPr>
          <w:p w14:paraId="7978F87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Romita, Gto., remite copia certificada del presupuesto general de egresos y pronóstico de ingresos, tabulador y plantilla del personal del Sistema para el Desarrollo Integral de la Familia para el ejercicio fiscal 2024.</w:t>
            </w:r>
          </w:p>
        </w:tc>
        <w:tc>
          <w:tcPr>
            <w:tcW w:w="2257" w:type="pct"/>
            <w:tcBorders>
              <w:top w:val="nil"/>
              <w:left w:val="nil"/>
              <w:bottom w:val="single" w:sz="4" w:space="0" w:color="auto"/>
              <w:right w:val="single" w:sz="4" w:space="0" w:color="auto"/>
            </w:tcBorders>
            <w:shd w:val="clear" w:color="auto" w:fill="auto"/>
            <w:hideMark/>
          </w:tcPr>
          <w:p w14:paraId="30E22C2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0C96BC21"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6F0BF3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3.25</w:t>
            </w:r>
          </w:p>
        </w:tc>
        <w:tc>
          <w:tcPr>
            <w:tcW w:w="2086" w:type="pct"/>
            <w:tcBorders>
              <w:top w:val="nil"/>
              <w:left w:val="nil"/>
              <w:bottom w:val="single" w:sz="4" w:space="0" w:color="auto"/>
              <w:right w:val="single" w:sz="4" w:space="0" w:color="auto"/>
            </w:tcBorders>
            <w:shd w:val="clear" w:color="auto" w:fill="auto"/>
            <w:hideMark/>
          </w:tcPr>
          <w:p w14:paraId="7CE4F33A"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Romita, Gto., remite copia certificada del presupuesto general de egresos y pronóstico de ingresos, tabulador y plantilla del personal del Sistema de Agua Potable y Alcantarillado para el ejercicio fiscal 2024.</w:t>
            </w:r>
          </w:p>
        </w:tc>
        <w:tc>
          <w:tcPr>
            <w:tcW w:w="2257" w:type="pct"/>
            <w:tcBorders>
              <w:top w:val="nil"/>
              <w:left w:val="nil"/>
              <w:bottom w:val="single" w:sz="4" w:space="0" w:color="auto"/>
              <w:right w:val="single" w:sz="4" w:space="0" w:color="auto"/>
            </w:tcBorders>
            <w:shd w:val="clear" w:color="auto" w:fill="auto"/>
            <w:hideMark/>
          </w:tcPr>
          <w:p w14:paraId="7653EC2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2402B3E0"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1784DE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3.26</w:t>
            </w:r>
          </w:p>
        </w:tc>
        <w:tc>
          <w:tcPr>
            <w:tcW w:w="2086" w:type="pct"/>
            <w:tcBorders>
              <w:top w:val="nil"/>
              <w:left w:val="nil"/>
              <w:bottom w:val="single" w:sz="4" w:space="0" w:color="auto"/>
              <w:right w:val="single" w:sz="4" w:space="0" w:color="auto"/>
            </w:tcBorders>
            <w:shd w:val="clear" w:color="auto" w:fill="auto"/>
            <w:hideMark/>
          </w:tcPr>
          <w:p w14:paraId="7F509A29"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Cortazar, Gto., remite respuesta a la consulta de la iniciativa a efecto de adicionar la fracción VII al artículo 2, recorriéndose en su orden la </w:t>
            </w:r>
            <w:r w:rsidRPr="00F05F36">
              <w:rPr>
                <w:rFonts w:ascii="Abadi" w:hAnsi="Abadi" w:cs="Calibri"/>
                <w:sz w:val="21"/>
                <w:szCs w:val="21"/>
                <w:lang w:val="es-MX" w:eastAsia="es-MX"/>
              </w:rPr>
              <w:t>subsecuente y un último párrafo al artículo 65 de la Ley de Obra Pública y Servicios relacionados con la misma para el Estado y los Municipios de Guanajuato.</w:t>
            </w:r>
          </w:p>
        </w:tc>
        <w:tc>
          <w:tcPr>
            <w:tcW w:w="2257" w:type="pct"/>
            <w:tcBorders>
              <w:top w:val="nil"/>
              <w:left w:val="nil"/>
              <w:bottom w:val="single" w:sz="4" w:space="0" w:color="auto"/>
              <w:right w:val="single" w:sz="4" w:space="0" w:color="auto"/>
            </w:tcBorders>
            <w:shd w:val="clear" w:color="auto" w:fill="auto"/>
            <w:hideMark/>
          </w:tcPr>
          <w:p w14:paraId="5237068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Desarrollo Urbano y Obra Pública.</w:t>
            </w:r>
          </w:p>
        </w:tc>
      </w:tr>
      <w:tr w:rsidR="00C941D3" w:rsidRPr="00E27E94" w14:paraId="2E8FF738"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E61AD71"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3.27</w:t>
            </w:r>
          </w:p>
        </w:tc>
        <w:tc>
          <w:tcPr>
            <w:tcW w:w="2086" w:type="pct"/>
            <w:tcBorders>
              <w:top w:val="nil"/>
              <w:left w:val="nil"/>
              <w:bottom w:val="single" w:sz="4" w:space="0" w:color="auto"/>
              <w:right w:val="single" w:sz="4" w:space="0" w:color="auto"/>
            </w:tcBorders>
            <w:shd w:val="clear" w:color="auto" w:fill="auto"/>
            <w:hideMark/>
          </w:tcPr>
          <w:p w14:paraId="74478BC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presidenta municipal y el secretario del ayuntamiento de Santa Catarina, Gto., remiten copia certificada del presupuesto general de egresos y pronóstico de ingresos del Sistema para el Desarrollo Integral de la Familia para el ejercicio fiscal 2024.</w:t>
            </w:r>
          </w:p>
        </w:tc>
        <w:tc>
          <w:tcPr>
            <w:tcW w:w="2257" w:type="pct"/>
            <w:tcBorders>
              <w:top w:val="nil"/>
              <w:left w:val="nil"/>
              <w:bottom w:val="single" w:sz="4" w:space="0" w:color="auto"/>
              <w:right w:val="single" w:sz="4" w:space="0" w:color="auto"/>
            </w:tcBorders>
            <w:shd w:val="clear" w:color="auto" w:fill="auto"/>
            <w:hideMark/>
          </w:tcPr>
          <w:p w14:paraId="77CA7FA6"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44BCA712"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A6351BF"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3.28</w:t>
            </w:r>
          </w:p>
        </w:tc>
        <w:tc>
          <w:tcPr>
            <w:tcW w:w="2086" w:type="pct"/>
            <w:tcBorders>
              <w:top w:val="nil"/>
              <w:left w:val="nil"/>
              <w:bottom w:val="single" w:sz="4" w:space="0" w:color="auto"/>
              <w:right w:val="single" w:sz="4" w:space="0" w:color="auto"/>
            </w:tcBorders>
            <w:shd w:val="clear" w:color="auto" w:fill="auto"/>
            <w:hideMark/>
          </w:tcPr>
          <w:p w14:paraId="0F43E5C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presidenta municipal y el secretario del ayuntamiento de Santa Catarina, Gto., remiten copia certificada del pronóstico de ingresos y presupuesto general de egresos para el ejercicio fiscal 2024.</w:t>
            </w:r>
          </w:p>
        </w:tc>
        <w:tc>
          <w:tcPr>
            <w:tcW w:w="2257" w:type="pct"/>
            <w:tcBorders>
              <w:top w:val="nil"/>
              <w:left w:val="nil"/>
              <w:bottom w:val="single" w:sz="4" w:space="0" w:color="auto"/>
              <w:right w:val="single" w:sz="4" w:space="0" w:color="auto"/>
            </w:tcBorders>
            <w:shd w:val="clear" w:color="auto" w:fill="auto"/>
            <w:hideMark/>
          </w:tcPr>
          <w:p w14:paraId="3AD2D185"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332FE8A0"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4DF8DD7"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3.29</w:t>
            </w:r>
          </w:p>
        </w:tc>
        <w:tc>
          <w:tcPr>
            <w:tcW w:w="2086" w:type="pct"/>
            <w:tcBorders>
              <w:top w:val="nil"/>
              <w:left w:val="nil"/>
              <w:bottom w:val="single" w:sz="4" w:space="0" w:color="auto"/>
              <w:right w:val="single" w:sz="4" w:space="0" w:color="auto"/>
            </w:tcBorders>
            <w:shd w:val="clear" w:color="auto" w:fill="auto"/>
            <w:hideMark/>
          </w:tcPr>
          <w:p w14:paraId="5F511F4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Irapuato, Gto., remite respuesta a la consulta de la iniciativa a efecto de adicionar la fracción X al artículo 49, recorriendo en su orden las subsecuentes de </w:t>
            </w:r>
            <w:r w:rsidRPr="00F05F36">
              <w:rPr>
                <w:rFonts w:ascii="Abadi" w:hAnsi="Abadi" w:cs="Calibri"/>
                <w:sz w:val="21"/>
                <w:szCs w:val="21"/>
                <w:lang w:val="es-MX" w:eastAsia="es-MX"/>
              </w:rPr>
              <w:lastRenderedPageBreak/>
              <w:t>la Ley de Cambio Climático para el Estado de Guanajuato y sus Municipios.</w:t>
            </w:r>
          </w:p>
        </w:tc>
        <w:tc>
          <w:tcPr>
            <w:tcW w:w="2257" w:type="pct"/>
            <w:tcBorders>
              <w:top w:val="nil"/>
              <w:left w:val="nil"/>
              <w:bottom w:val="single" w:sz="4" w:space="0" w:color="auto"/>
              <w:right w:val="single" w:sz="4" w:space="0" w:color="auto"/>
            </w:tcBorders>
            <w:shd w:val="clear" w:color="auto" w:fill="auto"/>
            <w:hideMark/>
          </w:tcPr>
          <w:p w14:paraId="462922F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Medio Ambiente.</w:t>
            </w:r>
          </w:p>
        </w:tc>
      </w:tr>
      <w:tr w:rsidR="00C941D3" w:rsidRPr="00E27E94" w14:paraId="0C093317" w14:textId="77777777" w:rsidTr="00167602">
        <w:trPr>
          <w:trHeight w:val="374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5CF6426"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3.3</w:t>
            </w:r>
          </w:p>
        </w:tc>
        <w:tc>
          <w:tcPr>
            <w:tcW w:w="2086" w:type="pct"/>
            <w:tcBorders>
              <w:top w:val="nil"/>
              <w:left w:val="nil"/>
              <w:bottom w:val="single" w:sz="4" w:space="0" w:color="auto"/>
              <w:right w:val="single" w:sz="4" w:space="0" w:color="auto"/>
            </w:tcBorders>
            <w:shd w:val="clear" w:color="auto" w:fill="auto"/>
            <w:hideMark/>
          </w:tcPr>
          <w:p w14:paraId="5041B097"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Uriangato, Gto., remite respuesta al punto de acuerdo aprobado por el Pleno del Congreso en el que se exhorta a los cuarenta y seis ayuntamientos para que en el ejercicio de sus atribuciones, y en cumplimiento a las disposiciones legales aplicables, se proporcione la información requerida y se realicen las acciones tendentes a asegurar su participación con las autoridades competentes del Estado y la Federación en el marco del Sistema Nacional de Seguridad Pública, identificando los elementos y datos que permitan denotar el papel estratégico y conocimiento de las dinámicas de violencia desde lo local como insumos ineludibles para el correcto </w:t>
            </w:r>
            <w:r w:rsidRPr="00F05F36">
              <w:rPr>
                <w:rFonts w:ascii="Abadi" w:hAnsi="Abadi" w:cs="Calibri"/>
                <w:sz w:val="21"/>
                <w:szCs w:val="21"/>
                <w:lang w:val="es-MX" w:eastAsia="es-MX"/>
              </w:rPr>
              <w:t>cometido de las corporaciones que día a día enfrentan al crimen organizado.</w:t>
            </w:r>
          </w:p>
        </w:tc>
        <w:tc>
          <w:tcPr>
            <w:tcW w:w="2257" w:type="pct"/>
            <w:tcBorders>
              <w:top w:val="nil"/>
              <w:left w:val="nil"/>
              <w:bottom w:val="single" w:sz="4" w:space="0" w:color="auto"/>
              <w:right w:val="single" w:sz="4" w:space="0" w:color="auto"/>
            </w:tcBorders>
            <w:shd w:val="clear" w:color="auto" w:fill="auto"/>
            <w:hideMark/>
          </w:tcPr>
          <w:p w14:paraId="03205FD5"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5B2779BF"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3A70AAC"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3.31</w:t>
            </w:r>
          </w:p>
        </w:tc>
        <w:tc>
          <w:tcPr>
            <w:tcW w:w="2086" w:type="pct"/>
            <w:tcBorders>
              <w:top w:val="nil"/>
              <w:left w:val="nil"/>
              <w:bottom w:val="single" w:sz="4" w:space="0" w:color="auto"/>
              <w:right w:val="single" w:sz="4" w:space="0" w:color="auto"/>
            </w:tcBorders>
            <w:shd w:val="clear" w:color="auto" w:fill="auto"/>
            <w:hideMark/>
          </w:tcPr>
          <w:p w14:paraId="5A5127C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Uriangato, Gto., remite el acuerdo recaído al punto de acuerdo en el que se establecen los montos máximos o rangos de adjudicación para la contratación de obra pública municipal, en sus modalidades de licitación simplificada y adjudicación directa, respectivamente, para el ejercicio fiscal del año 2024.</w:t>
            </w:r>
          </w:p>
        </w:tc>
        <w:tc>
          <w:tcPr>
            <w:tcW w:w="2257" w:type="pct"/>
            <w:tcBorders>
              <w:top w:val="nil"/>
              <w:left w:val="nil"/>
              <w:bottom w:val="single" w:sz="4" w:space="0" w:color="auto"/>
              <w:right w:val="single" w:sz="4" w:space="0" w:color="auto"/>
            </w:tcBorders>
            <w:shd w:val="clear" w:color="auto" w:fill="auto"/>
            <w:hideMark/>
          </w:tcPr>
          <w:p w14:paraId="7670A99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0585F3CF"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FD3E8B5"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3.32</w:t>
            </w:r>
          </w:p>
        </w:tc>
        <w:tc>
          <w:tcPr>
            <w:tcW w:w="2086" w:type="pct"/>
            <w:tcBorders>
              <w:top w:val="nil"/>
              <w:left w:val="nil"/>
              <w:bottom w:val="single" w:sz="4" w:space="0" w:color="auto"/>
              <w:right w:val="single" w:sz="4" w:space="0" w:color="auto"/>
            </w:tcBorders>
            <w:shd w:val="clear" w:color="auto" w:fill="auto"/>
            <w:hideMark/>
          </w:tcPr>
          <w:p w14:paraId="1F9334D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Uriangato, Gto., remite respuesta a la consulta de la iniciativa a efecto de reformar el segundo párrafo de la fracción XXVI del artículo 77 de la Constitución Política para el Estado de Guanajuato, y de reformas, adiciones y </w:t>
            </w:r>
            <w:r w:rsidRPr="00F05F36">
              <w:rPr>
                <w:rFonts w:ascii="Abadi" w:hAnsi="Abadi" w:cs="Calibri"/>
                <w:sz w:val="21"/>
                <w:szCs w:val="21"/>
                <w:lang w:val="es-MX" w:eastAsia="es-MX"/>
              </w:rPr>
              <w:lastRenderedPageBreak/>
              <w:t>derogaciones a diversas disposiciones de la Ley de Participación Ciudadana para el Estado de Guanajuato.</w:t>
            </w:r>
          </w:p>
        </w:tc>
        <w:tc>
          <w:tcPr>
            <w:tcW w:w="2257" w:type="pct"/>
            <w:tcBorders>
              <w:top w:val="nil"/>
              <w:left w:val="nil"/>
              <w:bottom w:val="single" w:sz="4" w:space="0" w:color="auto"/>
              <w:right w:val="single" w:sz="4" w:space="0" w:color="auto"/>
            </w:tcBorders>
            <w:shd w:val="clear" w:color="auto" w:fill="auto"/>
            <w:hideMark/>
          </w:tcPr>
          <w:p w14:paraId="6D5F8BE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Gobernación y Puntos Constitucionales.</w:t>
            </w:r>
          </w:p>
        </w:tc>
      </w:tr>
      <w:tr w:rsidR="00C941D3" w:rsidRPr="00E27E94" w14:paraId="110A2CF9"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F24DEEE"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3.33</w:t>
            </w:r>
          </w:p>
        </w:tc>
        <w:tc>
          <w:tcPr>
            <w:tcW w:w="2086" w:type="pct"/>
            <w:tcBorders>
              <w:top w:val="nil"/>
              <w:left w:val="nil"/>
              <w:bottom w:val="single" w:sz="4" w:space="0" w:color="auto"/>
              <w:right w:val="single" w:sz="4" w:space="0" w:color="auto"/>
            </w:tcBorders>
            <w:shd w:val="clear" w:color="auto" w:fill="auto"/>
            <w:hideMark/>
          </w:tcPr>
          <w:p w14:paraId="44894AAB"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Uriangato, Gto., remite respuesta a la consulta de la iniciativa por la que se adicionan las fracciones VI y VII al artículo 11, recorriendo en su orden la subsecuente; el inciso ñ a la fracción V del artículo 76 y una fracción XII, recorriéndose en su orden la subsecuente; así como un segundo párrafo al artículo 124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620265D9"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6E46F7A8"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F2C922C"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3.34</w:t>
            </w:r>
          </w:p>
        </w:tc>
        <w:tc>
          <w:tcPr>
            <w:tcW w:w="2086" w:type="pct"/>
            <w:tcBorders>
              <w:top w:val="nil"/>
              <w:left w:val="nil"/>
              <w:bottom w:val="single" w:sz="4" w:space="0" w:color="auto"/>
              <w:right w:val="single" w:sz="4" w:space="0" w:color="auto"/>
            </w:tcBorders>
            <w:shd w:val="clear" w:color="auto" w:fill="auto"/>
            <w:hideMark/>
          </w:tcPr>
          <w:p w14:paraId="0BF0693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Uriangato, Gto., remite respuesta a la consulta de la iniciativa de reformas y adiciones a los artículos 140-1, 140-2, 140-3 y 140-4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21023F66"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0830EDCA"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18AA77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3.35</w:t>
            </w:r>
          </w:p>
        </w:tc>
        <w:tc>
          <w:tcPr>
            <w:tcW w:w="2086" w:type="pct"/>
            <w:tcBorders>
              <w:top w:val="nil"/>
              <w:left w:val="nil"/>
              <w:bottom w:val="single" w:sz="4" w:space="0" w:color="auto"/>
              <w:right w:val="single" w:sz="4" w:space="0" w:color="auto"/>
            </w:tcBorders>
            <w:shd w:val="clear" w:color="auto" w:fill="auto"/>
            <w:hideMark/>
          </w:tcPr>
          <w:p w14:paraId="1F46BA8D"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Doctor Mora, Gto., remite respuesta a la consulta de la </w:t>
            </w:r>
            <w:r w:rsidRPr="00F05F36">
              <w:rPr>
                <w:rFonts w:ascii="Abadi" w:hAnsi="Abadi" w:cs="Calibri"/>
                <w:sz w:val="21"/>
                <w:szCs w:val="21"/>
                <w:lang w:val="es-MX" w:eastAsia="es-MX"/>
              </w:rPr>
              <w:t>iniciativa de reformas y adiciones a los artículos 140-1, 140-2, 140-3 y 140-4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776F698B"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1D390599"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A72FCCD"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3.36</w:t>
            </w:r>
          </w:p>
        </w:tc>
        <w:tc>
          <w:tcPr>
            <w:tcW w:w="2086" w:type="pct"/>
            <w:tcBorders>
              <w:top w:val="nil"/>
              <w:left w:val="nil"/>
              <w:bottom w:val="single" w:sz="4" w:space="0" w:color="auto"/>
              <w:right w:val="single" w:sz="4" w:space="0" w:color="auto"/>
            </w:tcBorders>
            <w:shd w:val="clear" w:color="auto" w:fill="auto"/>
            <w:hideMark/>
          </w:tcPr>
          <w:p w14:paraId="685923DB"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presidente municipal y el secretario del ayuntamiento de Xichú, Gto., remiten copia certificada de la primera modificación del presupuesto de ingresos y egresos para el ejercicio fiscal 2024.</w:t>
            </w:r>
          </w:p>
        </w:tc>
        <w:tc>
          <w:tcPr>
            <w:tcW w:w="2257" w:type="pct"/>
            <w:tcBorders>
              <w:top w:val="nil"/>
              <w:left w:val="nil"/>
              <w:bottom w:val="single" w:sz="4" w:space="0" w:color="auto"/>
              <w:right w:val="single" w:sz="4" w:space="0" w:color="auto"/>
            </w:tcBorders>
            <w:shd w:val="clear" w:color="auto" w:fill="auto"/>
            <w:hideMark/>
          </w:tcPr>
          <w:p w14:paraId="3EC16B2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14225648"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8C67F5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3.37</w:t>
            </w:r>
          </w:p>
        </w:tc>
        <w:tc>
          <w:tcPr>
            <w:tcW w:w="2086" w:type="pct"/>
            <w:tcBorders>
              <w:top w:val="nil"/>
              <w:left w:val="nil"/>
              <w:bottom w:val="single" w:sz="4" w:space="0" w:color="auto"/>
              <w:right w:val="single" w:sz="4" w:space="0" w:color="auto"/>
            </w:tcBorders>
            <w:shd w:val="clear" w:color="auto" w:fill="auto"/>
            <w:hideMark/>
          </w:tcPr>
          <w:p w14:paraId="420F1C2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Doctor Mora, Gto., remite respuesta a la consulta de la iniciativa a efecto de adicionar la fracción X al artículo 49, recorriendo en su orden las subsecuentes de la Ley de Cambio Climático para el Estado de Guanajuato y sus Municipios.</w:t>
            </w:r>
          </w:p>
        </w:tc>
        <w:tc>
          <w:tcPr>
            <w:tcW w:w="2257" w:type="pct"/>
            <w:tcBorders>
              <w:top w:val="nil"/>
              <w:left w:val="nil"/>
              <w:bottom w:val="single" w:sz="4" w:space="0" w:color="auto"/>
              <w:right w:val="single" w:sz="4" w:space="0" w:color="auto"/>
            </w:tcBorders>
            <w:shd w:val="clear" w:color="auto" w:fill="auto"/>
            <w:hideMark/>
          </w:tcPr>
          <w:p w14:paraId="58B7897D"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Medio Ambiente.</w:t>
            </w:r>
          </w:p>
        </w:tc>
      </w:tr>
      <w:tr w:rsidR="00C941D3" w:rsidRPr="00E27E94" w14:paraId="55C4A836" w14:textId="77777777" w:rsidTr="00167602">
        <w:trPr>
          <w:trHeight w:val="345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29ABCE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lastRenderedPageBreak/>
              <w:t>3.38</w:t>
            </w:r>
          </w:p>
        </w:tc>
        <w:tc>
          <w:tcPr>
            <w:tcW w:w="2086" w:type="pct"/>
            <w:tcBorders>
              <w:top w:val="nil"/>
              <w:left w:val="nil"/>
              <w:bottom w:val="single" w:sz="4" w:space="0" w:color="auto"/>
              <w:right w:val="single" w:sz="4" w:space="0" w:color="auto"/>
            </w:tcBorders>
            <w:shd w:val="clear" w:color="auto" w:fill="auto"/>
            <w:hideMark/>
          </w:tcPr>
          <w:p w14:paraId="454E641B"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Romita, Gto., remite respuesta al punto de acuerdo en el que se exhorta a los cuarenta y seis ayuntamientos para que en el ejercicio de sus atribuciones, y en cumplimiento a las disposiciones legales aplicables, se proporcione la información requerida y se realicen las acciones tendentes a asegurar su participación con las autoridades competentes del Estado y la Federación en el marco del Sistema Nacional de Seguridad Pública, identificando los elementos y datos que permitan denotar el papel estratégico y conocimiento de las dinámicas de violencia desde lo local como insumos ineludibles para el correcto cometido de las corporaciones que día a día enfrentan al crimen organizado.</w:t>
            </w:r>
          </w:p>
        </w:tc>
        <w:tc>
          <w:tcPr>
            <w:tcW w:w="2257" w:type="pct"/>
            <w:tcBorders>
              <w:top w:val="nil"/>
              <w:left w:val="nil"/>
              <w:bottom w:val="single" w:sz="4" w:space="0" w:color="auto"/>
              <w:right w:val="single" w:sz="4" w:space="0" w:color="auto"/>
            </w:tcBorders>
            <w:shd w:val="clear" w:color="auto" w:fill="auto"/>
            <w:hideMark/>
          </w:tcPr>
          <w:p w14:paraId="6B632664"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796758FF"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05F6799"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3.39</w:t>
            </w:r>
          </w:p>
        </w:tc>
        <w:tc>
          <w:tcPr>
            <w:tcW w:w="2086" w:type="pct"/>
            <w:tcBorders>
              <w:top w:val="nil"/>
              <w:left w:val="nil"/>
              <w:bottom w:val="single" w:sz="4" w:space="0" w:color="auto"/>
              <w:right w:val="single" w:sz="4" w:space="0" w:color="auto"/>
            </w:tcBorders>
            <w:shd w:val="clear" w:color="auto" w:fill="auto"/>
            <w:hideMark/>
          </w:tcPr>
          <w:p w14:paraId="17165D4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Romita, Gto., remite el acuerdo recaído al punto de acuerdo en el que se establecen los montos máximos o rangos de adjudicación para la contratación de obra pública municipal, en sus modalidades de licitación simplificada y adjudicación directa, respectivamente, para el ejercicio fiscal del año 2024.</w:t>
            </w:r>
          </w:p>
        </w:tc>
        <w:tc>
          <w:tcPr>
            <w:tcW w:w="2257" w:type="pct"/>
            <w:tcBorders>
              <w:top w:val="nil"/>
              <w:left w:val="nil"/>
              <w:bottom w:val="single" w:sz="4" w:space="0" w:color="auto"/>
              <w:right w:val="single" w:sz="4" w:space="0" w:color="auto"/>
            </w:tcBorders>
            <w:shd w:val="clear" w:color="auto" w:fill="auto"/>
            <w:hideMark/>
          </w:tcPr>
          <w:p w14:paraId="5005610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4FB914A3"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DEA7436"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3.4</w:t>
            </w:r>
          </w:p>
        </w:tc>
        <w:tc>
          <w:tcPr>
            <w:tcW w:w="2086" w:type="pct"/>
            <w:tcBorders>
              <w:top w:val="nil"/>
              <w:left w:val="nil"/>
              <w:bottom w:val="single" w:sz="4" w:space="0" w:color="auto"/>
              <w:right w:val="single" w:sz="4" w:space="0" w:color="auto"/>
            </w:tcBorders>
            <w:shd w:val="clear" w:color="auto" w:fill="auto"/>
            <w:hideMark/>
          </w:tcPr>
          <w:p w14:paraId="067928B7"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Romita, Gto., remite respuesta a la consulta de la iniciativa a efecto de reformar el segundo párrafo de la fracción XXVI del artículo 77 de la Constitución Política para el Estado de Guanajuato, y de reformas, adiciones y derogaciones a diversas disposiciones de la Ley de Participación Ciudadana para el Estado de Guanajuato.</w:t>
            </w:r>
          </w:p>
        </w:tc>
        <w:tc>
          <w:tcPr>
            <w:tcW w:w="2257" w:type="pct"/>
            <w:tcBorders>
              <w:top w:val="nil"/>
              <w:left w:val="nil"/>
              <w:bottom w:val="single" w:sz="4" w:space="0" w:color="auto"/>
              <w:right w:val="single" w:sz="4" w:space="0" w:color="auto"/>
            </w:tcBorders>
            <w:shd w:val="clear" w:color="auto" w:fill="auto"/>
            <w:hideMark/>
          </w:tcPr>
          <w:p w14:paraId="711BB9F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Gobernación y Puntos Constitucionales.</w:t>
            </w:r>
          </w:p>
        </w:tc>
      </w:tr>
      <w:tr w:rsidR="00C941D3" w:rsidRPr="00E27E94" w14:paraId="1EFC52FB"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96EDBC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lastRenderedPageBreak/>
              <w:t>3.41</w:t>
            </w:r>
          </w:p>
        </w:tc>
        <w:tc>
          <w:tcPr>
            <w:tcW w:w="2086" w:type="pct"/>
            <w:tcBorders>
              <w:top w:val="nil"/>
              <w:left w:val="nil"/>
              <w:bottom w:val="single" w:sz="4" w:space="0" w:color="auto"/>
              <w:right w:val="single" w:sz="4" w:space="0" w:color="auto"/>
            </w:tcBorders>
            <w:shd w:val="clear" w:color="auto" w:fill="auto"/>
            <w:hideMark/>
          </w:tcPr>
          <w:p w14:paraId="1CF2BD0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Romita, Gto., remite respuesta a la consulta de la iniciativa por la que se adicionan las fracciones VI y VII al artículo 11, recorriendo en su orden la subsecuente; el inciso ñ a la fracción V del artículo 76 y una fracción XII, recorriéndose en su orden la subsecuente; así como un segundo párrafo al artículo 124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274BB8C6"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693BCDDB"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2940D4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3.42</w:t>
            </w:r>
          </w:p>
        </w:tc>
        <w:tc>
          <w:tcPr>
            <w:tcW w:w="2086" w:type="pct"/>
            <w:tcBorders>
              <w:top w:val="nil"/>
              <w:left w:val="nil"/>
              <w:bottom w:val="single" w:sz="4" w:space="0" w:color="auto"/>
              <w:right w:val="single" w:sz="4" w:space="0" w:color="auto"/>
            </w:tcBorders>
            <w:shd w:val="clear" w:color="auto" w:fill="auto"/>
            <w:hideMark/>
          </w:tcPr>
          <w:p w14:paraId="44CEDB40"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Romita, Gto., remite respuesta a la consulta de la iniciativa de reformas y adiciones a los artículos 140-1, 140-2, 140-3 y 140-4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4EBDFA65"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12408EA0"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C4264A3"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3.43</w:t>
            </w:r>
          </w:p>
        </w:tc>
        <w:tc>
          <w:tcPr>
            <w:tcW w:w="2086" w:type="pct"/>
            <w:tcBorders>
              <w:top w:val="nil"/>
              <w:left w:val="nil"/>
              <w:bottom w:val="single" w:sz="4" w:space="0" w:color="auto"/>
              <w:right w:val="single" w:sz="4" w:space="0" w:color="auto"/>
            </w:tcBorders>
            <w:shd w:val="clear" w:color="auto" w:fill="auto"/>
            <w:hideMark/>
          </w:tcPr>
          <w:p w14:paraId="1A1BB26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Romita, Gto., remite respuesta a la consulta de la iniciativa a efecto de reformar y adicionar diversas disposiciones de la Ley de Salud del Estado de Guanajuato.</w:t>
            </w:r>
          </w:p>
        </w:tc>
        <w:tc>
          <w:tcPr>
            <w:tcW w:w="2257" w:type="pct"/>
            <w:tcBorders>
              <w:top w:val="nil"/>
              <w:left w:val="nil"/>
              <w:bottom w:val="single" w:sz="4" w:space="0" w:color="auto"/>
              <w:right w:val="single" w:sz="4" w:space="0" w:color="auto"/>
            </w:tcBorders>
            <w:shd w:val="clear" w:color="auto" w:fill="auto"/>
            <w:hideMark/>
          </w:tcPr>
          <w:p w14:paraId="3399117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Salud Pública.</w:t>
            </w:r>
          </w:p>
        </w:tc>
      </w:tr>
      <w:tr w:rsidR="00C941D3" w:rsidRPr="00E27E94" w14:paraId="3E3CB7B8" w14:textId="77777777" w:rsidTr="00167602">
        <w:trPr>
          <w:trHeight w:val="460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C535275"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3.44</w:t>
            </w:r>
          </w:p>
        </w:tc>
        <w:tc>
          <w:tcPr>
            <w:tcW w:w="2086" w:type="pct"/>
            <w:tcBorders>
              <w:top w:val="nil"/>
              <w:left w:val="nil"/>
              <w:bottom w:val="single" w:sz="4" w:space="0" w:color="auto"/>
              <w:right w:val="single" w:sz="4" w:space="0" w:color="auto"/>
            </w:tcBorders>
            <w:shd w:val="clear" w:color="auto" w:fill="auto"/>
            <w:hideMark/>
          </w:tcPr>
          <w:p w14:paraId="038F2B26"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Romita, Gto., remite respuesta a la consulta de la propuesta de punto de acuerdo con el fin de exhortar a los 46 ayuntamientos para que en los proyectos de leyes de ingresos contemplen subvenciones focalizadas para la regularización de los centros de rehabilitación, así como el cobro de servicios de agua potable para la operación de los mismos; y al Gobernador del Estado, para que en el ámbito de su competencia establezca una estrategia de seguridad que garantice la integridad de las personas que habitan los centros de rehabilitación del Estado; genere un programa de ayuda a los centros de rehabilitación; establezca estrategias de coordinación entre el sector salud y estos centros de rehabilitación, con la finalidad de garantizar el acceso al derecho a la salud de forma inmediata; y dar </w:t>
            </w:r>
            <w:r w:rsidRPr="00F05F36">
              <w:rPr>
                <w:rFonts w:ascii="Abadi" w:hAnsi="Abadi" w:cs="Calibri"/>
                <w:sz w:val="21"/>
                <w:szCs w:val="21"/>
                <w:lang w:val="es-MX" w:eastAsia="es-MX"/>
              </w:rPr>
              <w:lastRenderedPageBreak/>
              <w:t>cumplimiento a los compromisos adquiridos el 27 de abril de 2021.</w:t>
            </w:r>
          </w:p>
        </w:tc>
        <w:tc>
          <w:tcPr>
            <w:tcW w:w="2257" w:type="pct"/>
            <w:tcBorders>
              <w:top w:val="nil"/>
              <w:left w:val="nil"/>
              <w:bottom w:val="single" w:sz="4" w:space="0" w:color="auto"/>
              <w:right w:val="single" w:sz="4" w:space="0" w:color="auto"/>
            </w:tcBorders>
            <w:shd w:val="clear" w:color="auto" w:fill="auto"/>
            <w:hideMark/>
          </w:tcPr>
          <w:p w14:paraId="2676FFB6"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Salud Pública.</w:t>
            </w:r>
          </w:p>
        </w:tc>
      </w:tr>
      <w:tr w:rsidR="00C941D3" w:rsidRPr="00E27E94" w14:paraId="666329DA"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00174A4"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3.45</w:t>
            </w:r>
          </w:p>
        </w:tc>
        <w:tc>
          <w:tcPr>
            <w:tcW w:w="2086" w:type="pct"/>
            <w:tcBorders>
              <w:top w:val="nil"/>
              <w:left w:val="nil"/>
              <w:bottom w:val="single" w:sz="4" w:space="0" w:color="auto"/>
              <w:right w:val="single" w:sz="4" w:space="0" w:color="auto"/>
            </w:tcBorders>
            <w:shd w:val="clear" w:color="auto" w:fill="auto"/>
            <w:hideMark/>
          </w:tcPr>
          <w:p w14:paraId="42E473F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Romita, Gto., comunica el acuerdo emitido respecto del informe de resultados, dictamen y acuerdo aprobados por esta Legislatura, relativos a la evaluación de desempeño sobre la percepción ciudadana de los servicios públicos denominada Cómo Andamos Guanajuato en la Calidad de los Servicios Públicos practicada a dicha administración municipal, por el periodo del 1 de enero al 31 de diciembre del ejercicio fiscal del año 2022.</w:t>
            </w:r>
          </w:p>
        </w:tc>
        <w:tc>
          <w:tcPr>
            <w:tcW w:w="2257" w:type="pct"/>
            <w:tcBorders>
              <w:top w:val="nil"/>
              <w:left w:val="nil"/>
              <w:bottom w:val="single" w:sz="4" w:space="0" w:color="auto"/>
              <w:right w:val="single" w:sz="4" w:space="0" w:color="auto"/>
            </w:tcBorders>
            <w:shd w:val="clear" w:color="auto" w:fill="auto"/>
            <w:hideMark/>
          </w:tcPr>
          <w:p w14:paraId="5141DA5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7D028946"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1667409"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3.46</w:t>
            </w:r>
          </w:p>
        </w:tc>
        <w:tc>
          <w:tcPr>
            <w:tcW w:w="2086" w:type="pct"/>
            <w:tcBorders>
              <w:top w:val="nil"/>
              <w:left w:val="nil"/>
              <w:bottom w:val="single" w:sz="4" w:space="0" w:color="auto"/>
              <w:right w:val="single" w:sz="4" w:space="0" w:color="auto"/>
            </w:tcBorders>
            <w:shd w:val="clear" w:color="auto" w:fill="auto"/>
            <w:hideMark/>
          </w:tcPr>
          <w:p w14:paraId="027E72D6"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presidenta municipal y el secretario del ayuntamiento de Irapuato, Gto., remiten copia certificada del presupuesto modelo IMCO del pronóstico de ingresos y presupuesto de egresos del ejercicio fiscal 2024.</w:t>
            </w:r>
          </w:p>
        </w:tc>
        <w:tc>
          <w:tcPr>
            <w:tcW w:w="2257" w:type="pct"/>
            <w:tcBorders>
              <w:top w:val="nil"/>
              <w:left w:val="nil"/>
              <w:bottom w:val="single" w:sz="4" w:space="0" w:color="auto"/>
              <w:right w:val="single" w:sz="4" w:space="0" w:color="auto"/>
            </w:tcBorders>
            <w:shd w:val="clear" w:color="auto" w:fill="auto"/>
            <w:hideMark/>
          </w:tcPr>
          <w:p w14:paraId="48082F11"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06668B19"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B3BBFBD"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3.47</w:t>
            </w:r>
          </w:p>
        </w:tc>
        <w:tc>
          <w:tcPr>
            <w:tcW w:w="2086" w:type="pct"/>
            <w:tcBorders>
              <w:top w:val="nil"/>
              <w:left w:val="nil"/>
              <w:bottom w:val="single" w:sz="4" w:space="0" w:color="auto"/>
              <w:right w:val="single" w:sz="4" w:space="0" w:color="auto"/>
            </w:tcBorders>
            <w:shd w:val="clear" w:color="auto" w:fill="auto"/>
            <w:hideMark/>
          </w:tcPr>
          <w:p w14:paraId="2E3770DB"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presidenta municipal y el secretario del ayuntamiento de Irapuato, Gto., remiten copia certificada del pronóstico de ingresos y presupuesto de egresos del Instituto de las Mujeres Irapuatenses del ejercicio fiscal 2024.</w:t>
            </w:r>
          </w:p>
        </w:tc>
        <w:tc>
          <w:tcPr>
            <w:tcW w:w="2257" w:type="pct"/>
            <w:tcBorders>
              <w:top w:val="nil"/>
              <w:left w:val="nil"/>
              <w:bottom w:val="single" w:sz="4" w:space="0" w:color="auto"/>
              <w:right w:val="single" w:sz="4" w:space="0" w:color="auto"/>
            </w:tcBorders>
            <w:shd w:val="clear" w:color="auto" w:fill="auto"/>
            <w:hideMark/>
          </w:tcPr>
          <w:p w14:paraId="1FF1481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1DBC2D5C"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F74E047"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3.48</w:t>
            </w:r>
          </w:p>
        </w:tc>
        <w:tc>
          <w:tcPr>
            <w:tcW w:w="2086" w:type="pct"/>
            <w:tcBorders>
              <w:top w:val="nil"/>
              <w:left w:val="nil"/>
              <w:bottom w:val="single" w:sz="4" w:space="0" w:color="auto"/>
              <w:right w:val="single" w:sz="4" w:space="0" w:color="auto"/>
            </w:tcBorders>
            <w:shd w:val="clear" w:color="auto" w:fill="auto"/>
            <w:hideMark/>
          </w:tcPr>
          <w:p w14:paraId="51CCE9C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presidenta municipal y el secretario del ayuntamiento de Irapuato, Gto., remiten copia certificada del pronóstico de ingresos y presupuesto de egresos de la Junta de Agua Potable, Drenaje, Alcantarillado y Saneamiento del ejercicio fiscal 2024.</w:t>
            </w:r>
          </w:p>
        </w:tc>
        <w:tc>
          <w:tcPr>
            <w:tcW w:w="2257" w:type="pct"/>
            <w:tcBorders>
              <w:top w:val="nil"/>
              <w:left w:val="nil"/>
              <w:bottom w:val="single" w:sz="4" w:space="0" w:color="auto"/>
              <w:right w:val="single" w:sz="4" w:space="0" w:color="auto"/>
            </w:tcBorders>
            <w:shd w:val="clear" w:color="auto" w:fill="auto"/>
            <w:hideMark/>
          </w:tcPr>
          <w:p w14:paraId="3D310C93"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0B0EC73E"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CC9B7BC"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3.49</w:t>
            </w:r>
          </w:p>
        </w:tc>
        <w:tc>
          <w:tcPr>
            <w:tcW w:w="2086" w:type="pct"/>
            <w:tcBorders>
              <w:top w:val="nil"/>
              <w:left w:val="nil"/>
              <w:bottom w:val="single" w:sz="4" w:space="0" w:color="auto"/>
              <w:right w:val="single" w:sz="4" w:space="0" w:color="auto"/>
            </w:tcBorders>
            <w:shd w:val="clear" w:color="auto" w:fill="auto"/>
            <w:hideMark/>
          </w:tcPr>
          <w:p w14:paraId="219A72D4"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presidenta municipal y el secretario del ayuntamiento de Irapuato, Gto., remiten copia certificada del </w:t>
            </w:r>
            <w:r w:rsidRPr="00F05F36">
              <w:rPr>
                <w:rFonts w:ascii="Abadi" w:hAnsi="Abadi" w:cs="Calibri"/>
                <w:sz w:val="21"/>
                <w:szCs w:val="21"/>
                <w:lang w:val="es-MX" w:eastAsia="es-MX"/>
              </w:rPr>
              <w:lastRenderedPageBreak/>
              <w:t>pronóstico de ingresos y presupuesto de egresos del Sistema Municipal para el Desarrollo Integral de la Familia del ejercicio fiscal 2024.</w:t>
            </w:r>
          </w:p>
        </w:tc>
        <w:tc>
          <w:tcPr>
            <w:tcW w:w="2257" w:type="pct"/>
            <w:tcBorders>
              <w:top w:val="nil"/>
              <w:left w:val="nil"/>
              <w:bottom w:val="single" w:sz="4" w:space="0" w:color="auto"/>
              <w:right w:val="single" w:sz="4" w:space="0" w:color="auto"/>
            </w:tcBorders>
            <w:shd w:val="clear" w:color="auto" w:fill="auto"/>
            <w:hideMark/>
          </w:tcPr>
          <w:p w14:paraId="3D33E61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remite a la Auditoría Superior del Estado de Guanajuato.</w:t>
            </w:r>
          </w:p>
        </w:tc>
      </w:tr>
      <w:tr w:rsidR="00C941D3" w:rsidRPr="00E27E94" w14:paraId="75448DF6"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54C21C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3.5</w:t>
            </w:r>
          </w:p>
        </w:tc>
        <w:tc>
          <w:tcPr>
            <w:tcW w:w="2086" w:type="pct"/>
            <w:tcBorders>
              <w:top w:val="nil"/>
              <w:left w:val="nil"/>
              <w:bottom w:val="single" w:sz="4" w:space="0" w:color="auto"/>
              <w:right w:val="single" w:sz="4" w:space="0" w:color="auto"/>
            </w:tcBorders>
            <w:shd w:val="clear" w:color="auto" w:fill="auto"/>
            <w:hideMark/>
          </w:tcPr>
          <w:p w14:paraId="14B94B4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presidenta municipal y el secretario del ayuntamiento de Irapuato, Gto., remiten copia certificada del pronóstico de ingresos y presupuesto de egresos del Instituto Municipal de Planeación del ejercicio fiscal 2024.</w:t>
            </w:r>
          </w:p>
        </w:tc>
        <w:tc>
          <w:tcPr>
            <w:tcW w:w="2257" w:type="pct"/>
            <w:tcBorders>
              <w:top w:val="nil"/>
              <w:left w:val="nil"/>
              <w:bottom w:val="single" w:sz="4" w:space="0" w:color="auto"/>
              <w:right w:val="single" w:sz="4" w:space="0" w:color="auto"/>
            </w:tcBorders>
            <w:shd w:val="clear" w:color="auto" w:fill="auto"/>
            <w:hideMark/>
          </w:tcPr>
          <w:p w14:paraId="2389B72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0CC948CB" w14:textId="77777777" w:rsidTr="00167602">
        <w:trPr>
          <w:trHeight w:val="86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3FF9BF6"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3.51</w:t>
            </w:r>
          </w:p>
        </w:tc>
        <w:tc>
          <w:tcPr>
            <w:tcW w:w="2086" w:type="pct"/>
            <w:tcBorders>
              <w:top w:val="nil"/>
              <w:left w:val="nil"/>
              <w:bottom w:val="single" w:sz="4" w:space="0" w:color="auto"/>
              <w:right w:val="single" w:sz="4" w:space="0" w:color="auto"/>
            </w:tcBorders>
            <w:shd w:val="clear" w:color="auto" w:fill="auto"/>
            <w:hideMark/>
          </w:tcPr>
          <w:p w14:paraId="400F130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Moroleón, Gto., remite la tercera modificación al pronóstico de ingresos y presupuesto de egresos para el ejercicio fiscal 2023.</w:t>
            </w:r>
          </w:p>
        </w:tc>
        <w:tc>
          <w:tcPr>
            <w:tcW w:w="2257" w:type="pct"/>
            <w:tcBorders>
              <w:top w:val="nil"/>
              <w:left w:val="nil"/>
              <w:bottom w:val="single" w:sz="4" w:space="0" w:color="auto"/>
              <w:right w:val="single" w:sz="4" w:space="0" w:color="auto"/>
            </w:tcBorders>
            <w:shd w:val="clear" w:color="auto" w:fill="auto"/>
            <w:hideMark/>
          </w:tcPr>
          <w:p w14:paraId="1D597AD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790E8C9A"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EA78F11"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3.52</w:t>
            </w:r>
          </w:p>
        </w:tc>
        <w:tc>
          <w:tcPr>
            <w:tcW w:w="2086" w:type="pct"/>
            <w:tcBorders>
              <w:top w:val="nil"/>
              <w:left w:val="nil"/>
              <w:bottom w:val="single" w:sz="4" w:space="0" w:color="auto"/>
              <w:right w:val="single" w:sz="4" w:space="0" w:color="auto"/>
            </w:tcBorders>
            <w:shd w:val="clear" w:color="auto" w:fill="auto"/>
            <w:hideMark/>
          </w:tcPr>
          <w:p w14:paraId="3D285113"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Irapuato, Gto., remite respuesta a la consulta de la iniciativa de reformas y adiciones a los artículos 140-1, 140-2, 140-3 y 140-4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4EBB0DD5"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69D2BD4A"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DFC6A01"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3.53</w:t>
            </w:r>
          </w:p>
        </w:tc>
        <w:tc>
          <w:tcPr>
            <w:tcW w:w="2086" w:type="pct"/>
            <w:tcBorders>
              <w:top w:val="nil"/>
              <w:left w:val="nil"/>
              <w:bottom w:val="single" w:sz="4" w:space="0" w:color="auto"/>
              <w:right w:val="single" w:sz="4" w:space="0" w:color="auto"/>
            </w:tcBorders>
            <w:shd w:val="clear" w:color="auto" w:fill="auto"/>
            <w:hideMark/>
          </w:tcPr>
          <w:p w14:paraId="277B595E"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Irapuato, Gto., remite respuesta a la consulta de la iniciativa por la que se adicionan las fracciones VI y VII al artículo 11, recorriendo en su orden la subsecuente; el inciso ñ a la fracción V del artículo 76 y una fracción XII, recorriéndose en su orden la subsecuente; así como un segundo párrafo al artículo 124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42203D0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55E0C494"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1A2070D"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3.54</w:t>
            </w:r>
          </w:p>
        </w:tc>
        <w:tc>
          <w:tcPr>
            <w:tcW w:w="2086" w:type="pct"/>
            <w:tcBorders>
              <w:top w:val="nil"/>
              <w:left w:val="nil"/>
              <w:bottom w:val="single" w:sz="4" w:space="0" w:color="auto"/>
              <w:right w:val="single" w:sz="4" w:space="0" w:color="auto"/>
            </w:tcBorders>
            <w:shd w:val="clear" w:color="auto" w:fill="auto"/>
            <w:hideMark/>
          </w:tcPr>
          <w:p w14:paraId="2FF53F23"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secretaria del ayuntamiento de San Miguel de Allende, Gto., remite respuesta a la consulta de la iniciativa a efecto de adicionar la fracción X al artículo 49, recorriendo en su orden las subsecuentes de la Ley de Cambio Climático para el Estado de Guanajuato y sus Municipios.</w:t>
            </w:r>
          </w:p>
        </w:tc>
        <w:tc>
          <w:tcPr>
            <w:tcW w:w="2257" w:type="pct"/>
            <w:tcBorders>
              <w:top w:val="nil"/>
              <w:left w:val="nil"/>
              <w:bottom w:val="single" w:sz="4" w:space="0" w:color="auto"/>
              <w:right w:val="single" w:sz="4" w:space="0" w:color="auto"/>
            </w:tcBorders>
            <w:shd w:val="clear" w:color="auto" w:fill="auto"/>
            <w:hideMark/>
          </w:tcPr>
          <w:p w14:paraId="6E83EB24"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Medio Ambiente.</w:t>
            </w:r>
          </w:p>
        </w:tc>
      </w:tr>
      <w:tr w:rsidR="00C941D3" w:rsidRPr="00E27E94" w14:paraId="47C06EA8"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70C58D7"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3.55</w:t>
            </w:r>
          </w:p>
        </w:tc>
        <w:tc>
          <w:tcPr>
            <w:tcW w:w="2086" w:type="pct"/>
            <w:tcBorders>
              <w:top w:val="nil"/>
              <w:left w:val="nil"/>
              <w:bottom w:val="single" w:sz="4" w:space="0" w:color="auto"/>
              <w:right w:val="single" w:sz="4" w:space="0" w:color="auto"/>
            </w:tcBorders>
            <w:shd w:val="clear" w:color="auto" w:fill="auto"/>
            <w:hideMark/>
          </w:tcPr>
          <w:p w14:paraId="3FB8FBB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secretaria del ayuntamiento de San Miguel de Allende, Gto., remite respuesta a la consulta de la iniciativa a fin de reformar el primer párrafo del artículo 297 y adicionar un </w:t>
            </w:r>
            <w:r w:rsidRPr="00F05F36">
              <w:rPr>
                <w:rFonts w:ascii="Abadi" w:hAnsi="Abadi" w:cs="Calibri"/>
                <w:sz w:val="21"/>
                <w:szCs w:val="21"/>
                <w:lang w:val="es-MX" w:eastAsia="es-MX"/>
              </w:rPr>
              <w:lastRenderedPageBreak/>
              <w:t>segundo párrafo al artículo 299, y los artículos 298-c y 301 al Código Penal del Estado de Guanajuato; y reformar los artículos 23 fracciones III y IV, y 25, y adicionar una fracción V al artículo 23 de la Ley para la Protección Animal del Estado de Guanajuato, en la parte correspondiente al segundo ordenamiento.</w:t>
            </w:r>
          </w:p>
        </w:tc>
        <w:tc>
          <w:tcPr>
            <w:tcW w:w="2257" w:type="pct"/>
            <w:tcBorders>
              <w:top w:val="nil"/>
              <w:left w:val="nil"/>
              <w:bottom w:val="single" w:sz="4" w:space="0" w:color="auto"/>
              <w:right w:val="single" w:sz="4" w:space="0" w:color="auto"/>
            </w:tcBorders>
            <w:shd w:val="clear" w:color="auto" w:fill="auto"/>
            <w:hideMark/>
          </w:tcPr>
          <w:p w14:paraId="369D3329"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Medio Ambiente.</w:t>
            </w:r>
          </w:p>
        </w:tc>
      </w:tr>
      <w:tr w:rsidR="00C941D3" w:rsidRPr="00E27E94" w14:paraId="338D54DE" w14:textId="77777777" w:rsidTr="00167602">
        <w:trPr>
          <w:trHeight w:val="345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545F329"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3.56</w:t>
            </w:r>
          </w:p>
        </w:tc>
        <w:tc>
          <w:tcPr>
            <w:tcW w:w="2086" w:type="pct"/>
            <w:tcBorders>
              <w:top w:val="nil"/>
              <w:left w:val="nil"/>
              <w:bottom w:val="single" w:sz="4" w:space="0" w:color="auto"/>
              <w:right w:val="single" w:sz="4" w:space="0" w:color="auto"/>
            </w:tcBorders>
            <w:shd w:val="clear" w:color="auto" w:fill="auto"/>
            <w:hideMark/>
          </w:tcPr>
          <w:p w14:paraId="378E39D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secretaria del ayuntamiento de San Miguel de Allende, Gto., remite respuesta al punto de acuerdo en el que se exhorta a los cuarenta y seis ayuntamientos para que en el ejercicio de sus atribuciones, y en cumplimiento a las disposiciones legales aplicables, se proporcione la información requerida y se realicen las acciones tendentes a asegurar su participación con las autoridades competentes del Estado y la Federación en el marco del Sistema Nacional de Seguridad Pública, identificando los </w:t>
            </w:r>
            <w:r w:rsidRPr="00F05F36">
              <w:rPr>
                <w:rFonts w:ascii="Abadi" w:hAnsi="Abadi" w:cs="Calibri"/>
                <w:sz w:val="21"/>
                <w:szCs w:val="21"/>
                <w:lang w:val="es-MX" w:eastAsia="es-MX"/>
              </w:rPr>
              <w:t>elementos y datos que permitan denotar el papel estratégico y conocimiento de las dinámicas de violencia desde lo local como insumos ineludibles para el correcto cometido de las corporaciones que día a día enfrentan al crimen organizado.</w:t>
            </w:r>
          </w:p>
        </w:tc>
        <w:tc>
          <w:tcPr>
            <w:tcW w:w="2257" w:type="pct"/>
            <w:tcBorders>
              <w:top w:val="nil"/>
              <w:left w:val="nil"/>
              <w:bottom w:val="single" w:sz="4" w:space="0" w:color="auto"/>
              <w:right w:val="single" w:sz="4" w:space="0" w:color="auto"/>
            </w:tcBorders>
            <w:shd w:val="clear" w:color="auto" w:fill="auto"/>
            <w:hideMark/>
          </w:tcPr>
          <w:p w14:paraId="664D0388"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2B648335"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1241D83"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3.57</w:t>
            </w:r>
          </w:p>
        </w:tc>
        <w:tc>
          <w:tcPr>
            <w:tcW w:w="2086" w:type="pct"/>
            <w:tcBorders>
              <w:top w:val="nil"/>
              <w:left w:val="nil"/>
              <w:bottom w:val="single" w:sz="4" w:space="0" w:color="auto"/>
              <w:right w:val="single" w:sz="4" w:space="0" w:color="auto"/>
            </w:tcBorders>
            <w:shd w:val="clear" w:color="auto" w:fill="auto"/>
            <w:hideMark/>
          </w:tcPr>
          <w:p w14:paraId="718D05ED"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secretaria del ayuntamiento de San Miguel de Allende, Gto., remite el acuerdo recaído al punto de acuerdo en el que se establecen los montos máximos o rangos de adjudicación para la contratación de obra pública municipal, en sus modalidades de licitación simplificada y adjudicación directa, respectivamente, para el ejercicio fiscal del año 2024.</w:t>
            </w:r>
          </w:p>
        </w:tc>
        <w:tc>
          <w:tcPr>
            <w:tcW w:w="2257" w:type="pct"/>
            <w:tcBorders>
              <w:top w:val="nil"/>
              <w:left w:val="nil"/>
              <w:bottom w:val="single" w:sz="4" w:space="0" w:color="auto"/>
              <w:right w:val="single" w:sz="4" w:space="0" w:color="auto"/>
            </w:tcBorders>
            <w:shd w:val="clear" w:color="auto" w:fill="auto"/>
            <w:hideMark/>
          </w:tcPr>
          <w:p w14:paraId="4A293F0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71E584B4"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71AD5A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3.58</w:t>
            </w:r>
          </w:p>
        </w:tc>
        <w:tc>
          <w:tcPr>
            <w:tcW w:w="2086" w:type="pct"/>
            <w:tcBorders>
              <w:top w:val="nil"/>
              <w:left w:val="nil"/>
              <w:bottom w:val="single" w:sz="4" w:space="0" w:color="auto"/>
              <w:right w:val="single" w:sz="4" w:space="0" w:color="auto"/>
            </w:tcBorders>
            <w:shd w:val="clear" w:color="auto" w:fill="auto"/>
            <w:hideMark/>
          </w:tcPr>
          <w:p w14:paraId="2B83B160"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secretaria del ayuntamiento de San Miguel de Allende, Gto., remite respuesta a la consulta de la iniciativa a efecto de reformar el segundo párrafo de la fracción XXVI del artículo 77 de la Constitución </w:t>
            </w:r>
            <w:r w:rsidRPr="00F05F36">
              <w:rPr>
                <w:rFonts w:ascii="Abadi" w:hAnsi="Abadi" w:cs="Calibri"/>
                <w:sz w:val="21"/>
                <w:szCs w:val="21"/>
                <w:lang w:val="es-MX" w:eastAsia="es-MX"/>
              </w:rPr>
              <w:lastRenderedPageBreak/>
              <w:t>Política para el Estado de Guanajuato, y de reformas, adiciones y derogaciones a diversas disposiciones de la Ley de Participación Ciudadana para el Estado de Guanajuato.</w:t>
            </w:r>
          </w:p>
        </w:tc>
        <w:tc>
          <w:tcPr>
            <w:tcW w:w="2257" w:type="pct"/>
            <w:tcBorders>
              <w:top w:val="nil"/>
              <w:left w:val="nil"/>
              <w:bottom w:val="single" w:sz="4" w:space="0" w:color="auto"/>
              <w:right w:val="single" w:sz="4" w:space="0" w:color="auto"/>
            </w:tcBorders>
            <w:shd w:val="clear" w:color="auto" w:fill="auto"/>
            <w:hideMark/>
          </w:tcPr>
          <w:p w14:paraId="763888D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Gobernación y Puntos Constitucionales.</w:t>
            </w:r>
          </w:p>
        </w:tc>
      </w:tr>
      <w:tr w:rsidR="00C941D3" w:rsidRPr="00E27E94" w14:paraId="52E52834"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F25E18F"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3.59</w:t>
            </w:r>
          </w:p>
        </w:tc>
        <w:tc>
          <w:tcPr>
            <w:tcW w:w="2086" w:type="pct"/>
            <w:tcBorders>
              <w:top w:val="nil"/>
              <w:left w:val="nil"/>
              <w:bottom w:val="single" w:sz="4" w:space="0" w:color="auto"/>
              <w:right w:val="single" w:sz="4" w:space="0" w:color="auto"/>
            </w:tcBorders>
            <w:shd w:val="clear" w:color="auto" w:fill="auto"/>
            <w:hideMark/>
          </w:tcPr>
          <w:p w14:paraId="2B4AF953"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secretaria del ayuntamiento de San Miguel de Allende, Gto., remite respuesta a la consulta de la iniciativa por la que se adicionan las fracciones VI y VII al artículo 11, recorriendo en su orden la subsecuente; el inciso ñ a la fracción V del artículo 76 y una fracción XII, recorriéndose en su orden la subsecuente; así como un segundo párrafo al artículo 124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764BBED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70338EBD"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F9FC628"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3.6</w:t>
            </w:r>
          </w:p>
        </w:tc>
        <w:tc>
          <w:tcPr>
            <w:tcW w:w="2086" w:type="pct"/>
            <w:tcBorders>
              <w:top w:val="nil"/>
              <w:left w:val="nil"/>
              <w:bottom w:val="single" w:sz="4" w:space="0" w:color="auto"/>
              <w:right w:val="single" w:sz="4" w:space="0" w:color="auto"/>
            </w:tcBorders>
            <w:shd w:val="clear" w:color="auto" w:fill="auto"/>
            <w:hideMark/>
          </w:tcPr>
          <w:p w14:paraId="4F81BF54"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secretaria del ayuntamiento de San Miguel de Allende, Gto., remite respuesta a la consulta de la iniciativa de reformas y adiciones a los artículos 140-1, 140-2, 140-3 y 140-4 de la Ley Orgánica Municipal para el </w:t>
            </w:r>
            <w:r w:rsidRPr="00F05F36">
              <w:rPr>
                <w:rFonts w:ascii="Abadi" w:hAnsi="Abadi" w:cs="Calibri"/>
                <w:sz w:val="21"/>
                <w:szCs w:val="21"/>
                <w:lang w:val="es-MX" w:eastAsia="es-MX"/>
              </w:rPr>
              <w:t>Estado de Guanajuato.</w:t>
            </w:r>
          </w:p>
        </w:tc>
        <w:tc>
          <w:tcPr>
            <w:tcW w:w="2257" w:type="pct"/>
            <w:tcBorders>
              <w:top w:val="nil"/>
              <w:left w:val="nil"/>
              <w:bottom w:val="single" w:sz="4" w:space="0" w:color="auto"/>
              <w:right w:val="single" w:sz="4" w:space="0" w:color="auto"/>
            </w:tcBorders>
            <w:shd w:val="clear" w:color="auto" w:fill="auto"/>
            <w:hideMark/>
          </w:tcPr>
          <w:p w14:paraId="3F95C85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4923E5D5" w14:textId="77777777" w:rsidTr="00167602">
        <w:trPr>
          <w:trHeight w:val="460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46866B9"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3.61</w:t>
            </w:r>
          </w:p>
        </w:tc>
        <w:tc>
          <w:tcPr>
            <w:tcW w:w="2086" w:type="pct"/>
            <w:tcBorders>
              <w:top w:val="nil"/>
              <w:left w:val="nil"/>
              <w:bottom w:val="single" w:sz="4" w:space="0" w:color="auto"/>
              <w:right w:val="single" w:sz="4" w:space="0" w:color="auto"/>
            </w:tcBorders>
            <w:shd w:val="clear" w:color="auto" w:fill="auto"/>
            <w:hideMark/>
          </w:tcPr>
          <w:p w14:paraId="24398D7E"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secretaria del ayuntamiento de San Miguel de Allende, Gto., remite respuesta a la consulta de la propuesta de punto de acuerdo con el fin de exhortar a los 46 ayuntamientos para que en los proyectos de leyes de ingresos contemplen subvenciones focalizadas para la regularización de los centros de rehabilitación, así como el cobro de servicios de agua potable para la operación de los mismos; y al Gobernador del Estado, para que en el ámbito de su competencia establezca una estrategia de seguridad que garantice la integridad de las personas que habitan los centros de rehabilitación del Estado; genere un programa de ayuda a los centros de rehabilitación; establezca estrategias de coordinación entre el sector salud y estos centros de rehabilitación, con la finalidad </w:t>
            </w:r>
            <w:r w:rsidRPr="00F05F36">
              <w:rPr>
                <w:rFonts w:ascii="Abadi" w:hAnsi="Abadi" w:cs="Calibri"/>
                <w:sz w:val="21"/>
                <w:szCs w:val="21"/>
                <w:lang w:val="es-MX" w:eastAsia="es-MX"/>
              </w:rPr>
              <w:lastRenderedPageBreak/>
              <w:t>de garantizar el acceso al derecho a la salud de forma inmediata; y dar cumplimiento a los compromisos adquiridos el 27 de abril de 2021.</w:t>
            </w:r>
          </w:p>
        </w:tc>
        <w:tc>
          <w:tcPr>
            <w:tcW w:w="2257" w:type="pct"/>
            <w:tcBorders>
              <w:top w:val="nil"/>
              <w:left w:val="nil"/>
              <w:bottom w:val="single" w:sz="4" w:space="0" w:color="auto"/>
              <w:right w:val="single" w:sz="4" w:space="0" w:color="auto"/>
            </w:tcBorders>
            <w:shd w:val="clear" w:color="auto" w:fill="auto"/>
            <w:hideMark/>
          </w:tcPr>
          <w:p w14:paraId="4EF5DCC9"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Salud Pública.</w:t>
            </w:r>
          </w:p>
        </w:tc>
      </w:tr>
      <w:tr w:rsidR="00C941D3" w:rsidRPr="00E27E94" w14:paraId="081996C1" w14:textId="77777777" w:rsidTr="00167602">
        <w:trPr>
          <w:trHeight w:val="259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8B10A2F"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3.62</w:t>
            </w:r>
          </w:p>
        </w:tc>
        <w:tc>
          <w:tcPr>
            <w:tcW w:w="2086" w:type="pct"/>
            <w:tcBorders>
              <w:top w:val="nil"/>
              <w:left w:val="nil"/>
              <w:bottom w:val="single" w:sz="4" w:space="0" w:color="auto"/>
              <w:right w:val="single" w:sz="4" w:space="0" w:color="auto"/>
            </w:tcBorders>
            <w:shd w:val="clear" w:color="auto" w:fill="auto"/>
            <w:hideMark/>
          </w:tcPr>
          <w:p w14:paraId="6AE0A68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San Francisco del Rincón, Gto., remite respuesta a la consulta de la iniciativa a fin de reformar el primer párrafo del artículo 297 y adicionar un segundo párrafo al artículo 299, y los artículos 298-c y 301 al Código Penal del Estado de Guanajuato; y reformar los artículos 23 fracciones III y IV, y 25, y adicionar una fracción V al artículo 23 de la Ley para la Protección Animal del Estado de Guanajuato, en la parte correspondiente al segundo ordenamiento.</w:t>
            </w:r>
          </w:p>
        </w:tc>
        <w:tc>
          <w:tcPr>
            <w:tcW w:w="2257" w:type="pct"/>
            <w:tcBorders>
              <w:top w:val="nil"/>
              <w:left w:val="nil"/>
              <w:bottom w:val="single" w:sz="4" w:space="0" w:color="auto"/>
              <w:right w:val="single" w:sz="4" w:space="0" w:color="auto"/>
            </w:tcBorders>
            <w:shd w:val="clear" w:color="auto" w:fill="auto"/>
            <w:hideMark/>
          </w:tcPr>
          <w:p w14:paraId="4761A591"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Medio Ambiente.</w:t>
            </w:r>
          </w:p>
        </w:tc>
      </w:tr>
      <w:tr w:rsidR="00C941D3" w:rsidRPr="00E27E94" w14:paraId="6AA19CB0" w14:textId="77777777" w:rsidTr="00167602">
        <w:trPr>
          <w:trHeight w:val="86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E2FF85E"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3.63</w:t>
            </w:r>
          </w:p>
        </w:tc>
        <w:tc>
          <w:tcPr>
            <w:tcW w:w="2086" w:type="pct"/>
            <w:tcBorders>
              <w:top w:val="nil"/>
              <w:left w:val="nil"/>
              <w:bottom w:val="single" w:sz="4" w:space="0" w:color="auto"/>
              <w:right w:val="single" w:sz="4" w:space="0" w:color="auto"/>
            </w:tcBorders>
            <w:shd w:val="clear" w:color="auto" w:fill="auto"/>
            <w:hideMark/>
          </w:tcPr>
          <w:p w14:paraId="215805D1"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presidenta municipal de Abasolo, Gto., remite copia </w:t>
            </w:r>
            <w:r w:rsidRPr="00F05F36">
              <w:rPr>
                <w:rFonts w:ascii="Abadi" w:hAnsi="Abadi" w:cs="Calibri"/>
                <w:sz w:val="21"/>
                <w:szCs w:val="21"/>
                <w:lang w:val="es-MX" w:eastAsia="es-MX"/>
              </w:rPr>
              <w:t>certificada de la décima modificación al presupuesto de egresos para el ejercicio fiscal 2023.</w:t>
            </w:r>
          </w:p>
        </w:tc>
        <w:tc>
          <w:tcPr>
            <w:tcW w:w="2257" w:type="pct"/>
            <w:tcBorders>
              <w:top w:val="nil"/>
              <w:left w:val="nil"/>
              <w:bottom w:val="single" w:sz="4" w:space="0" w:color="auto"/>
              <w:right w:val="single" w:sz="4" w:space="0" w:color="auto"/>
            </w:tcBorders>
            <w:shd w:val="clear" w:color="auto" w:fill="auto"/>
            <w:hideMark/>
          </w:tcPr>
          <w:p w14:paraId="48E3EA55"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43595164" w14:textId="77777777" w:rsidTr="00167602">
        <w:trPr>
          <w:trHeight w:val="86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A51398C"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3.64</w:t>
            </w:r>
          </w:p>
        </w:tc>
        <w:tc>
          <w:tcPr>
            <w:tcW w:w="2086" w:type="pct"/>
            <w:tcBorders>
              <w:top w:val="nil"/>
              <w:left w:val="nil"/>
              <w:bottom w:val="single" w:sz="4" w:space="0" w:color="auto"/>
              <w:right w:val="single" w:sz="4" w:space="0" w:color="auto"/>
            </w:tcBorders>
            <w:shd w:val="clear" w:color="auto" w:fill="auto"/>
            <w:hideMark/>
          </w:tcPr>
          <w:p w14:paraId="591991F0"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presidenta municipal de Abasolo, Gto., remite copia certificada de la novena modificación al presupuesto de egresos para el ejercicio fiscal 2023.</w:t>
            </w:r>
          </w:p>
        </w:tc>
        <w:tc>
          <w:tcPr>
            <w:tcW w:w="2257" w:type="pct"/>
            <w:tcBorders>
              <w:top w:val="nil"/>
              <w:left w:val="nil"/>
              <w:bottom w:val="single" w:sz="4" w:space="0" w:color="auto"/>
              <w:right w:val="single" w:sz="4" w:space="0" w:color="auto"/>
            </w:tcBorders>
            <w:shd w:val="clear" w:color="auto" w:fill="auto"/>
            <w:hideMark/>
          </w:tcPr>
          <w:p w14:paraId="45009B79"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4FC303A1" w14:textId="77777777" w:rsidTr="00167602">
        <w:trPr>
          <w:trHeight w:val="460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591496C"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3.65</w:t>
            </w:r>
          </w:p>
        </w:tc>
        <w:tc>
          <w:tcPr>
            <w:tcW w:w="2086" w:type="pct"/>
            <w:tcBorders>
              <w:top w:val="nil"/>
              <w:left w:val="nil"/>
              <w:bottom w:val="single" w:sz="4" w:space="0" w:color="auto"/>
              <w:right w:val="single" w:sz="4" w:space="0" w:color="auto"/>
            </w:tcBorders>
            <w:shd w:val="clear" w:color="auto" w:fill="auto"/>
            <w:hideMark/>
          </w:tcPr>
          <w:p w14:paraId="41BAA36E"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Irapuato, Gto., remite respuesta a la consulta de la propuesta de punto de acuerdo con el fin de exhortar a los 46 ayuntamientos para que en los proyectos de leyes de ingresos contemplen subvenciones focalizadas para la regularización de los centros de rehabilitación, así como el cobro de servicios de agua potable para la operación de los mismos; y al Gobernador del Estado, para que en el ámbito de su competencia establezca una estrategia de seguridad que garantice la integridad de las personas que habitan los centros de rehabilitación del </w:t>
            </w:r>
            <w:r w:rsidRPr="00F05F36">
              <w:rPr>
                <w:rFonts w:ascii="Abadi" w:hAnsi="Abadi" w:cs="Calibri"/>
                <w:sz w:val="21"/>
                <w:szCs w:val="21"/>
                <w:lang w:val="es-MX" w:eastAsia="es-MX"/>
              </w:rPr>
              <w:lastRenderedPageBreak/>
              <w:t>Estado; genere un programa de ayuda a los centros de rehabilitación; establezca estrategias de coordinación entre el sector salud y estos centros de rehabilitación, con la finalidad de garantizar el acceso al derecho a la salud de forma inmediata; y dar cumplimiento a los compromisos adquiridos el 27 de abril de 2021.</w:t>
            </w:r>
          </w:p>
        </w:tc>
        <w:tc>
          <w:tcPr>
            <w:tcW w:w="2257" w:type="pct"/>
            <w:tcBorders>
              <w:top w:val="nil"/>
              <w:left w:val="nil"/>
              <w:bottom w:val="single" w:sz="4" w:space="0" w:color="auto"/>
              <w:right w:val="single" w:sz="4" w:space="0" w:color="auto"/>
            </w:tcBorders>
            <w:shd w:val="clear" w:color="auto" w:fill="auto"/>
            <w:hideMark/>
          </w:tcPr>
          <w:p w14:paraId="301C7BB8"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Salud Pública.</w:t>
            </w:r>
          </w:p>
        </w:tc>
      </w:tr>
      <w:tr w:rsidR="00C941D3" w:rsidRPr="00E27E94" w14:paraId="7509350C"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DBBB55F"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3.66</w:t>
            </w:r>
          </w:p>
        </w:tc>
        <w:tc>
          <w:tcPr>
            <w:tcW w:w="2086" w:type="pct"/>
            <w:tcBorders>
              <w:top w:val="nil"/>
              <w:left w:val="nil"/>
              <w:bottom w:val="single" w:sz="4" w:space="0" w:color="auto"/>
              <w:right w:val="single" w:sz="4" w:space="0" w:color="auto"/>
            </w:tcBorders>
            <w:shd w:val="clear" w:color="auto" w:fill="auto"/>
            <w:hideMark/>
          </w:tcPr>
          <w:p w14:paraId="3529ECEE"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Doctor Mora, Gto., remite respuesta a la consulta de la iniciativa a efecto de reformar y adicionar diversas disposiciones de la Ley de Salud del Estado de Guanajuato.</w:t>
            </w:r>
          </w:p>
        </w:tc>
        <w:tc>
          <w:tcPr>
            <w:tcW w:w="2257" w:type="pct"/>
            <w:tcBorders>
              <w:top w:val="nil"/>
              <w:left w:val="nil"/>
              <w:bottom w:val="single" w:sz="4" w:space="0" w:color="auto"/>
              <w:right w:val="single" w:sz="4" w:space="0" w:color="auto"/>
            </w:tcBorders>
            <w:shd w:val="clear" w:color="auto" w:fill="auto"/>
            <w:hideMark/>
          </w:tcPr>
          <w:p w14:paraId="2473442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Salud Pública.</w:t>
            </w:r>
          </w:p>
        </w:tc>
      </w:tr>
      <w:tr w:rsidR="00C941D3" w:rsidRPr="00E27E94" w14:paraId="16BC91B0" w14:textId="77777777" w:rsidTr="00167602">
        <w:trPr>
          <w:trHeight w:val="460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A549F7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3.67</w:t>
            </w:r>
          </w:p>
        </w:tc>
        <w:tc>
          <w:tcPr>
            <w:tcW w:w="2086" w:type="pct"/>
            <w:tcBorders>
              <w:top w:val="nil"/>
              <w:left w:val="nil"/>
              <w:bottom w:val="single" w:sz="4" w:space="0" w:color="auto"/>
              <w:right w:val="single" w:sz="4" w:space="0" w:color="auto"/>
            </w:tcBorders>
            <w:shd w:val="clear" w:color="auto" w:fill="auto"/>
            <w:hideMark/>
          </w:tcPr>
          <w:p w14:paraId="7B75B074"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secretaria del ayuntamiento de Silao de la Victoria, Gto., remite respuesta a la consulta de la propuesta de punto de acuerdo con el fin de exhortar a los 46 ayuntamientos para que en los proyectos de leyes de ingresos contemplen subvenciones focalizadas para la regularización de los centros de </w:t>
            </w:r>
            <w:r w:rsidRPr="00F05F36">
              <w:rPr>
                <w:rFonts w:ascii="Abadi" w:hAnsi="Abadi" w:cs="Calibri"/>
                <w:sz w:val="21"/>
                <w:szCs w:val="21"/>
                <w:lang w:val="es-MX" w:eastAsia="es-MX"/>
              </w:rPr>
              <w:t>rehabilitación, así como el cobro de servicios de agua potable para la operación de los mismos; y al Gobernador del Estado, para que en el ámbito de su competencia establezca una estrategia de seguridad que garantice la integridad de las personas que habitan los centros de rehabilitación del Estado; genere un programa de ayuda a los centros de rehabilitación; establezca estrategias de coordinación entre el sector salud y estos centros de rehabilitación, con la finalidad de garantizar el acceso al derecho a la salud de forma inmediata; y dar cumplimiento a los compromisos adquiridos el 27 de abril de 2021.</w:t>
            </w:r>
          </w:p>
        </w:tc>
        <w:tc>
          <w:tcPr>
            <w:tcW w:w="2257" w:type="pct"/>
            <w:tcBorders>
              <w:top w:val="nil"/>
              <w:left w:val="nil"/>
              <w:bottom w:val="single" w:sz="4" w:space="0" w:color="auto"/>
              <w:right w:val="single" w:sz="4" w:space="0" w:color="auto"/>
            </w:tcBorders>
            <w:shd w:val="clear" w:color="auto" w:fill="auto"/>
            <w:hideMark/>
          </w:tcPr>
          <w:p w14:paraId="6CFF3C63"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Salud Pública.</w:t>
            </w:r>
          </w:p>
        </w:tc>
      </w:tr>
      <w:tr w:rsidR="00C941D3" w:rsidRPr="00E27E94" w14:paraId="640F02C3" w14:textId="77777777" w:rsidTr="00167602">
        <w:trPr>
          <w:trHeight w:val="288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43E7F90"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3.68</w:t>
            </w:r>
          </w:p>
        </w:tc>
        <w:tc>
          <w:tcPr>
            <w:tcW w:w="2086" w:type="pct"/>
            <w:tcBorders>
              <w:top w:val="nil"/>
              <w:left w:val="nil"/>
              <w:bottom w:val="single" w:sz="4" w:space="0" w:color="auto"/>
              <w:right w:val="single" w:sz="4" w:space="0" w:color="auto"/>
            </w:tcBorders>
            <w:shd w:val="clear" w:color="auto" w:fill="auto"/>
            <w:hideMark/>
          </w:tcPr>
          <w:p w14:paraId="6CB07BB8"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presidente municipal y el secretario del ayuntamiento de San Felipe, Gto., remiten el acuerdo recaído al punto de acuerdo en el que se exhorta a los cuarenta y seis ayuntamientos, a efecto de que coadyuven en las </w:t>
            </w:r>
            <w:r w:rsidRPr="00F05F36">
              <w:rPr>
                <w:rFonts w:ascii="Abadi" w:hAnsi="Abadi" w:cs="Calibri"/>
                <w:sz w:val="21"/>
                <w:szCs w:val="21"/>
                <w:lang w:val="es-MX" w:eastAsia="es-MX"/>
              </w:rPr>
              <w:lastRenderedPageBreak/>
              <w:t>tareas y, de ser pertinente, garantizar el libre acceso a los espacios públicos con fines recreativos mediante la promoción de nuevos proyectos, el mantenimiento de los ya existentes, y un mejor manejo de los recursos para evitar, en la medida de lo posible, el cobro de cuotas de mantenimiento que restrinjan el acceso a estos espacios públicos.</w:t>
            </w:r>
          </w:p>
        </w:tc>
        <w:tc>
          <w:tcPr>
            <w:tcW w:w="2257" w:type="pct"/>
            <w:tcBorders>
              <w:top w:val="nil"/>
              <w:left w:val="nil"/>
              <w:bottom w:val="single" w:sz="4" w:space="0" w:color="auto"/>
              <w:right w:val="single" w:sz="4" w:space="0" w:color="auto"/>
            </w:tcBorders>
            <w:shd w:val="clear" w:color="auto" w:fill="auto"/>
            <w:hideMark/>
          </w:tcPr>
          <w:p w14:paraId="49873BD4"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w:t>
            </w:r>
          </w:p>
        </w:tc>
      </w:tr>
      <w:tr w:rsidR="00C941D3" w:rsidRPr="00E27E94" w14:paraId="3833EE99"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F90E501"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3.69</w:t>
            </w:r>
          </w:p>
        </w:tc>
        <w:tc>
          <w:tcPr>
            <w:tcW w:w="2086" w:type="pct"/>
            <w:tcBorders>
              <w:top w:val="nil"/>
              <w:left w:val="nil"/>
              <w:bottom w:val="single" w:sz="4" w:space="0" w:color="auto"/>
              <w:right w:val="single" w:sz="4" w:space="0" w:color="auto"/>
            </w:tcBorders>
            <w:shd w:val="clear" w:color="auto" w:fill="auto"/>
            <w:hideMark/>
          </w:tcPr>
          <w:p w14:paraId="54AE3ADE"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presidente municipal y el secretario del ayuntamiento de San Felipe, Gto., remiten el acuerdo recaído al exhorto dirigido a los 46 ayuntamientos del Estado para que, establezcan refugios de operación municipal para la atención y protección de las víctimas conforme al modelo de atención diseñado por el Consejo Estatal e integren dentro de su presupuesto, la suficiencia presupuestal para el establecimiento y </w:t>
            </w:r>
            <w:r w:rsidRPr="00F05F36">
              <w:rPr>
                <w:rFonts w:ascii="Abadi" w:hAnsi="Abadi" w:cs="Calibri"/>
                <w:sz w:val="21"/>
                <w:szCs w:val="21"/>
                <w:lang w:val="es-MX" w:eastAsia="es-MX"/>
              </w:rPr>
              <w:t>operación de dichos refugios.</w:t>
            </w:r>
          </w:p>
        </w:tc>
        <w:tc>
          <w:tcPr>
            <w:tcW w:w="2257" w:type="pct"/>
            <w:tcBorders>
              <w:top w:val="nil"/>
              <w:left w:val="nil"/>
              <w:bottom w:val="single" w:sz="4" w:space="0" w:color="auto"/>
              <w:right w:val="single" w:sz="4" w:space="0" w:color="auto"/>
            </w:tcBorders>
            <w:shd w:val="clear" w:color="auto" w:fill="auto"/>
            <w:hideMark/>
          </w:tcPr>
          <w:p w14:paraId="3B1538E1"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4E4F65C0"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FE2ECC0"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3.7</w:t>
            </w:r>
          </w:p>
        </w:tc>
        <w:tc>
          <w:tcPr>
            <w:tcW w:w="2086" w:type="pct"/>
            <w:tcBorders>
              <w:top w:val="nil"/>
              <w:left w:val="nil"/>
              <w:bottom w:val="single" w:sz="4" w:space="0" w:color="auto"/>
              <w:right w:val="single" w:sz="4" w:space="0" w:color="auto"/>
            </w:tcBorders>
            <w:shd w:val="clear" w:color="auto" w:fill="auto"/>
            <w:hideMark/>
          </w:tcPr>
          <w:p w14:paraId="4FA16913"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presidente municipal y el secretario del ayuntamiento de San Felipe, Gto., remiten el acuerdo recaído al punto de acuerdo relativo a la recomendación sobre los montos máximos de las remuneraciones de los integrantes de los ayuntamientos del Estado de Guanajuato para el ejercicio fiscal 2024.</w:t>
            </w:r>
          </w:p>
        </w:tc>
        <w:tc>
          <w:tcPr>
            <w:tcW w:w="2257" w:type="pct"/>
            <w:tcBorders>
              <w:top w:val="nil"/>
              <w:left w:val="nil"/>
              <w:bottom w:val="single" w:sz="4" w:space="0" w:color="auto"/>
              <w:right w:val="single" w:sz="4" w:space="0" w:color="auto"/>
            </w:tcBorders>
            <w:shd w:val="clear" w:color="auto" w:fill="auto"/>
            <w:hideMark/>
          </w:tcPr>
          <w:p w14:paraId="7E48EA3F"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7596B752" w14:textId="77777777" w:rsidTr="00167602">
        <w:trPr>
          <w:trHeight w:val="259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E642444"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3.71</w:t>
            </w:r>
          </w:p>
        </w:tc>
        <w:tc>
          <w:tcPr>
            <w:tcW w:w="2086" w:type="pct"/>
            <w:tcBorders>
              <w:top w:val="nil"/>
              <w:left w:val="nil"/>
              <w:bottom w:val="single" w:sz="4" w:space="0" w:color="auto"/>
              <w:right w:val="single" w:sz="4" w:space="0" w:color="auto"/>
            </w:tcBorders>
            <w:shd w:val="clear" w:color="auto" w:fill="auto"/>
            <w:hideMark/>
          </w:tcPr>
          <w:p w14:paraId="02D018DA"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presidente municipal y el secretario del ayuntamiento de San Felipe, Gto., remiten el acuerdo recaído al exhorto dirigido a los 46 ayuntamientos del Estado de Guanajuato, para que promuevan y apoyen a sus órganos internos de control (contralorías municipales), para que, en ejercicio de sus competencias, emitan los lineamientos para el debido </w:t>
            </w:r>
            <w:r w:rsidRPr="00F05F36">
              <w:rPr>
                <w:rFonts w:ascii="Abadi" w:hAnsi="Abadi" w:cs="Calibri"/>
                <w:sz w:val="21"/>
                <w:szCs w:val="21"/>
                <w:lang w:val="es-MX" w:eastAsia="es-MX"/>
              </w:rPr>
              <w:lastRenderedPageBreak/>
              <w:t>cumplimiento de sus Códigos de Ética, y la constitución, organización, atribuciones y funcionamiento de los respectivos Comités de Ética Municipal.</w:t>
            </w:r>
          </w:p>
        </w:tc>
        <w:tc>
          <w:tcPr>
            <w:tcW w:w="2257" w:type="pct"/>
            <w:tcBorders>
              <w:top w:val="nil"/>
              <w:left w:val="nil"/>
              <w:bottom w:val="single" w:sz="4" w:space="0" w:color="auto"/>
              <w:right w:val="single" w:sz="4" w:space="0" w:color="auto"/>
            </w:tcBorders>
            <w:shd w:val="clear" w:color="auto" w:fill="auto"/>
            <w:hideMark/>
          </w:tcPr>
          <w:p w14:paraId="0456160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w:t>
            </w:r>
          </w:p>
        </w:tc>
      </w:tr>
      <w:tr w:rsidR="00C941D3" w:rsidRPr="00E27E94" w14:paraId="32661B24" w14:textId="77777777" w:rsidTr="00167602">
        <w:trPr>
          <w:trHeight w:val="86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319577E"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3.72</w:t>
            </w:r>
          </w:p>
        </w:tc>
        <w:tc>
          <w:tcPr>
            <w:tcW w:w="2086" w:type="pct"/>
            <w:tcBorders>
              <w:top w:val="nil"/>
              <w:left w:val="nil"/>
              <w:bottom w:val="single" w:sz="4" w:space="0" w:color="auto"/>
              <w:right w:val="single" w:sz="4" w:space="0" w:color="auto"/>
            </w:tcBorders>
            <w:shd w:val="clear" w:color="auto" w:fill="auto"/>
            <w:hideMark/>
          </w:tcPr>
          <w:p w14:paraId="0E3E6DEB"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presidente municipal de Pénjamo, Gto., remite copia certificada del pronóstico de ingresos y presupuesto de egresos para el ejercicio fiscal 2024.</w:t>
            </w:r>
          </w:p>
        </w:tc>
        <w:tc>
          <w:tcPr>
            <w:tcW w:w="2257" w:type="pct"/>
            <w:tcBorders>
              <w:top w:val="nil"/>
              <w:left w:val="nil"/>
              <w:bottom w:val="single" w:sz="4" w:space="0" w:color="auto"/>
              <w:right w:val="single" w:sz="4" w:space="0" w:color="auto"/>
            </w:tcBorders>
            <w:shd w:val="clear" w:color="auto" w:fill="auto"/>
            <w:hideMark/>
          </w:tcPr>
          <w:p w14:paraId="0C0B8E7D"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6552CE5E"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D97D3A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3.73</w:t>
            </w:r>
          </w:p>
        </w:tc>
        <w:tc>
          <w:tcPr>
            <w:tcW w:w="2086" w:type="pct"/>
            <w:tcBorders>
              <w:top w:val="nil"/>
              <w:left w:val="nil"/>
              <w:bottom w:val="single" w:sz="4" w:space="0" w:color="auto"/>
              <w:right w:val="single" w:sz="4" w:space="0" w:color="auto"/>
            </w:tcBorders>
            <w:shd w:val="clear" w:color="auto" w:fill="auto"/>
            <w:hideMark/>
          </w:tcPr>
          <w:p w14:paraId="049EB84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Celaya, Gto., remite respuesta a la consulta de la iniciativa de reformas y adiciones a los artículos 140-1, 140-2, 140-3 y 140-4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580F7D9D"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057907C5"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9803F30"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3.74</w:t>
            </w:r>
          </w:p>
        </w:tc>
        <w:tc>
          <w:tcPr>
            <w:tcW w:w="2086" w:type="pct"/>
            <w:tcBorders>
              <w:top w:val="nil"/>
              <w:left w:val="nil"/>
              <w:bottom w:val="single" w:sz="4" w:space="0" w:color="auto"/>
              <w:right w:val="single" w:sz="4" w:space="0" w:color="auto"/>
            </w:tcBorders>
            <w:shd w:val="clear" w:color="auto" w:fill="auto"/>
            <w:hideMark/>
          </w:tcPr>
          <w:p w14:paraId="2804F92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Celaya, Gto., remite respuesta a la consulta de la iniciativa a efecto de reformar el segundo párrafo de la fracción XXVI del artículo 77 de la Constitución Política para el Estado de Guanajuato, y de reformas, adiciones y derogaciones a </w:t>
            </w:r>
            <w:r w:rsidRPr="00F05F36">
              <w:rPr>
                <w:rFonts w:ascii="Abadi" w:hAnsi="Abadi" w:cs="Calibri"/>
                <w:sz w:val="21"/>
                <w:szCs w:val="21"/>
                <w:lang w:val="es-MX" w:eastAsia="es-MX"/>
              </w:rPr>
              <w:t>diversas disposiciones de la Ley de Participación Ciudadana para el Estado de Guanajuato.</w:t>
            </w:r>
          </w:p>
        </w:tc>
        <w:tc>
          <w:tcPr>
            <w:tcW w:w="2257" w:type="pct"/>
            <w:tcBorders>
              <w:top w:val="nil"/>
              <w:left w:val="nil"/>
              <w:bottom w:val="single" w:sz="4" w:space="0" w:color="auto"/>
              <w:right w:val="single" w:sz="4" w:space="0" w:color="auto"/>
            </w:tcBorders>
            <w:shd w:val="clear" w:color="auto" w:fill="auto"/>
            <w:hideMark/>
          </w:tcPr>
          <w:p w14:paraId="61D6B8B6"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Gobernación y Puntos Constitucionales.</w:t>
            </w:r>
          </w:p>
        </w:tc>
      </w:tr>
      <w:tr w:rsidR="00C941D3" w:rsidRPr="00E27E94" w14:paraId="2E409415"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DB3642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3.75</w:t>
            </w:r>
          </w:p>
        </w:tc>
        <w:tc>
          <w:tcPr>
            <w:tcW w:w="2086" w:type="pct"/>
            <w:tcBorders>
              <w:top w:val="nil"/>
              <w:left w:val="nil"/>
              <w:bottom w:val="single" w:sz="4" w:space="0" w:color="auto"/>
              <w:right w:val="single" w:sz="4" w:space="0" w:color="auto"/>
            </w:tcBorders>
            <w:shd w:val="clear" w:color="auto" w:fill="auto"/>
            <w:hideMark/>
          </w:tcPr>
          <w:p w14:paraId="0616962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Celaya, Gto., remite respuesta a la consulta de la iniciativa a efecto de adicionar la fracción X al artículo 49, recorriendo en su orden las subsecuentes de la Ley de Cambio Climático para el Estado de Guanajuato y sus Municipios.</w:t>
            </w:r>
          </w:p>
        </w:tc>
        <w:tc>
          <w:tcPr>
            <w:tcW w:w="2257" w:type="pct"/>
            <w:tcBorders>
              <w:top w:val="nil"/>
              <w:left w:val="nil"/>
              <w:bottom w:val="single" w:sz="4" w:space="0" w:color="auto"/>
              <w:right w:val="single" w:sz="4" w:space="0" w:color="auto"/>
            </w:tcBorders>
            <w:shd w:val="clear" w:color="auto" w:fill="auto"/>
            <w:hideMark/>
          </w:tcPr>
          <w:p w14:paraId="2B8BD394"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Medio Ambiente.</w:t>
            </w:r>
          </w:p>
        </w:tc>
      </w:tr>
      <w:tr w:rsidR="00C941D3" w:rsidRPr="00E27E94" w14:paraId="08AF5384" w14:textId="77777777" w:rsidTr="00167602">
        <w:trPr>
          <w:trHeight w:val="230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6CCA647"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3.76</w:t>
            </w:r>
          </w:p>
        </w:tc>
        <w:tc>
          <w:tcPr>
            <w:tcW w:w="2086" w:type="pct"/>
            <w:tcBorders>
              <w:top w:val="nil"/>
              <w:left w:val="nil"/>
              <w:bottom w:val="single" w:sz="4" w:space="0" w:color="auto"/>
              <w:right w:val="single" w:sz="4" w:space="0" w:color="auto"/>
            </w:tcBorders>
            <w:shd w:val="clear" w:color="auto" w:fill="auto"/>
            <w:hideMark/>
          </w:tcPr>
          <w:p w14:paraId="6413D4E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Celaya, Gto., remite respuesta a la consulta de la iniciativa a fin de reformar el primer párrafo del artículo 297 y adicionar un segundo párrafo al artículo 299, y los artículos 298-c y 301 al Código Penal del Estado de Guanajuato; y reformar los artículos 23 fracciones III y IV, y 25, y adicionar una fracción V al artículo 23 de la Ley para la Protección Animal del Estado de Guanajuato, en la parte correspondiente al segundo ordenamiento.</w:t>
            </w:r>
          </w:p>
        </w:tc>
        <w:tc>
          <w:tcPr>
            <w:tcW w:w="2257" w:type="pct"/>
            <w:tcBorders>
              <w:top w:val="nil"/>
              <w:left w:val="nil"/>
              <w:bottom w:val="single" w:sz="4" w:space="0" w:color="auto"/>
              <w:right w:val="single" w:sz="4" w:space="0" w:color="auto"/>
            </w:tcBorders>
            <w:shd w:val="clear" w:color="auto" w:fill="auto"/>
            <w:hideMark/>
          </w:tcPr>
          <w:p w14:paraId="67DC477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Medio Ambiente.</w:t>
            </w:r>
          </w:p>
        </w:tc>
      </w:tr>
      <w:tr w:rsidR="00C941D3" w:rsidRPr="00E27E94" w14:paraId="4A0461E7"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6940DB5"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lastRenderedPageBreak/>
              <w:t>3.77</w:t>
            </w:r>
          </w:p>
        </w:tc>
        <w:tc>
          <w:tcPr>
            <w:tcW w:w="2086" w:type="pct"/>
            <w:tcBorders>
              <w:top w:val="nil"/>
              <w:left w:val="nil"/>
              <w:bottom w:val="single" w:sz="4" w:space="0" w:color="auto"/>
              <w:right w:val="single" w:sz="4" w:space="0" w:color="auto"/>
            </w:tcBorders>
            <w:shd w:val="clear" w:color="auto" w:fill="auto"/>
            <w:hideMark/>
          </w:tcPr>
          <w:p w14:paraId="28DEDA62"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Celaya, Gto., remite respuesta a la consulta de la iniciativa por la que se adicionan las fracciones VI y VII al artículo 11, recorriendo en su orden la subsecuente; el inciso ñ a la fracción V del artículo 76 y una fracción XII, recorriéndose en su orden la subsecuente; así como un segundo párrafo al artículo 124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086C9E5F"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38FEEA81" w14:textId="77777777" w:rsidTr="00167602">
        <w:trPr>
          <w:trHeight w:val="86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D369E2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3.78</w:t>
            </w:r>
          </w:p>
        </w:tc>
        <w:tc>
          <w:tcPr>
            <w:tcW w:w="2086" w:type="pct"/>
            <w:tcBorders>
              <w:top w:val="nil"/>
              <w:left w:val="nil"/>
              <w:bottom w:val="single" w:sz="4" w:space="0" w:color="auto"/>
              <w:right w:val="single" w:sz="4" w:space="0" w:color="auto"/>
            </w:tcBorders>
            <w:shd w:val="clear" w:color="auto" w:fill="auto"/>
            <w:hideMark/>
          </w:tcPr>
          <w:p w14:paraId="735D61C7"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Celaya, Gto., remite copia certificada del presupuesto de ingresos y egresos para el ejercicio fiscal 2024, así como el cuadernillo del mismo.</w:t>
            </w:r>
          </w:p>
        </w:tc>
        <w:tc>
          <w:tcPr>
            <w:tcW w:w="2257" w:type="pct"/>
            <w:tcBorders>
              <w:top w:val="nil"/>
              <w:left w:val="nil"/>
              <w:bottom w:val="single" w:sz="4" w:space="0" w:color="auto"/>
              <w:right w:val="single" w:sz="4" w:space="0" w:color="auto"/>
            </w:tcBorders>
            <w:shd w:val="clear" w:color="auto" w:fill="auto"/>
            <w:hideMark/>
          </w:tcPr>
          <w:p w14:paraId="607D10EB"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28F28466" w14:textId="77777777" w:rsidTr="00167602">
        <w:trPr>
          <w:trHeight w:val="432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19D88B7"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3.79</w:t>
            </w:r>
          </w:p>
        </w:tc>
        <w:tc>
          <w:tcPr>
            <w:tcW w:w="2086" w:type="pct"/>
            <w:tcBorders>
              <w:top w:val="nil"/>
              <w:left w:val="nil"/>
              <w:bottom w:val="single" w:sz="4" w:space="0" w:color="auto"/>
              <w:right w:val="single" w:sz="4" w:space="0" w:color="auto"/>
            </w:tcBorders>
            <w:shd w:val="clear" w:color="auto" w:fill="auto"/>
            <w:hideMark/>
          </w:tcPr>
          <w:p w14:paraId="5392AAC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León, Gto., remite respuesta a la consulta de la propuesta de punto de acuerdo con el fin de exhortar a los 46 ayuntamientos para que en los proyectos de leyes de ingresos contemplen subvenciones focalizadas para la regularización de los centros de rehabilitación, así como el cobro de servicios de agua potable para la operación de los mismos; y al Gobernador del Estado, para que en el ámbito de su competencia establezca una estrategia de seguridad que garantice la integridad de las personas que habitan los centros de rehabilitación del Estado; genere un programa de ayuda a los centros de rehabilitación; establezca estrategias de coordinación entre el sector salud y estos centros de rehabilitación, con la finalidad de garantizar el acceso al derecho a la salud de forma inmediata; y dar </w:t>
            </w:r>
            <w:r w:rsidRPr="00F05F36">
              <w:rPr>
                <w:rFonts w:ascii="Abadi" w:hAnsi="Abadi" w:cs="Calibri"/>
                <w:sz w:val="21"/>
                <w:szCs w:val="21"/>
                <w:lang w:val="es-MX" w:eastAsia="es-MX"/>
              </w:rPr>
              <w:lastRenderedPageBreak/>
              <w:t>cumplimiento a los compromisos adquiridos el 27 de abril de 2021.</w:t>
            </w:r>
          </w:p>
        </w:tc>
        <w:tc>
          <w:tcPr>
            <w:tcW w:w="2257" w:type="pct"/>
            <w:tcBorders>
              <w:top w:val="nil"/>
              <w:left w:val="nil"/>
              <w:bottom w:val="single" w:sz="4" w:space="0" w:color="auto"/>
              <w:right w:val="single" w:sz="4" w:space="0" w:color="auto"/>
            </w:tcBorders>
            <w:shd w:val="clear" w:color="auto" w:fill="auto"/>
            <w:hideMark/>
          </w:tcPr>
          <w:p w14:paraId="3CAF378A"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Salud Pública.</w:t>
            </w:r>
          </w:p>
        </w:tc>
      </w:tr>
      <w:tr w:rsidR="00C941D3" w:rsidRPr="00E27E94" w14:paraId="7BE308E5"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AF0134D"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3.8</w:t>
            </w:r>
          </w:p>
        </w:tc>
        <w:tc>
          <w:tcPr>
            <w:tcW w:w="2086" w:type="pct"/>
            <w:tcBorders>
              <w:top w:val="nil"/>
              <w:left w:val="nil"/>
              <w:bottom w:val="single" w:sz="4" w:space="0" w:color="auto"/>
              <w:right w:val="single" w:sz="4" w:space="0" w:color="auto"/>
            </w:tcBorders>
            <w:shd w:val="clear" w:color="auto" w:fill="auto"/>
            <w:hideMark/>
          </w:tcPr>
          <w:p w14:paraId="77214650"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director general de Apoyo a la Función Edilicia de León, Gto., remite respuesta a la consulta de la iniciativa a efecto de reformar el segundo párrafo de la fracción XXVI del artículo 77 de la Constitución Política para el Estado de Guanajuato, y de reformas, adiciones y derogaciones a diversas disposiciones de la Ley de Participación Ciudadana para el Estado de Guanajuato.</w:t>
            </w:r>
          </w:p>
        </w:tc>
        <w:tc>
          <w:tcPr>
            <w:tcW w:w="2257" w:type="pct"/>
            <w:tcBorders>
              <w:top w:val="nil"/>
              <w:left w:val="nil"/>
              <w:bottom w:val="single" w:sz="4" w:space="0" w:color="auto"/>
              <w:right w:val="single" w:sz="4" w:space="0" w:color="auto"/>
            </w:tcBorders>
            <w:shd w:val="clear" w:color="auto" w:fill="auto"/>
            <w:hideMark/>
          </w:tcPr>
          <w:p w14:paraId="529366F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Gobernación y Puntos Constitucionales.</w:t>
            </w:r>
          </w:p>
        </w:tc>
      </w:tr>
      <w:tr w:rsidR="00C941D3" w:rsidRPr="00E27E94" w14:paraId="1D7A1F4E"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8766C4D"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3.81</w:t>
            </w:r>
          </w:p>
        </w:tc>
        <w:tc>
          <w:tcPr>
            <w:tcW w:w="2086" w:type="pct"/>
            <w:tcBorders>
              <w:top w:val="nil"/>
              <w:left w:val="nil"/>
              <w:bottom w:val="single" w:sz="4" w:space="0" w:color="auto"/>
              <w:right w:val="single" w:sz="4" w:space="0" w:color="auto"/>
            </w:tcBorders>
            <w:shd w:val="clear" w:color="auto" w:fill="auto"/>
            <w:hideMark/>
          </w:tcPr>
          <w:p w14:paraId="5225A954"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director general de Apoyo a la Función Edilicia de León, Gto., remite respuesta a la consulta de la iniciativa por la que se adicionan las fracciones VI y </w:t>
            </w:r>
            <w:r w:rsidRPr="00F05F36">
              <w:rPr>
                <w:rFonts w:ascii="Abadi" w:hAnsi="Abadi" w:cs="Calibri"/>
                <w:sz w:val="21"/>
                <w:szCs w:val="21"/>
                <w:lang w:val="es-MX" w:eastAsia="es-MX"/>
              </w:rPr>
              <w:t>VII al artículo 11, recorriendo en su orden la subsecuente; el inciso ñ a la fracción V del artículo 76 y una fracción XII, recorriéndose en su orden la subsecuente; así como un segundo párrafo al artículo 124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09DDCFD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04AB24E0"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0234F61"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3.82</w:t>
            </w:r>
          </w:p>
        </w:tc>
        <w:tc>
          <w:tcPr>
            <w:tcW w:w="2086" w:type="pct"/>
            <w:tcBorders>
              <w:top w:val="nil"/>
              <w:left w:val="nil"/>
              <w:bottom w:val="single" w:sz="4" w:space="0" w:color="auto"/>
              <w:right w:val="single" w:sz="4" w:space="0" w:color="auto"/>
            </w:tcBorders>
            <w:shd w:val="clear" w:color="auto" w:fill="auto"/>
            <w:hideMark/>
          </w:tcPr>
          <w:p w14:paraId="65A8D9D5"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director general de Apoyo a la Función Edilicia de León, Gto., remite respuesta a la consulta de la iniciativa de reformas y adiciones a los artículos 140-1, 140-2, 140-3 y 140-4 de la Ley Orgánica Municipal para el Estado de Guanajuato.</w:t>
            </w:r>
          </w:p>
        </w:tc>
        <w:tc>
          <w:tcPr>
            <w:tcW w:w="2257" w:type="pct"/>
            <w:tcBorders>
              <w:top w:val="nil"/>
              <w:left w:val="nil"/>
              <w:bottom w:val="single" w:sz="4" w:space="0" w:color="auto"/>
              <w:right w:val="single" w:sz="4" w:space="0" w:color="auto"/>
            </w:tcBorders>
            <w:shd w:val="clear" w:color="auto" w:fill="auto"/>
            <w:hideMark/>
          </w:tcPr>
          <w:p w14:paraId="19B9B6EB"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Asuntos Municipales.</w:t>
            </w:r>
          </w:p>
        </w:tc>
      </w:tr>
      <w:tr w:rsidR="00C941D3" w:rsidRPr="00E27E94" w14:paraId="2C1640E9" w14:textId="77777777" w:rsidTr="00167602">
        <w:trPr>
          <w:trHeight w:val="864"/>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76C675D"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3.83</w:t>
            </w:r>
          </w:p>
        </w:tc>
        <w:tc>
          <w:tcPr>
            <w:tcW w:w="2086" w:type="pct"/>
            <w:tcBorders>
              <w:top w:val="nil"/>
              <w:left w:val="nil"/>
              <w:bottom w:val="single" w:sz="4" w:space="0" w:color="auto"/>
              <w:right w:val="single" w:sz="4" w:space="0" w:color="auto"/>
            </w:tcBorders>
            <w:shd w:val="clear" w:color="auto" w:fill="auto"/>
            <w:hideMark/>
          </w:tcPr>
          <w:p w14:paraId="54C61BA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secretario del ayuntamiento de Tarandacuao, Gto., remite copia certificada de la aprobación del presupuesto de egresos basado en resultados para el ejercicio fiscal 2024.</w:t>
            </w:r>
          </w:p>
        </w:tc>
        <w:tc>
          <w:tcPr>
            <w:tcW w:w="2257" w:type="pct"/>
            <w:tcBorders>
              <w:top w:val="nil"/>
              <w:left w:val="nil"/>
              <w:bottom w:val="single" w:sz="4" w:space="0" w:color="auto"/>
              <w:right w:val="single" w:sz="4" w:space="0" w:color="auto"/>
            </w:tcBorders>
            <w:shd w:val="clear" w:color="auto" w:fill="auto"/>
            <w:hideMark/>
          </w:tcPr>
          <w:p w14:paraId="4F207ADD"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2198C2EC"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A197F7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3.84</w:t>
            </w:r>
          </w:p>
        </w:tc>
        <w:tc>
          <w:tcPr>
            <w:tcW w:w="2086" w:type="pct"/>
            <w:tcBorders>
              <w:top w:val="nil"/>
              <w:left w:val="nil"/>
              <w:bottom w:val="single" w:sz="4" w:space="0" w:color="auto"/>
              <w:right w:val="single" w:sz="4" w:space="0" w:color="auto"/>
            </w:tcBorders>
            <w:shd w:val="clear" w:color="auto" w:fill="auto"/>
            <w:hideMark/>
          </w:tcPr>
          <w:p w14:paraId="1F3B2570"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San Francisco del Rincón, Gto., remite respuesta a la consulta de la iniciativa a efecto de adicionar la fracción X al </w:t>
            </w:r>
            <w:r w:rsidRPr="00F05F36">
              <w:rPr>
                <w:rFonts w:ascii="Abadi" w:hAnsi="Abadi" w:cs="Calibri"/>
                <w:sz w:val="21"/>
                <w:szCs w:val="21"/>
                <w:lang w:val="es-MX" w:eastAsia="es-MX"/>
              </w:rPr>
              <w:lastRenderedPageBreak/>
              <w:t>artículo 49, recorriendo en su orden las subsecuentes de la Ley de Cambio Climático para el Estado de Guanajuato y sus Municipios.</w:t>
            </w:r>
          </w:p>
        </w:tc>
        <w:tc>
          <w:tcPr>
            <w:tcW w:w="2257" w:type="pct"/>
            <w:tcBorders>
              <w:top w:val="nil"/>
              <w:left w:val="nil"/>
              <w:bottom w:val="single" w:sz="4" w:space="0" w:color="auto"/>
              <w:right w:val="single" w:sz="4" w:space="0" w:color="auto"/>
            </w:tcBorders>
            <w:shd w:val="clear" w:color="auto" w:fill="auto"/>
            <w:hideMark/>
          </w:tcPr>
          <w:p w14:paraId="3B17F82E"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Medio Ambiente.</w:t>
            </w:r>
          </w:p>
        </w:tc>
      </w:tr>
      <w:tr w:rsidR="00C941D3" w:rsidRPr="00E27E94" w14:paraId="2BDE1218" w14:textId="77777777" w:rsidTr="00167602">
        <w:trPr>
          <w:trHeight w:val="259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55DBB3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3.85</w:t>
            </w:r>
          </w:p>
        </w:tc>
        <w:tc>
          <w:tcPr>
            <w:tcW w:w="2086" w:type="pct"/>
            <w:tcBorders>
              <w:top w:val="nil"/>
              <w:left w:val="nil"/>
              <w:bottom w:val="single" w:sz="4" w:space="0" w:color="auto"/>
              <w:right w:val="single" w:sz="4" w:space="0" w:color="auto"/>
            </w:tcBorders>
            <w:shd w:val="clear" w:color="auto" w:fill="auto"/>
            <w:hideMark/>
          </w:tcPr>
          <w:p w14:paraId="77E47F4D"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secretaria del ayuntamiento de San Diego de la Unión, Gto., comunica el acuerdo emitido respecto del informe de resultados, dictamen y acuerdo aprobados por esta Legislatura, relativos a la evaluación de desempeño sobre la percepción ciudadana de los servicios públicos denominada Cómo Andamos Guanajuato en la Calidad de los Servicios Públicos practicada a dicha administración municipal, por el periodo comprendido del 1 de enero al 31 de diciembre del ejercicio fiscal del año 2022.</w:t>
            </w:r>
          </w:p>
        </w:tc>
        <w:tc>
          <w:tcPr>
            <w:tcW w:w="2257" w:type="pct"/>
            <w:tcBorders>
              <w:top w:val="nil"/>
              <w:left w:val="nil"/>
              <w:bottom w:val="single" w:sz="4" w:space="0" w:color="auto"/>
              <w:right w:val="single" w:sz="4" w:space="0" w:color="auto"/>
            </w:tcBorders>
            <w:shd w:val="clear" w:color="auto" w:fill="auto"/>
            <w:hideMark/>
          </w:tcPr>
          <w:p w14:paraId="13F4A80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remite a la Auditoría Superior del Estado de Guanajuato.</w:t>
            </w:r>
          </w:p>
        </w:tc>
      </w:tr>
      <w:tr w:rsidR="00C941D3" w:rsidRPr="00E27E94" w14:paraId="25BB78F2" w14:textId="77777777" w:rsidTr="00167602">
        <w:trPr>
          <w:trHeight w:val="460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251FB45"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3.86</w:t>
            </w:r>
          </w:p>
        </w:tc>
        <w:tc>
          <w:tcPr>
            <w:tcW w:w="2086" w:type="pct"/>
            <w:tcBorders>
              <w:top w:val="nil"/>
              <w:left w:val="nil"/>
              <w:bottom w:val="single" w:sz="4" w:space="0" w:color="auto"/>
              <w:right w:val="single" w:sz="4" w:space="0" w:color="auto"/>
            </w:tcBorders>
            <w:shd w:val="clear" w:color="auto" w:fill="auto"/>
            <w:hideMark/>
          </w:tcPr>
          <w:p w14:paraId="0E215F63"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secretaria del ayuntamiento de San Diego de la Unión, Gto., remite respuesta a la consulta de la propuesta de punto de acuerdo con el fin de exhortar a los 46 ayuntamientos para que en los proyectos de leyes de ingresos contemplen subvenciones focalizadas para la regularización de los centros de rehabilitación, así como el cobro de servicios de agua potable para la operación de los mismos; y al Gobernador del Estado, para que en el ámbito de su competencia establezca una estrategia de seguridad que garantice la integridad de las personas que habitan los centros de rehabilitación del Estado; genere un programa de ayuda a los centros de rehabilitación; establezca estrategias de coordinación entre el sector salud y estos centros de rehabilitación, con la finalidad de garantizar el acceso al derecho a la salud de forma inmediata; </w:t>
            </w:r>
            <w:r w:rsidRPr="00F05F36">
              <w:rPr>
                <w:rFonts w:ascii="Abadi" w:hAnsi="Abadi" w:cs="Calibri"/>
                <w:sz w:val="21"/>
                <w:szCs w:val="21"/>
                <w:lang w:val="es-MX" w:eastAsia="es-MX"/>
              </w:rPr>
              <w:lastRenderedPageBreak/>
              <w:t>y dar cumplimiento a los compromisos adquiridos el 27 de abril de 2021.</w:t>
            </w:r>
          </w:p>
        </w:tc>
        <w:tc>
          <w:tcPr>
            <w:tcW w:w="2257" w:type="pct"/>
            <w:tcBorders>
              <w:top w:val="nil"/>
              <w:left w:val="nil"/>
              <w:bottom w:val="single" w:sz="4" w:space="0" w:color="auto"/>
              <w:right w:val="single" w:sz="4" w:space="0" w:color="auto"/>
            </w:tcBorders>
            <w:shd w:val="clear" w:color="auto" w:fill="auto"/>
            <w:hideMark/>
          </w:tcPr>
          <w:p w14:paraId="3155055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 Comisión de Salud Pública.</w:t>
            </w:r>
          </w:p>
        </w:tc>
      </w:tr>
      <w:tr w:rsidR="00C941D3" w:rsidRPr="00E27E94" w14:paraId="2ACA909F"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40626A5"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3.87</w:t>
            </w:r>
          </w:p>
        </w:tc>
        <w:tc>
          <w:tcPr>
            <w:tcW w:w="2086" w:type="pct"/>
            <w:tcBorders>
              <w:top w:val="nil"/>
              <w:left w:val="nil"/>
              <w:bottom w:val="single" w:sz="4" w:space="0" w:color="auto"/>
              <w:right w:val="single" w:sz="4" w:space="0" w:color="auto"/>
            </w:tcBorders>
            <w:shd w:val="clear" w:color="auto" w:fill="auto"/>
            <w:hideMark/>
          </w:tcPr>
          <w:p w14:paraId="0B056D96"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secretaria del ayuntamiento de San Diego de la Unión, Gto., remite respuesta a la consulta de la iniciativa a efecto de reformar y adicionar diversas disposiciones de la Ley de Salud del Estado de Guanajuato.</w:t>
            </w:r>
          </w:p>
        </w:tc>
        <w:tc>
          <w:tcPr>
            <w:tcW w:w="2257" w:type="pct"/>
            <w:tcBorders>
              <w:top w:val="nil"/>
              <w:left w:val="nil"/>
              <w:bottom w:val="single" w:sz="4" w:space="0" w:color="auto"/>
              <w:right w:val="single" w:sz="4" w:space="0" w:color="auto"/>
            </w:tcBorders>
            <w:shd w:val="clear" w:color="auto" w:fill="auto"/>
            <w:hideMark/>
          </w:tcPr>
          <w:p w14:paraId="6A49C2FF"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Salud Pública.</w:t>
            </w:r>
          </w:p>
        </w:tc>
      </w:tr>
      <w:tr w:rsidR="00C941D3" w:rsidRPr="00E27E94" w14:paraId="0242EE06"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7CAB43B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3.88</w:t>
            </w:r>
          </w:p>
        </w:tc>
        <w:tc>
          <w:tcPr>
            <w:tcW w:w="2086" w:type="pct"/>
            <w:tcBorders>
              <w:top w:val="nil"/>
              <w:left w:val="nil"/>
              <w:bottom w:val="single" w:sz="4" w:space="0" w:color="auto"/>
              <w:right w:val="single" w:sz="4" w:space="0" w:color="auto"/>
            </w:tcBorders>
            <w:shd w:val="clear" w:color="auto" w:fill="auto"/>
            <w:hideMark/>
          </w:tcPr>
          <w:p w14:paraId="5150F09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Los integrantes de la Comisión de Medio Ambiente del Ayuntamiento de Victoria, Gto., remiten respuesta a la consulta de la iniciativa a fin de adicionar los artículos 34 Bis y 72 Bis a la Ley para la Protección Animal del Estado de Guanajuato.</w:t>
            </w:r>
          </w:p>
        </w:tc>
        <w:tc>
          <w:tcPr>
            <w:tcW w:w="2257" w:type="pct"/>
            <w:tcBorders>
              <w:top w:val="nil"/>
              <w:left w:val="nil"/>
              <w:bottom w:val="single" w:sz="4" w:space="0" w:color="auto"/>
              <w:right w:val="single" w:sz="4" w:space="0" w:color="auto"/>
            </w:tcBorders>
            <w:shd w:val="clear" w:color="auto" w:fill="auto"/>
            <w:hideMark/>
          </w:tcPr>
          <w:p w14:paraId="292B6EB5"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 y se informa que se turnó a la Comisión de Medio Ambiente.</w:t>
            </w:r>
          </w:p>
        </w:tc>
      </w:tr>
      <w:tr w:rsidR="00C941D3" w:rsidRPr="00E27E94" w14:paraId="5CA4E41F" w14:textId="77777777" w:rsidTr="00167602">
        <w:trPr>
          <w:trHeight w:val="316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5E73384"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3.89</w:t>
            </w:r>
          </w:p>
        </w:tc>
        <w:tc>
          <w:tcPr>
            <w:tcW w:w="2086" w:type="pct"/>
            <w:tcBorders>
              <w:top w:val="nil"/>
              <w:left w:val="nil"/>
              <w:bottom w:val="single" w:sz="4" w:space="0" w:color="auto"/>
              <w:right w:val="single" w:sz="4" w:space="0" w:color="auto"/>
            </w:tcBorders>
            <w:shd w:val="clear" w:color="auto" w:fill="auto"/>
            <w:hideMark/>
          </w:tcPr>
          <w:p w14:paraId="01B02C51"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Los integrantes de la Comisión de Medio Ambiente del ayuntamiento de Victoria, Gto., remiten respuesta al punto de acuerdo en el que se exhorta a los 46 ayuntamientos del Estado de Guanajuato para que de manera gradual continúen o den cumplimiento a la Norma Oficial Mexicana NOM-083-SEMARNAT-2003, integrando de manera progresiva en su presupuesto los recursos suficientes para tal fin, con el objeto de lograr un Guanajuato más sostenible y sustentable, promoviendo, respetando, protegiendo y garantizando el derecho humano de los guanajuatenses a un medio ambiente sano.</w:t>
            </w:r>
          </w:p>
        </w:tc>
        <w:tc>
          <w:tcPr>
            <w:tcW w:w="2257" w:type="pct"/>
            <w:tcBorders>
              <w:top w:val="nil"/>
              <w:left w:val="nil"/>
              <w:bottom w:val="single" w:sz="4" w:space="0" w:color="auto"/>
              <w:right w:val="single" w:sz="4" w:space="0" w:color="auto"/>
            </w:tcBorders>
            <w:shd w:val="clear" w:color="auto" w:fill="auto"/>
            <w:hideMark/>
          </w:tcPr>
          <w:p w14:paraId="5EA0DF5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7D3D30B9"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3694C1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3.9</w:t>
            </w:r>
          </w:p>
        </w:tc>
        <w:tc>
          <w:tcPr>
            <w:tcW w:w="2086" w:type="pct"/>
            <w:tcBorders>
              <w:top w:val="nil"/>
              <w:left w:val="nil"/>
              <w:bottom w:val="single" w:sz="4" w:space="0" w:color="auto"/>
              <w:right w:val="single" w:sz="4" w:space="0" w:color="auto"/>
            </w:tcBorders>
            <w:shd w:val="clear" w:color="auto" w:fill="auto"/>
            <w:hideMark/>
          </w:tcPr>
          <w:p w14:paraId="199811FA"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secretario del Ayuntamiento de San Francisco del Rincón, Gto., remite respuesta a la consulta de la iniciativa a efecto de reformar y adicionar diversas disposiciones de la Ley de Educación para el Estado de </w:t>
            </w:r>
            <w:r w:rsidRPr="00F05F36">
              <w:rPr>
                <w:rFonts w:ascii="Abadi" w:hAnsi="Abadi" w:cs="Calibri"/>
                <w:sz w:val="21"/>
                <w:szCs w:val="21"/>
                <w:lang w:val="es-MX" w:eastAsia="es-MX"/>
              </w:rPr>
              <w:lastRenderedPageBreak/>
              <w:t>Guanajuato y de la Ley para el Desarrollo y Competitividad Económica del Estado de Guanajuato y sus Municipios.</w:t>
            </w:r>
          </w:p>
        </w:tc>
        <w:tc>
          <w:tcPr>
            <w:tcW w:w="2257" w:type="pct"/>
            <w:tcBorders>
              <w:top w:val="nil"/>
              <w:left w:val="nil"/>
              <w:bottom w:val="single" w:sz="4" w:space="0" w:color="auto"/>
              <w:right w:val="single" w:sz="4" w:space="0" w:color="auto"/>
            </w:tcBorders>
            <w:shd w:val="clear" w:color="auto" w:fill="auto"/>
            <w:hideMark/>
          </w:tcPr>
          <w:p w14:paraId="79F66993"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 y se informa que se turnó a las Comisiones Unidas de Desarrollo Económico y Social y de Educación, Ciencia y Tecnología y Cultura.</w:t>
            </w:r>
          </w:p>
        </w:tc>
      </w:tr>
      <w:tr w:rsidR="00C941D3" w:rsidRPr="00E27E94" w14:paraId="06A0734D"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54968160"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4.01</w:t>
            </w:r>
          </w:p>
        </w:tc>
        <w:tc>
          <w:tcPr>
            <w:tcW w:w="2086" w:type="pct"/>
            <w:tcBorders>
              <w:top w:val="nil"/>
              <w:left w:val="nil"/>
              <w:bottom w:val="single" w:sz="4" w:space="0" w:color="auto"/>
              <w:right w:val="single" w:sz="4" w:space="0" w:color="auto"/>
            </w:tcBorders>
            <w:shd w:val="clear" w:color="auto" w:fill="auto"/>
            <w:hideMark/>
          </w:tcPr>
          <w:p w14:paraId="2CEE216F"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Quincuagésima Quinta Legislatura del Congreso del Estado de Morelos comunica la designación del quinto diputado y tres diputados suplentes para integrar la Diputación Permanente, que estará en funciones durante el primer receso del tercer año de ejercicio constitucional.</w:t>
            </w:r>
          </w:p>
        </w:tc>
        <w:tc>
          <w:tcPr>
            <w:tcW w:w="2257" w:type="pct"/>
            <w:tcBorders>
              <w:top w:val="nil"/>
              <w:left w:val="nil"/>
              <w:bottom w:val="single" w:sz="4" w:space="0" w:color="auto"/>
              <w:right w:val="single" w:sz="4" w:space="0" w:color="auto"/>
            </w:tcBorders>
            <w:shd w:val="clear" w:color="auto" w:fill="auto"/>
            <w:hideMark/>
          </w:tcPr>
          <w:p w14:paraId="468565D5"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613663E2"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0026951C"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4.02</w:t>
            </w:r>
          </w:p>
        </w:tc>
        <w:tc>
          <w:tcPr>
            <w:tcW w:w="2086" w:type="pct"/>
            <w:tcBorders>
              <w:top w:val="nil"/>
              <w:left w:val="nil"/>
              <w:bottom w:val="single" w:sz="4" w:space="0" w:color="auto"/>
              <w:right w:val="single" w:sz="4" w:space="0" w:color="auto"/>
            </w:tcBorders>
            <w:shd w:val="clear" w:color="auto" w:fill="auto"/>
            <w:hideMark/>
          </w:tcPr>
          <w:p w14:paraId="633312C9"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Sexagésima Quinta Legislatura del Congreso del Estado de Tamaulipas comunica la elección e integración de quienes ocuparán el cargo de la Presidencia, Suplencia y de los secretarios de la Mesa Directiva que presidirán los trabajos legislativos durante el segundo periodo del tercer año de ejercicio constitucional; y la celebración de la sesión pública y solemne </w:t>
            </w:r>
            <w:r w:rsidRPr="00F05F36">
              <w:rPr>
                <w:rFonts w:ascii="Abadi" w:hAnsi="Abadi" w:cs="Calibri"/>
                <w:sz w:val="21"/>
                <w:szCs w:val="21"/>
                <w:lang w:val="es-MX" w:eastAsia="es-MX"/>
              </w:rPr>
              <w:t>declarando la apertura de dicho periodo.</w:t>
            </w:r>
          </w:p>
        </w:tc>
        <w:tc>
          <w:tcPr>
            <w:tcW w:w="2257" w:type="pct"/>
            <w:tcBorders>
              <w:top w:val="nil"/>
              <w:left w:val="nil"/>
              <w:bottom w:val="single" w:sz="4" w:space="0" w:color="auto"/>
              <w:right w:val="single" w:sz="4" w:space="0" w:color="auto"/>
            </w:tcBorders>
            <w:shd w:val="clear" w:color="auto" w:fill="auto"/>
            <w:hideMark/>
          </w:tcPr>
          <w:p w14:paraId="39648B0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6010F87E"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3013B02"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4.03</w:t>
            </w:r>
          </w:p>
        </w:tc>
        <w:tc>
          <w:tcPr>
            <w:tcW w:w="2086" w:type="pct"/>
            <w:tcBorders>
              <w:top w:val="nil"/>
              <w:left w:val="nil"/>
              <w:bottom w:val="single" w:sz="4" w:space="0" w:color="auto"/>
              <w:right w:val="single" w:sz="4" w:space="0" w:color="auto"/>
            </w:tcBorders>
            <w:shd w:val="clear" w:color="auto" w:fill="auto"/>
            <w:hideMark/>
          </w:tcPr>
          <w:p w14:paraId="21418289"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Sexagésima Legislatura del Congreso del Estado de Colima comunica la elección de la Presidencia y Vicepresidencia de la Mesa Directiva que fungirá durante el mes de febrero del presente año, correspondiente al primer periodo ordinario de sesiones del tercer año de ejercicio constitucional.</w:t>
            </w:r>
          </w:p>
        </w:tc>
        <w:tc>
          <w:tcPr>
            <w:tcW w:w="2257" w:type="pct"/>
            <w:tcBorders>
              <w:top w:val="nil"/>
              <w:left w:val="nil"/>
              <w:bottom w:val="single" w:sz="4" w:space="0" w:color="auto"/>
              <w:right w:val="single" w:sz="4" w:space="0" w:color="auto"/>
            </w:tcBorders>
            <w:shd w:val="clear" w:color="auto" w:fill="auto"/>
            <w:hideMark/>
          </w:tcPr>
          <w:p w14:paraId="69398E32"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596B9EE8" w14:textId="77777777" w:rsidTr="00167602">
        <w:trPr>
          <w:trHeight w:val="115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917115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4.04</w:t>
            </w:r>
          </w:p>
        </w:tc>
        <w:tc>
          <w:tcPr>
            <w:tcW w:w="2086" w:type="pct"/>
            <w:tcBorders>
              <w:top w:val="nil"/>
              <w:left w:val="nil"/>
              <w:bottom w:val="single" w:sz="4" w:space="0" w:color="auto"/>
              <w:right w:val="single" w:sz="4" w:space="0" w:color="auto"/>
            </w:tcBorders>
            <w:shd w:val="clear" w:color="auto" w:fill="auto"/>
            <w:hideMark/>
          </w:tcPr>
          <w:p w14:paraId="75018601"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Sexagésima Tercera Legislatura del Congreso del Estado de Guerrero comunica la clausura de los trabajos legislativos correspondientes al primer periodo de sesiones ordinarias del tercer año de ejercicio constitucional.</w:t>
            </w:r>
          </w:p>
        </w:tc>
        <w:tc>
          <w:tcPr>
            <w:tcW w:w="2257" w:type="pct"/>
            <w:tcBorders>
              <w:top w:val="nil"/>
              <w:left w:val="nil"/>
              <w:bottom w:val="single" w:sz="4" w:space="0" w:color="auto"/>
              <w:right w:val="single" w:sz="4" w:space="0" w:color="auto"/>
            </w:tcBorders>
            <w:shd w:val="clear" w:color="auto" w:fill="auto"/>
            <w:hideMark/>
          </w:tcPr>
          <w:p w14:paraId="567ECC2C"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1592CC04"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191EFD9E"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4.05</w:t>
            </w:r>
          </w:p>
        </w:tc>
        <w:tc>
          <w:tcPr>
            <w:tcW w:w="2086" w:type="pct"/>
            <w:tcBorders>
              <w:top w:val="nil"/>
              <w:left w:val="nil"/>
              <w:bottom w:val="single" w:sz="4" w:space="0" w:color="auto"/>
              <w:right w:val="single" w:sz="4" w:space="0" w:color="auto"/>
            </w:tcBorders>
            <w:shd w:val="clear" w:color="auto" w:fill="auto"/>
            <w:hideMark/>
          </w:tcPr>
          <w:p w14:paraId="54F446F3"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La Sexagésima Tercera Legislatura del Congreso del Estado de Guerrero comunica la instalación e integración de la Comisión </w:t>
            </w:r>
            <w:r w:rsidRPr="00F05F36">
              <w:rPr>
                <w:rFonts w:ascii="Abadi" w:hAnsi="Abadi" w:cs="Calibri"/>
                <w:sz w:val="21"/>
                <w:szCs w:val="21"/>
                <w:lang w:val="es-MX" w:eastAsia="es-MX"/>
              </w:rPr>
              <w:lastRenderedPageBreak/>
              <w:t>Permanente que dirigirá y coordinará los trabajos legislativos durante el primer periodo de receso correspondiente al tercer año de ejercicio constitucional, que comprende del 16 de enero al 29 de febrero del año en curso.</w:t>
            </w:r>
          </w:p>
        </w:tc>
        <w:tc>
          <w:tcPr>
            <w:tcW w:w="2257" w:type="pct"/>
            <w:tcBorders>
              <w:top w:val="nil"/>
              <w:left w:val="nil"/>
              <w:bottom w:val="single" w:sz="4" w:space="0" w:color="auto"/>
              <w:right w:val="single" w:sz="4" w:space="0" w:color="auto"/>
            </w:tcBorders>
            <w:shd w:val="clear" w:color="auto" w:fill="auto"/>
            <w:hideMark/>
          </w:tcPr>
          <w:p w14:paraId="3A52CD17"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Enterados.</w:t>
            </w:r>
          </w:p>
        </w:tc>
      </w:tr>
      <w:tr w:rsidR="00C941D3" w:rsidRPr="00E27E94" w14:paraId="1565E4BA" w14:textId="77777777" w:rsidTr="00167602">
        <w:trPr>
          <w:trHeight w:val="2016"/>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6EFCEF2E"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4.06</w:t>
            </w:r>
          </w:p>
        </w:tc>
        <w:tc>
          <w:tcPr>
            <w:tcW w:w="2086" w:type="pct"/>
            <w:tcBorders>
              <w:top w:val="nil"/>
              <w:left w:val="nil"/>
              <w:bottom w:val="single" w:sz="4" w:space="0" w:color="auto"/>
              <w:right w:val="single" w:sz="4" w:space="0" w:color="auto"/>
            </w:tcBorders>
            <w:shd w:val="clear" w:color="auto" w:fill="auto"/>
            <w:hideMark/>
          </w:tcPr>
          <w:p w14:paraId="7870A806"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La Sexagésima Quinta Legislatura del Congreso del Estado de Hidalgo comunica la elección, integración e instalación de la Diputación Permanente que fungirá durante el receso correspondiente al primer periodo ordinario de sesiones del tercer año de ejercicio constitucional, así como la clausura del primer periodo ordinario de sesiones del tercer año de ejercicio constitucional.</w:t>
            </w:r>
          </w:p>
        </w:tc>
        <w:tc>
          <w:tcPr>
            <w:tcW w:w="2257" w:type="pct"/>
            <w:tcBorders>
              <w:top w:val="nil"/>
              <w:left w:val="nil"/>
              <w:bottom w:val="single" w:sz="4" w:space="0" w:color="auto"/>
              <w:right w:val="single" w:sz="4" w:space="0" w:color="auto"/>
            </w:tcBorders>
            <w:shd w:val="clear" w:color="auto" w:fill="auto"/>
            <w:hideMark/>
          </w:tcPr>
          <w:p w14:paraId="14EAF92D"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0F29851E" w14:textId="77777777" w:rsidTr="00167602">
        <w:trPr>
          <w:trHeight w:val="1440"/>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4F9FA9B"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5.01</w:t>
            </w:r>
          </w:p>
        </w:tc>
        <w:tc>
          <w:tcPr>
            <w:tcW w:w="2086" w:type="pct"/>
            <w:tcBorders>
              <w:top w:val="nil"/>
              <w:left w:val="nil"/>
              <w:bottom w:val="single" w:sz="4" w:space="0" w:color="auto"/>
              <w:right w:val="single" w:sz="4" w:space="0" w:color="auto"/>
            </w:tcBorders>
            <w:shd w:val="clear" w:color="auto" w:fill="auto"/>
            <w:hideMark/>
          </w:tcPr>
          <w:p w14:paraId="250FD00C"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Copia marcada al Congreso del Estado del escrito suscrito por el presidente Nacional de ALEJUEZ, A.C., dirigido al Gobernador del Estado mediante </w:t>
            </w:r>
            <w:r w:rsidRPr="00F05F36">
              <w:rPr>
                <w:rFonts w:ascii="Abadi" w:hAnsi="Abadi" w:cs="Calibri"/>
                <w:sz w:val="21"/>
                <w:szCs w:val="21"/>
                <w:lang w:val="es-MX" w:eastAsia="es-MX"/>
              </w:rPr>
              <w:t>el cual solicita se investigue y audite a la feria que se lleva a cabo el presente año en la ciudad de León, Gto., así como también se auditen las de los años 2023 y 2022.</w:t>
            </w:r>
          </w:p>
        </w:tc>
        <w:tc>
          <w:tcPr>
            <w:tcW w:w="2257" w:type="pct"/>
            <w:tcBorders>
              <w:top w:val="nil"/>
              <w:left w:val="nil"/>
              <w:bottom w:val="single" w:sz="4" w:space="0" w:color="auto"/>
              <w:right w:val="single" w:sz="4" w:space="0" w:color="auto"/>
            </w:tcBorders>
            <w:shd w:val="clear" w:color="auto" w:fill="auto"/>
            <w:hideMark/>
          </w:tcPr>
          <w:p w14:paraId="6AAD2320"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3FD4503C" w14:textId="77777777" w:rsidTr="00167602">
        <w:trPr>
          <w:trHeight w:val="1728"/>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4690F70F"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5.02</w:t>
            </w:r>
          </w:p>
        </w:tc>
        <w:tc>
          <w:tcPr>
            <w:tcW w:w="2086" w:type="pct"/>
            <w:tcBorders>
              <w:top w:val="nil"/>
              <w:left w:val="nil"/>
              <w:bottom w:val="single" w:sz="4" w:space="0" w:color="auto"/>
              <w:right w:val="single" w:sz="4" w:space="0" w:color="auto"/>
            </w:tcBorders>
            <w:shd w:val="clear" w:color="auto" w:fill="auto"/>
            <w:hideMark/>
          </w:tcPr>
          <w:p w14:paraId="4262C2FB"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El representante de la sociedad civil denunciante con goce y ejercicio para accionar ante todo tipo de tribunales en favor de la persona moral, prensa social URGE, Binomio Social, presenta denuncia por supuestos delitos de omisión a la reforma constitucional del 11 de junio de 2011 por daños de imposible reparación a los guanajuatenses.</w:t>
            </w:r>
          </w:p>
        </w:tc>
        <w:tc>
          <w:tcPr>
            <w:tcW w:w="2257" w:type="pct"/>
            <w:tcBorders>
              <w:top w:val="nil"/>
              <w:left w:val="nil"/>
              <w:bottom w:val="single" w:sz="4" w:space="0" w:color="auto"/>
              <w:right w:val="single" w:sz="4" w:space="0" w:color="auto"/>
            </w:tcBorders>
            <w:shd w:val="clear" w:color="auto" w:fill="auto"/>
            <w:hideMark/>
          </w:tcPr>
          <w:p w14:paraId="61DEEA6D"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t>Enterados.</w:t>
            </w:r>
          </w:p>
        </w:tc>
      </w:tr>
      <w:tr w:rsidR="00C941D3" w:rsidRPr="00E27E94" w14:paraId="0F69643E" w14:textId="77777777" w:rsidTr="00167602">
        <w:trPr>
          <w:trHeight w:val="2592"/>
        </w:trPr>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398B0EE0" w14:textId="77777777" w:rsidR="00C941D3" w:rsidRPr="00F05F36" w:rsidRDefault="00C941D3" w:rsidP="00C941D3">
            <w:pPr>
              <w:jc w:val="center"/>
              <w:rPr>
                <w:rFonts w:ascii="Abadi" w:hAnsi="Abadi" w:cs="Calibri"/>
                <w:b/>
                <w:bCs/>
                <w:sz w:val="20"/>
                <w:szCs w:val="20"/>
                <w:lang w:val="es-MX" w:eastAsia="es-MX"/>
              </w:rPr>
            </w:pPr>
            <w:r w:rsidRPr="00F05F36">
              <w:rPr>
                <w:rFonts w:ascii="Abadi" w:hAnsi="Abadi" w:cs="Calibri"/>
                <w:b/>
                <w:bCs/>
                <w:sz w:val="20"/>
                <w:szCs w:val="20"/>
                <w:lang w:val="es-MX" w:eastAsia="es-MX"/>
              </w:rPr>
              <w:t>5.03</w:t>
            </w:r>
          </w:p>
        </w:tc>
        <w:tc>
          <w:tcPr>
            <w:tcW w:w="2086" w:type="pct"/>
            <w:tcBorders>
              <w:top w:val="nil"/>
              <w:left w:val="nil"/>
              <w:bottom w:val="single" w:sz="4" w:space="0" w:color="auto"/>
              <w:right w:val="single" w:sz="4" w:space="0" w:color="auto"/>
            </w:tcBorders>
            <w:shd w:val="clear" w:color="auto" w:fill="auto"/>
            <w:hideMark/>
          </w:tcPr>
          <w:p w14:paraId="26C67620" w14:textId="77777777" w:rsidR="00C941D3" w:rsidRPr="00F05F36" w:rsidRDefault="00C941D3" w:rsidP="00C941D3">
            <w:pPr>
              <w:jc w:val="both"/>
              <w:rPr>
                <w:rFonts w:ascii="Abadi" w:hAnsi="Abadi" w:cs="Calibri"/>
                <w:sz w:val="21"/>
                <w:szCs w:val="21"/>
                <w:lang w:val="es-MX" w:eastAsia="es-MX"/>
              </w:rPr>
            </w:pPr>
            <w:r w:rsidRPr="00F05F36">
              <w:rPr>
                <w:rFonts w:ascii="Abadi" w:hAnsi="Abadi" w:cs="Calibri"/>
                <w:sz w:val="21"/>
                <w:szCs w:val="21"/>
                <w:lang w:val="es-MX" w:eastAsia="es-MX"/>
              </w:rPr>
              <w:t xml:space="preserve">El licenciado Isidro Aboytes Álvarez remite escrito en seguimiento al oficio 9496, de fecha 16 de noviembre del año 2023, en el que solicita un análisis al planteamiento que expone respecto al panorama normativo del Poder Judicial del Estado de Guanajuato como autoridad administrativa </w:t>
            </w:r>
            <w:r w:rsidRPr="00F05F36">
              <w:rPr>
                <w:rFonts w:ascii="Abadi" w:hAnsi="Abadi" w:cs="Calibri"/>
                <w:sz w:val="21"/>
                <w:szCs w:val="21"/>
                <w:lang w:val="es-MX" w:eastAsia="es-MX"/>
              </w:rPr>
              <w:lastRenderedPageBreak/>
              <w:t>con relación a los gobernados, concluyendo en que no existe un órgano jurisdiccional competente que imparta justicia y funcione como control de legalidad sobre los actos que el Poder Judicial emite contra los particulares.</w:t>
            </w:r>
          </w:p>
        </w:tc>
        <w:tc>
          <w:tcPr>
            <w:tcW w:w="2257" w:type="pct"/>
            <w:tcBorders>
              <w:top w:val="nil"/>
              <w:left w:val="nil"/>
              <w:bottom w:val="single" w:sz="4" w:space="0" w:color="auto"/>
              <w:right w:val="single" w:sz="4" w:space="0" w:color="auto"/>
            </w:tcBorders>
            <w:shd w:val="clear" w:color="auto" w:fill="auto"/>
            <w:hideMark/>
          </w:tcPr>
          <w:p w14:paraId="26AE7FCB" w14:textId="77777777" w:rsidR="00C941D3" w:rsidRPr="00F05F36" w:rsidRDefault="00C941D3" w:rsidP="00C941D3">
            <w:pPr>
              <w:jc w:val="both"/>
              <w:rPr>
                <w:rFonts w:ascii="Abadi" w:hAnsi="Abadi" w:cs="Calibri"/>
                <w:b/>
                <w:bCs/>
                <w:sz w:val="21"/>
                <w:szCs w:val="21"/>
                <w:lang w:val="es-MX" w:eastAsia="es-MX"/>
              </w:rPr>
            </w:pPr>
            <w:r w:rsidRPr="00F05F36">
              <w:rPr>
                <w:rFonts w:ascii="Abadi" w:hAnsi="Abadi" w:cs="Calibri"/>
                <w:b/>
                <w:bCs/>
                <w:sz w:val="21"/>
                <w:szCs w:val="21"/>
                <w:lang w:val="es-MX" w:eastAsia="es-MX"/>
              </w:rPr>
              <w:lastRenderedPageBreak/>
              <w:t xml:space="preserve">Enterados, y como le fue comunicado, atendiendo a la información proporcionada y de conformidad en lo dispuesto por el artículo 89 de la Constitución Política para el Estado de Guanajuato y por la Ley Orgánica del Poder Judicial del Estado de Guanajuato, es competencia del Consejo del Poder Judicial del Estado de Guanajuato el atender cuestiones </w:t>
            </w:r>
            <w:r w:rsidRPr="00F05F36">
              <w:rPr>
                <w:rFonts w:ascii="Abadi" w:hAnsi="Abadi" w:cs="Calibri"/>
                <w:b/>
                <w:bCs/>
                <w:sz w:val="21"/>
                <w:szCs w:val="21"/>
                <w:lang w:val="es-MX" w:eastAsia="es-MX"/>
              </w:rPr>
              <w:lastRenderedPageBreak/>
              <w:t>disciplinarias, de designación, adscripción y sanciones administrativas de las y los servidores públicos judiciales, las cuales podrán ser recurridas ante el Pleno del Supremo Tribunal de Justicia.</w:t>
            </w:r>
          </w:p>
        </w:tc>
      </w:tr>
    </w:tbl>
    <w:p w14:paraId="4B551DED" w14:textId="77777777" w:rsidR="00AD65EC" w:rsidRDefault="00AD65EC" w:rsidP="00AD65EC">
      <w:pPr>
        <w:pStyle w:val="Prrafodelista"/>
        <w:autoSpaceDE w:val="0"/>
        <w:autoSpaceDN w:val="0"/>
        <w:adjustRightInd w:val="0"/>
        <w:ind w:left="426"/>
        <w:contextualSpacing/>
        <w:jc w:val="both"/>
        <w:rPr>
          <w:rFonts w:ascii="Abadi" w:hAnsi="Abadi" w:cs="ArialMT"/>
          <w:b/>
          <w:bCs/>
          <w:sz w:val="21"/>
          <w:szCs w:val="21"/>
        </w:rPr>
      </w:pPr>
    </w:p>
    <w:p w14:paraId="4A5B29FD" w14:textId="46804A79" w:rsidR="00E602CC" w:rsidRDefault="00E602CC" w:rsidP="00E602CC">
      <w:pPr>
        <w:ind w:firstLine="708"/>
        <w:jc w:val="both"/>
        <w:rPr>
          <w:rFonts w:ascii="Abadi" w:hAnsi="Abadi"/>
          <w:sz w:val="21"/>
          <w:szCs w:val="21"/>
        </w:rPr>
      </w:pPr>
      <w:r>
        <w:rPr>
          <w:rFonts w:ascii="Abadi" w:hAnsi="Abadi"/>
          <w:b/>
          <w:bCs/>
          <w:sz w:val="21"/>
          <w:szCs w:val="21"/>
        </w:rPr>
        <w:t>- La Presidencia.-</w:t>
      </w:r>
      <w:r>
        <w:rPr>
          <w:rFonts w:ascii="Abadi" w:hAnsi="Abadi"/>
          <w:sz w:val="21"/>
          <w:szCs w:val="21"/>
        </w:rPr>
        <w:t xml:space="preserve"> En el siguiente punto del orden del día, relativo a las Comunicaciones y Correspondencia </w:t>
      </w:r>
      <w:r w:rsidR="00254429">
        <w:rPr>
          <w:rFonts w:ascii="Abadi" w:hAnsi="Abadi"/>
          <w:sz w:val="21"/>
          <w:szCs w:val="21"/>
        </w:rPr>
        <w:t>r</w:t>
      </w:r>
      <w:r>
        <w:rPr>
          <w:rFonts w:ascii="Abadi" w:hAnsi="Abadi"/>
          <w:sz w:val="21"/>
          <w:szCs w:val="21"/>
        </w:rPr>
        <w:t xml:space="preserve">ecibidas, se propone la dispensa de lectura en razón de encontrarse en la Gaceta Parlamentaria si alguien desea hacer uso de la palabra respecto a esta propuesta favor de indicarlo, no teniendo intervenciones, se solicita a la secretaría que en votación económica, en la modalidad convencional, pregunte si se aprueba la propuesta. En votación económica en la modalidad convencional se les consulta si se aprueba la propuesta, si están por la afirmativa, manifiesten lo levantando su mano. </w:t>
      </w:r>
    </w:p>
    <w:p w14:paraId="78C914C5" w14:textId="77777777" w:rsidR="00E602CC" w:rsidRDefault="00E602CC" w:rsidP="00E602CC">
      <w:pPr>
        <w:ind w:firstLine="708"/>
        <w:jc w:val="both"/>
        <w:rPr>
          <w:rFonts w:ascii="Abadi" w:hAnsi="Abadi"/>
          <w:sz w:val="21"/>
          <w:szCs w:val="21"/>
          <w:lang w:val="es-MX" w:eastAsia="en-US"/>
        </w:rPr>
      </w:pPr>
    </w:p>
    <w:p w14:paraId="26669C76" w14:textId="77777777" w:rsidR="00E602CC" w:rsidRDefault="00E602CC" w:rsidP="00E602CC">
      <w:pPr>
        <w:ind w:firstLine="708"/>
        <w:jc w:val="both"/>
        <w:rPr>
          <w:rFonts w:ascii="Abadi" w:hAnsi="Abadi"/>
          <w:sz w:val="21"/>
          <w:szCs w:val="21"/>
        </w:rPr>
      </w:pPr>
      <w:r>
        <w:rPr>
          <w:rFonts w:ascii="Abadi" w:hAnsi="Abadi"/>
          <w:sz w:val="21"/>
          <w:szCs w:val="21"/>
        </w:rPr>
        <w:t>- Señor Presidente, la propuesta ha sido aprobada.</w:t>
      </w:r>
    </w:p>
    <w:p w14:paraId="7BEBBFBF" w14:textId="77777777" w:rsidR="00E602CC" w:rsidRDefault="00E602CC" w:rsidP="00E602CC">
      <w:pPr>
        <w:ind w:firstLine="708"/>
        <w:jc w:val="both"/>
        <w:rPr>
          <w:rFonts w:ascii="Abadi" w:hAnsi="Abadi"/>
          <w:sz w:val="21"/>
          <w:szCs w:val="21"/>
        </w:rPr>
      </w:pPr>
    </w:p>
    <w:p w14:paraId="498D34A2" w14:textId="77777777" w:rsidR="00E602CC" w:rsidRDefault="00E602CC" w:rsidP="00E602CC">
      <w:pPr>
        <w:ind w:firstLine="708"/>
        <w:jc w:val="both"/>
        <w:rPr>
          <w:rFonts w:ascii="Abadi" w:hAnsi="Abadi"/>
          <w:sz w:val="21"/>
          <w:szCs w:val="21"/>
        </w:rPr>
      </w:pPr>
      <w:r>
        <w:rPr>
          <w:rFonts w:ascii="Abadi" w:hAnsi="Abadi"/>
          <w:b/>
          <w:bCs/>
          <w:sz w:val="21"/>
          <w:szCs w:val="21"/>
        </w:rPr>
        <w:t>- La Presidencia.-</w:t>
      </w:r>
      <w:r>
        <w:rPr>
          <w:rFonts w:ascii="Abadi" w:hAnsi="Abadi"/>
          <w:sz w:val="21"/>
          <w:szCs w:val="21"/>
        </w:rPr>
        <w:t xml:space="preserve"> Gracias en consecuencia.</w:t>
      </w:r>
    </w:p>
    <w:p w14:paraId="7DB0A6C7" w14:textId="77777777" w:rsidR="00E602CC" w:rsidRDefault="00E602CC" w:rsidP="00E602CC">
      <w:pPr>
        <w:ind w:firstLine="708"/>
        <w:jc w:val="both"/>
        <w:rPr>
          <w:rFonts w:ascii="Abadi" w:hAnsi="Abadi"/>
          <w:sz w:val="21"/>
          <w:szCs w:val="21"/>
        </w:rPr>
      </w:pPr>
    </w:p>
    <w:p w14:paraId="4928F58E" w14:textId="340C3747" w:rsidR="00E602CC" w:rsidRDefault="00B95080" w:rsidP="009F76BA">
      <w:pPr>
        <w:ind w:left="993" w:right="992"/>
        <w:jc w:val="both"/>
        <w:rPr>
          <w:rFonts w:ascii="Abadi" w:hAnsi="Abadi"/>
          <w:b/>
          <w:bCs/>
          <w:i/>
          <w:iCs/>
          <w:sz w:val="21"/>
          <w:szCs w:val="21"/>
          <w:u w:val="single"/>
        </w:rPr>
      </w:pPr>
      <w:r>
        <w:rPr>
          <w:rFonts w:ascii="Abadi" w:hAnsi="Abadi"/>
          <w:b/>
          <w:bCs/>
          <w:i/>
          <w:iCs/>
          <w:sz w:val="21"/>
          <w:szCs w:val="21"/>
          <w:u w:val="single"/>
        </w:rPr>
        <w:t>Ejecútense</w:t>
      </w:r>
      <w:r w:rsidR="00E602CC">
        <w:rPr>
          <w:rFonts w:ascii="Abadi" w:hAnsi="Abadi"/>
          <w:b/>
          <w:bCs/>
          <w:i/>
          <w:iCs/>
          <w:sz w:val="21"/>
          <w:szCs w:val="21"/>
          <w:u w:val="single"/>
        </w:rPr>
        <w:t xml:space="preserve"> los acuerdos dictados por esta Presidencia a las comunicaciones y correspondencias recibidas. </w:t>
      </w:r>
    </w:p>
    <w:p w14:paraId="36A53269" w14:textId="77777777" w:rsidR="00DD3194" w:rsidRPr="00135BE5" w:rsidRDefault="00DD3194" w:rsidP="00EF70F4">
      <w:pPr>
        <w:autoSpaceDE w:val="0"/>
        <w:autoSpaceDN w:val="0"/>
        <w:adjustRightInd w:val="0"/>
        <w:ind w:left="426"/>
        <w:jc w:val="both"/>
        <w:rPr>
          <w:rFonts w:ascii="Abadi" w:hAnsi="Abadi" w:cs="ArialMT"/>
          <w:b/>
          <w:bCs/>
          <w:sz w:val="21"/>
          <w:szCs w:val="21"/>
        </w:rPr>
      </w:pPr>
    </w:p>
    <w:p w14:paraId="77254B28" w14:textId="2CBBFD14" w:rsidR="00FB51E7" w:rsidRDefault="00FB51E7" w:rsidP="00EF70F4">
      <w:pPr>
        <w:pStyle w:val="Prrafodelista"/>
        <w:numPr>
          <w:ilvl w:val="0"/>
          <w:numId w:val="28"/>
        </w:numPr>
        <w:autoSpaceDE w:val="0"/>
        <w:autoSpaceDN w:val="0"/>
        <w:adjustRightInd w:val="0"/>
        <w:ind w:left="426"/>
        <w:contextualSpacing/>
        <w:jc w:val="both"/>
        <w:rPr>
          <w:rFonts w:ascii="Abadi" w:hAnsi="Abadi" w:cs="ArialMT"/>
          <w:b/>
          <w:bCs/>
          <w:sz w:val="21"/>
          <w:szCs w:val="21"/>
        </w:rPr>
      </w:pPr>
      <w:r w:rsidRPr="00135BE5">
        <w:rPr>
          <w:rFonts w:ascii="Abadi" w:hAnsi="Abadi" w:cs="ArialMT"/>
          <w:b/>
          <w:bCs/>
          <w:sz w:val="21"/>
          <w:szCs w:val="21"/>
        </w:rPr>
        <w:t xml:space="preserve">PRESENTACIÓN DE LA INICIATIVA SUSCRITA POR EL DIPUTADO ERNESTO MILLÁN SOBERANES INTEGRANTE DEL GRUPO PARLAMENTARIO DEL PARTIDO MORENA A EFECTO DE ADICIONAR EL ARTÍCULO 141 B; UN CUARTO PÁRRAFO AL ARTÍCULO 151; UN TERCER PÁRRAFO, RECORRIENDO EL </w:t>
      </w:r>
      <w:r w:rsidRPr="00135BE5">
        <w:rPr>
          <w:rFonts w:ascii="Abadi" w:hAnsi="Abadi" w:cs="ArialMT"/>
          <w:b/>
          <w:bCs/>
          <w:sz w:val="21"/>
          <w:szCs w:val="21"/>
        </w:rPr>
        <w:t>SUBSECUENTE AL ARTÍCULO 176; UNA FRACCIÓN VII AL ARTÍCULO 184; UN CUARTO PÁRRAFO, RECORRIENDO EL SUBSECUENTE AL ARTÍCULO 187; UN TERCER PÁRRAFO AL ARTÍCULO 240 Y UN TERCER PÁRRAFO AL ARTÍCULO 264 BIS, DEL CÓDIGO PENAL DEL ESTADO DE GUANAJUATO.</w:t>
      </w:r>
      <w:r w:rsidR="00BF5FC2">
        <w:rPr>
          <w:rFonts w:ascii="Abadi" w:hAnsi="Abadi" w:cs="ArialMT"/>
          <w:b/>
          <w:bCs/>
          <w:sz w:val="21"/>
          <w:szCs w:val="21"/>
        </w:rPr>
        <w:t xml:space="preserve"> </w:t>
      </w:r>
      <w:r w:rsidR="00BF5FC2">
        <w:rPr>
          <w:rStyle w:val="Refdenotaalpie"/>
          <w:rFonts w:ascii="Abadi" w:hAnsi="Abadi" w:cs="ArialMT"/>
          <w:b/>
          <w:bCs/>
          <w:sz w:val="21"/>
          <w:szCs w:val="21"/>
        </w:rPr>
        <w:footnoteReference w:id="6"/>
      </w:r>
    </w:p>
    <w:p w14:paraId="0B41C7D1" w14:textId="77777777" w:rsidR="009D4CA1" w:rsidRDefault="009D4CA1" w:rsidP="009D4CA1">
      <w:pPr>
        <w:pStyle w:val="Prrafodelista"/>
        <w:autoSpaceDE w:val="0"/>
        <w:autoSpaceDN w:val="0"/>
        <w:adjustRightInd w:val="0"/>
        <w:ind w:left="426"/>
        <w:contextualSpacing/>
        <w:jc w:val="both"/>
        <w:rPr>
          <w:rFonts w:ascii="Abadi" w:hAnsi="Abadi" w:cs="ArialMT"/>
          <w:b/>
          <w:bCs/>
          <w:sz w:val="21"/>
          <w:szCs w:val="21"/>
        </w:rPr>
      </w:pPr>
    </w:p>
    <w:p w14:paraId="1983B932" w14:textId="77777777" w:rsidR="009D4CA1" w:rsidRPr="004E2641" w:rsidRDefault="009D4CA1" w:rsidP="009D4CA1">
      <w:pPr>
        <w:pStyle w:val="Ttulo1"/>
        <w:spacing w:before="82"/>
        <w:ind w:firstLine="0"/>
        <w:jc w:val="left"/>
        <w:rPr>
          <w:rFonts w:ascii="Abadi" w:hAnsi="Abadi"/>
          <w:sz w:val="21"/>
          <w:szCs w:val="21"/>
        </w:rPr>
      </w:pPr>
      <w:r w:rsidRPr="004E2641">
        <w:rPr>
          <w:rFonts w:ascii="Abadi" w:hAnsi="Abadi"/>
          <w:sz w:val="21"/>
          <w:szCs w:val="21"/>
        </w:rPr>
        <w:t>Diputado</w:t>
      </w:r>
      <w:r w:rsidRPr="004E2641">
        <w:rPr>
          <w:rFonts w:ascii="Abadi" w:hAnsi="Abadi"/>
          <w:spacing w:val="-9"/>
          <w:sz w:val="21"/>
          <w:szCs w:val="21"/>
        </w:rPr>
        <w:t xml:space="preserve"> </w:t>
      </w:r>
      <w:r w:rsidRPr="004E2641">
        <w:rPr>
          <w:rFonts w:ascii="Abadi" w:hAnsi="Abadi"/>
          <w:sz w:val="21"/>
          <w:szCs w:val="21"/>
        </w:rPr>
        <w:t>Victor</w:t>
      </w:r>
      <w:r w:rsidRPr="004E2641">
        <w:rPr>
          <w:rFonts w:ascii="Abadi" w:hAnsi="Abadi"/>
          <w:spacing w:val="-8"/>
          <w:sz w:val="21"/>
          <w:szCs w:val="21"/>
        </w:rPr>
        <w:t xml:space="preserve"> </w:t>
      </w:r>
      <w:r w:rsidRPr="004E2641">
        <w:rPr>
          <w:rFonts w:ascii="Abadi" w:hAnsi="Abadi"/>
          <w:sz w:val="21"/>
          <w:szCs w:val="21"/>
        </w:rPr>
        <w:t>Hugo</w:t>
      </w:r>
      <w:r w:rsidRPr="004E2641">
        <w:rPr>
          <w:rFonts w:ascii="Abadi" w:hAnsi="Abadi"/>
          <w:spacing w:val="-8"/>
          <w:sz w:val="21"/>
          <w:szCs w:val="21"/>
        </w:rPr>
        <w:t xml:space="preserve"> </w:t>
      </w:r>
      <w:r w:rsidRPr="004E2641">
        <w:rPr>
          <w:rFonts w:ascii="Abadi" w:hAnsi="Abadi"/>
          <w:sz w:val="21"/>
          <w:szCs w:val="21"/>
        </w:rPr>
        <w:t>Zanella</w:t>
      </w:r>
      <w:r w:rsidRPr="004E2641">
        <w:rPr>
          <w:rFonts w:ascii="Abadi" w:hAnsi="Abadi"/>
          <w:spacing w:val="-8"/>
          <w:sz w:val="21"/>
          <w:szCs w:val="21"/>
        </w:rPr>
        <w:t xml:space="preserve"> </w:t>
      </w:r>
      <w:r w:rsidRPr="004E2641">
        <w:rPr>
          <w:rFonts w:ascii="Abadi" w:hAnsi="Abadi"/>
          <w:spacing w:val="-2"/>
          <w:sz w:val="21"/>
          <w:szCs w:val="21"/>
        </w:rPr>
        <w:t>Huerta</w:t>
      </w:r>
    </w:p>
    <w:p w14:paraId="30F46B3B" w14:textId="77777777" w:rsidR="005B419E" w:rsidRDefault="009D4CA1" w:rsidP="005B419E">
      <w:pPr>
        <w:pStyle w:val="Textoindependiente"/>
        <w:rPr>
          <w:rFonts w:ascii="Abadi" w:hAnsi="Abadi"/>
          <w:spacing w:val="-5"/>
          <w:sz w:val="21"/>
          <w:szCs w:val="21"/>
        </w:rPr>
      </w:pPr>
      <w:r w:rsidRPr="004E2641">
        <w:rPr>
          <w:rFonts w:ascii="Abadi" w:hAnsi="Abadi"/>
          <w:sz w:val="21"/>
          <w:szCs w:val="21"/>
        </w:rPr>
        <w:t>Presidente</w:t>
      </w:r>
      <w:r w:rsidRPr="004E2641">
        <w:rPr>
          <w:rFonts w:ascii="Abadi" w:hAnsi="Abadi"/>
          <w:spacing w:val="-3"/>
          <w:sz w:val="21"/>
          <w:szCs w:val="21"/>
        </w:rPr>
        <w:t xml:space="preserve"> </w:t>
      </w:r>
      <w:r w:rsidRPr="004E2641">
        <w:rPr>
          <w:rFonts w:ascii="Abadi" w:hAnsi="Abadi"/>
          <w:sz w:val="21"/>
          <w:szCs w:val="21"/>
        </w:rPr>
        <w:t>de</w:t>
      </w:r>
      <w:r w:rsidRPr="004E2641">
        <w:rPr>
          <w:rFonts w:ascii="Abadi" w:hAnsi="Abadi"/>
          <w:spacing w:val="-3"/>
          <w:sz w:val="21"/>
          <w:szCs w:val="21"/>
        </w:rPr>
        <w:t xml:space="preserve"> </w:t>
      </w:r>
      <w:r w:rsidRPr="004E2641">
        <w:rPr>
          <w:rFonts w:ascii="Abadi" w:hAnsi="Abadi"/>
          <w:sz w:val="21"/>
          <w:szCs w:val="21"/>
        </w:rPr>
        <w:t>la</w:t>
      </w:r>
      <w:r w:rsidRPr="004E2641">
        <w:rPr>
          <w:rFonts w:ascii="Abadi" w:hAnsi="Abadi"/>
          <w:spacing w:val="-3"/>
          <w:sz w:val="21"/>
          <w:szCs w:val="21"/>
        </w:rPr>
        <w:t xml:space="preserve"> </w:t>
      </w:r>
      <w:r w:rsidRPr="004E2641">
        <w:rPr>
          <w:rFonts w:ascii="Abadi" w:hAnsi="Abadi"/>
          <w:sz w:val="21"/>
          <w:szCs w:val="21"/>
        </w:rPr>
        <w:t>Mesa</w:t>
      </w:r>
      <w:r w:rsidRPr="004E2641">
        <w:rPr>
          <w:rFonts w:ascii="Abadi" w:hAnsi="Abadi"/>
          <w:spacing w:val="-5"/>
          <w:sz w:val="21"/>
          <w:szCs w:val="21"/>
        </w:rPr>
        <w:t xml:space="preserve"> </w:t>
      </w:r>
      <w:r w:rsidRPr="004E2641">
        <w:rPr>
          <w:rFonts w:ascii="Abadi" w:hAnsi="Abadi"/>
          <w:sz w:val="21"/>
          <w:szCs w:val="21"/>
        </w:rPr>
        <w:t>Directiva</w:t>
      </w:r>
      <w:r w:rsidRPr="004E2641">
        <w:rPr>
          <w:rFonts w:ascii="Abadi" w:hAnsi="Abadi"/>
          <w:spacing w:val="-3"/>
          <w:sz w:val="21"/>
          <w:szCs w:val="21"/>
        </w:rPr>
        <w:t xml:space="preserve"> </w:t>
      </w:r>
      <w:r w:rsidRPr="004E2641">
        <w:rPr>
          <w:rFonts w:ascii="Abadi" w:hAnsi="Abadi"/>
          <w:sz w:val="21"/>
          <w:szCs w:val="21"/>
        </w:rPr>
        <w:t>de</w:t>
      </w:r>
      <w:r w:rsidRPr="004E2641">
        <w:rPr>
          <w:rFonts w:ascii="Abadi" w:hAnsi="Abadi"/>
          <w:spacing w:val="-3"/>
          <w:sz w:val="21"/>
          <w:szCs w:val="21"/>
        </w:rPr>
        <w:t xml:space="preserve"> </w:t>
      </w:r>
      <w:r w:rsidRPr="004E2641">
        <w:rPr>
          <w:rFonts w:ascii="Abadi" w:hAnsi="Abadi"/>
          <w:spacing w:val="-5"/>
          <w:sz w:val="21"/>
          <w:szCs w:val="21"/>
        </w:rPr>
        <w:t>la</w:t>
      </w:r>
      <w:r w:rsidR="005B419E">
        <w:rPr>
          <w:rFonts w:ascii="Abadi" w:hAnsi="Abadi"/>
          <w:spacing w:val="-5"/>
          <w:sz w:val="21"/>
          <w:szCs w:val="21"/>
        </w:rPr>
        <w:t xml:space="preserve"> </w:t>
      </w:r>
    </w:p>
    <w:p w14:paraId="3F639785" w14:textId="73300643" w:rsidR="009D4CA1" w:rsidRPr="004E2641" w:rsidRDefault="009D4CA1" w:rsidP="005B419E">
      <w:pPr>
        <w:pStyle w:val="Textoindependiente"/>
        <w:rPr>
          <w:rFonts w:ascii="Abadi" w:hAnsi="Abadi"/>
          <w:sz w:val="21"/>
          <w:szCs w:val="21"/>
        </w:rPr>
      </w:pPr>
      <w:r w:rsidRPr="004E2641">
        <w:rPr>
          <w:rFonts w:ascii="Abadi" w:hAnsi="Abadi"/>
          <w:sz w:val="21"/>
          <w:szCs w:val="21"/>
        </w:rPr>
        <w:t>LXV</w:t>
      </w:r>
      <w:r w:rsidRPr="004E2641">
        <w:rPr>
          <w:rFonts w:ascii="Abadi" w:hAnsi="Abadi"/>
          <w:spacing w:val="-8"/>
          <w:sz w:val="21"/>
          <w:szCs w:val="21"/>
        </w:rPr>
        <w:t xml:space="preserve"> </w:t>
      </w:r>
      <w:r w:rsidRPr="004E2641">
        <w:rPr>
          <w:rFonts w:ascii="Abadi" w:hAnsi="Abadi"/>
          <w:sz w:val="21"/>
          <w:szCs w:val="21"/>
        </w:rPr>
        <w:t>Legislatura</w:t>
      </w:r>
      <w:r w:rsidRPr="004E2641">
        <w:rPr>
          <w:rFonts w:ascii="Abadi" w:hAnsi="Abadi"/>
          <w:spacing w:val="-8"/>
          <w:sz w:val="21"/>
          <w:szCs w:val="21"/>
        </w:rPr>
        <w:t xml:space="preserve"> </w:t>
      </w:r>
      <w:r w:rsidRPr="004E2641">
        <w:rPr>
          <w:rFonts w:ascii="Abadi" w:hAnsi="Abadi"/>
          <w:sz w:val="21"/>
          <w:szCs w:val="21"/>
        </w:rPr>
        <w:t>del</w:t>
      </w:r>
      <w:r w:rsidRPr="004E2641">
        <w:rPr>
          <w:rFonts w:ascii="Abadi" w:hAnsi="Abadi"/>
          <w:spacing w:val="-6"/>
          <w:sz w:val="21"/>
          <w:szCs w:val="21"/>
        </w:rPr>
        <w:t xml:space="preserve"> </w:t>
      </w:r>
      <w:r w:rsidRPr="004E2641">
        <w:rPr>
          <w:rFonts w:ascii="Abadi" w:hAnsi="Abadi"/>
          <w:sz w:val="21"/>
          <w:szCs w:val="21"/>
        </w:rPr>
        <w:t>Estado</w:t>
      </w:r>
      <w:r w:rsidRPr="004E2641">
        <w:rPr>
          <w:rFonts w:ascii="Abadi" w:hAnsi="Abadi"/>
          <w:spacing w:val="-8"/>
          <w:sz w:val="21"/>
          <w:szCs w:val="21"/>
        </w:rPr>
        <w:t xml:space="preserve"> </w:t>
      </w:r>
      <w:r w:rsidRPr="004E2641">
        <w:rPr>
          <w:rFonts w:ascii="Abadi" w:hAnsi="Abadi"/>
          <w:sz w:val="21"/>
          <w:szCs w:val="21"/>
        </w:rPr>
        <w:t>de</w:t>
      </w:r>
      <w:r w:rsidRPr="004E2641">
        <w:rPr>
          <w:rFonts w:ascii="Abadi" w:hAnsi="Abadi"/>
          <w:spacing w:val="-8"/>
          <w:sz w:val="21"/>
          <w:szCs w:val="21"/>
        </w:rPr>
        <w:t xml:space="preserve"> </w:t>
      </w:r>
      <w:r w:rsidRPr="004E2641">
        <w:rPr>
          <w:rFonts w:ascii="Abadi" w:hAnsi="Abadi"/>
          <w:sz w:val="21"/>
          <w:szCs w:val="21"/>
        </w:rPr>
        <w:t xml:space="preserve">Guanajuato </w:t>
      </w:r>
      <w:r w:rsidRPr="004E2641">
        <w:rPr>
          <w:rFonts w:ascii="Abadi" w:hAnsi="Abadi"/>
          <w:spacing w:val="-2"/>
          <w:sz w:val="21"/>
          <w:szCs w:val="21"/>
        </w:rPr>
        <w:t>Presente.</w:t>
      </w:r>
    </w:p>
    <w:p w14:paraId="6AB89152" w14:textId="77777777" w:rsidR="009D4CA1" w:rsidRPr="004E2641" w:rsidRDefault="009D4CA1" w:rsidP="009D4CA1">
      <w:pPr>
        <w:pStyle w:val="Textoindependiente"/>
        <w:rPr>
          <w:rFonts w:ascii="Abadi" w:hAnsi="Abadi"/>
          <w:sz w:val="21"/>
          <w:szCs w:val="21"/>
        </w:rPr>
      </w:pPr>
    </w:p>
    <w:p w14:paraId="37593365" w14:textId="45ABE5FC" w:rsidR="009D4CA1" w:rsidRDefault="009D4CA1" w:rsidP="009D4CA1">
      <w:pPr>
        <w:autoSpaceDE w:val="0"/>
        <w:autoSpaceDN w:val="0"/>
        <w:adjustRightInd w:val="0"/>
        <w:contextualSpacing/>
        <w:jc w:val="both"/>
        <w:rPr>
          <w:rFonts w:ascii="Abadi" w:hAnsi="Abadi"/>
          <w:sz w:val="21"/>
          <w:szCs w:val="21"/>
        </w:rPr>
      </w:pPr>
      <w:r w:rsidRPr="004E2641">
        <w:rPr>
          <w:rFonts w:ascii="Abadi" w:hAnsi="Abadi"/>
          <w:b/>
          <w:sz w:val="21"/>
          <w:szCs w:val="21"/>
        </w:rPr>
        <w:t>Ernesto</w:t>
      </w:r>
      <w:r w:rsidRPr="004E2641">
        <w:rPr>
          <w:rFonts w:ascii="Abadi" w:hAnsi="Abadi"/>
          <w:b/>
          <w:spacing w:val="-4"/>
          <w:sz w:val="21"/>
          <w:szCs w:val="21"/>
        </w:rPr>
        <w:t xml:space="preserve"> </w:t>
      </w:r>
      <w:r w:rsidRPr="004E2641">
        <w:rPr>
          <w:rFonts w:ascii="Abadi" w:hAnsi="Abadi"/>
          <w:b/>
          <w:sz w:val="21"/>
          <w:szCs w:val="21"/>
        </w:rPr>
        <w:t>Millán</w:t>
      </w:r>
      <w:r w:rsidRPr="004E2641">
        <w:rPr>
          <w:rFonts w:ascii="Abadi" w:hAnsi="Abadi"/>
          <w:b/>
          <w:spacing w:val="-3"/>
          <w:sz w:val="21"/>
          <w:szCs w:val="21"/>
        </w:rPr>
        <w:t xml:space="preserve"> </w:t>
      </w:r>
      <w:r w:rsidRPr="004E2641">
        <w:rPr>
          <w:rFonts w:ascii="Abadi" w:hAnsi="Abadi"/>
          <w:b/>
          <w:sz w:val="21"/>
          <w:szCs w:val="21"/>
        </w:rPr>
        <w:t>Soberanes</w:t>
      </w:r>
      <w:r w:rsidRPr="004E2641">
        <w:rPr>
          <w:rFonts w:ascii="Abadi" w:hAnsi="Abadi"/>
          <w:b/>
          <w:spacing w:val="-2"/>
          <w:sz w:val="21"/>
          <w:szCs w:val="21"/>
        </w:rPr>
        <w:t xml:space="preserve"> </w:t>
      </w:r>
      <w:r w:rsidRPr="004E2641">
        <w:rPr>
          <w:rFonts w:ascii="Abadi" w:hAnsi="Abadi"/>
          <w:b/>
          <w:sz w:val="21"/>
          <w:szCs w:val="21"/>
        </w:rPr>
        <w:t>miembro del</w:t>
      </w:r>
      <w:r w:rsidRPr="004E2641">
        <w:rPr>
          <w:rFonts w:ascii="Abadi" w:hAnsi="Abadi"/>
          <w:b/>
          <w:spacing w:val="-2"/>
          <w:sz w:val="21"/>
          <w:szCs w:val="21"/>
        </w:rPr>
        <w:t xml:space="preserve"> </w:t>
      </w:r>
      <w:r w:rsidRPr="004E2641">
        <w:rPr>
          <w:rFonts w:ascii="Abadi" w:hAnsi="Abadi"/>
          <w:b/>
          <w:sz w:val="21"/>
          <w:szCs w:val="21"/>
        </w:rPr>
        <w:t>Grupo</w:t>
      </w:r>
      <w:r w:rsidRPr="004E2641">
        <w:rPr>
          <w:rFonts w:ascii="Abadi" w:hAnsi="Abadi"/>
          <w:b/>
          <w:spacing w:val="-3"/>
          <w:sz w:val="21"/>
          <w:szCs w:val="21"/>
        </w:rPr>
        <w:t xml:space="preserve"> </w:t>
      </w:r>
      <w:r w:rsidRPr="004E2641">
        <w:rPr>
          <w:rFonts w:ascii="Abadi" w:hAnsi="Abadi"/>
          <w:b/>
          <w:sz w:val="21"/>
          <w:szCs w:val="21"/>
        </w:rPr>
        <w:t>Parlamentario</w:t>
      </w:r>
      <w:r w:rsidRPr="004E2641">
        <w:rPr>
          <w:rFonts w:ascii="Abadi" w:hAnsi="Abadi"/>
          <w:b/>
          <w:spacing w:val="-2"/>
          <w:sz w:val="21"/>
          <w:szCs w:val="21"/>
        </w:rPr>
        <w:t xml:space="preserve"> </w:t>
      </w:r>
      <w:r w:rsidRPr="004E2641">
        <w:rPr>
          <w:rFonts w:ascii="Abadi" w:hAnsi="Abadi"/>
          <w:b/>
          <w:sz w:val="21"/>
          <w:szCs w:val="21"/>
        </w:rPr>
        <w:t>de</w:t>
      </w:r>
      <w:r w:rsidRPr="004E2641">
        <w:rPr>
          <w:rFonts w:ascii="Abadi" w:hAnsi="Abadi"/>
          <w:b/>
          <w:spacing w:val="-2"/>
          <w:sz w:val="21"/>
          <w:szCs w:val="21"/>
        </w:rPr>
        <w:t xml:space="preserve"> </w:t>
      </w:r>
      <w:r w:rsidRPr="004E2641">
        <w:rPr>
          <w:rFonts w:ascii="Abadi" w:hAnsi="Abadi"/>
          <w:b/>
          <w:sz w:val="21"/>
          <w:szCs w:val="21"/>
        </w:rPr>
        <w:t xml:space="preserve">Morena </w:t>
      </w:r>
      <w:r w:rsidRPr="004E2641">
        <w:rPr>
          <w:rFonts w:ascii="Abadi" w:hAnsi="Abadi"/>
          <w:sz w:val="21"/>
          <w:szCs w:val="21"/>
        </w:rPr>
        <w:t>en la LXV</w:t>
      </w:r>
      <w:r w:rsidRPr="004E2641">
        <w:rPr>
          <w:rFonts w:ascii="Abadi" w:hAnsi="Abadi"/>
          <w:spacing w:val="-2"/>
          <w:sz w:val="21"/>
          <w:szCs w:val="21"/>
        </w:rPr>
        <w:t xml:space="preserve"> </w:t>
      </w:r>
      <w:r w:rsidRPr="004E2641">
        <w:rPr>
          <w:rFonts w:ascii="Abadi" w:hAnsi="Abadi"/>
          <w:sz w:val="21"/>
          <w:szCs w:val="21"/>
        </w:rPr>
        <w:t>Legislatura del</w:t>
      </w:r>
      <w:r w:rsidRPr="004E2641">
        <w:rPr>
          <w:rFonts w:ascii="Abadi" w:hAnsi="Abadi"/>
          <w:spacing w:val="-2"/>
          <w:sz w:val="21"/>
          <w:szCs w:val="21"/>
        </w:rPr>
        <w:t xml:space="preserve"> </w:t>
      </w:r>
      <w:r w:rsidRPr="004E2641">
        <w:rPr>
          <w:rFonts w:ascii="Abadi" w:hAnsi="Abadi"/>
          <w:sz w:val="21"/>
          <w:szCs w:val="21"/>
        </w:rPr>
        <w:t>Congreso</w:t>
      </w:r>
      <w:r w:rsidRPr="004E2641">
        <w:rPr>
          <w:rFonts w:ascii="Abadi" w:hAnsi="Abadi"/>
          <w:spacing w:val="-2"/>
          <w:sz w:val="21"/>
          <w:szCs w:val="21"/>
        </w:rPr>
        <w:t xml:space="preserve"> </w:t>
      </w:r>
      <w:r w:rsidRPr="004E2641">
        <w:rPr>
          <w:rFonts w:ascii="Abadi" w:hAnsi="Abadi"/>
          <w:sz w:val="21"/>
          <w:szCs w:val="21"/>
        </w:rPr>
        <w:t>del Estado de Guanajuato,</w:t>
      </w:r>
      <w:r w:rsidRPr="004E2641">
        <w:rPr>
          <w:rFonts w:ascii="Abadi" w:hAnsi="Abadi"/>
          <w:spacing w:val="-2"/>
          <w:sz w:val="21"/>
          <w:szCs w:val="21"/>
        </w:rPr>
        <w:t xml:space="preserve"> </w:t>
      </w:r>
      <w:r w:rsidRPr="004E2641">
        <w:rPr>
          <w:rFonts w:ascii="Abadi" w:hAnsi="Abadi"/>
          <w:sz w:val="21"/>
          <w:szCs w:val="21"/>
        </w:rPr>
        <w:t>con</w:t>
      </w:r>
      <w:r w:rsidRPr="004E2641">
        <w:rPr>
          <w:rFonts w:ascii="Abadi" w:hAnsi="Abadi"/>
          <w:spacing w:val="-2"/>
          <w:sz w:val="21"/>
          <w:szCs w:val="21"/>
        </w:rPr>
        <w:t xml:space="preserve"> </w:t>
      </w:r>
      <w:r w:rsidRPr="004E2641">
        <w:rPr>
          <w:rFonts w:ascii="Abadi" w:hAnsi="Abadi"/>
          <w:sz w:val="21"/>
          <w:szCs w:val="21"/>
        </w:rPr>
        <w:t>fundamento en los artículos 56, fracción II de la Constitución Política para el Estado de Guanajuato,</w:t>
      </w:r>
      <w:r w:rsidRPr="004E2641">
        <w:rPr>
          <w:rFonts w:ascii="Abadi" w:hAnsi="Abadi"/>
          <w:spacing w:val="-9"/>
          <w:sz w:val="21"/>
          <w:szCs w:val="21"/>
        </w:rPr>
        <w:t xml:space="preserve"> </w:t>
      </w:r>
      <w:r w:rsidRPr="004E2641">
        <w:rPr>
          <w:rFonts w:ascii="Abadi" w:hAnsi="Abadi"/>
          <w:sz w:val="21"/>
          <w:szCs w:val="21"/>
        </w:rPr>
        <w:t>y</w:t>
      </w:r>
      <w:r w:rsidRPr="004E2641">
        <w:rPr>
          <w:rFonts w:ascii="Abadi" w:hAnsi="Abadi"/>
          <w:spacing w:val="-12"/>
          <w:sz w:val="21"/>
          <w:szCs w:val="21"/>
        </w:rPr>
        <w:t xml:space="preserve"> </w:t>
      </w:r>
      <w:r w:rsidRPr="004E2641">
        <w:rPr>
          <w:rFonts w:ascii="Abadi" w:hAnsi="Abadi"/>
          <w:sz w:val="21"/>
          <w:szCs w:val="21"/>
        </w:rPr>
        <w:t>el</w:t>
      </w:r>
      <w:r w:rsidRPr="004E2641">
        <w:rPr>
          <w:rFonts w:ascii="Abadi" w:hAnsi="Abadi"/>
          <w:spacing w:val="-10"/>
          <w:sz w:val="21"/>
          <w:szCs w:val="21"/>
        </w:rPr>
        <w:t xml:space="preserve"> </w:t>
      </w:r>
      <w:r w:rsidRPr="004E2641">
        <w:rPr>
          <w:rFonts w:ascii="Abadi" w:hAnsi="Abadi"/>
          <w:sz w:val="21"/>
          <w:szCs w:val="21"/>
        </w:rPr>
        <w:t>artículo</w:t>
      </w:r>
      <w:r w:rsidRPr="004E2641">
        <w:rPr>
          <w:rFonts w:ascii="Abadi" w:hAnsi="Abadi"/>
          <w:spacing w:val="-8"/>
          <w:sz w:val="21"/>
          <w:szCs w:val="21"/>
        </w:rPr>
        <w:t xml:space="preserve"> </w:t>
      </w:r>
      <w:r w:rsidRPr="004E2641">
        <w:rPr>
          <w:rFonts w:ascii="Abadi" w:hAnsi="Abadi"/>
          <w:sz w:val="21"/>
          <w:szCs w:val="21"/>
        </w:rPr>
        <w:t>167,</w:t>
      </w:r>
      <w:r w:rsidRPr="004E2641">
        <w:rPr>
          <w:rFonts w:ascii="Abadi" w:hAnsi="Abadi"/>
          <w:spacing w:val="-9"/>
          <w:sz w:val="21"/>
          <w:szCs w:val="21"/>
        </w:rPr>
        <w:t xml:space="preserve"> </w:t>
      </w:r>
      <w:r w:rsidRPr="004E2641">
        <w:rPr>
          <w:rFonts w:ascii="Abadi" w:hAnsi="Abadi"/>
          <w:sz w:val="21"/>
          <w:szCs w:val="21"/>
        </w:rPr>
        <w:t>fracción</w:t>
      </w:r>
      <w:r w:rsidRPr="004E2641">
        <w:rPr>
          <w:rFonts w:ascii="Abadi" w:hAnsi="Abadi"/>
          <w:spacing w:val="-8"/>
          <w:sz w:val="21"/>
          <w:szCs w:val="21"/>
        </w:rPr>
        <w:t xml:space="preserve"> </w:t>
      </w:r>
      <w:r w:rsidRPr="004E2641">
        <w:rPr>
          <w:rFonts w:ascii="Abadi" w:hAnsi="Abadi"/>
          <w:sz w:val="21"/>
          <w:szCs w:val="21"/>
        </w:rPr>
        <w:t>II,</w:t>
      </w:r>
      <w:r w:rsidRPr="004E2641">
        <w:rPr>
          <w:rFonts w:ascii="Abadi" w:hAnsi="Abadi"/>
          <w:spacing w:val="-11"/>
          <w:sz w:val="21"/>
          <w:szCs w:val="21"/>
        </w:rPr>
        <w:t xml:space="preserve"> </w:t>
      </w:r>
      <w:r w:rsidRPr="004E2641">
        <w:rPr>
          <w:rFonts w:ascii="Abadi" w:hAnsi="Abadi"/>
          <w:sz w:val="21"/>
          <w:szCs w:val="21"/>
        </w:rPr>
        <w:t>168</w:t>
      </w:r>
      <w:r w:rsidRPr="004E2641">
        <w:rPr>
          <w:rFonts w:ascii="Abadi" w:hAnsi="Abadi"/>
          <w:spacing w:val="-11"/>
          <w:sz w:val="21"/>
          <w:szCs w:val="21"/>
        </w:rPr>
        <w:t xml:space="preserve"> </w:t>
      </w:r>
      <w:r w:rsidRPr="004E2641">
        <w:rPr>
          <w:rFonts w:ascii="Abadi" w:hAnsi="Abadi"/>
          <w:sz w:val="21"/>
          <w:szCs w:val="21"/>
        </w:rPr>
        <w:t>y</w:t>
      </w:r>
      <w:r w:rsidRPr="004E2641">
        <w:rPr>
          <w:rFonts w:ascii="Abadi" w:hAnsi="Abadi"/>
          <w:spacing w:val="-9"/>
          <w:sz w:val="21"/>
          <w:szCs w:val="21"/>
        </w:rPr>
        <w:t xml:space="preserve"> </w:t>
      </w:r>
      <w:r w:rsidRPr="004E2641">
        <w:rPr>
          <w:rFonts w:ascii="Abadi" w:hAnsi="Abadi"/>
          <w:sz w:val="21"/>
          <w:szCs w:val="21"/>
        </w:rPr>
        <w:t>209</w:t>
      </w:r>
      <w:r w:rsidRPr="004E2641">
        <w:rPr>
          <w:rFonts w:ascii="Abadi" w:hAnsi="Abadi"/>
          <w:spacing w:val="-11"/>
          <w:sz w:val="21"/>
          <w:szCs w:val="21"/>
        </w:rPr>
        <w:t xml:space="preserve"> </w:t>
      </w:r>
      <w:r w:rsidRPr="004E2641">
        <w:rPr>
          <w:rFonts w:ascii="Abadi" w:hAnsi="Abadi"/>
          <w:sz w:val="21"/>
          <w:szCs w:val="21"/>
        </w:rPr>
        <w:t>de</w:t>
      </w:r>
      <w:r w:rsidRPr="004E2641">
        <w:rPr>
          <w:rFonts w:ascii="Abadi" w:hAnsi="Abadi"/>
          <w:spacing w:val="-8"/>
          <w:sz w:val="21"/>
          <w:szCs w:val="21"/>
        </w:rPr>
        <w:t xml:space="preserve"> </w:t>
      </w:r>
      <w:r w:rsidRPr="004E2641">
        <w:rPr>
          <w:rFonts w:ascii="Abadi" w:hAnsi="Abadi"/>
          <w:sz w:val="21"/>
          <w:szCs w:val="21"/>
        </w:rPr>
        <w:t>la</w:t>
      </w:r>
      <w:r w:rsidRPr="004E2641">
        <w:rPr>
          <w:rFonts w:ascii="Abadi" w:hAnsi="Abadi"/>
          <w:spacing w:val="-11"/>
          <w:sz w:val="21"/>
          <w:szCs w:val="21"/>
        </w:rPr>
        <w:t xml:space="preserve"> </w:t>
      </w:r>
      <w:r w:rsidRPr="004E2641">
        <w:rPr>
          <w:rFonts w:ascii="Abadi" w:hAnsi="Abadi"/>
          <w:sz w:val="21"/>
          <w:szCs w:val="21"/>
        </w:rPr>
        <w:t>Ley</w:t>
      </w:r>
      <w:r w:rsidRPr="004E2641">
        <w:rPr>
          <w:rFonts w:ascii="Abadi" w:hAnsi="Abadi"/>
          <w:spacing w:val="-9"/>
          <w:sz w:val="21"/>
          <w:szCs w:val="21"/>
        </w:rPr>
        <w:t xml:space="preserve"> </w:t>
      </w:r>
      <w:r w:rsidRPr="004E2641">
        <w:rPr>
          <w:rFonts w:ascii="Abadi" w:hAnsi="Abadi"/>
          <w:sz w:val="21"/>
          <w:szCs w:val="21"/>
        </w:rPr>
        <w:t>Orgánica</w:t>
      </w:r>
      <w:r w:rsidRPr="004E2641">
        <w:rPr>
          <w:rFonts w:ascii="Abadi" w:hAnsi="Abadi"/>
          <w:spacing w:val="-8"/>
          <w:sz w:val="21"/>
          <w:szCs w:val="21"/>
        </w:rPr>
        <w:t xml:space="preserve"> </w:t>
      </w:r>
      <w:r w:rsidRPr="004E2641">
        <w:rPr>
          <w:rFonts w:ascii="Abadi" w:hAnsi="Abadi"/>
          <w:sz w:val="21"/>
          <w:szCs w:val="21"/>
        </w:rPr>
        <w:t>del</w:t>
      </w:r>
      <w:r w:rsidRPr="004E2641">
        <w:rPr>
          <w:rFonts w:ascii="Abadi" w:hAnsi="Abadi"/>
          <w:spacing w:val="-10"/>
          <w:sz w:val="21"/>
          <w:szCs w:val="21"/>
        </w:rPr>
        <w:t xml:space="preserve"> </w:t>
      </w:r>
      <w:r w:rsidRPr="004E2641">
        <w:rPr>
          <w:rFonts w:ascii="Abadi" w:hAnsi="Abadi"/>
          <w:sz w:val="21"/>
          <w:szCs w:val="21"/>
        </w:rPr>
        <w:t>Poder Legislativo</w:t>
      </w:r>
      <w:r w:rsidRPr="004E2641">
        <w:rPr>
          <w:rFonts w:ascii="Abadi" w:hAnsi="Abadi"/>
          <w:spacing w:val="-12"/>
          <w:sz w:val="21"/>
          <w:szCs w:val="21"/>
        </w:rPr>
        <w:t xml:space="preserve"> </w:t>
      </w:r>
      <w:r w:rsidRPr="004E2641">
        <w:rPr>
          <w:rFonts w:ascii="Abadi" w:hAnsi="Abadi"/>
          <w:sz w:val="21"/>
          <w:szCs w:val="21"/>
        </w:rPr>
        <w:t>del</w:t>
      </w:r>
      <w:r w:rsidRPr="004E2641">
        <w:rPr>
          <w:rFonts w:ascii="Abadi" w:hAnsi="Abadi"/>
          <w:spacing w:val="-11"/>
          <w:sz w:val="21"/>
          <w:szCs w:val="21"/>
        </w:rPr>
        <w:t xml:space="preserve"> </w:t>
      </w:r>
      <w:r w:rsidRPr="004E2641">
        <w:rPr>
          <w:rFonts w:ascii="Abadi" w:hAnsi="Abadi"/>
          <w:sz w:val="21"/>
          <w:szCs w:val="21"/>
        </w:rPr>
        <w:t>Estado</w:t>
      </w:r>
      <w:r w:rsidRPr="004E2641">
        <w:rPr>
          <w:rFonts w:ascii="Abadi" w:hAnsi="Abadi"/>
          <w:spacing w:val="-12"/>
          <w:sz w:val="21"/>
          <w:szCs w:val="21"/>
        </w:rPr>
        <w:t xml:space="preserve"> </w:t>
      </w:r>
      <w:r w:rsidRPr="004E2641">
        <w:rPr>
          <w:rFonts w:ascii="Abadi" w:hAnsi="Abadi"/>
          <w:sz w:val="21"/>
          <w:szCs w:val="21"/>
        </w:rPr>
        <w:t>de</w:t>
      </w:r>
      <w:r w:rsidRPr="004E2641">
        <w:rPr>
          <w:rFonts w:ascii="Abadi" w:hAnsi="Abadi"/>
          <w:spacing w:val="-12"/>
          <w:sz w:val="21"/>
          <w:szCs w:val="21"/>
        </w:rPr>
        <w:t xml:space="preserve"> </w:t>
      </w:r>
      <w:r w:rsidRPr="004E2641">
        <w:rPr>
          <w:rFonts w:ascii="Abadi" w:hAnsi="Abadi"/>
          <w:sz w:val="21"/>
          <w:szCs w:val="21"/>
        </w:rPr>
        <w:t>Guanajuato,</w:t>
      </w:r>
      <w:r w:rsidRPr="004E2641">
        <w:rPr>
          <w:rFonts w:ascii="Abadi" w:hAnsi="Abadi"/>
          <w:spacing w:val="-14"/>
          <w:sz w:val="21"/>
          <w:szCs w:val="21"/>
        </w:rPr>
        <w:t xml:space="preserve"> </w:t>
      </w:r>
      <w:r w:rsidRPr="004E2641">
        <w:rPr>
          <w:rFonts w:ascii="Abadi" w:hAnsi="Abadi"/>
          <w:sz w:val="21"/>
          <w:szCs w:val="21"/>
        </w:rPr>
        <w:t>me</w:t>
      </w:r>
      <w:r w:rsidRPr="004E2641">
        <w:rPr>
          <w:rFonts w:ascii="Abadi" w:hAnsi="Abadi"/>
          <w:spacing w:val="-12"/>
          <w:sz w:val="21"/>
          <w:szCs w:val="21"/>
        </w:rPr>
        <w:t xml:space="preserve"> </w:t>
      </w:r>
      <w:r w:rsidRPr="004E2641">
        <w:rPr>
          <w:rFonts w:ascii="Abadi" w:hAnsi="Abadi"/>
          <w:sz w:val="21"/>
          <w:szCs w:val="21"/>
        </w:rPr>
        <w:t>permito</w:t>
      </w:r>
      <w:r w:rsidRPr="004E2641">
        <w:rPr>
          <w:rFonts w:ascii="Abadi" w:hAnsi="Abadi"/>
          <w:spacing w:val="-12"/>
          <w:sz w:val="21"/>
          <w:szCs w:val="21"/>
        </w:rPr>
        <w:t xml:space="preserve"> </w:t>
      </w:r>
      <w:r w:rsidRPr="004E2641">
        <w:rPr>
          <w:rFonts w:ascii="Abadi" w:hAnsi="Abadi"/>
          <w:sz w:val="21"/>
          <w:szCs w:val="21"/>
        </w:rPr>
        <w:t>poner</w:t>
      </w:r>
      <w:r w:rsidRPr="004E2641">
        <w:rPr>
          <w:rFonts w:ascii="Abadi" w:hAnsi="Abadi"/>
          <w:spacing w:val="-13"/>
          <w:sz w:val="21"/>
          <w:szCs w:val="21"/>
        </w:rPr>
        <w:t xml:space="preserve"> </w:t>
      </w:r>
      <w:r w:rsidRPr="004E2641">
        <w:rPr>
          <w:rFonts w:ascii="Abadi" w:hAnsi="Abadi"/>
          <w:sz w:val="21"/>
          <w:szCs w:val="21"/>
        </w:rPr>
        <w:t>a</w:t>
      </w:r>
      <w:r w:rsidRPr="004E2641">
        <w:rPr>
          <w:rFonts w:ascii="Abadi" w:hAnsi="Abadi"/>
          <w:spacing w:val="-9"/>
          <w:sz w:val="21"/>
          <w:szCs w:val="21"/>
        </w:rPr>
        <w:t xml:space="preserve"> </w:t>
      </w:r>
      <w:r w:rsidRPr="004E2641">
        <w:rPr>
          <w:rFonts w:ascii="Abadi" w:hAnsi="Abadi"/>
          <w:sz w:val="21"/>
          <w:szCs w:val="21"/>
        </w:rPr>
        <w:t>consideración</w:t>
      </w:r>
      <w:r w:rsidRPr="004E2641">
        <w:rPr>
          <w:rFonts w:ascii="Abadi" w:hAnsi="Abadi"/>
          <w:spacing w:val="-9"/>
          <w:sz w:val="21"/>
          <w:szCs w:val="21"/>
        </w:rPr>
        <w:t xml:space="preserve"> </w:t>
      </w:r>
      <w:r w:rsidRPr="004E2641">
        <w:rPr>
          <w:rFonts w:ascii="Abadi" w:hAnsi="Abadi"/>
          <w:sz w:val="21"/>
          <w:szCs w:val="21"/>
        </w:rPr>
        <w:t>de</w:t>
      </w:r>
      <w:r w:rsidRPr="004E2641">
        <w:rPr>
          <w:rFonts w:ascii="Abadi" w:hAnsi="Abadi"/>
          <w:spacing w:val="-12"/>
          <w:sz w:val="21"/>
          <w:szCs w:val="21"/>
        </w:rPr>
        <w:t xml:space="preserve"> </w:t>
      </w:r>
      <w:r w:rsidRPr="004E2641">
        <w:rPr>
          <w:rFonts w:ascii="Abadi" w:hAnsi="Abadi"/>
          <w:sz w:val="21"/>
          <w:szCs w:val="21"/>
        </w:rPr>
        <w:t xml:space="preserve">esta asamblea la siguiente iniciativa con proyecto de Decreto por el cual se reforma </w:t>
      </w:r>
      <w:r w:rsidRPr="004E2641">
        <w:rPr>
          <w:rFonts w:ascii="Abadi" w:hAnsi="Abadi"/>
          <w:b/>
          <w:sz w:val="21"/>
          <w:szCs w:val="21"/>
        </w:rPr>
        <w:t>el</w:t>
      </w:r>
      <w:r w:rsidRPr="004E2641">
        <w:rPr>
          <w:rFonts w:ascii="Abadi" w:hAnsi="Abadi"/>
          <w:b/>
          <w:spacing w:val="-5"/>
          <w:sz w:val="21"/>
          <w:szCs w:val="21"/>
        </w:rPr>
        <w:t xml:space="preserve"> </w:t>
      </w:r>
      <w:r w:rsidRPr="004E2641">
        <w:rPr>
          <w:rFonts w:ascii="Abadi" w:hAnsi="Abadi"/>
          <w:b/>
          <w:sz w:val="21"/>
          <w:szCs w:val="21"/>
        </w:rPr>
        <w:t>Código</w:t>
      </w:r>
      <w:r w:rsidRPr="004E2641">
        <w:rPr>
          <w:rFonts w:ascii="Abadi" w:hAnsi="Abadi"/>
          <w:b/>
          <w:spacing w:val="-6"/>
          <w:sz w:val="21"/>
          <w:szCs w:val="21"/>
        </w:rPr>
        <w:t xml:space="preserve"> </w:t>
      </w:r>
      <w:r w:rsidRPr="004E2641">
        <w:rPr>
          <w:rFonts w:ascii="Abadi" w:hAnsi="Abadi"/>
          <w:b/>
          <w:sz w:val="21"/>
          <w:szCs w:val="21"/>
        </w:rPr>
        <w:t>Penal</w:t>
      </w:r>
      <w:r w:rsidRPr="004E2641">
        <w:rPr>
          <w:rFonts w:ascii="Abadi" w:hAnsi="Abadi"/>
          <w:b/>
          <w:spacing w:val="-5"/>
          <w:sz w:val="21"/>
          <w:szCs w:val="21"/>
        </w:rPr>
        <w:t xml:space="preserve"> </w:t>
      </w:r>
      <w:r w:rsidRPr="004E2641">
        <w:rPr>
          <w:rFonts w:ascii="Abadi" w:hAnsi="Abadi"/>
          <w:b/>
          <w:sz w:val="21"/>
          <w:szCs w:val="21"/>
        </w:rPr>
        <w:t>del</w:t>
      </w:r>
      <w:r w:rsidRPr="004E2641">
        <w:rPr>
          <w:rFonts w:ascii="Abadi" w:hAnsi="Abadi"/>
          <w:b/>
          <w:spacing w:val="-5"/>
          <w:sz w:val="21"/>
          <w:szCs w:val="21"/>
        </w:rPr>
        <w:t xml:space="preserve"> </w:t>
      </w:r>
      <w:r w:rsidRPr="004E2641">
        <w:rPr>
          <w:rFonts w:ascii="Abadi" w:hAnsi="Abadi"/>
          <w:b/>
          <w:sz w:val="21"/>
          <w:szCs w:val="21"/>
        </w:rPr>
        <w:t>Estado</w:t>
      </w:r>
      <w:r w:rsidRPr="004E2641">
        <w:rPr>
          <w:rFonts w:ascii="Abadi" w:hAnsi="Abadi"/>
          <w:b/>
          <w:spacing w:val="-6"/>
          <w:sz w:val="21"/>
          <w:szCs w:val="21"/>
        </w:rPr>
        <w:t xml:space="preserve"> </w:t>
      </w:r>
      <w:r w:rsidRPr="004E2641">
        <w:rPr>
          <w:rFonts w:ascii="Abadi" w:hAnsi="Abadi"/>
          <w:b/>
          <w:sz w:val="21"/>
          <w:szCs w:val="21"/>
        </w:rPr>
        <w:t>de</w:t>
      </w:r>
      <w:r w:rsidRPr="004E2641">
        <w:rPr>
          <w:rFonts w:ascii="Abadi" w:hAnsi="Abadi"/>
          <w:b/>
          <w:spacing w:val="-5"/>
          <w:sz w:val="21"/>
          <w:szCs w:val="21"/>
        </w:rPr>
        <w:t xml:space="preserve"> </w:t>
      </w:r>
      <w:r w:rsidRPr="004E2641">
        <w:rPr>
          <w:rFonts w:ascii="Abadi" w:hAnsi="Abadi"/>
          <w:b/>
          <w:sz w:val="21"/>
          <w:szCs w:val="21"/>
        </w:rPr>
        <w:t>Guanajuato</w:t>
      </w:r>
      <w:r w:rsidRPr="004E2641">
        <w:rPr>
          <w:rFonts w:ascii="Abadi" w:hAnsi="Abadi"/>
          <w:b/>
          <w:spacing w:val="-3"/>
          <w:sz w:val="21"/>
          <w:szCs w:val="21"/>
        </w:rPr>
        <w:t xml:space="preserve"> </w:t>
      </w:r>
      <w:r w:rsidRPr="004E2641">
        <w:rPr>
          <w:rFonts w:ascii="Abadi" w:hAnsi="Abadi"/>
          <w:sz w:val="21"/>
          <w:szCs w:val="21"/>
        </w:rPr>
        <w:t>con</w:t>
      </w:r>
      <w:r w:rsidRPr="004E2641">
        <w:rPr>
          <w:rFonts w:ascii="Abadi" w:hAnsi="Abadi"/>
          <w:spacing w:val="-5"/>
          <w:sz w:val="21"/>
          <w:szCs w:val="21"/>
        </w:rPr>
        <w:t xml:space="preserve"> </w:t>
      </w:r>
      <w:r w:rsidRPr="004E2641">
        <w:rPr>
          <w:rFonts w:ascii="Abadi" w:hAnsi="Abadi"/>
          <w:sz w:val="21"/>
          <w:szCs w:val="21"/>
        </w:rPr>
        <w:t>fundamento</w:t>
      </w:r>
      <w:r w:rsidRPr="004E2641">
        <w:rPr>
          <w:rFonts w:ascii="Abadi" w:hAnsi="Abadi"/>
          <w:spacing w:val="-7"/>
          <w:sz w:val="21"/>
          <w:szCs w:val="21"/>
        </w:rPr>
        <w:t xml:space="preserve"> </w:t>
      </w:r>
      <w:r w:rsidRPr="004E2641">
        <w:rPr>
          <w:rFonts w:ascii="Abadi" w:hAnsi="Abadi"/>
          <w:sz w:val="21"/>
          <w:szCs w:val="21"/>
        </w:rPr>
        <w:t>en</w:t>
      </w:r>
      <w:r w:rsidRPr="004E2641">
        <w:rPr>
          <w:rFonts w:ascii="Abadi" w:hAnsi="Abadi"/>
          <w:spacing w:val="-5"/>
          <w:sz w:val="21"/>
          <w:szCs w:val="21"/>
        </w:rPr>
        <w:t xml:space="preserve"> </w:t>
      </w:r>
      <w:r w:rsidRPr="004E2641">
        <w:rPr>
          <w:rFonts w:ascii="Abadi" w:hAnsi="Abadi"/>
          <w:sz w:val="21"/>
          <w:szCs w:val="21"/>
        </w:rPr>
        <w:t>las</w:t>
      </w:r>
      <w:r w:rsidRPr="004E2641">
        <w:rPr>
          <w:rFonts w:ascii="Abadi" w:hAnsi="Abadi"/>
          <w:spacing w:val="-7"/>
          <w:sz w:val="21"/>
          <w:szCs w:val="21"/>
        </w:rPr>
        <w:t xml:space="preserve"> </w:t>
      </w:r>
      <w:r w:rsidRPr="004E2641">
        <w:rPr>
          <w:rFonts w:ascii="Abadi" w:hAnsi="Abadi"/>
          <w:sz w:val="21"/>
          <w:szCs w:val="21"/>
        </w:rPr>
        <w:t>siguientes:</w:t>
      </w:r>
    </w:p>
    <w:p w14:paraId="76B3B7EB" w14:textId="77777777" w:rsidR="00A84CA3" w:rsidRDefault="00A84CA3" w:rsidP="009D4CA1">
      <w:pPr>
        <w:autoSpaceDE w:val="0"/>
        <w:autoSpaceDN w:val="0"/>
        <w:adjustRightInd w:val="0"/>
        <w:contextualSpacing/>
        <w:jc w:val="both"/>
        <w:rPr>
          <w:rFonts w:ascii="Abadi" w:hAnsi="Abadi"/>
          <w:sz w:val="21"/>
          <w:szCs w:val="21"/>
        </w:rPr>
      </w:pPr>
    </w:p>
    <w:p w14:paraId="50B8ADDF" w14:textId="77777777" w:rsidR="00A84CA3" w:rsidRDefault="00A84CA3" w:rsidP="00A84CA3">
      <w:pPr>
        <w:pStyle w:val="Ttulo1"/>
        <w:ind w:left="4"/>
        <w:jc w:val="left"/>
        <w:rPr>
          <w:rFonts w:ascii="Abadi" w:hAnsi="Abadi"/>
          <w:spacing w:val="-10"/>
          <w:sz w:val="21"/>
          <w:szCs w:val="21"/>
        </w:rPr>
      </w:pPr>
      <w:r w:rsidRPr="004E2641">
        <w:rPr>
          <w:rFonts w:ascii="Abadi" w:hAnsi="Abadi"/>
          <w:sz w:val="21"/>
          <w:szCs w:val="21"/>
        </w:rPr>
        <w:t>C</w:t>
      </w:r>
      <w:r w:rsidRPr="004E2641">
        <w:rPr>
          <w:rFonts w:ascii="Abadi" w:hAnsi="Abadi"/>
          <w:spacing w:val="-1"/>
          <w:sz w:val="21"/>
          <w:szCs w:val="21"/>
        </w:rPr>
        <w:t xml:space="preserve"> </w:t>
      </w:r>
      <w:r w:rsidRPr="004E2641">
        <w:rPr>
          <w:rFonts w:ascii="Abadi" w:hAnsi="Abadi"/>
          <w:sz w:val="21"/>
          <w:szCs w:val="21"/>
        </w:rPr>
        <w:t>O</w:t>
      </w:r>
      <w:r w:rsidRPr="004E2641">
        <w:rPr>
          <w:rFonts w:ascii="Abadi" w:hAnsi="Abadi"/>
          <w:spacing w:val="-1"/>
          <w:sz w:val="21"/>
          <w:szCs w:val="21"/>
        </w:rPr>
        <w:t xml:space="preserve"> </w:t>
      </w:r>
      <w:r w:rsidRPr="004E2641">
        <w:rPr>
          <w:rFonts w:ascii="Abadi" w:hAnsi="Abadi"/>
          <w:sz w:val="21"/>
          <w:szCs w:val="21"/>
        </w:rPr>
        <w:t>N</w:t>
      </w:r>
      <w:r w:rsidRPr="004E2641">
        <w:rPr>
          <w:rFonts w:ascii="Abadi" w:hAnsi="Abadi"/>
          <w:spacing w:val="-1"/>
          <w:sz w:val="21"/>
          <w:szCs w:val="21"/>
        </w:rPr>
        <w:t xml:space="preserve"> </w:t>
      </w:r>
      <w:r w:rsidRPr="004E2641">
        <w:rPr>
          <w:rFonts w:ascii="Abadi" w:hAnsi="Abadi"/>
          <w:sz w:val="21"/>
          <w:szCs w:val="21"/>
        </w:rPr>
        <w:t>S</w:t>
      </w:r>
      <w:r w:rsidRPr="004E2641">
        <w:rPr>
          <w:rFonts w:ascii="Abadi" w:hAnsi="Abadi"/>
          <w:spacing w:val="-1"/>
          <w:sz w:val="21"/>
          <w:szCs w:val="21"/>
        </w:rPr>
        <w:t xml:space="preserve"> </w:t>
      </w:r>
      <w:r w:rsidRPr="004E2641">
        <w:rPr>
          <w:rFonts w:ascii="Abadi" w:hAnsi="Abadi"/>
          <w:sz w:val="21"/>
          <w:szCs w:val="21"/>
        </w:rPr>
        <w:t>I</w:t>
      </w:r>
      <w:r w:rsidRPr="004E2641">
        <w:rPr>
          <w:rFonts w:ascii="Abadi" w:hAnsi="Abadi"/>
          <w:spacing w:val="-1"/>
          <w:sz w:val="21"/>
          <w:szCs w:val="21"/>
        </w:rPr>
        <w:t xml:space="preserve"> </w:t>
      </w:r>
      <w:r w:rsidRPr="004E2641">
        <w:rPr>
          <w:rFonts w:ascii="Abadi" w:hAnsi="Abadi"/>
          <w:sz w:val="21"/>
          <w:szCs w:val="21"/>
        </w:rPr>
        <w:t>D</w:t>
      </w:r>
      <w:r w:rsidRPr="004E2641">
        <w:rPr>
          <w:rFonts w:ascii="Abadi" w:hAnsi="Abadi"/>
          <w:spacing w:val="-3"/>
          <w:sz w:val="21"/>
          <w:szCs w:val="21"/>
        </w:rPr>
        <w:t xml:space="preserve"> </w:t>
      </w:r>
      <w:r w:rsidRPr="004E2641">
        <w:rPr>
          <w:rFonts w:ascii="Abadi" w:hAnsi="Abadi"/>
          <w:sz w:val="21"/>
          <w:szCs w:val="21"/>
        </w:rPr>
        <w:t>E</w:t>
      </w:r>
      <w:r w:rsidRPr="004E2641">
        <w:rPr>
          <w:rFonts w:ascii="Abadi" w:hAnsi="Abadi"/>
          <w:spacing w:val="-1"/>
          <w:sz w:val="21"/>
          <w:szCs w:val="21"/>
        </w:rPr>
        <w:t xml:space="preserve"> </w:t>
      </w:r>
      <w:r w:rsidRPr="004E2641">
        <w:rPr>
          <w:rFonts w:ascii="Abadi" w:hAnsi="Abadi"/>
          <w:sz w:val="21"/>
          <w:szCs w:val="21"/>
        </w:rPr>
        <w:t>R A</w:t>
      </w:r>
      <w:r w:rsidRPr="004E2641">
        <w:rPr>
          <w:rFonts w:ascii="Abadi" w:hAnsi="Abadi"/>
          <w:spacing w:val="-1"/>
          <w:sz w:val="21"/>
          <w:szCs w:val="21"/>
        </w:rPr>
        <w:t xml:space="preserve"> </w:t>
      </w:r>
      <w:r w:rsidRPr="004E2641">
        <w:rPr>
          <w:rFonts w:ascii="Abadi" w:hAnsi="Abadi"/>
          <w:sz w:val="21"/>
          <w:szCs w:val="21"/>
        </w:rPr>
        <w:t>C</w:t>
      </w:r>
      <w:r w:rsidRPr="004E2641">
        <w:rPr>
          <w:rFonts w:ascii="Abadi" w:hAnsi="Abadi"/>
          <w:spacing w:val="-1"/>
          <w:sz w:val="21"/>
          <w:szCs w:val="21"/>
        </w:rPr>
        <w:t xml:space="preserve"> </w:t>
      </w:r>
      <w:r w:rsidRPr="004E2641">
        <w:rPr>
          <w:rFonts w:ascii="Abadi" w:hAnsi="Abadi"/>
          <w:sz w:val="21"/>
          <w:szCs w:val="21"/>
        </w:rPr>
        <w:t>I</w:t>
      </w:r>
      <w:r w:rsidRPr="004E2641">
        <w:rPr>
          <w:rFonts w:ascii="Abadi" w:hAnsi="Abadi"/>
          <w:spacing w:val="-3"/>
          <w:sz w:val="21"/>
          <w:szCs w:val="21"/>
        </w:rPr>
        <w:t xml:space="preserve"> </w:t>
      </w:r>
      <w:r w:rsidRPr="004E2641">
        <w:rPr>
          <w:rFonts w:ascii="Abadi" w:hAnsi="Abadi"/>
          <w:sz w:val="21"/>
          <w:szCs w:val="21"/>
        </w:rPr>
        <w:t>O</w:t>
      </w:r>
      <w:r w:rsidRPr="004E2641">
        <w:rPr>
          <w:rFonts w:ascii="Abadi" w:hAnsi="Abadi"/>
          <w:spacing w:val="-1"/>
          <w:sz w:val="21"/>
          <w:szCs w:val="21"/>
        </w:rPr>
        <w:t xml:space="preserve"> </w:t>
      </w:r>
      <w:r w:rsidRPr="004E2641">
        <w:rPr>
          <w:rFonts w:ascii="Abadi" w:hAnsi="Abadi"/>
          <w:sz w:val="21"/>
          <w:szCs w:val="21"/>
        </w:rPr>
        <w:t>N</w:t>
      </w:r>
      <w:r w:rsidRPr="004E2641">
        <w:rPr>
          <w:rFonts w:ascii="Abadi" w:hAnsi="Abadi"/>
          <w:spacing w:val="-1"/>
          <w:sz w:val="21"/>
          <w:szCs w:val="21"/>
        </w:rPr>
        <w:t xml:space="preserve"> </w:t>
      </w:r>
      <w:r w:rsidRPr="004E2641">
        <w:rPr>
          <w:rFonts w:ascii="Abadi" w:hAnsi="Abadi"/>
          <w:sz w:val="21"/>
          <w:szCs w:val="21"/>
        </w:rPr>
        <w:t>E</w:t>
      </w:r>
      <w:r w:rsidRPr="004E2641">
        <w:rPr>
          <w:rFonts w:ascii="Abadi" w:hAnsi="Abadi"/>
          <w:spacing w:val="-1"/>
          <w:sz w:val="21"/>
          <w:szCs w:val="21"/>
        </w:rPr>
        <w:t xml:space="preserve"> </w:t>
      </w:r>
      <w:r w:rsidRPr="004E2641">
        <w:rPr>
          <w:rFonts w:ascii="Abadi" w:hAnsi="Abadi"/>
          <w:spacing w:val="-10"/>
          <w:sz w:val="21"/>
          <w:szCs w:val="21"/>
        </w:rPr>
        <w:t>S</w:t>
      </w:r>
    </w:p>
    <w:p w14:paraId="6AB83938" w14:textId="77777777" w:rsidR="00D70499" w:rsidRDefault="00D70499" w:rsidP="00D70499"/>
    <w:p w14:paraId="5E0D14F5" w14:textId="77777777" w:rsidR="00D70499" w:rsidRPr="00D70499" w:rsidRDefault="00D70499" w:rsidP="00D70499">
      <w:pPr>
        <w:pStyle w:val="Textoindependiente"/>
        <w:ind w:left="102" w:right="112"/>
        <w:rPr>
          <w:rFonts w:ascii="Abadi" w:hAnsi="Abadi"/>
          <w:b w:val="0"/>
          <w:bCs w:val="0"/>
          <w:sz w:val="21"/>
          <w:szCs w:val="21"/>
        </w:rPr>
      </w:pPr>
      <w:r w:rsidRPr="00D70499">
        <w:rPr>
          <w:rFonts w:ascii="Abadi" w:hAnsi="Abadi"/>
          <w:b w:val="0"/>
          <w:bCs w:val="0"/>
          <w:sz w:val="21"/>
          <w:szCs w:val="21"/>
        </w:rPr>
        <w:t>Históricamente las mujeres han sido uno de los grupos poblaciones que se encuentran en mayor vulnerabilidad en una sociedad mundial en la que prevalece</w:t>
      </w:r>
      <w:r w:rsidRPr="00D70499">
        <w:rPr>
          <w:rFonts w:ascii="Abadi" w:hAnsi="Abadi"/>
          <w:b w:val="0"/>
          <w:bCs w:val="0"/>
          <w:spacing w:val="-13"/>
          <w:sz w:val="21"/>
          <w:szCs w:val="21"/>
        </w:rPr>
        <w:t xml:space="preserve"> </w:t>
      </w:r>
      <w:r w:rsidRPr="00D70499">
        <w:rPr>
          <w:rFonts w:ascii="Abadi" w:hAnsi="Abadi"/>
          <w:b w:val="0"/>
          <w:bCs w:val="0"/>
          <w:sz w:val="21"/>
          <w:szCs w:val="21"/>
        </w:rPr>
        <w:t>la</w:t>
      </w:r>
      <w:r w:rsidRPr="00D70499">
        <w:rPr>
          <w:rFonts w:ascii="Abadi" w:hAnsi="Abadi"/>
          <w:b w:val="0"/>
          <w:bCs w:val="0"/>
          <w:spacing w:val="-14"/>
          <w:sz w:val="21"/>
          <w:szCs w:val="21"/>
        </w:rPr>
        <w:t xml:space="preserve"> </w:t>
      </w:r>
      <w:r w:rsidRPr="00D70499">
        <w:rPr>
          <w:rFonts w:ascii="Abadi" w:hAnsi="Abadi"/>
          <w:b w:val="0"/>
          <w:bCs w:val="0"/>
          <w:sz w:val="21"/>
          <w:szCs w:val="21"/>
        </w:rPr>
        <w:t>discriminación</w:t>
      </w:r>
      <w:r w:rsidRPr="00D70499">
        <w:rPr>
          <w:rFonts w:ascii="Abadi" w:hAnsi="Abadi"/>
          <w:b w:val="0"/>
          <w:bCs w:val="0"/>
          <w:spacing w:val="-10"/>
          <w:sz w:val="21"/>
          <w:szCs w:val="21"/>
        </w:rPr>
        <w:t xml:space="preserve"> </w:t>
      </w:r>
      <w:r w:rsidRPr="00D70499">
        <w:rPr>
          <w:rFonts w:ascii="Abadi" w:hAnsi="Abadi"/>
          <w:b w:val="0"/>
          <w:bCs w:val="0"/>
          <w:sz w:val="21"/>
          <w:szCs w:val="21"/>
        </w:rPr>
        <w:t>y</w:t>
      </w:r>
      <w:r w:rsidRPr="00D70499">
        <w:rPr>
          <w:rFonts w:ascii="Abadi" w:hAnsi="Abadi"/>
          <w:b w:val="0"/>
          <w:bCs w:val="0"/>
          <w:spacing w:val="-14"/>
          <w:sz w:val="21"/>
          <w:szCs w:val="21"/>
        </w:rPr>
        <w:t xml:space="preserve"> </w:t>
      </w:r>
      <w:r w:rsidRPr="00D70499">
        <w:rPr>
          <w:rFonts w:ascii="Abadi" w:hAnsi="Abadi"/>
          <w:b w:val="0"/>
          <w:bCs w:val="0"/>
          <w:sz w:val="21"/>
          <w:szCs w:val="21"/>
        </w:rPr>
        <w:t>la</w:t>
      </w:r>
      <w:r w:rsidRPr="00D70499">
        <w:rPr>
          <w:rFonts w:ascii="Abadi" w:hAnsi="Abadi"/>
          <w:b w:val="0"/>
          <w:bCs w:val="0"/>
          <w:spacing w:val="-14"/>
          <w:sz w:val="21"/>
          <w:szCs w:val="21"/>
        </w:rPr>
        <w:t xml:space="preserve"> </w:t>
      </w:r>
      <w:r w:rsidRPr="00D70499">
        <w:rPr>
          <w:rFonts w:ascii="Abadi" w:hAnsi="Abadi"/>
          <w:b w:val="0"/>
          <w:bCs w:val="0"/>
          <w:sz w:val="21"/>
          <w:szCs w:val="21"/>
        </w:rPr>
        <w:t>violencia</w:t>
      </w:r>
      <w:r w:rsidRPr="00D70499">
        <w:rPr>
          <w:rFonts w:ascii="Abadi" w:hAnsi="Abadi"/>
          <w:b w:val="0"/>
          <w:bCs w:val="0"/>
          <w:spacing w:val="-13"/>
          <w:sz w:val="21"/>
          <w:szCs w:val="21"/>
        </w:rPr>
        <w:t xml:space="preserve"> </w:t>
      </w:r>
      <w:r w:rsidRPr="00D70499">
        <w:rPr>
          <w:rFonts w:ascii="Abadi" w:hAnsi="Abadi"/>
          <w:b w:val="0"/>
          <w:bCs w:val="0"/>
          <w:sz w:val="21"/>
          <w:szCs w:val="21"/>
        </w:rPr>
        <w:t>por</w:t>
      </w:r>
      <w:r w:rsidRPr="00D70499">
        <w:rPr>
          <w:rFonts w:ascii="Abadi" w:hAnsi="Abadi"/>
          <w:b w:val="0"/>
          <w:bCs w:val="0"/>
          <w:spacing w:val="-12"/>
          <w:sz w:val="21"/>
          <w:szCs w:val="21"/>
        </w:rPr>
        <w:t xml:space="preserve"> </w:t>
      </w:r>
      <w:r w:rsidRPr="00D70499">
        <w:rPr>
          <w:rFonts w:ascii="Abadi" w:hAnsi="Abadi"/>
          <w:b w:val="0"/>
          <w:bCs w:val="0"/>
          <w:sz w:val="21"/>
          <w:szCs w:val="21"/>
        </w:rPr>
        <w:t>razones</w:t>
      </w:r>
      <w:r w:rsidRPr="00D70499">
        <w:rPr>
          <w:rFonts w:ascii="Abadi" w:hAnsi="Abadi"/>
          <w:b w:val="0"/>
          <w:bCs w:val="0"/>
          <w:spacing w:val="-14"/>
          <w:sz w:val="21"/>
          <w:szCs w:val="21"/>
        </w:rPr>
        <w:t xml:space="preserve"> </w:t>
      </w:r>
      <w:r w:rsidRPr="00D70499">
        <w:rPr>
          <w:rFonts w:ascii="Abadi" w:hAnsi="Abadi"/>
          <w:b w:val="0"/>
          <w:bCs w:val="0"/>
          <w:sz w:val="21"/>
          <w:szCs w:val="21"/>
        </w:rPr>
        <w:t>de</w:t>
      </w:r>
      <w:r w:rsidRPr="00D70499">
        <w:rPr>
          <w:rFonts w:ascii="Abadi" w:hAnsi="Abadi"/>
          <w:b w:val="0"/>
          <w:bCs w:val="0"/>
          <w:spacing w:val="-13"/>
          <w:sz w:val="21"/>
          <w:szCs w:val="21"/>
        </w:rPr>
        <w:t xml:space="preserve"> </w:t>
      </w:r>
      <w:r w:rsidRPr="00D70499">
        <w:rPr>
          <w:rFonts w:ascii="Abadi" w:hAnsi="Abadi"/>
          <w:b w:val="0"/>
          <w:bCs w:val="0"/>
          <w:sz w:val="21"/>
          <w:szCs w:val="21"/>
        </w:rPr>
        <w:t>género.</w:t>
      </w:r>
      <w:r w:rsidRPr="00D70499">
        <w:rPr>
          <w:rFonts w:ascii="Abadi" w:hAnsi="Abadi"/>
          <w:b w:val="0"/>
          <w:bCs w:val="0"/>
          <w:spacing w:val="-13"/>
          <w:sz w:val="21"/>
          <w:szCs w:val="21"/>
        </w:rPr>
        <w:t xml:space="preserve"> </w:t>
      </w:r>
      <w:r w:rsidRPr="00D70499">
        <w:rPr>
          <w:rFonts w:ascii="Abadi" w:hAnsi="Abadi"/>
          <w:b w:val="0"/>
          <w:bCs w:val="0"/>
          <w:sz w:val="21"/>
          <w:szCs w:val="21"/>
        </w:rPr>
        <w:t>De</w:t>
      </w:r>
      <w:r w:rsidRPr="00D70499">
        <w:rPr>
          <w:rFonts w:ascii="Abadi" w:hAnsi="Abadi"/>
          <w:b w:val="0"/>
          <w:bCs w:val="0"/>
          <w:spacing w:val="-16"/>
          <w:sz w:val="21"/>
          <w:szCs w:val="21"/>
        </w:rPr>
        <w:t xml:space="preserve"> </w:t>
      </w:r>
      <w:r w:rsidRPr="00D70499">
        <w:rPr>
          <w:rFonts w:ascii="Abadi" w:hAnsi="Abadi"/>
          <w:b w:val="0"/>
          <w:bCs w:val="0"/>
          <w:sz w:val="21"/>
          <w:szCs w:val="21"/>
        </w:rPr>
        <w:t>acuerdo</w:t>
      </w:r>
      <w:r w:rsidRPr="00D70499">
        <w:rPr>
          <w:rFonts w:ascii="Abadi" w:hAnsi="Abadi"/>
          <w:b w:val="0"/>
          <w:bCs w:val="0"/>
          <w:spacing w:val="-12"/>
          <w:sz w:val="21"/>
          <w:szCs w:val="21"/>
        </w:rPr>
        <w:t xml:space="preserve"> </w:t>
      </w:r>
      <w:r w:rsidRPr="00D70499">
        <w:rPr>
          <w:rFonts w:ascii="Abadi" w:hAnsi="Abadi"/>
          <w:b w:val="0"/>
          <w:bCs w:val="0"/>
          <w:sz w:val="21"/>
          <w:szCs w:val="21"/>
        </w:rPr>
        <w:t>con la Declaración sobre la Eliminación de la Violencia contra la Mujer, la violencia contra</w:t>
      </w:r>
      <w:r w:rsidRPr="00D70499">
        <w:rPr>
          <w:rFonts w:ascii="Abadi" w:hAnsi="Abadi"/>
          <w:b w:val="0"/>
          <w:bCs w:val="0"/>
          <w:spacing w:val="-17"/>
          <w:sz w:val="21"/>
          <w:szCs w:val="21"/>
        </w:rPr>
        <w:t xml:space="preserve"> </w:t>
      </w:r>
      <w:r w:rsidRPr="00D70499">
        <w:rPr>
          <w:rFonts w:ascii="Abadi" w:hAnsi="Abadi"/>
          <w:b w:val="0"/>
          <w:bCs w:val="0"/>
          <w:sz w:val="21"/>
          <w:szCs w:val="21"/>
        </w:rPr>
        <w:t>la</w:t>
      </w:r>
      <w:r w:rsidRPr="00D70499">
        <w:rPr>
          <w:rFonts w:ascii="Abadi" w:hAnsi="Abadi"/>
          <w:b w:val="0"/>
          <w:bCs w:val="0"/>
          <w:spacing w:val="-17"/>
          <w:sz w:val="21"/>
          <w:szCs w:val="21"/>
        </w:rPr>
        <w:t xml:space="preserve"> </w:t>
      </w:r>
      <w:r w:rsidRPr="00D70499">
        <w:rPr>
          <w:rFonts w:ascii="Abadi" w:hAnsi="Abadi"/>
          <w:b w:val="0"/>
          <w:bCs w:val="0"/>
          <w:sz w:val="21"/>
          <w:szCs w:val="21"/>
        </w:rPr>
        <w:t>mujer</w:t>
      </w:r>
      <w:r w:rsidRPr="00D70499">
        <w:rPr>
          <w:rFonts w:ascii="Abadi" w:hAnsi="Abadi"/>
          <w:b w:val="0"/>
          <w:bCs w:val="0"/>
          <w:spacing w:val="-16"/>
          <w:sz w:val="21"/>
          <w:szCs w:val="21"/>
        </w:rPr>
        <w:t xml:space="preserve"> </w:t>
      </w:r>
      <w:r w:rsidRPr="00D70499">
        <w:rPr>
          <w:rFonts w:ascii="Abadi" w:hAnsi="Abadi"/>
          <w:b w:val="0"/>
          <w:bCs w:val="0"/>
          <w:sz w:val="21"/>
          <w:szCs w:val="21"/>
        </w:rPr>
        <w:t>se</w:t>
      </w:r>
      <w:r w:rsidRPr="00D70499">
        <w:rPr>
          <w:rFonts w:ascii="Abadi" w:hAnsi="Abadi"/>
          <w:b w:val="0"/>
          <w:bCs w:val="0"/>
          <w:spacing w:val="-17"/>
          <w:sz w:val="21"/>
          <w:szCs w:val="21"/>
        </w:rPr>
        <w:t xml:space="preserve"> </w:t>
      </w:r>
      <w:r w:rsidRPr="00D70499">
        <w:rPr>
          <w:rFonts w:ascii="Abadi" w:hAnsi="Abadi"/>
          <w:b w:val="0"/>
          <w:bCs w:val="0"/>
          <w:sz w:val="21"/>
          <w:szCs w:val="21"/>
        </w:rPr>
        <w:t>entiende</w:t>
      </w:r>
      <w:r w:rsidRPr="00D70499">
        <w:rPr>
          <w:rFonts w:ascii="Abadi" w:hAnsi="Abadi"/>
          <w:b w:val="0"/>
          <w:bCs w:val="0"/>
          <w:spacing w:val="-17"/>
          <w:sz w:val="21"/>
          <w:szCs w:val="21"/>
        </w:rPr>
        <w:t xml:space="preserve"> </w:t>
      </w:r>
      <w:r w:rsidRPr="00D70499">
        <w:rPr>
          <w:rFonts w:ascii="Abadi" w:hAnsi="Abadi"/>
          <w:b w:val="0"/>
          <w:bCs w:val="0"/>
          <w:sz w:val="21"/>
          <w:szCs w:val="21"/>
        </w:rPr>
        <w:t>como</w:t>
      </w:r>
      <w:r w:rsidRPr="00D70499">
        <w:rPr>
          <w:rFonts w:ascii="Abadi" w:hAnsi="Abadi"/>
          <w:b w:val="0"/>
          <w:bCs w:val="0"/>
          <w:spacing w:val="-17"/>
          <w:sz w:val="21"/>
          <w:szCs w:val="21"/>
        </w:rPr>
        <w:t xml:space="preserve"> </w:t>
      </w:r>
      <w:r w:rsidRPr="00D70499">
        <w:rPr>
          <w:rFonts w:ascii="Abadi" w:hAnsi="Abadi"/>
          <w:b w:val="0"/>
          <w:bCs w:val="0"/>
          <w:sz w:val="21"/>
          <w:szCs w:val="21"/>
        </w:rPr>
        <w:t>todo</w:t>
      </w:r>
      <w:r w:rsidRPr="00D70499">
        <w:rPr>
          <w:rFonts w:ascii="Abadi" w:hAnsi="Abadi"/>
          <w:b w:val="0"/>
          <w:bCs w:val="0"/>
          <w:spacing w:val="-16"/>
          <w:sz w:val="21"/>
          <w:szCs w:val="21"/>
        </w:rPr>
        <w:t xml:space="preserve"> </w:t>
      </w:r>
      <w:r w:rsidRPr="00D70499">
        <w:rPr>
          <w:rFonts w:ascii="Abadi" w:hAnsi="Abadi"/>
          <w:b w:val="0"/>
          <w:bCs w:val="0"/>
          <w:sz w:val="21"/>
          <w:szCs w:val="21"/>
        </w:rPr>
        <w:t>acto</w:t>
      </w:r>
      <w:r w:rsidRPr="00D70499">
        <w:rPr>
          <w:rFonts w:ascii="Abadi" w:hAnsi="Abadi"/>
          <w:b w:val="0"/>
          <w:bCs w:val="0"/>
          <w:spacing w:val="-17"/>
          <w:sz w:val="21"/>
          <w:szCs w:val="21"/>
        </w:rPr>
        <w:t xml:space="preserve"> </w:t>
      </w:r>
      <w:r w:rsidRPr="00D70499">
        <w:rPr>
          <w:rFonts w:ascii="Abadi" w:hAnsi="Abadi"/>
          <w:b w:val="0"/>
          <w:bCs w:val="0"/>
          <w:sz w:val="21"/>
          <w:szCs w:val="21"/>
        </w:rPr>
        <w:t>de</w:t>
      </w:r>
      <w:r w:rsidRPr="00D70499">
        <w:rPr>
          <w:rFonts w:ascii="Abadi" w:hAnsi="Abadi"/>
          <w:b w:val="0"/>
          <w:bCs w:val="0"/>
          <w:spacing w:val="-17"/>
          <w:sz w:val="21"/>
          <w:szCs w:val="21"/>
        </w:rPr>
        <w:t xml:space="preserve"> </w:t>
      </w:r>
      <w:r w:rsidRPr="00D70499">
        <w:rPr>
          <w:rFonts w:ascii="Abadi" w:hAnsi="Abadi"/>
          <w:b w:val="0"/>
          <w:bCs w:val="0"/>
          <w:sz w:val="21"/>
          <w:szCs w:val="21"/>
        </w:rPr>
        <w:t>violencia</w:t>
      </w:r>
      <w:r w:rsidRPr="00D70499">
        <w:rPr>
          <w:rFonts w:ascii="Abadi" w:hAnsi="Abadi"/>
          <w:b w:val="0"/>
          <w:bCs w:val="0"/>
          <w:spacing w:val="-16"/>
          <w:sz w:val="21"/>
          <w:szCs w:val="21"/>
        </w:rPr>
        <w:t xml:space="preserve"> </w:t>
      </w:r>
      <w:r w:rsidRPr="00D70499">
        <w:rPr>
          <w:rFonts w:ascii="Abadi" w:hAnsi="Abadi"/>
          <w:b w:val="0"/>
          <w:bCs w:val="0"/>
          <w:sz w:val="21"/>
          <w:szCs w:val="21"/>
        </w:rPr>
        <w:t>basado</w:t>
      </w:r>
      <w:r w:rsidRPr="00D70499">
        <w:rPr>
          <w:rFonts w:ascii="Abadi" w:hAnsi="Abadi"/>
          <w:b w:val="0"/>
          <w:bCs w:val="0"/>
          <w:spacing w:val="-17"/>
          <w:sz w:val="21"/>
          <w:szCs w:val="21"/>
        </w:rPr>
        <w:t xml:space="preserve"> </w:t>
      </w:r>
      <w:r w:rsidRPr="00D70499">
        <w:rPr>
          <w:rFonts w:ascii="Abadi" w:hAnsi="Abadi"/>
          <w:b w:val="0"/>
          <w:bCs w:val="0"/>
          <w:sz w:val="21"/>
          <w:szCs w:val="21"/>
        </w:rPr>
        <w:t>en</w:t>
      </w:r>
      <w:r w:rsidRPr="00D70499">
        <w:rPr>
          <w:rFonts w:ascii="Abadi" w:hAnsi="Abadi"/>
          <w:b w:val="0"/>
          <w:bCs w:val="0"/>
          <w:spacing w:val="-17"/>
          <w:sz w:val="21"/>
          <w:szCs w:val="21"/>
        </w:rPr>
        <w:t xml:space="preserve"> </w:t>
      </w:r>
      <w:r w:rsidRPr="00D70499">
        <w:rPr>
          <w:rFonts w:ascii="Abadi" w:hAnsi="Abadi"/>
          <w:b w:val="0"/>
          <w:bCs w:val="0"/>
          <w:sz w:val="21"/>
          <w:szCs w:val="21"/>
        </w:rPr>
        <w:t>la</w:t>
      </w:r>
      <w:r w:rsidRPr="00D70499">
        <w:rPr>
          <w:rFonts w:ascii="Abadi" w:hAnsi="Abadi"/>
          <w:b w:val="0"/>
          <w:bCs w:val="0"/>
          <w:spacing w:val="-16"/>
          <w:sz w:val="21"/>
          <w:szCs w:val="21"/>
        </w:rPr>
        <w:t xml:space="preserve"> </w:t>
      </w:r>
      <w:r w:rsidRPr="00D70499">
        <w:rPr>
          <w:rFonts w:ascii="Abadi" w:hAnsi="Abadi"/>
          <w:b w:val="0"/>
          <w:bCs w:val="0"/>
          <w:sz w:val="21"/>
          <w:szCs w:val="21"/>
        </w:rPr>
        <w:t>pertenencia al</w:t>
      </w:r>
      <w:r w:rsidRPr="00D70499">
        <w:rPr>
          <w:rFonts w:ascii="Abadi" w:hAnsi="Abadi"/>
          <w:b w:val="0"/>
          <w:bCs w:val="0"/>
          <w:spacing w:val="-14"/>
          <w:sz w:val="21"/>
          <w:szCs w:val="21"/>
        </w:rPr>
        <w:t xml:space="preserve"> </w:t>
      </w:r>
      <w:r w:rsidRPr="00D70499">
        <w:rPr>
          <w:rFonts w:ascii="Abadi" w:hAnsi="Abadi"/>
          <w:b w:val="0"/>
          <w:bCs w:val="0"/>
          <w:sz w:val="21"/>
          <w:szCs w:val="21"/>
        </w:rPr>
        <w:t>sexo</w:t>
      </w:r>
      <w:r w:rsidRPr="00D70499">
        <w:rPr>
          <w:rFonts w:ascii="Abadi" w:hAnsi="Abadi"/>
          <w:b w:val="0"/>
          <w:bCs w:val="0"/>
          <w:spacing w:val="-13"/>
          <w:sz w:val="21"/>
          <w:szCs w:val="21"/>
        </w:rPr>
        <w:t xml:space="preserve"> </w:t>
      </w:r>
      <w:r w:rsidRPr="00D70499">
        <w:rPr>
          <w:rFonts w:ascii="Abadi" w:hAnsi="Abadi"/>
          <w:b w:val="0"/>
          <w:bCs w:val="0"/>
          <w:sz w:val="21"/>
          <w:szCs w:val="21"/>
        </w:rPr>
        <w:t>femenino,</w:t>
      </w:r>
      <w:r w:rsidRPr="00D70499">
        <w:rPr>
          <w:rFonts w:ascii="Abadi" w:hAnsi="Abadi"/>
          <w:b w:val="0"/>
          <w:bCs w:val="0"/>
          <w:spacing w:val="-13"/>
          <w:sz w:val="21"/>
          <w:szCs w:val="21"/>
        </w:rPr>
        <w:t xml:space="preserve"> </w:t>
      </w:r>
      <w:r w:rsidRPr="00D70499">
        <w:rPr>
          <w:rFonts w:ascii="Abadi" w:hAnsi="Abadi"/>
          <w:b w:val="0"/>
          <w:bCs w:val="0"/>
          <w:sz w:val="21"/>
          <w:szCs w:val="21"/>
        </w:rPr>
        <w:t>que</w:t>
      </w:r>
      <w:r w:rsidRPr="00D70499">
        <w:rPr>
          <w:rFonts w:ascii="Abadi" w:hAnsi="Abadi"/>
          <w:b w:val="0"/>
          <w:bCs w:val="0"/>
          <w:spacing w:val="-13"/>
          <w:sz w:val="21"/>
          <w:szCs w:val="21"/>
        </w:rPr>
        <w:t xml:space="preserve"> </w:t>
      </w:r>
      <w:r w:rsidRPr="00D70499">
        <w:rPr>
          <w:rFonts w:ascii="Abadi" w:hAnsi="Abadi"/>
          <w:b w:val="0"/>
          <w:bCs w:val="0"/>
          <w:sz w:val="21"/>
          <w:szCs w:val="21"/>
        </w:rPr>
        <w:t>tenga</w:t>
      </w:r>
      <w:r w:rsidRPr="00D70499">
        <w:rPr>
          <w:rFonts w:ascii="Abadi" w:hAnsi="Abadi"/>
          <w:b w:val="0"/>
          <w:bCs w:val="0"/>
          <w:spacing w:val="-13"/>
          <w:sz w:val="21"/>
          <w:szCs w:val="21"/>
        </w:rPr>
        <w:t xml:space="preserve"> </w:t>
      </w:r>
      <w:r w:rsidRPr="00D70499">
        <w:rPr>
          <w:rFonts w:ascii="Abadi" w:hAnsi="Abadi"/>
          <w:b w:val="0"/>
          <w:bCs w:val="0"/>
          <w:sz w:val="21"/>
          <w:szCs w:val="21"/>
        </w:rPr>
        <w:t>o</w:t>
      </w:r>
      <w:r w:rsidRPr="00D70499">
        <w:rPr>
          <w:rFonts w:ascii="Abadi" w:hAnsi="Abadi"/>
          <w:b w:val="0"/>
          <w:bCs w:val="0"/>
          <w:spacing w:val="-13"/>
          <w:sz w:val="21"/>
          <w:szCs w:val="21"/>
        </w:rPr>
        <w:t xml:space="preserve"> </w:t>
      </w:r>
      <w:r w:rsidRPr="00D70499">
        <w:rPr>
          <w:rFonts w:ascii="Abadi" w:hAnsi="Abadi"/>
          <w:b w:val="0"/>
          <w:bCs w:val="0"/>
          <w:sz w:val="21"/>
          <w:szCs w:val="21"/>
        </w:rPr>
        <w:t>pueda</w:t>
      </w:r>
      <w:r w:rsidRPr="00D70499">
        <w:rPr>
          <w:rFonts w:ascii="Abadi" w:hAnsi="Abadi"/>
          <w:b w:val="0"/>
          <w:bCs w:val="0"/>
          <w:spacing w:val="-13"/>
          <w:sz w:val="21"/>
          <w:szCs w:val="21"/>
        </w:rPr>
        <w:t xml:space="preserve"> </w:t>
      </w:r>
      <w:r w:rsidRPr="00D70499">
        <w:rPr>
          <w:rFonts w:ascii="Abadi" w:hAnsi="Abadi"/>
          <w:b w:val="0"/>
          <w:bCs w:val="0"/>
          <w:sz w:val="21"/>
          <w:szCs w:val="21"/>
        </w:rPr>
        <w:t>tener</w:t>
      </w:r>
      <w:r w:rsidRPr="00D70499">
        <w:rPr>
          <w:rFonts w:ascii="Abadi" w:hAnsi="Abadi"/>
          <w:b w:val="0"/>
          <w:bCs w:val="0"/>
          <w:spacing w:val="-15"/>
          <w:sz w:val="21"/>
          <w:szCs w:val="21"/>
        </w:rPr>
        <w:t xml:space="preserve"> </w:t>
      </w:r>
      <w:r w:rsidRPr="00D70499">
        <w:rPr>
          <w:rFonts w:ascii="Abadi" w:hAnsi="Abadi"/>
          <w:b w:val="0"/>
          <w:bCs w:val="0"/>
          <w:sz w:val="21"/>
          <w:szCs w:val="21"/>
        </w:rPr>
        <w:t>como</w:t>
      </w:r>
      <w:r w:rsidRPr="00D70499">
        <w:rPr>
          <w:rFonts w:ascii="Abadi" w:hAnsi="Abadi"/>
          <w:b w:val="0"/>
          <w:bCs w:val="0"/>
          <w:spacing w:val="-13"/>
          <w:sz w:val="21"/>
          <w:szCs w:val="21"/>
        </w:rPr>
        <w:t xml:space="preserve"> </w:t>
      </w:r>
      <w:r w:rsidRPr="00D70499">
        <w:rPr>
          <w:rFonts w:ascii="Abadi" w:hAnsi="Abadi"/>
          <w:b w:val="0"/>
          <w:bCs w:val="0"/>
          <w:sz w:val="21"/>
          <w:szCs w:val="21"/>
        </w:rPr>
        <w:t>resultado</w:t>
      </w:r>
      <w:r w:rsidRPr="00D70499">
        <w:rPr>
          <w:rFonts w:ascii="Abadi" w:hAnsi="Abadi"/>
          <w:b w:val="0"/>
          <w:bCs w:val="0"/>
          <w:spacing w:val="-16"/>
          <w:sz w:val="21"/>
          <w:szCs w:val="21"/>
        </w:rPr>
        <w:t xml:space="preserve"> </w:t>
      </w:r>
      <w:r w:rsidRPr="00D70499">
        <w:rPr>
          <w:rFonts w:ascii="Abadi" w:hAnsi="Abadi"/>
          <w:b w:val="0"/>
          <w:bCs w:val="0"/>
          <w:sz w:val="21"/>
          <w:szCs w:val="21"/>
        </w:rPr>
        <w:t>un</w:t>
      </w:r>
      <w:r w:rsidRPr="00D70499">
        <w:rPr>
          <w:rFonts w:ascii="Abadi" w:hAnsi="Abadi"/>
          <w:b w:val="0"/>
          <w:bCs w:val="0"/>
          <w:spacing w:val="-13"/>
          <w:sz w:val="21"/>
          <w:szCs w:val="21"/>
        </w:rPr>
        <w:t xml:space="preserve"> </w:t>
      </w:r>
      <w:r w:rsidRPr="00D70499">
        <w:rPr>
          <w:rFonts w:ascii="Abadi" w:hAnsi="Abadi"/>
          <w:b w:val="0"/>
          <w:bCs w:val="0"/>
          <w:sz w:val="21"/>
          <w:szCs w:val="21"/>
        </w:rPr>
        <w:t>daño</w:t>
      </w:r>
      <w:r w:rsidRPr="00D70499">
        <w:rPr>
          <w:rFonts w:ascii="Abadi" w:hAnsi="Abadi"/>
          <w:b w:val="0"/>
          <w:bCs w:val="0"/>
          <w:spacing w:val="-16"/>
          <w:sz w:val="21"/>
          <w:szCs w:val="21"/>
        </w:rPr>
        <w:t xml:space="preserve"> </w:t>
      </w:r>
      <w:r w:rsidRPr="00D70499">
        <w:rPr>
          <w:rFonts w:ascii="Abadi" w:hAnsi="Abadi"/>
          <w:b w:val="0"/>
          <w:bCs w:val="0"/>
          <w:sz w:val="21"/>
          <w:szCs w:val="21"/>
        </w:rPr>
        <w:t>o</w:t>
      </w:r>
      <w:r w:rsidRPr="00D70499">
        <w:rPr>
          <w:rFonts w:ascii="Abadi" w:hAnsi="Abadi"/>
          <w:b w:val="0"/>
          <w:bCs w:val="0"/>
          <w:spacing w:val="-13"/>
          <w:sz w:val="21"/>
          <w:szCs w:val="21"/>
        </w:rPr>
        <w:t xml:space="preserve"> </w:t>
      </w:r>
      <w:r w:rsidRPr="00D70499">
        <w:rPr>
          <w:rFonts w:ascii="Abadi" w:hAnsi="Abadi"/>
          <w:b w:val="0"/>
          <w:bCs w:val="0"/>
          <w:sz w:val="21"/>
          <w:szCs w:val="21"/>
        </w:rPr>
        <w:t>sufrimiento físico, psicológico o sexual para la mujer, así como las amenazas de dichos actos,</w:t>
      </w:r>
      <w:r w:rsidRPr="00D70499">
        <w:rPr>
          <w:rFonts w:ascii="Abadi" w:hAnsi="Abadi"/>
          <w:b w:val="0"/>
          <w:bCs w:val="0"/>
          <w:spacing w:val="-4"/>
          <w:sz w:val="21"/>
          <w:szCs w:val="21"/>
        </w:rPr>
        <w:t xml:space="preserve"> </w:t>
      </w:r>
      <w:r w:rsidRPr="00D70499">
        <w:rPr>
          <w:rFonts w:ascii="Abadi" w:hAnsi="Abadi"/>
          <w:b w:val="0"/>
          <w:bCs w:val="0"/>
          <w:sz w:val="21"/>
          <w:szCs w:val="21"/>
        </w:rPr>
        <w:t>la</w:t>
      </w:r>
      <w:r w:rsidRPr="00D70499">
        <w:rPr>
          <w:rFonts w:ascii="Abadi" w:hAnsi="Abadi"/>
          <w:b w:val="0"/>
          <w:bCs w:val="0"/>
          <w:spacing w:val="-4"/>
          <w:sz w:val="21"/>
          <w:szCs w:val="21"/>
        </w:rPr>
        <w:t xml:space="preserve"> </w:t>
      </w:r>
      <w:r w:rsidRPr="00D70499">
        <w:rPr>
          <w:rFonts w:ascii="Abadi" w:hAnsi="Abadi"/>
          <w:b w:val="0"/>
          <w:bCs w:val="0"/>
          <w:sz w:val="21"/>
          <w:szCs w:val="21"/>
        </w:rPr>
        <w:t>coacción</w:t>
      </w:r>
      <w:r w:rsidRPr="00D70499">
        <w:rPr>
          <w:rFonts w:ascii="Abadi" w:hAnsi="Abadi"/>
          <w:b w:val="0"/>
          <w:bCs w:val="0"/>
          <w:spacing w:val="-3"/>
          <w:sz w:val="21"/>
          <w:szCs w:val="21"/>
        </w:rPr>
        <w:t xml:space="preserve"> </w:t>
      </w:r>
      <w:r w:rsidRPr="00D70499">
        <w:rPr>
          <w:rFonts w:ascii="Abadi" w:hAnsi="Abadi"/>
          <w:b w:val="0"/>
          <w:bCs w:val="0"/>
          <w:sz w:val="21"/>
          <w:szCs w:val="21"/>
        </w:rPr>
        <w:t>o</w:t>
      </w:r>
      <w:r w:rsidRPr="00D70499">
        <w:rPr>
          <w:rFonts w:ascii="Abadi" w:hAnsi="Abadi"/>
          <w:b w:val="0"/>
          <w:bCs w:val="0"/>
          <w:spacing w:val="-4"/>
          <w:sz w:val="21"/>
          <w:szCs w:val="21"/>
        </w:rPr>
        <w:t xml:space="preserve"> </w:t>
      </w:r>
      <w:r w:rsidRPr="00D70499">
        <w:rPr>
          <w:rFonts w:ascii="Abadi" w:hAnsi="Abadi"/>
          <w:b w:val="0"/>
          <w:bCs w:val="0"/>
          <w:sz w:val="21"/>
          <w:szCs w:val="21"/>
        </w:rPr>
        <w:t>la</w:t>
      </w:r>
      <w:r w:rsidRPr="00D70499">
        <w:rPr>
          <w:rFonts w:ascii="Abadi" w:hAnsi="Abadi"/>
          <w:b w:val="0"/>
          <w:bCs w:val="0"/>
          <w:spacing w:val="-6"/>
          <w:sz w:val="21"/>
          <w:szCs w:val="21"/>
        </w:rPr>
        <w:t xml:space="preserve"> </w:t>
      </w:r>
      <w:r w:rsidRPr="00D70499">
        <w:rPr>
          <w:rFonts w:ascii="Abadi" w:hAnsi="Abadi"/>
          <w:b w:val="0"/>
          <w:bCs w:val="0"/>
          <w:sz w:val="21"/>
          <w:szCs w:val="21"/>
        </w:rPr>
        <w:t>privación</w:t>
      </w:r>
      <w:r w:rsidRPr="00D70499">
        <w:rPr>
          <w:rFonts w:ascii="Abadi" w:hAnsi="Abadi"/>
          <w:b w:val="0"/>
          <w:bCs w:val="0"/>
          <w:spacing w:val="-3"/>
          <w:sz w:val="21"/>
          <w:szCs w:val="21"/>
        </w:rPr>
        <w:t xml:space="preserve"> </w:t>
      </w:r>
      <w:r w:rsidRPr="00D70499">
        <w:rPr>
          <w:rFonts w:ascii="Abadi" w:hAnsi="Abadi"/>
          <w:b w:val="0"/>
          <w:bCs w:val="0"/>
          <w:sz w:val="21"/>
          <w:szCs w:val="21"/>
        </w:rPr>
        <w:t>arbitraria</w:t>
      </w:r>
      <w:r w:rsidRPr="00D70499">
        <w:rPr>
          <w:rFonts w:ascii="Abadi" w:hAnsi="Abadi"/>
          <w:b w:val="0"/>
          <w:bCs w:val="0"/>
          <w:spacing w:val="-4"/>
          <w:sz w:val="21"/>
          <w:szCs w:val="21"/>
        </w:rPr>
        <w:t xml:space="preserve"> </w:t>
      </w:r>
      <w:r w:rsidRPr="00D70499">
        <w:rPr>
          <w:rFonts w:ascii="Abadi" w:hAnsi="Abadi"/>
          <w:b w:val="0"/>
          <w:bCs w:val="0"/>
          <w:sz w:val="21"/>
          <w:szCs w:val="21"/>
        </w:rPr>
        <w:t>de</w:t>
      </w:r>
      <w:r w:rsidRPr="00D70499">
        <w:rPr>
          <w:rFonts w:ascii="Abadi" w:hAnsi="Abadi"/>
          <w:b w:val="0"/>
          <w:bCs w:val="0"/>
          <w:spacing w:val="-4"/>
          <w:sz w:val="21"/>
          <w:szCs w:val="21"/>
        </w:rPr>
        <w:t xml:space="preserve"> </w:t>
      </w:r>
      <w:r w:rsidRPr="00D70499">
        <w:rPr>
          <w:rFonts w:ascii="Abadi" w:hAnsi="Abadi"/>
          <w:b w:val="0"/>
          <w:bCs w:val="0"/>
          <w:sz w:val="21"/>
          <w:szCs w:val="21"/>
        </w:rPr>
        <w:t>la</w:t>
      </w:r>
      <w:r w:rsidRPr="00D70499">
        <w:rPr>
          <w:rFonts w:ascii="Abadi" w:hAnsi="Abadi"/>
          <w:b w:val="0"/>
          <w:bCs w:val="0"/>
          <w:spacing w:val="-4"/>
          <w:sz w:val="21"/>
          <w:szCs w:val="21"/>
        </w:rPr>
        <w:t xml:space="preserve"> </w:t>
      </w:r>
      <w:r w:rsidRPr="00D70499">
        <w:rPr>
          <w:rFonts w:ascii="Abadi" w:hAnsi="Abadi"/>
          <w:b w:val="0"/>
          <w:bCs w:val="0"/>
          <w:sz w:val="21"/>
          <w:szCs w:val="21"/>
        </w:rPr>
        <w:t>libertad,</w:t>
      </w:r>
      <w:r w:rsidRPr="00D70499">
        <w:rPr>
          <w:rFonts w:ascii="Abadi" w:hAnsi="Abadi"/>
          <w:b w:val="0"/>
          <w:bCs w:val="0"/>
          <w:spacing w:val="-6"/>
          <w:sz w:val="21"/>
          <w:szCs w:val="21"/>
        </w:rPr>
        <w:t xml:space="preserve"> </w:t>
      </w:r>
      <w:r w:rsidRPr="00D70499">
        <w:rPr>
          <w:rFonts w:ascii="Abadi" w:hAnsi="Abadi"/>
          <w:b w:val="0"/>
          <w:bCs w:val="0"/>
          <w:sz w:val="21"/>
          <w:szCs w:val="21"/>
        </w:rPr>
        <w:t>ocurran</w:t>
      </w:r>
      <w:r w:rsidRPr="00D70499">
        <w:rPr>
          <w:rFonts w:ascii="Abadi" w:hAnsi="Abadi"/>
          <w:b w:val="0"/>
          <w:bCs w:val="0"/>
          <w:spacing w:val="-4"/>
          <w:sz w:val="21"/>
          <w:szCs w:val="21"/>
        </w:rPr>
        <w:t xml:space="preserve"> </w:t>
      </w:r>
      <w:r w:rsidRPr="00D70499">
        <w:rPr>
          <w:rFonts w:ascii="Abadi" w:hAnsi="Abadi"/>
          <w:b w:val="0"/>
          <w:bCs w:val="0"/>
          <w:sz w:val="21"/>
          <w:szCs w:val="21"/>
        </w:rPr>
        <w:t>estas</w:t>
      </w:r>
      <w:r w:rsidRPr="00D70499">
        <w:rPr>
          <w:rFonts w:ascii="Abadi" w:hAnsi="Abadi"/>
          <w:b w:val="0"/>
          <w:bCs w:val="0"/>
          <w:spacing w:val="-4"/>
          <w:sz w:val="21"/>
          <w:szCs w:val="21"/>
        </w:rPr>
        <w:t xml:space="preserve"> </w:t>
      </w:r>
      <w:r w:rsidRPr="00D70499">
        <w:rPr>
          <w:rFonts w:ascii="Abadi" w:hAnsi="Abadi"/>
          <w:b w:val="0"/>
          <w:bCs w:val="0"/>
          <w:sz w:val="21"/>
          <w:szCs w:val="21"/>
        </w:rPr>
        <w:t>en</w:t>
      </w:r>
      <w:r w:rsidRPr="00D70499">
        <w:rPr>
          <w:rFonts w:ascii="Abadi" w:hAnsi="Abadi"/>
          <w:b w:val="0"/>
          <w:bCs w:val="0"/>
          <w:spacing w:val="-4"/>
          <w:sz w:val="21"/>
          <w:szCs w:val="21"/>
        </w:rPr>
        <w:t xml:space="preserve"> </w:t>
      </w:r>
      <w:r w:rsidRPr="00D70499">
        <w:rPr>
          <w:rFonts w:ascii="Abadi" w:hAnsi="Abadi"/>
          <w:b w:val="0"/>
          <w:bCs w:val="0"/>
          <w:sz w:val="21"/>
          <w:szCs w:val="21"/>
        </w:rPr>
        <w:t>la</w:t>
      </w:r>
      <w:r w:rsidRPr="00D70499">
        <w:rPr>
          <w:rFonts w:ascii="Abadi" w:hAnsi="Abadi"/>
          <w:b w:val="0"/>
          <w:bCs w:val="0"/>
          <w:spacing w:val="-4"/>
          <w:sz w:val="21"/>
          <w:szCs w:val="21"/>
        </w:rPr>
        <w:t xml:space="preserve"> </w:t>
      </w:r>
      <w:r w:rsidRPr="00D70499">
        <w:rPr>
          <w:rFonts w:ascii="Abadi" w:hAnsi="Abadi"/>
          <w:b w:val="0"/>
          <w:bCs w:val="0"/>
          <w:sz w:val="21"/>
          <w:szCs w:val="21"/>
        </w:rPr>
        <w:t>vida pública o privada.</w:t>
      </w:r>
    </w:p>
    <w:p w14:paraId="36E9D18C" w14:textId="77777777" w:rsidR="00D70499" w:rsidRPr="00D70499" w:rsidRDefault="00D70499" w:rsidP="00D70499">
      <w:pPr>
        <w:pStyle w:val="Textoindependiente"/>
        <w:spacing w:before="139"/>
        <w:rPr>
          <w:rFonts w:ascii="Abadi" w:hAnsi="Abadi"/>
          <w:b w:val="0"/>
          <w:bCs w:val="0"/>
          <w:sz w:val="21"/>
          <w:szCs w:val="21"/>
        </w:rPr>
      </w:pPr>
    </w:p>
    <w:p w14:paraId="4318B9D5" w14:textId="77777777" w:rsidR="00D70499" w:rsidRPr="00D70499" w:rsidRDefault="00D70499" w:rsidP="00D70499">
      <w:pPr>
        <w:pStyle w:val="Textoindependiente"/>
        <w:ind w:left="102" w:right="117"/>
        <w:rPr>
          <w:rFonts w:ascii="Abadi" w:hAnsi="Abadi"/>
          <w:b w:val="0"/>
          <w:bCs w:val="0"/>
          <w:sz w:val="21"/>
          <w:szCs w:val="21"/>
        </w:rPr>
      </w:pPr>
      <w:r w:rsidRPr="00D70499">
        <w:rPr>
          <w:rFonts w:ascii="Abadi" w:hAnsi="Abadi"/>
          <w:b w:val="0"/>
          <w:bCs w:val="0"/>
          <w:sz w:val="21"/>
          <w:szCs w:val="21"/>
        </w:rPr>
        <w:t>Es bien sabido que la violencia contra las mujeres se presenta a través de distintos tipos de violencia o en diversos ámbitos; en este sentido la Ley de Acceso</w:t>
      </w:r>
      <w:r w:rsidRPr="00D70499">
        <w:rPr>
          <w:rFonts w:ascii="Abadi" w:hAnsi="Abadi"/>
          <w:b w:val="0"/>
          <w:bCs w:val="0"/>
          <w:spacing w:val="-12"/>
          <w:sz w:val="21"/>
          <w:szCs w:val="21"/>
        </w:rPr>
        <w:t xml:space="preserve"> </w:t>
      </w:r>
      <w:r w:rsidRPr="00D70499">
        <w:rPr>
          <w:rFonts w:ascii="Abadi" w:hAnsi="Abadi"/>
          <w:b w:val="0"/>
          <w:bCs w:val="0"/>
          <w:sz w:val="21"/>
          <w:szCs w:val="21"/>
        </w:rPr>
        <w:t>a</w:t>
      </w:r>
      <w:r w:rsidRPr="00D70499">
        <w:rPr>
          <w:rFonts w:ascii="Abadi" w:hAnsi="Abadi"/>
          <w:b w:val="0"/>
          <w:bCs w:val="0"/>
          <w:spacing w:val="-9"/>
          <w:sz w:val="21"/>
          <w:szCs w:val="21"/>
        </w:rPr>
        <w:t xml:space="preserve"> </w:t>
      </w:r>
      <w:r w:rsidRPr="00D70499">
        <w:rPr>
          <w:rFonts w:ascii="Abadi" w:hAnsi="Abadi"/>
          <w:b w:val="0"/>
          <w:bCs w:val="0"/>
          <w:sz w:val="21"/>
          <w:szCs w:val="21"/>
        </w:rPr>
        <w:t>una</w:t>
      </w:r>
      <w:r w:rsidRPr="00D70499">
        <w:rPr>
          <w:rFonts w:ascii="Abadi" w:hAnsi="Abadi"/>
          <w:b w:val="0"/>
          <w:bCs w:val="0"/>
          <w:spacing w:val="-12"/>
          <w:sz w:val="21"/>
          <w:szCs w:val="21"/>
        </w:rPr>
        <w:t xml:space="preserve"> </w:t>
      </w:r>
      <w:r w:rsidRPr="00D70499">
        <w:rPr>
          <w:rFonts w:ascii="Abadi" w:hAnsi="Abadi"/>
          <w:b w:val="0"/>
          <w:bCs w:val="0"/>
          <w:sz w:val="21"/>
          <w:szCs w:val="21"/>
        </w:rPr>
        <w:t>Vida</w:t>
      </w:r>
      <w:r w:rsidRPr="00D70499">
        <w:rPr>
          <w:rFonts w:ascii="Abadi" w:hAnsi="Abadi"/>
          <w:b w:val="0"/>
          <w:bCs w:val="0"/>
          <w:spacing w:val="-11"/>
          <w:sz w:val="21"/>
          <w:szCs w:val="21"/>
        </w:rPr>
        <w:t xml:space="preserve"> </w:t>
      </w:r>
      <w:r w:rsidRPr="00D70499">
        <w:rPr>
          <w:rFonts w:ascii="Abadi" w:hAnsi="Abadi"/>
          <w:b w:val="0"/>
          <w:bCs w:val="0"/>
          <w:sz w:val="21"/>
          <w:szCs w:val="21"/>
        </w:rPr>
        <w:t>Libre</w:t>
      </w:r>
      <w:r w:rsidRPr="00D70499">
        <w:rPr>
          <w:rFonts w:ascii="Abadi" w:hAnsi="Abadi"/>
          <w:b w:val="0"/>
          <w:bCs w:val="0"/>
          <w:spacing w:val="-9"/>
          <w:sz w:val="21"/>
          <w:szCs w:val="21"/>
        </w:rPr>
        <w:t xml:space="preserve"> </w:t>
      </w:r>
      <w:r w:rsidRPr="00D70499">
        <w:rPr>
          <w:rFonts w:ascii="Abadi" w:hAnsi="Abadi"/>
          <w:b w:val="0"/>
          <w:bCs w:val="0"/>
          <w:sz w:val="21"/>
          <w:szCs w:val="21"/>
        </w:rPr>
        <w:t>de</w:t>
      </w:r>
      <w:r w:rsidRPr="00D70499">
        <w:rPr>
          <w:rFonts w:ascii="Abadi" w:hAnsi="Abadi"/>
          <w:b w:val="0"/>
          <w:bCs w:val="0"/>
          <w:spacing w:val="-12"/>
          <w:sz w:val="21"/>
          <w:szCs w:val="21"/>
        </w:rPr>
        <w:t xml:space="preserve"> </w:t>
      </w:r>
      <w:r w:rsidRPr="00D70499">
        <w:rPr>
          <w:rFonts w:ascii="Abadi" w:hAnsi="Abadi"/>
          <w:b w:val="0"/>
          <w:bCs w:val="0"/>
          <w:sz w:val="21"/>
          <w:szCs w:val="21"/>
        </w:rPr>
        <w:t>Violencia</w:t>
      </w:r>
      <w:r w:rsidRPr="00D70499">
        <w:rPr>
          <w:rFonts w:ascii="Abadi" w:hAnsi="Abadi"/>
          <w:b w:val="0"/>
          <w:bCs w:val="0"/>
          <w:spacing w:val="-12"/>
          <w:sz w:val="21"/>
          <w:szCs w:val="21"/>
        </w:rPr>
        <w:t xml:space="preserve"> </w:t>
      </w:r>
      <w:r w:rsidRPr="00D70499">
        <w:rPr>
          <w:rFonts w:ascii="Abadi" w:hAnsi="Abadi"/>
          <w:b w:val="0"/>
          <w:bCs w:val="0"/>
          <w:sz w:val="21"/>
          <w:szCs w:val="21"/>
        </w:rPr>
        <w:t>del</w:t>
      </w:r>
      <w:r w:rsidRPr="00D70499">
        <w:rPr>
          <w:rFonts w:ascii="Abadi" w:hAnsi="Abadi"/>
          <w:b w:val="0"/>
          <w:bCs w:val="0"/>
          <w:spacing w:val="-11"/>
          <w:sz w:val="21"/>
          <w:szCs w:val="21"/>
        </w:rPr>
        <w:t xml:space="preserve"> </w:t>
      </w:r>
      <w:r w:rsidRPr="00D70499">
        <w:rPr>
          <w:rFonts w:ascii="Abadi" w:hAnsi="Abadi"/>
          <w:b w:val="0"/>
          <w:bCs w:val="0"/>
          <w:sz w:val="21"/>
          <w:szCs w:val="21"/>
        </w:rPr>
        <w:t>Estado</w:t>
      </w:r>
      <w:r w:rsidRPr="00D70499">
        <w:rPr>
          <w:rFonts w:ascii="Abadi" w:hAnsi="Abadi"/>
          <w:b w:val="0"/>
          <w:bCs w:val="0"/>
          <w:spacing w:val="-9"/>
          <w:sz w:val="21"/>
          <w:szCs w:val="21"/>
        </w:rPr>
        <w:t xml:space="preserve"> </w:t>
      </w:r>
      <w:r w:rsidRPr="00D70499">
        <w:rPr>
          <w:rFonts w:ascii="Abadi" w:hAnsi="Abadi"/>
          <w:b w:val="0"/>
          <w:bCs w:val="0"/>
          <w:sz w:val="21"/>
          <w:szCs w:val="21"/>
        </w:rPr>
        <w:t>de</w:t>
      </w:r>
      <w:r w:rsidRPr="00D70499">
        <w:rPr>
          <w:rFonts w:ascii="Abadi" w:hAnsi="Abadi"/>
          <w:b w:val="0"/>
          <w:bCs w:val="0"/>
          <w:spacing w:val="-9"/>
          <w:sz w:val="21"/>
          <w:szCs w:val="21"/>
        </w:rPr>
        <w:t xml:space="preserve"> </w:t>
      </w:r>
      <w:r w:rsidRPr="00D70499">
        <w:rPr>
          <w:rFonts w:ascii="Abadi" w:hAnsi="Abadi"/>
          <w:b w:val="0"/>
          <w:bCs w:val="0"/>
          <w:sz w:val="21"/>
          <w:szCs w:val="21"/>
        </w:rPr>
        <w:t>Guanajuato</w:t>
      </w:r>
      <w:r w:rsidRPr="00D70499">
        <w:rPr>
          <w:rFonts w:ascii="Abadi" w:hAnsi="Abadi"/>
          <w:b w:val="0"/>
          <w:bCs w:val="0"/>
          <w:spacing w:val="-11"/>
          <w:sz w:val="21"/>
          <w:szCs w:val="21"/>
        </w:rPr>
        <w:t xml:space="preserve"> </w:t>
      </w:r>
      <w:r w:rsidRPr="00D70499">
        <w:rPr>
          <w:rFonts w:ascii="Abadi" w:hAnsi="Abadi"/>
          <w:b w:val="0"/>
          <w:bCs w:val="0"/>
          <w:sz w:val="21"/>
          <w:szCs w:val="21"/>
        </w:rPr>
        <w:lastRenderedPageBreak/>
        <w:t>establece,</w:t>
      </w:r>
      <w:r w:rsidRPr="00D70499">
        <w:rPr>
          <w:rFonts w:ascii="Abadi" w:hAnsi="Abadi"/>
          <w:b w:val="0"/>
          <w:bCs w:val="0"/>
          <w:spacing w:val="-12"/>
          <w:sz w:val="21"/>
          <w:szCs w:val="21"/>
        </w:rPr>
        <w:t xml:space="preserve"> </w:t>
      </w:r>
      <w:r w:rsidRPr="00D70499">
        <w:rPr>
          <w:rFonts w:ascii="Abadi" w:hAnsi="Abadi"/>
          <w:b w:val="0"/>
          <w:bCs w:val="0"/>
          <w:sz w:val="21"/>
          <w:szCs w:val="21"/>
        </w:rPr>
        <w:t xml:space="preserve">entre otros tipos de violencia, la psicológica, física, patrimonial, económica, sexual, laboral, etc. Así mismo se establecen los ámbitos en los que se presenta la violencia, como el familiar, en el noviazgo, en el laboral, docente, institucional, </w:t>
      </w:r>
      <w:r w:rsidRPr="00D70499">
        <w:rPr>
          <w:rFonts w:ascii="Abadi" w:hAnsi="Abadi"/>
          <w:b w:val="0"/>
          <w:bCs w:val="0"/>
          <w:spacing w:val="-4"/>
          <w:sz w:val="21"/>
          <w:szCs w:val="21"/>
        </w:rPr>
        <w:t>etc.</w:t>
      </w:r>
    </w:p>
    <w:p w14:paraId="269DEF48" w14:textId="77777777" w:rsidR="00D70499" w:rsidRPr="00D70499" w:rsidRDefault="00D70499" w:rsidP="00D70499">
      <w:pPr>
        <w:pStyle w:val="Textoindependiente"/>
        <w:spacing w:before="139"/>
        <w:rPr>
          <w:rFonts w:ascii="Abadi" w:hAnsi="Abadi"/>
          <w:b w:val="0"/>
          <w:bCs w:val="0"/>
          <w:sz w:val="21"/>
          <w:szCs w:val="21"/>
        </w:rPr>
      </w:pPr>
    </w:p>
    <w:p w14:paraId="13F15AE6" w14:textId="77777777" w:rsidR="00D70499" w:rsidRPr="00D70499" w:rsidRDefault="00D70499" w:rsidP="00D70499">
      <w:pPr>
        <w:pStyle w:val="Textoindependiente"/>
        <w:ind w:left="102" w:right="125"/>
        <w:rPr>
          <w:rFonts w:ascii="Abadi" w:hAnsi="Abadi"/>
          <w:b w:val="0"/>
          <w:bCs w:val="0"/>
          <w:sz w:val="21"/>
          <w:szCs w:val="21"/>
        </w:rPr>
      </w:pPr>
      <w:r w:rsidRPr="00D70499">
        <w:rPr>
          <w:rFonts w:ascii="Abadi" w:hAnsi="Abadi"/>
          <w:b w:val="0"/>
          <w:bCs w:val="0"/>
          <w:sz w:val="21"/>
          <w:szCs w:val="21"/>
        </w:rPr>
        <w:t>El contexto de violencia contra las mujeres es evidente en México y en Guanajuato. Así, Guanajuato ha sido el primer lugar de homicidios dolosos de mujeres,</w:t>
      </w:r>
      <w:r w:rsidRPr="00D70499">
        <w:rPr>
          <w:rFonts w:ascii="Abadi" w:hAnsi="Abadi"/>
          <w:b w:val="0"/>
          <w:bCs w:val="0"/>
          <w:spacing w:val="-12"/>
          <w:sz w:val="21"/>
          <w:szCs w:val="21"/>
        </w:rPr>
        <w:t xml:space="preserve"> </w:t>
      </w:r>
      <w:r w:rsidRPr="00D70499">
        <w:rPr>
          <w:rFonts w:ascii="Abadi" w:hAnsi="Abadi"/>
          <w:b w:val="0"/>
          <w:bCs w:val="0"/>
          <w:sz w:val="21"/>
          <w:szCs w:val="21"/>
        </w:rPr>
        <w:t>hecho</w:t>
      </w:r>
      <w:r w:rsidRPr="00D70499">
        <w:rPr>
          <w:rFonts w:ascii="Abadi" w:hAnsi="Abadi"/>
          <w:b w:val="0"/>
          <w:bCs w:val="0"/>
          <w:spacing w:val="-14"/>
          <w:sz w:val="21"/>
          <w:szCs w:val="21"/>
        </w:rPr>
        <w:t xml:space="preserve"> </w:t>
      </w:r>
      <w:r w:rsidRPr="00D70499">
        <w:rPr>
          <w:rFonts w:ascii="Abadi" w:hAnsi="Abadi"/>
          <w:b w:val="0"/>
          <w:bCs w:val="0"/>
          <w:sz w:val="21"/>
          <w:szCs w:val="21"/>
        </w:rPr>
        <w:t>que</w:t>
      </w:r>
      <w:r w:rsidRPr="00D70499">
        <w:rPr>
          <w:rFonts w:ascii="Abadi" w:hAnsi="Abadi"/>
          <w:b w:val="0"/>
          <w:bCs w:val="0"/>
          <w:spacing w:val="-12"/>
          <w:sz w:val="21"/>
          <w:szCs w:val="21"/>
        </w:rPr>
        <w:t xml:space="preserve"> </w:t>
      </w:r>
      <w:r w:rsidRPr="00D70499">
        <w:rPr>
          <w:rFonts w:ascii="Abadi" w:hAnsi="Abadi"/>
          <w:b w:val="0"/>
          <w:bCs w:val="0"/>
          <w:sz w:val="21"/>
          <w:szCs w:val="21"/>
        </w:rPr>
        <w:t>lamentablemente</w:t>
      </w:r>
      <w:r w:rsidRPr="00D70499">
        <w:rPr>
          <w:rFonts w:ascii="Abadi" w:hAnsi="Abadi"/>
          <w:b w:val="0"/>
          <w:bCs w:val="0"/>
          <w:spacing w:val="-12"/>
          <w:sz w:val="21"/>
          <w:szCs w:val="21"/>
        </w:rPr>
        <w:t xml:space="preserve"> </w:t>
      </w:r>
      <w:r w:rsidRPr="00D70499">
        <w:rPr>
          <w:rFonts w:ascii="Abadi" w:hAnsi="Abadi"/>
          <w:b w:val="0"/>
          <w:bCs w:val="0"/>
          <w:sz w:val="21"/>
          <w:szCs w:val="21"/>
        </w:rPr>
        <w:t>se</w:t>
      </w:r>
      <w:r w:rsidRPr="00D70499">
        <w:rPr>
          <w:rFonts w:ascii="Abadi" w:hAnsi="Abadi"/>
          <w:b w:val="0"/>
          <w:bCs w:val="0"/>
          <w:spacing w:val="-12"/>
          <w:sz w:val="21"/>
          <w:szCs w:val="21"/>
        </w:rPr>
        <w:t xml:space="preserve"> </w:t>
      </w:r>
      <w:r w:rsidRPr="00D70499">
        <w:rPr>
          <w:rFonts w:ascii="Abadi" w:hAnsi="Abadi"/>
          <w:b w:val="0"/>
          <w:bCs w:val="0"/>
          <w:sz w:val="21"/>
          <w:szCs w:val="21"/>
        </w:rPr>
        <w:t>sostiene</w:t>
      </w:r>
      <w:r w:rsidRPr="00D70499">
        <w:rPr>
          <w:rFonts w:ascii="Abadi" w:hAnsi="Abadi"/>
          <w:b w:val="0"/>
          <w:bCs w:val="0"/>
          <w:spacing w:val="-14"/>
          <w:sz w:val="21"/>
          <w:szCs w:val="21"/>
        </w:rPr>
        <w:t xml:space="preserve"> </w:t>
      </w:r>
      <w:r w:rsidRPr="00D70499">
        <w:rPr>
          <w:rFonts w:ascii="Abadi" w:hAnsi="Abadi"/>
          <w:b w:val="0"/>
          <w:bCs w:val="0"/>
          <w:sz w:val="21"/>
          <w:szCs w:val="21"/>
        </w:rPr>
        <w:t>durante</w:t>
      </w:r>
      <w:r w:rsidRPr="00D70499">
        <w:rPr>
          <w:rFonts w:ascii="Abadi" w:hAnsi="Abadi"/>
          <w:b w:val="0"/>
          <w:bCs w:val="0"/>
          <w:spacing w:val="-14"/>
          <w:sz w:val="21"/>
          <w:szCs w:val="21"/>
        </w:rPr>
        <w:t xml:space="preserve"> </w:t>
      </w:r>
      <w:r w:rsidRPr="00D70499">
        <w:rPr>
          <w:rFonts w:ascii="Abadi" w:hAnsi="Abadi"/>
          <w:b w:val="0"/>
          <w:bCs w:val="0"/>
          <w:sz w:val="21"/>
          <w:szCs w:val="21"/>
        </w:rPr>
        <w:t>este</w:t>
      </w:r>
      <w:r w:rsidRPr="00D70499">
        <w:rPr>
          <w:rFonts w:ascii="Abadi" w:hAnsi="Abadi"/>
          <w:b w:val="0"/>
          <w:bCs w:val="0"/>
          <w:spacing w:val="-14"/>
          <w:sz w:val="21"/>
          <w:szCs w:val="21"/>
        </w:rPr>
        <w:t xml:space="preserve"> </w:t>
      </w:r>
      <w:r w:rsidRPr="00D70499">
        <w:rPr>
          <w:rFonts w:ascii="Abadi" w:hAnsi="Abadi"/>
          <w:b w:val="0"/>
          <w:bCs w:val="0"/>
          <w:sz w:val="21"/>
          <w:szCs w:val="21"/>
        </w:rPr>
        <w:t>año,</w:t>
      </w:r>
      <w:r w:rsidRPr="00D70499">
        <w:rPr>
          <w:rFonts w:ascii="Abadi" w:hAnsi="Abadi"/>
          <w:b w:val="0"/>
          <w:bCs w:val="0"/>
          <w:spacing w:val="-14"/>
          <w:sz w:val="21"/>
          <w:szCs w:val="21"/>
        </w:rPr>
        <w:t xml:space="preserve"> </w:t>
      </w:r>
      <w:r w:rsidRPr="00D70499">
        <w:rPr>
          <w:rFonts w:ascii="Abadi" w:hAnsi="Abadi"/>
          <w:b w:val="0"/>
          <w:bCs w:val="0"/>
          <w:sz w:val="21"/>
          <w:szCs w:val="21"/>
        </w:rPr>
        <w:t>en</w:t>
      </w:r>
      <w:r w:rsidRPr="00D70499">
        <w:rPr>
          <w:rFonts w:ascii="Abadi" w:hAnsi="Abadi"/>
          <w:b w:val="0"/>
          <w:bCs w:val="0"/>
          <w:spacing w:val="-14"/>
          <w:sz w:val="21"/>
          <w:szCs w:val="21"/>
        </w:rPr>
        <w:t xml:space="preserve"> </w:t>
      </w:r>
      <w:r w:rsidRPr="00D70499">
        <w:rPr>
          <w:rFonts w:ascii="Abadi" w:hAnsi="Abadi"/>
          <w:b w:val="0"/>
          <w:bCs w:val="0"/>
          <w:sz w:val="21"/>
          <w:szCs w:val="21"/>
        </w:rPr>
        <w:t>el</w:t>
      </w:r>
      <w:r w:rsidRPr="00D70499">
        <w:rPr>
          <w:rFonts w:ascii="Abadi" w:hAnsi="Abadi"/>
          <w:b w:val="0"/>
          <w:bCs w:val="0"/>
          <w:spacing w:val="-13"/>
          <w:sz w:val="21"/>
          <w:szCs w:val="21"/>
        </w:rPr>
        <w:t xml:space="preserve"> </w:t>
      </w:r>
      <w:r w:rsidRPr="00D70499">
        <w:rPr>
          <w:rFonts w:ascii="Abadi" w:hAnsi="Abadi"/>
          <w:b w:val="0"/>
          <w:bCs w:val="0"/>
          <w:sz w:val="21"/>
          <w:szCs w:val="21"/>
        </w:rPr>
        <w:t>que</w:t>
      </w:r>
      <w:r w:rsidRPr="00D70499">
        <w:rPr>
          <w:rFonts w:ascii="Abadi" w:hAnsi="Abadi"/>
          <w:b w:val="0"/>
          <w:bCs w:val="0"/>
          <w:spacing w:val="-12"/>
          <w:sz w:val="21"/>
          <w:szCs w:val="21"/>
        </w:rPr>
        <w:t xml:space="preserve"> </w:t>
      </w:r>
      <w:r w:rsidRPr="00D70499">
        <w:rPr>
          <w:rFonts w:ascii="Abadi" w:hAnsi="Abadi"/>
          <w:b w:val="0"/>
          <w:bCs w:val="0"/>
          <w:sz w:val="21"/>
          <w:szCs w:val="21"/>
        </w:rPr>
        <w:t>de enero</w:t>
      </w:r>
      <w:r w:rsidRPr="00D70499">
        <w:rPr>
          <w:rFonts w:ascii="Abadi" w:hAnsi="Abadi"/>
          <w:b w:val="0"/>
          <w:bCs w:val="0"/>
          <w:spacing w:val="-8"/>
          <w:sz w:val="21"/>
          <w:szCs w:val="21"/>
        </w:rPr>
        <w:t xml:space="preserve"> </w:t>
      </w:r>
      <w:r w:rsidRPr="00D70499">
        <w:rPr>
          <w:rFonts w:ascii="Abadi" w:hAnsi="Abadi"/>
          <w:b w:val="0"/>
          <w:bCs w:val="0"/>
          <w:sz w:val="21"/>
          <w:szCs w:val="21"/>
        </w:rPr>
        <w:t>a</w:t>
      </w:r>
      <w:r w:rsidRPr="00D70499">
        <w:rPr>
          <w:rFonts w:ascii="Abadi" w:hAnsi="Abadi"/>
          <w:b w:val="0"/>
          <w:bCs w:val="0"/>
          <w:spacing w:val="-7"/>
          <w:sz w:val="21"/>
          <w:szCs w:val="21"/>
        </w:rPr>
        <w:t xml:space="preserve"> </w:t>
      </w:r>
      <w:r w:rsidRPr="00D70499">
        <w:rPr>
          <w:rFonts w:ascii="Abadi" w:hAnsi="Abadi"/>
          <w:b w:val="0"/>
          <w:bCs w:val="0"/>
          <w:sz w:val="21"/>
          <w:szCs w:val="21"/>
        </w:rPr>
        <w:t>octubre</w:t>
      </w:r>
      <w:r w:rsidRPr="00D70499">
        <w:rPr>
          <w:rFonts w:ascii="Abadi" w:hAnsi="Abadi"/>
          <w:b w:val="0"/>
          <w:bCs w:val="0"/>
          <w:spacing w:val="-5"/>
          <w:sz w:val="21"/>
          <w:szCs w:val="21"/>
        </w:rPr>
        <w:t xml:space="preserve"> </w:t>
      </w:r>
      <w:r w:rsidRPr="00D70499">
        <w:rPr>
          <w:rFonts w:ascii="Abadi" w:hAnsi="Abadi"/>
          <w:b w:val="0"/>
          <w:bCs w:val="0"/>
          <w:sz w:val="21"/>
          <w:szCs w:val="21"/>
        </w:rPr>
        <w:t>se</w:t>
      </w:r>
      <w:r w:rsidRPr="00D70499">
        <w:rPr>
          <w:rFonts w:ascii="Abadi" w:hAnsi="Abadi"/>
          <w:b w:val="0"/>
          <w:bCs w:val="0"/>
          <w:spacing w:val="-7"/>
          <w:sz w:val="21"/>
          <w:szCs w:val="21"/>
        </w:rPr>
        <w:t xml:space="preserve"> </w:t>
      </w:r>
      <w:r w:rsidRPr="00D70499">
        <w:rPr>
          <w:rFonts w:ascii="Abadi" w:hAnsi="Abadi"/>
          <w:b w:val="0"/>
          <w:bCs w:val="0"/>
          <w:sz w:val="21"/>
          <w:szCs w:val="21"/>
        </w:rPr>
        <w:t>han</w:t>
      </w:r>
      <w:r w:rsidRPr="00D70499">
        <w:rPr>
          <w:rFonts w:ascii="Abadi" w:hAnsi="Abadi"/>
          <w:b w:val="0"/>
          <w:bCs w:val="0"/>
          <w:spacing w:val="-5"/>
          <w:sz w:val="21"/>
          <w:szCs w:val="21"/>
        </w:rPr>
        <w:t xml:space="preserve"> </w:t>
      </w:r>
      <w:r w:rsidRPr="00D70499">
        <w:rPr>
          <w:rFonts w:ascii="Abadi" w:hAnsi="Abadi"/>
          <w:b w:val="0"/>
          <w:bCs w:val="0"/>
          <w:sz w:val="21"/>
          <w:szCs w:val="21"/>
        </w:rPr>
        <w:t>registrado</w:t>
      </w:r>
      <w:r w:rsidRPr="00D70499">
        <w:rPr>
          <w:rFonts w:ascii="Abadi" w:hAnsi="Abadi"/>
          <w:b w:val="0"/>
          <w:bCs w:val="0"/>
          <w:spacing w:val="-7"/>
          <w:sz w:val="21"/>
          <w:szCs w:val="21"/>
        </w:rPr>
        <w:t xml:space="preserve"> </w:t>
      </w:r>
      <w:r w:rsidRPr="00D70499">
        <w:rPr>
          <w:rFonts w:ascii="Abadi" w:hAnsi="Abadi"/>
          <w:b w:val="0"/>
          <w:bCs w:val="0"/>
          <w:sz w:val="21"/>
          <w:szCs w:val="21"/>
        </w:rPr>
        <w:t>un</w:t>
      </w:r>
      <w:r w:rsidRPr="00D70499">
        <w:rPr>
          <w:rFonts w:ascii="Abadi" w:hAnsi="Abadi"/>
          <w:b w:val="0"/>
          <w:bCs w:val="0"/>
          <w:spacing w:val="-7"/>
          <w:sz w:val="21"/>
          <w:szCs w:val="21"/>
        </w:rPr>
        <w:t xml:space="preserve"> </w:t>
      </w:r>
      <w:r w:rsidRPr="00D70499">
        <w:rPr>
          <w:rFonts w:ascii="Abadi" w:hAnsi="Abadi"/>
          <w:b w:val="0"/>
          <w:bCs w:val="0"/>
          <w:sz w:val="21"/>
          <w:szCs w:val="21"/>
        </w:rPr>
        <w:t>total</w:t>
      </w:r>
      <w:r w:rsidRPr="00D70499">
        <w:rPr>
          <w:rFonts w:ascii="Abadi" w:hAnsi="Abadi"/>
          <w:b w:val="0"/>
          <w:bCs w:val="0"/>
          <w:spacing w:val="-6"/>
          <w:sz w:val="21"/>
          <w:szCs w:val="21"/>
        </w:rPr>
        <w:t xml:space="preserve"> </w:t>
      </w:r>
      <w:r w:rsidRPr="00D70499">
        <w:rPr>
          <w:rFonts w:ascii="Abadi" w:hAnsi="Abadi"/>
          <w:b w:val="0"/>
          <w:bCs w:val="0"/>
          <w:sz w:val="21"/>
          <w:szCs w:val="21"/>
        </w:rPr>
        <w:t>de</w:t>
      </w:r>
      <w:r w:rsidRPr="00D70499">
        <w:rPr>
          <w:rFonts w:ascii="Abadi" w:hAnsi="Abadi"/>
          <w:b w:val="0"/>
          <w:bCs w:val="0"/>
          <w:spacing w:val="-7"/>
          <w:sz w:val="21"/>
          <w:szCs w:val="21"/>
        </w:rPr>
        <w:t xml:space="preserve"> </w:t>
      </w:r>
      <w:r w:rsidRPr="00D70499">
        <w:rPr>
          <w:rFonts w:ascii="Abadi" w:hAnsi="Abadi"/>
          <w:b w:val="0"/>
          <w:bCs w:val="0"/>
          <w:sz w:val="21"/>
          <w:szCs w:val="21"/>
        </w:rPr>
        <w:t>335</w:t>
      </w:r>
      <w:r w:rsidRPr="00D70499">
        <w:rPr>
          <w:rFonts w:ascii="Abadi" w:hAnsi="Abadi"/>
          <w:b w:val="0"/>
          <w:bCs w:val="0"/>
          <w:spacing w:val="-7"/>
          <w:sz w:val="21"/>
          <w:szCs w:val="21"/>
        </w:rPr>
        <w:t xml:space="preserve"> </w:t>
      </w:r>
      <w:r w:rsidRPr="00D70499">
        <w:rPr>
          <w:rFonts w:ascii="Abadi" w:hAnsi="Abadi"/>
          <w:b w:val="0"/>
          <w:bCs w:val="0"/>
          <w:sz w:val="21"/>
          <w:szCs w:val="21"/>
        </w:rPr>
        <w:t>mujeres</w:t>
      </w:r>
      <w:r w:rsidRPr="00D70499">
        <w:rPr>
          <w:rFonts w:ascii="Abadi" w:hAnsi="Abadi"/>
          <w:b w:val="0"/>
          <w:bCs w:val="0"/>
          <w:spacing w:val="-5"/>
          <w:sz w:val="21"/>
          <w:szCs w:val="21"/>
        </w:rPr>
        <w:t xml:space="preserve"> </w:t>
      </w:r>
      <w:r w:rsidRPr="00D70499">
        <w:rPr>
          <w:rFonts w:ascii="Abadi" w:hAnsi="Abadi"/>
          <w:b w:val="0"/>
          <w:bCs w:val="0"/>
          <w:sz w:val="21"/>
          <w:szCs w:val="21"/>
        </w:rPr>
        <w:t>víctimas</w:t>
      </w:r>
      <w:r w:rsidRPr="00D70499">
        <w:rPr>
          <w:rFonts w:ascii="Abadi" w:hAnsi="Abadi"/>
          <w:b w:val="0"/>
          <w:bCs w:val="0"/>
          <w:spacing w:val="-8"/>
          <w:sz w:val="21"/>
          <w:szCs w:val="21"/>
        </w:rPr>
        <w:t xml:space="preserve"> </w:t>
      </w:r>
      <w:r w:rsidRPr="00D70499">
        <w:rPr>
          <w:rFonts w:ascii="Abadi" w:hAnsi="Abadi"/>
          <w:b w:val="0"/>
          <w:bCs w:val="0"/>
          <w:sz w:val="21"/>
          <w:szCs w:val="21"/>
        </w:rPr>
        <w:t>de</w:t>
      </w:r>
      <w:r w:rsidRPr="00D70499">
        <w:rPr>
          <w:rFonts w:ascii="Abadi" w:hAnsi="Abadi"/>
          <w:b w:val="0"/>
          <w:bCs w:val="0"/>
          <w:spacing w:val="-5"/>
          <w:sz w:val="21"/>
          <w:szCs w:val="21"/>
        </w:rPr>
        <w:t xml:space="preserve"> </w:t>
      </w:r>
      <w:r w:rsidRPr="00D70499">
        <w:rPr>
          <w:rFonts w:ascii="Abadi" w:hAnsi="Abadi"/>
          <w:b w:val="0"/>
          <w:bCs w:val="0"/>
          <w:sz w:val="21"/>
          <w:szCs w:val="21"/>
        </w:rPr>
        <w:t xml:space="preserve">homicidio </w:t>
      </w:r>
      <w:r w:rsidRPr="00D70499">
        <w:rPr>
          <w:rFonts w:ascii="Abadi" w:hAnsi="Abadi"/>
          <w:b w:val="0"/>
          <w:bCs w:val="0"/>
          <w:spacing w:val="-2"/>
          <w:sz w:val="21"/>
          <w:szCs w:val="21"/>
        </w:rPr>
        <w:t>doloso.</w:t>
      </w:r>
      <w:r w:rsidRPr="00D70499">
        <w:rPr>
          <w:rStyle w:val="Refdenotaalpie"/>
          <w:rFonts w:ascii="Abadi" w:hAnsi="Abadi"/>
          <w:b w:val="0"/>
          <w:bCs w:val="0"/>
          <w:spacing w:val="-2"/>
          <w:sz w:val="21"/>
          <w:szCs w:val="21"/>
        </w:rPr>
        <w:footnoteReference w:id="7"/>
      </w:r>
    </w:p>
    <w:p w14:paraId="2D38F6CF" w14:textId="77777777" w:rsidR="00D70499" w:rsidRPr="00D70499" w:rsidRDefault="00D70499" w:rsidP="00D70499">
      <w:pPr>
        <w:pStyle w:val="Textoindependiente"/>
        <w:spacing w:before="142"/>
        <w:rPr>
          <w:rFonts w:ascii="Abadi" w:hAnsi="Abadi"/>
          <w:b w:val="0"/>
          <w:bCs w:val="0"/>
          <w:sz w:val="21"/>
          <w:szCs w:val="21"/>
        </w:rPr>
      </w:pPr>
    </w:p>
    <w:p w14:paraId="7D612116" w14:textId="77777777" w:rsidR="00D70499" w:rsidRPr="00D70499" w:rsidRDefault="00D70499" w:rsidP="00D70499">
      <w:pPr>
        <w:pStyle w:val="Textoindependiente"/>
        <w:ind w:left="102" w:right="122"/>
        <w:rPr>
          <w:rFonts w:ascii="Abadi" w:hAnsi="Abadi"/>
          <w:b w:val="0"/>
          <w:bCs w:val="0"/>
          <w:sz w:val="21"/>
          <w:szCs w:val="21"/>
        </w:rPr>
      </w:pPr>
      <w:r w:rsidRPr="00D70499">
        <w:rPr>
          <w:rFonts w:ascii="Abadi" w:hAnsi="Abadi"/>
          <w:b w:val="0"/>
          <w:bCs w:val="0"/>
          <w:sz w:val="21"/>
          <w:szCs w:val="21"/>
        </w:rPr>
        <w:t>Por otro lado, nuestra entidad se encuentra en segundo lugar, solo por debajo del</w:t>
      </w:r>
      <w:r w:rsidRPr="00D70499">
        <w:rPr>
          <w:rFonts w:ascii="Abadi" w:hAnsi="Abadi"/>
          <w:b w:val="0"/>
          <w:bCs w:val="0"/>
          <w:spacing w:val="-8"/>
          <w:sz w:val="21"/>
          <w:szCs w:val="21"/>
        </w:rPr>
        <w:t xml:space="preserve"> </w:t>
      </w:r>
      <w:r w:rsidRPr="00D70499">
        <w:rPr>
          <w:rFonts w:ascii="Abadi" w:hAnsi="Abadi"/>
          <w:b w:val="0"/>
          <w:bCs w:val="0"/>
          <w:sz w:val="21"/>
          <w:szCs w:val="21"/>
        </w:rPr>
        <w:t>Estado</w:t>
      </w:r>
      <w:r w:rsidRPr="00D70499">
        <w:rPr>
          <w:rFonts w:ascii="Abadi" w:hAnsi="Abadi"/>
          <w:b w:val="0"/>
          <w:bCs w:val="0"/>
          <w:spacing w:val="-7"/>
          <w:sz w:val="21"/>
          <w:szCs w:val="21"/>
        </w:rPr>
        <w:t xml:space="preserve"> </w:t>
      </w:r>
      <w:r w:rsidRPr="00D70499">
        <w:rPr>
          <w:rFonts w:ascii="Abadi" w:hAnsi="Abadi"/>
          <w:b w:val="0"/>
          <w:bCs w:val="0"/>
          <w:sz w:val="21"/>
          <w:szCs w:val="21"/>
        </w:rPr>
        <w:t>de</w:t>
      </w:r>
      <w:r w:rsidRPr="00D70499">
        <w:rPr>
          <w:rFonts w:ascii="Abadi" w:hAnsi="Abadi"/>
          <w:b w:val="0"/>
          <w:bCs w:val="0"/>
          <w:spacing w:val="-7"/>
          <w:sz w:val="21"/>
          <w:szCs w:val="21"/>
        </w:rPr>
        <w:t xml:space="preserve"> </w:t>
      </w:r>
      <w:r w:rsidRPr="00D70499">
        <w:rPr>
          <w:rFonts w:ascii="Abadi" w:hAnsi="Abadi"/>
          <w:b w:val="0"/>
          <w:bCs w:val="0"/>
          <w:sz w:val="21"/>
          <w:szCs w:val="21"/>
        </w:rPr>
        <w:t>México,</w:t>
      </w:r>
      <w:r w:rsidRPr="00D70499">
        <w:rPr>
          <w:rFonts w:ascii="Abadi" w:hAnsi="Abadi"/>
          <w:b w:val="0"/>
          <w:bCs w:val="0"/>
          <w:spacing w:val="-9"/>
          <w:sz w:val="21"/>
          <w:szCs w:val="21"/>
        </w:rPr>
        <w:t xml:space="preserve"> </w:t>
      </w:r>
      <w:r w:rsidRPr="00D70499">
        <w:rPr>
          <w:rFonts w:ascii="Abadi" w:hAnsi="Abadi"/>
          <w:b w:val="0"/>
          <w:bCs w:val="0"/>
          <w:sz w:val="21"/>
          <w:szCs w:val="21"/>
        </w:rPr>
        <w:t>en</w:t>
      </w:r>
      <w:r w:rsidRPr="00D70499">
        <w:rPr>
          <w:rFonts w:ascii="Abadi" w:hAnsi="Abadi"/>
          <w:b w:val="0"/>
          <w:bCs w:val="0"/>
          <w:spacing w:val="-7"/>
          <w:sz w:val="21"/>
          <w:szCs w:val="21"/>
        </w:rPr>
        <w:t xml:space="preserve"> </w:t>
      </w:r>
      <w:r w:rsidRPr="00D70499">
        <w:rPr>
          <w:rFonts w:ascii="Abadi" w:hAnsi="Abadi"/>
          <w:b w:val="0"/>
          <w:bCs w:val="0"/>
          <w:sz w:val="21"/>
          <w:szCs w:val="21"/>
        </w:rPr>
        <w:t>mujeres</w:t>
      </w:r>
      <w:r w:rsidRPr="00D70499">
        <w:rPr>
          <w:rFonts w:ascii="Abadi" w:hAnsi="Abadi"/>
          <w:b w:val="0"/>
          <w:bCs w:val="0"/>
          <w:spacing w:val="-8"/>
          <w:sz w:val="21"/>
          <w:szCs w:val="21"/>
        </w:rPr>
        <w:t xml:space="preserve"> </w:t>
      </w:r>
      <w:r w:rsidRPr="00D70499">
        <w:rPr>
          <w:rFonts w:ascii="Abadi" w:hAnsi="Abadi"/>
          <w:b w:val="0"/>
          <w:bCs w:val="0"/>
          <w:sz w:val="21"/>
          <w:szCs w:val="21"/>
        </w:rPr>
        <w:t>víctimas</w:t>
      </w:r>
      <w:r w:rsidRPr="00D70499">
        <w:rPr>
          <w:rFonts w:ascii="Abadi" w:hAnsi="Abadi"/>
          <w:b w:val="0"/>
          <w:bCs w:val="0"/>
          <w:spacing w:val="-8"/>
          <w:sz w:val="21"/>
          <w:szCs w:val="21"/>
        </w:rPr>
        <w:t xml:space="preserve"> </w:t>
      </w:r>
      <w:r w:rsidRPr="00D70499">
        <w:rPr>
          <w:rFonts w:ascii="Abadi" w:hAnsi="Abadi"/>
          <w:b w:val="0"/>
          <w:bCs w:val="0"/>
          <w:sz w:val="21"/>
          <w:szCs w:val="21"/>
        </w:rPr>
        <w:t>de</w:t>
      </w:r>
      <w:r w:rsidRPr="00D70499">
        <w:rPr>
          <w:rFonts w:ascii="Abadi" w:hAnsi="Abadi"/>
          <w:b w:val="0"/>
          <w:bCs w:val="0"/>
          <w:spacing w:val="-9"/>
          <w:sz w:val="21"/>
          <w:szCs w:val="21"/>
        </w:rPr>
        <w:t xml:space="preserve"> </w:t>
      </w:r>
      <w:r w:rsidRPr="00D70499">
        <w:rPr>
          <w:rFonts w:ascii="Abadi" w:hAnsi="Abadi"/>
          <w:b w:val="0"/>
          <w:bCs w:val="0"/>
          <w:sz w:val="21"/>
          <w:szCs w:val="21"/>
        </w:rPr>
        <w:t>lesiones</w:t>
      </w:r>
      <w:r w:rsidRPr="00D70499">
        <w:rPr>
          <w:rFonts w:ascii="Abadi" w:hAnsi="Abadi"/>
          <w:b w:val="0"/>
          <w:bCs w:val="0"/>
          <w:spacing w:val="-8"/>
          <w:sz w:val="21"/>
          <w:szCs w:val="21"/>
        </w:rPr>
        <w:t xml:space="preserve"> </w:t>
      </w:r>
      <w:r w:rsidRPr="00D70499">
        <w:rPr>
          <w:rFonts w:ascii="Abadi" w:hAnsi="Abadi"/>
          <w:b w:val="0"/>
          <w:bCs w:val="0"/>
          <w:sz w:val="21"/>
          <w:szCs w:val="21"/>
        </w:rPr>
        <w:t>dolosas</w:t>
      </w:r>
      <w:r w:rsidRPr="00D70499">
        <w:rPr>
          <w:rFonts w:ascii="Abadi" w:hAnsi="Abadi"/>
          <w:b w:val="0"/>
          <w:bCs w:val="0"/>
          <w:spacing w:val="-8"/>
          <w:sz w:val="21"/>
          <w:szCs w:val="21"/>
        </w:rPr>
        <w:t xml:space="preserve"> </w:t>
      </w:r>
      <w:r w:rsidRPr="00D70499">
        <w:rPr>
          <w:rFonts w:ascii="Abadi" w:hAnsi="Abadi"/>
          <w:b w:val="0"/>
          <w:bCs w:val="0"/>
          <w:sz w:val="21"/>
          <w:szCs w:val="21"/>
        </w:rPr>
        <w:t>con</w:t>
      </w:r>
      <w:r w:rsidRPr="00D70499">
        <w:rPr>
          <w:rFonts w:ascii="Abadi" w:hAnsi="Abadi"/>
          <w:b w:val="0"/>
          <w:bCs w:val="0"/>
          <w:spacing w:val="-9"/>
          <w:sz w:val="21"/>
          <w:szCs w:val="21"/>
        </w:rPr>
        <w:t xml:space="preserve"> </w:t>
      </w:r>
      <w:r w:rsidRPr="00D70499">
        <w:rPr>
          <w:rFonts w:ascii="Abadi" w:hAnsi="Abadi"/>
          <w:b w:val="0"/>
          <w:bCs w:val="0"/>
          <w:sz w:val="21"/>
          <w:szCs w:val="21"/>
        </w:rPr>
        <w:t>6,760</w:t>
      </w:r>
      <w:r w:rsidRPr="00D70499">
        <w:rPr>
          <w:rFonts w:ascii="Abadi" w:hAnsi="Abadi"/>
          <w:b w:val="0"/>
          <w:bCs w:val="0"/>
          <w:spacing w:val="-7"/>
          <w:sz w:val="21"/>
          <w:szCs w:val="21"/>
        </w:rPr>
        <w:t xml:space="preserve"> </w:t>
      </w:r>
      <w:r w:rsidRPr="00D70499">
        <w:rPr>
          <w:rFonts w:ascii="Abadi" w:hAnsi="Abadi"/>
          <w:b w:val="0"/>
          <w:bCs w:val="0"/>
          <w:sz w:val="21"/>
          <w:szCs w:val="21"/>
        </w:rPr>
        <w:t>casos en lo va del 2023. Así mismo, respecto a delitos como abuso sexual, del</w:t>
      </w:r>
      <w:r w:rsidRPr="00D70499">
        <w:rPr>
          <w:rFonts w:ascii="Abadi" w:hAnsi="Abadi"/>
          <w:b w:val="0"/>
          <w:bCs w:val="0"/>
          <w:spacing w:val="-1"/>
          <w:sz w:val="21"/>
          <w:szCs w:val="21"/>
        </w:rPr>
        <w:t xml:space="preserve"> </w:t>
      </w:r>
      <w:r w:rsidRPr="00D70499">
        <w:rPr>
          <w:rFonts w:ascii="Abadi" w:hAnsi="Abadi"/>
          <w:b w:val="0"/>
          <w:bCs w:val="0"/>
          <w:sz w:val="21"/>
          <w:szCs w:val="21"/>
        </w:rPr>
        <w:t>cual</w:t>
      </w:r>
      <w:r w:rsidRPr="00D70499">
        <w:rPr>
          <w:rFonts w:ascii="Abadi" w:hAnsi="Abadi"/>
          <w:b w:val="0"/>
          <w:bCs w:val="0"/>
          <w:spacing w:val="-1"/>
          <w:sz w:val="21"/>
          <w:szCs w:val="21"/>
        </w:rPr>
        <w:t xml:space="preserve"> </w:t>
      </w:r>
      <w:r w:rsidRPr="00D70499">
        <w:rPr>
          <w:rFonts w:ascii="Abadi" w:hAnsi="Abadi"/>
          <w:b w:val="0"/>
          <w:bCs w:val="0"/>
          <w:sz w:val="21"/>
          <w:szCs w:val="21"/>
        </w:rPr>
        <w:t>la mayoría de las víctimas son</w:t>
      </w:r>
      <w:r w:rsidRPr="00D70499">
        <w:rPr>
          <w:rFonts w:ascii="Abadi" w:hAnsi="Abadi"/>
          <w:b w:val="0"/>
          <w:bCs w:val="0"/>
          <w:spacing w:val="-2"/>
          <w:sz w:val="21"/>
          <w:szCs w:val="21"/>
        </w:rPr>
        <w:t xml:space="preserve"> </w:t>
      </w:r>
      <w:r w:rsidRPr="00D70499">
        <w:rPr>
          <w:rFonts w:ascii="Abadi" w:hAnsi="Abadi"/>
          <w:b w:val="0"/>
          <w:bCs w:val="0"/>
          <w:sz w:val="21"/>
          <w:szCs w:val="21"/>
        </w:rPr>
        <w:t>mujeres, niñas</w:t>
      </w:r>
      <w:r w:rsidRPr="00D70499">
        <w:rPr>
          <w:rFonts w:ascii="Abadi" w:hAnsi="Abadi"/>
          <w:b w:val="0"/>
          <w:bCs w:val="0"/>
          <w:spacing w:val="-1"/>
          <w:sz w:val="21"/>
          <w:szCs w:val="21"/>
        </w:rPr>
        <w:t xml:space="preserve"> </w:t>
      </w:r>
      <w:r w:rsidRPr="00D70499">
        <w:rPr>
          <w:rFonts w:ascii="Abadi" w:hAnsi="Abadi"/>
          <w:b w:val="0"/>
          <w:bCs w:val="0"/>
          <w:sz w:val="21"/>
          <w:szCs w:val="21"/>
        </w:rPr>
        <w:t>o adolescentes, se tiene un registro de 1,291 casos en 2023. Otro delito de los que suelen ser víctimas las mujeres es el delito de violación, y para este 2023, se tienen registrado un total de 731 casos de violación simple, y de 89 casos de violación equiparada.</w:t>
      </w:r>
      <w:r w:rsidRPr="00D70499">
        <w:rPr>
          <w:rStyle w:val="Refdenotaalpie"/>
          <w:rFonts w:ascii="Abadi" w:hAnsi="Abadi"/>
          <w:b w:val="0"/>
          <w:bCs w:val="0"/>
          <w:sz w:val="21"/>
          <w:szCs w:val="21"/>
        </w:rPr>
        <w:footnoteReference w:id="8"/>
      </w:r>
    </w:p>
    <w:p w14:paraId="123F4A8C" w14:textId="77777777" w:rsidR="00D70499" w:rsidRPr="00D70499" w:rsidRDefault="00D70499" w:rsidP="00D70499">
      <w:pPr>
        <w:pStyle w:val="Textoindependiente"/>
        <w:spacing w:before="133"/>
        <w:rPr>
          <w:rFonts w:ascii="Abadi" w:hAnsi="Abadi"/>
          <w:b w:val="0"/>
          <w:bCs w:val="0"/>
          <w:sz w:val="21"/>
          <w:szCs w:val="21"/>
        </w:rPr>
      </w:pPr>
    </w:p>
    <w:p w14:paraId="211B9296" w14:textId="77777777" w:rsidR="00D70499" w:rsidRPr="00D70499" w:rsidRDefault="00D70499" w:rsidP="00D70499">
      <w:pPr>
        <w:pStyle w:val="Textoindependiente"/>
        <w:spacing w:before="1"/>
        <w:ind w:left="102" w:right="117"/>
        <w:rPr>
          <w:rFonts w:ascii="Abadi" w:hAnsi="Abadi"/>
          <w:b w:val="0"/>
          <w:bCs w:val="0"/>
          <w:sz w:val="21"/>
          <w:szCs w:val="21"/>
        </w:rPr>
      </w:pPr>
      <w:r w:rsidRPr="00D70499">
        <w:rPr>
          <w:rFonts w:ascii="Abadi" w:hAnsi="Abadi"/>
          <w:b w:val="0"/>
          <w:bCs w:val="0"/>
          <w:sz w:val="21"/>
          <w:szCs w:val="21"/>
        </w:rPr>
        <w:t xml:space="preserve">Es importante mencionar que, la vulnerabilidad de las mujeres puede potenciarse por diversas razones o circunstancias derivadas de procesos de </w:t>
      </w:r>
      <w:r w:rsidRPr="00D70499">
        <w:rPr>
          <w:rFonts w:ascii="Abadi" w:hAnsi="Abadi"/>
          <w:b w:val="0"/>
          <w:bCs w:val="0"/>
          <w:spacing w:val="-2"/>
          <w:sz w:val="21"/>
          <w:szCs w:val="21"/>
        </w:rPr>
        <w:t>discriminación</w:t>
      </w:r>
      <w:r w:rsidRPr="00D70499">
        <w:rPr>
          <w:rFonts w:ascii="Abadi" w:hAnsi="Abadi"/>
          <w:b w:val="0"/>
          <w:bCs w:val="0"/>
          <w:spacing w:val="-6"/>
          <w:sz w:val="21"/>
          <w:szCs w:val="21"/>
        </w:rPr>
        <w:t xml:space="preserve"> </w:t>
      </w:r>
      <w:r w:rsidRPr="00D70499">
        <w:rPr>
          <w:rFonts w:ascii="Abadi" w:hAnsi="Abadi"/>
          <w:b w:val="0"/>
          <w:bCs w:val="0"/>
          <w:spacing w:val="-2"/>
          <w:sz w:val="21"/>
          <w:szCs w:val="21"/>
        </w:rPr>
        <w:t>distintos</w:t>
      </w:r>
      <w:r w:rsidRPr="00D70499">
        <w:rPr>
          <w:rFonts w:ascii="Abadi" w:hAnsi="Abadi"/>
          <w:b w:val="0"/>
          <w:bCs w:val="0"/>
          <w:spacing w:val="-8"/>
          <w:sz w:val="21"/>
          <w:szCs w:val="21"/>
        </w:rPr>
        <w:t xml:space="preserve"> </w:t>
      </w:r>
      <w:r w:rsidRPr="00D70499">
        <w:rPr>
          <w:rFonts w:ascii="Abadi" w:hAnsi="Abadi"/>
          <w:b w:val="0"/>
          <w:bCs w:val="0"/>
          <w:spacing w:val="-2"/>
          <w:sz w:val="21"/>
          <w:szCs w:val="21"/>
        </w:rPr>
        <w:t>al</w:t>
      </w:r>
      <w:r w:rsidRPr="00D70499">
        <w:rPr>
          <w:rFonts w:ascii="Abadi" w:hAnsi="Abadi"/>
          <w:b w:val="0"/>
          <w:bCs w:val="0"/>
          <w:spacing w:val="-5"/>
          <w:sz w:val="21"/>
          <w:szCs w:val="21"/>
        </w:rPr>
        <w:t xml:space="preserve"> </w:t>
      </w:r>
      <w:r w:rsidRPr="00D70499">
        <w:rPr>
          <w:rFonts w:ascii="Abadi" w:hAnsi="Abadi"/>
          <w:b w:val="0"/>
          <w:bCs w:val="0"/>
          <w:spacing w:val="-2"/>
          <w:sz w:val="21"/>
          <w:szCs w:val="21"/>
        </w:rPr>
        <w:t>de</w:t>
      </w:r>
      <w:r w:rsidRPr="00D70499">
        <w:rPr>
          <w:rFonts w:ascii="Abadi" w:hAnsi="Abadi"/>
          <w:b w:val="0"/>
          <w:bCs w:val="0"/>
          <w:spacing w:val="-6"/>
          <w:sz w:val="21"/>
          <w:szCs w:val="21"/>
        </w:rPr>
        <w:t xml:space="preserve"> </w:t>
      </w:r>
      <w:r w:rsidRPr="00D70499">
        <w:rPr>
          <w:rFonts w:ascii="Abadi" w:hAnsi="Abadi"/>
          <w:b w:val="0"/>
          <w:bCs w:val="0"/>
          <w:spacing w:val="-2"/>
          <w:sz w:val="21"/>
          <w:szCs w:val="21"/>
        </w:rPr>
        <w:t>género,</w:t>
      </w:r>
      <w:r w:rsidRPr="00D70499">
        <w:rPr>
          <w:rFonts w:ascii="Abadi" w:hAnsi="Abadi"/>
          <w:b w:val="0"/>
          <w:bCs w:val="0"/>
          <w:spacing w:val="-4"/>
          <w:sz w:val="21"/>
          <w:szCs w:val="21"/>
        </w:rPr>
        <w:t xml:space="preserve"> </w:t>
      </w:r>
      <w:r w:rsidRPr="00D70499">
        <w:rPr>
          <w:rFonts w:ascii="Abadi" w:hAnsi="Abadi"/>
          <w:b w:val="0"/>
          <w:bCs w:val="0"/>
          <w:spacing w:val="-2"/>
          <w:sz w:val="21"/>
          <w:szCs w:val="21"/>
        </w:rPr>
        <w:t>como</w:t>
      </w:r>
      <w:r w:rsidRPr="00D70499">
        <w:rPr>
          <w:rFonts w:ascii="Abadi" w:hAnsi="Abadi"/>
          <w:b w:val="0"/>
          <w:bCs w:val="0"/>
          <w:spacing w:val="-4"/>
          <w:sz w:val="21"/>
          <w:szCs w:val="21"/>
        </w:rPr>
        <w:t xml:space="preserve"> </w:t>
      </w:r>
      <w:r w:rsidRPr="00D70499">
        <w:rPr>
          <w:rFonts w:ascii="Abadi" w:hAnsi="Abadi"/>
          <w:b w:val="0"/>
          <w:bCs w:val="0"/>
          <w:spacing w:val="-2"/>
          <w:sz w:val="21"/>
          <w:szCs w:val="21"/>
        </w:rPr>
        <w:t>el</w:t>
      </w:r>
      <w:r w:rsidRPr="00D70499">
        <w:rPr>
          <w:rFonts w:ascii="Abadi" w:hAnsi="Abadi"/>
          <w:b w:val="0"/>
          <w:bCs w:val="0"/>
          <w:spacing w:val="-9"/>
          <w:sz w:val="21"/>
          <w:szCs w:val="21"/>
        </w:rPr>
        <w:t xml:space="preserve"> </w:t>
      </w:r>
      <w:r w:rsidRPr="00D70499">
        <w:rPr>
          <w:rFonts w:ascii="Abadi" w:hAnsi="Abadi"/>
          <w:b w:val="0"/>
          <w:bCs w:val="0"/>
          <w:spacing w:val="-2"/>
          <w:sz w:val="21"/>
          <w:szCs w:val="21"/>
        </w:rPr>
        <w:t>clasismo,</w:t>
      </w:r>
      <w:r w:rsidRPr="00D70499">
        <w:rPr>
          <w:rFonts w:ascii="Abadi" w:hAnsi="Abadi"/>
          <w:b w:val="0"/>
          <w:bCs w:val="0"/>
          <w:spacing w:val="-4"/>
          <w:sz w:val="21"/>
          <w:szCs w:val="21"/>
        </w:rPr>
        <w:t xml:space="preserve"> </w:t>
      </w:r>
      <w:r w:rsidRPr="00D70499">
        <w:rPr>
          <w:rFonts w:ascii="Abadi" w:hAnsi="Abadi"/>
          <w:b w:val="0"/>
          <w:bCs w:val="0"/>
          <w:spacing w:val="-2"/>
          <w:sz w:val="21"/>
          <w:szCs w:val="21"/>
        </w:rPr>
        <w:t>racismo,</w:t>
      </w:r>
      <w:r w:rsidRPr="00D70499">
        <w:rPr>
          <w:rFonts w:ascii="Abadi" w:hAnsi="Abadi"/>
          <w:b w:val="0"/>
          <w:bCs w:val="0"/>
          <w:spacing w:val="-8"/>
          <w:sz w:val="21"/>
          <w:szCs w:val="21"/>
        </w:rPr>
        <w:t xml:space="preserve"> </w:t>
      </w:r>
      <w:r w:rsidRPr="00D70499">
        <w:rPr>
          <w:rFonts w:ascii="Abadi" w:hAnsi="Abadi"/>
          <w:b w:val="0"/>
          <w:bCs w:val="0"/>
          <w:spacing w:val="-2"/>
          <w:sz w:val="21"/>
          <w:szCs w:val="21"/>
        </w:rPr>
        <w:t>o</w:t>
      </w:r>
      <w:r w:rsidRPr="00D70499">
        <w:rPr>
          <w:rFonts w:ascii="Abadi" w:hAnsi="Abadi"/>
          <w:b w:val="0"/>
          <w:bCs w:val="0"/>
          <w:spacing w:val="-6"/>
          <w:sz w:val="21"/>
          <w:szCs w:val="21"/>
        </w:rPr>
        <w:t xml:space="preserve"> </w:t>
      </w:r>
      <w:r w:rsidRPr="00D70499">
        <w:rPr>
          <w:rFonts w:ascii="Abadi" w:hAnsi="Abadi"/>
          <w:b w:val="0"/>
          <w:bCs w:val="0"/>
          <w:spacing w:val="-2"/>
          <w:sz w:val="21"/>
          <w:szCs w:val="21"/>
        </w:rPr>
        <w:t xml:space="preserve">discriminación </w:t>
      </w:r>
      <w:r w:rsidRPr="00D70499">
        <w:rPr>
          <w:rFonts w:ascii="Abadi" w:hAnsi="Abadi"/>
          <w:b w:val="0"/>
          <w:bCs w:val="0"/>
          <w:sz w:val="21"/>
          <w:szCs w:val="21"/>
        </w:rPr>
        <w:t>por el padecimiento de una o varias discapacidades, entre otros. Sin embargo, existe</w:t>
      </w:r>
      <w:r w:rsidRPr="00D70499">
        <w:rPr>
          <w:rFonts w:ascii="Abadi" w:hAnsi="Abadi"/>
          <w:b w:val="0"/>
          <w:bCs w:val="0"/>
          <w:spacing w:val="-9"/>
          <w:sz w:val="21"/>
          <w:szCs w:val="21"/>
        </w:rPr>
        <w:t xml:space="preserve"> </w:t>
      </w:r>
      <w:r w:rsidRPr="00D70499">
        <w:rPr>
          <w:rFonts w:ascii="Abadi" w:hAnsi="Abadi"/>
          <w:b w:val="0"/>
          <w:bCs w:val="0"/>
          <w:sz w:val="21"/>
          <w:szCs w:val="21"/>
        </w:rPr>
        <w:t>una</w:t>
      </w:r>
      <w:r w:rsidRPr="00D70499">
        <w:rPr>
          <w:rFonts w:ascii="Abadi" w:hAnsi="Abadi"/>
          <w:b w:val="0"/>
          <w:bCs w:val="0"/>
          <w:spacing w:val="-9"/>
          <w:sz w:val="21"/>
          <w:szCs w:val="21"/>
        </w:rPr>
        <w:t xml:space="preserve"> </w:t>
      </w:r>
      <w:r w:rsidRPr="00D70499">
        <w:rPr>
          <w:rFonts w:ascii="Abadi" w:hAnsi="Abadi"/>
          <w:b w:val="0"/>
          <w:bCs w:val="0"/>
          <w:sz w:val="21"/>
          <w:szCs w:val="21"/>
        </w:rPr>
        <w:t>circunstancia</w:t>
      </w:r>
      <w:r w:rsidRPr="00D70499">
        <w:rPr>
          <w:rFonts w:ascii="Abadi" w:hAnsi="Abadi"/>
          <w:b w:val="0"/>
          <w:bCs w:val="0"/>
          <w:spacing w:val="-8"/>
          <w:sz w:val="21"/>
          <w:szCs w:val="21"/>
        </w:rPr>
        <w:t xml:space="preserve"> </w:t>
      </w:r>
      <w:r w:rsidRPr="00D70499">
        <w:rPr>
          <w:rFonts w:ascii="Abadi" w:hAnsi="Abadi"/>
          <w:b w:val="0"/>
          <w:bCs w:val="0"/>
          <w:sz w:val="21"/>
          <w:szCs w:val="21"/>
        </w:rPr>
        <w:t>adicional</w:t>
      </w:r>
      <w:r w:rsidRPr="00D70499">
        <w:rPr>
          <w:rFonts w:ascii="Abadi" w:hAnsi="Abadi"/>
          <w:b w:val="0"/>
          <w:bCs w:val="0"/>
          <w:spacing w:val="-10"/>
          <w:sz w:val="21"/>
          <w:szCs w:val="21"/>
        </w:rPr>
        <w:t xml:space="preserve"> </w:t>
      </w:r>
      <w:r w:rsidRPr="00D70499">
        <w:rPr>
          <w:rFonts w:ascii="Abadi" w:hAnsi="Abadi"/>
          <w:b w:val="0"/>
          <w:bCs w:val="0"/>
          <w:sz w:val="21"/>
          <w:szCs w:val="21"/>
        </w:rPr>
        <w:t>en</w:t>
      </w:r>
      <w:r w:rsidRPr="00D70499">
        <w:rPr>
          <w:rFonts w:ascii="Abadi" w:hAnsi="Abadi"/>
          <w:b w:val="0"/>
          <w:bCs w:val="0"/>
          <w:spacing w:val="-9"/>
          <w:sz w:val="21"/>
          <w:szCs w:val="21"/>
        </w:rPr>
        <w:t xml:space="preserve"> </w:t>
      </w:r>
      <w:r w:rsidRPr="00D70499">
        <w:rPr>
          <w:rFonts w:ascii="Abadi" w:hAnsi="Abadi"/>
          <w:b w:val="0"/>
          <w:bCs w:val="0"/>
          <w:sz w:val="21"/>
          <w:szCs w:val="21"/>
        </w:rPr>
        <w:t>la</w:t>
      </w:r>
      <w:r w:rsidRPr="00D70499">
        <w:rPr>
          <w:rFonts w:ascii="Abadi" w:hAnsi="Abadi"/>
          <w:b w:val="0"/>
          <w:bCs w:val="0"/>
          <w:spacing w:val="-10"/>
          <w:sz w:val="21"/>
          <w:szCs w:val="21"/>
        </w:rPr>
        <w:t xml:space="preserve"> </w:t>
      </w:r>
      <w:r w:rsidRPr="00D70499">
        <w:rPr>
          <w:rFonts w:ascii="Abadi" w:hAnsi="Abadi"/>
          <w:b w:val="0"/>
          <w:bCs w:val="0"/>
          <w:sz w:val="21"/>
          <w:szCs w:val="21"/>
        </w:rPr>
        <w:t>que</w:t>
      </w:r>
      <w:r w:rsidRPr="00D70499">
        <w:rPr>
          <w:rFonts w:ascii="Abadi" w:hAnsi="Abadi"/>
          <w:b w:val="0"/>
          <w:bCs w:val="0"/>
          <w:spacing w:val="-9"/>
          <w:sz w:val="21"/>
          <w:szCs w:val="21"/>
        </w:rPr>
        <w:t xml:space="preserve"> </w:t>
      </w:r>
      <w:r w:rsidRPr="00D70499">
        <w:rPr>
          <w:rFonts w:ascii="Abadi" w:hAnsi="Abadi"/>
          <w:b w:val="0"/>
          <w:bCs w:val="0"/>
          <w:sz w:val="21"/>
          <w:szCs w:val="21"/>
        </w:rPr>
        <w:t>las</w:t>
      </w:r>
      <w:r w:rsidRPr="00D70499">
        <w:rPr>
          <w:rFonts w:ascii="Abadi" w:hAnsi="Abadi"/>
          <w:b w:val="0"/>
          <w:bCs w:val="0"/>
          <w:spacing w:val="-10"/>
          <w:sz w:val="21"/>
          <w:szCs w:val="21"/>
        </w:rPr>
        <w:t xml:space="preserve"> </w:t>
      </w:r>
      <w:r w:rsidRPr="00D70499">
        <w:rPr>
          <w:rFonts w:ascii="Abadi" w:hAnsi="Abadi"/>
          <w:b w:val="0"/>
          <w:bCs w:val="0"/>
          <w:sz w:val="21"/>
          <w:szCs w:val="21"/>
        </w:rPr>
        <w:t>mujeres</w:t>
      </w:r>
      <w:r w:rsidRPr="00D70499">
        <w:rPr>
          <w:rFonts w:ascii="Abadi" w:hAnsi="Abadi"/>
          <w:b w:val="0"/>
          <w:bCs w:val="0"/>
          <w:spacing w:val="-10"/>
          <w:sz w:val="21"/>
          <w:szCs w:val="21"/>
        </w:rPr>
        <w:t xml:space="preserve"> </w:t>
      </w:r>
      <w:r w:rsidRPr="00D70499">
        <w:rPr>
          <w:rFonts w:ascii="Abadi" w:hAnsi="Abadi"/>
          <w:b w:val="0"/>
          <w:bCs w:val="0"/>
          <w:sz w:val="21"/>
          <w:szCs w:val="21"/>
        </w:rPr>
        <w:t>se</w:t>
      </w:r>
      <w:r w:rsidRPr="00D70499">
        <w:rPr>
          <w:rFonts w:ascii="Abadi" w:hAnsi="Abadi"/>
          <w:b w:val="0"/>
          <w:bCs w:val="0"/>
          <w:spacing w:val="-9"/>
          <w:sz w:val="21"/>
          <w:szCs w:val="21"/>
        </w:rPr>
        <w:t xml:space="preserve"> </w:t>
      </w:r>
      <w:r w:rsidRPr="00D70499">
        <w:rPr>
          <w:rFonts w:ascii="Abadi" w:hAnsi="Abadi"/>
          <w:b w:val="0"/>
          <w:bCs w:val="0"/>
          <w:sz w:val="21"/>
          <w:szCs w:val="21"/>
        </w:rPr>
        <w:t>encuentran</w:t>
      </w:r>
      <w:r w:rsidRPr="00D70499">
        <w:rPr>
          <w:rFonts w:ascii="Abadi" w:hAnsi="Abadi"/>
          <w:b w:val="0"/>
          <w:bCs w:val="0"/>
          <w:spacing w:val="-9"/>
          <w:sz w:val="21"/>
          <w:szCs w:val="21"/>
        </w:rPr>
        <w:t xml:space="preserve"> </w:t>
      </w:r>
      <w:r w:rsidRPr="00D70499">
        <w:rPr>
          <w:rFonts w:ascii="Abadi" w:hAnsi="Abadi"/>
          <w:b w:val="0"/>
          <w:bCs w:val="0"/>
          <w:sz w:val="21"/>
          <w:szCs w:val="21"/>
        </w:rPr>
        <w:t>en</w:t>
      </w:r>
      <w:r w:rsidRPr="00D70499">
        <w:rPr>
          <w:rFonts w:ascii="Abadi" w:hAnsi="Abadi"/>
          <w:b w:val="0"/>
          <w:bCs w:val="0"/>
          <w:spacing w:val="-12"/>
          <w:sz w:val="21"/>
          <w:szCs w:val="21"/>
        </w:rPr>
        <w:t xml:space="preserve"> </w:t>
      </w:r>
      <w:r w:rsidRPr="00D70499">
        <w:rPr>
          <w:rFonts w:ascii="Abadi" w:hAnsi="Abadi"/>
          <w:b w:val="0"/>
          <w:bCs w:val="0"/>
          <w:sz w:val="21"/>
          <w:szCs w:val="21"/>
        </w:rPr>
        <w:t>mayor vulnerabilidad frente a cualquier tipo y ámbito de violencia: el embarazo.</w:t>
      </w:r>
    </w:p>
    <w:p w14:paraId="39D34109" w14:textId="77777777" w:rsidR="00D70499" w:rsidRPr="00D70499" w:rsidRDefault="00D70499" w:rsidP="00D70499">
      <w:pPr>
        <w:pStyle w:val="Textoindependiente"/>
        <w:spacing w:before="139"/>
        <w:rPr>
          <w:rFonts w:ascii="Abadi" w:hAnsi="Abadi"/>
          <w:b w:val="0"/>
          <w:bCs w:val="0"/>
          <w:sz w:val="21"/>
          <w:szCs w:val="21"/>
        </w:rPr>
      </w:pPr>
    </w:p>
    <w:p w14:paraId="7872C71D" w14:textId="77777777" w:rsidR="00D70499" w:rsidRPr="00D70499" w:rsidRDefault="00D70499" w:rsidP="00D70499">
      <w:pPr>
        <w:pStyle w:val="Textoindependiente"/>
        <w:ind w:left="102" w:right="114"/>
        <w:rPr>
          <w:rFonts w:ascii="Abadi" w:hAnsi="Abadi"/>
          <w:b w:val="0"/>
          <w:bCs w:val="0"/>
          <w:sz w:val="21"/>
          <w:szCs w:val="21"/>
        </w:rPr>
      </w:pPr>
      <w:r w:rsidRPr="00D70499">
        <w:rPr>
          <w:rFonts w:ascii="Abadi" w:hAnsi="Abadi"/>
          <w:b w:val="0"/>
          <w:bCs w:val="0"/>
          <w:sz w:val="21"/>
          <w:szCs w:val="21"/>
        </w:rPr>
        <w:t xml:space="preserve">El embarazo representa una de las etapas más importantes para la vida de las mujeres </w:t>
      </w:r>
      <w:r w:rsidRPr="00D70499">
        <w:rPr>
          <w:rFonts w:ascii="Abadi" w:hAnsi="Abadi"/>
          <w:b w:val="0"/>
          <w:bCs w:val="0"/>
          <w:sz w:val="21"/>
          <w:szCs w:val="21"/>
        </w:rPr>
        <w:t>que desean la maternidad, a su vez, el embarazo también supone una serie de cambios físicos y psicológicos. Se trata de una serie de ajustes en el cuerpo de las mujeres que lo experimentan que ocurren de manera paulatina durante el tiempo de gestación, estos pueden ser:</w:t>
      </w:r>
    </w:p>
    <w:p w14:paraId="664DA35C" w14:textId="77777777" w:rsidR="00D70499" w:rsidRPr="00D70499" w:rsidRDefault="00D70499" w:rsidP="00D70499">
      <w:pPr>
        <w:pStyle w:val="Textoindependiente"/>
        <w:ind w:left="102" w:right="114"/>
        <w:rPr>
          <w:rFonts w:ascii="Abadi" w:hAnsi="Abadi"/>
          <w:b w:val="0"/>
          <w:bCs w:val="0"/>
          <w:sz w:val="21"/>
          <w:szCs w:val="21"/>
        </w:rPr>
      </w:pPr>
    </w:p>
    <w:p w14:paraId="4B80FC21" w14:textId="77777777" w:rsidR="00D70499" w:rsidRPr="00D70499" w:rsidRDefault="00D70499" w:rsidP="00D70499">
      <w:pPr>
        <w:pStyle w:val="Textoindependiente"/>
        <w:ind w:left="810" w:right="118"/>
        <w:rPr>
          <w:rFonts w:ascii="Abadi" w:hAnsi="Abadi"/>
          <w:b w:val="0"/>
          <w:bCs w:val="0"/>
          <w:sz w:val="21"/>
          <w:szCs w:val="21"/>
        </w:rPr>
      </w:pPr>
      <w:r w:rsidRPr="00D70499">
        <w:rPr>
          <w:rFonts w:ascii="Abadi" w:hAnsi="Abadi"/>
          <w:b w:val="0"/>
          <w:bCs w:val="0"/>
          <w:sz w:val="21"/>
          <w:szCs w:val="21"/>
        </w:rPr>
        <w:t>“[…] desde cambios metabólicos y bioquímicos que pueden no ser evidentes,</w:t>
      </w:r>
      <w:r w:rsidRPr="00D70499">
        <w:rPr>
          <w:rFonts w:ascii="Abadi" w:hAnsi="Abadi"/>
          <w:b w:val="0"/>
          <w:bCs w:val="0"/>
          <w:spacing w:val="-14"/>
          <w:sz w:val="21"/>
          <w:szCs w:val="21"/>
        </w:rPr>
        <w:t xml:space="preserve"> </w:t>
      </w:r>
      <w:r w:rsidRPr="00D70499">
        <w:rPr>
          <w:rFonts w:ascii="Abadi" w:hAnsi="Abadi"/>
          <w:b w:val="0"/>
          <w:bCs w:val="0"/>
          <w:sz w:val="21"/>
          <w:szCs w:val="21"/>
        </w:rPr>
        <w:t>hasta</w:t>
      </w:r>
      <w:r w:rsidRPr="00D70499">
        <w:rPr>
          <w:rFonts w:ascii="Abadi" w:hAnsi="Abadi"/>
          <w:b w:val="0"/>
          <w:bCs w:val="0"/>
          <w:spacing w:val="-11"/>
          <w:sz w:val="21"/>
          <w:szCs w:val="21"/>
        </w:rPr>
        <w:t xml:space="preserve"> </w:t>
      </w:r>
      <w:r w:rsidRPr="00D70499">
        <w:rPr>
          <w:rFonts w:ascii="Abadi" w:hAnsi="Abadi"/>
          <w:b w:val="0"/>
          <w:bCs w:val="0"/>
          <w:sz w:val="21"/>
          <w:szCs w:val="21"/>
        </w:rPr>
        <w:t>cambios</w:t>
      </w:r>
      <w:r w:rsidRPr="00D70499">
        <w:rPr>
          <w:rFonts w:ascii="Abadi" w:hAnsi="Abadi"/>
          <w:b w:val="0"/>
          <w:bCs w:val="0"/>
          <w:spacing w:val="-12"/>
          <w:sz w:val="21"/>
          <w:szCs w:val="21"/>
        </w:rPr>
        <w:t xml:space="preserve"> </w:t>
      </w:r>
      <w:r w:rsidRPr="00D70499">
        <w:rPr>
          <w:rFonts w:ascii="Abadi" w:hAnsi="Abadi"/>
          <w:b w:val="0"/>
          <w:bCs w:val="0"/>
          <w:sz w:val="21"/>
          <w:szCs w:val="21"/>
        </w:rPr>
        <w:t>anatómicos</w:t>
      </w:r>
      <w:r w:rsidRPr="00D70499">
        <w:rPr>
          <w:rFonts w:ascii="Abadi" w:hAnsi="Abadi"/>
          <w:b w:val="0"/>
          <w:bCs w:val="0"/>
          <w:spacing w:val="-14"/>
          <w:sz w:val="21"/>
          <w:szCs w:val="21"/>
        </w:rPr>
        <w:t xml:space="preserve"> </w:t>
      </w:r>
      <w:r w:rsidRPr="00D70499">
        <w:rPr>
          <w:rFonts w:ascii="Abadi" w:hAnsi="Abadi"/>
          <w:b w:val="0"/>
          <w:bCs w:val="0"/>
          <w:sz w:val="21"/>
          <w:szCs w:val="21"/>
        </w:rPr>
        <w:t>macroscópicos</w:t>
      </w:r>
      <w:r w:rsidRPr="00D70499">
        <w:rPr>
          <w:rFonts w:ascii="Abadi" w:hAnsi="Abadi"/>
          <w:b w:val="0"/>
          <w:bCs w:val="0"/>
          <w:spacing w:val="-12"/>
          <w:sz w:val="21"/>
          <w:szCs w:val="21"/>
        </w:rPr>
        <w:t xml:space="preserve"> </w:t>
      </w:r>
      <w:r w:rsidRPr="00D70499">
        <w:rPr>
          <w:rFonts w:ascii="Abadi" w:hAnsi="Abadi"/>
          <w:b w:val="0"/>
          <w:bCs w:val="0"/>
          <w:sz w:val="21"/>
          <w:szCs w:val="21"/>
        </w:rPr>
        <w:t>evidentes,</w:t>
      </w:r>
      <w:r w:rsidRPr="00D70499">
        <w:rPr>
          <w:rFonts w:ascii="Abadi" w:hAnsi="Abadi"/>
          <w:b w:val="0"/>
          <w:bCs w:val="0"/>
          <w:spacing w:val="-14"/>
          <w:sz w:val="21"/>
          <w:szCs w:val="21"/>
        </w:rPr>
        <w:t xml:space="preserve"> </w:t>
      </w:r>
      <w:r w:rsidRPr="00D70499">
        <w:rPr>
          <w:rFonts w:ascii="Abadi" w:hAnsi="Abadi"/>
          <w:b w:val="0"/>
          <w:bCs w:val="0"/>
          <w:sz w:val="21"/>
          <w:szCs w:val="21"/>
        </w:rPr>
        <w:t>e</w:t>
      </w:r>
      <w:r w:rsidRPr="00D70499">
        <w:rPr>
          <w:rFonts w:ascii="Abadi" w:hAnsi="Abadi"/>
          <w:b w:val="0"/>
          <w:bCs w:val="0"/>
          <w:spacing w:val="-11"/>
          <w:sz w:val="21"/>
          <w:szCs w:val="21"/>
        </w:rPr>
        <w:t xml:space="preserve"> </w:t>
      </w:r>
      <w:r w:rsidRPr="00D70499">
        <w:rPr>
          <w:rFonts w:ascii="Abadi" w:hAnsi="Abadi"/>
          <w:b w:val="0"/>
          <w:bCs w:val="0"/>
          <w:sz w:val="21"/>
          <w:szCs w:val="21"/>
        </w:rPr>
        <w:t>incluso cambios</w:t>
      </w:r>
      <w:r w:rsidRPr="00D70499">
        <w:rPr>
          <w:rFonts w:ascii="Abadi" w:hAnsi="Abadi"/>
          <w:b w:val="0"/>
          <w:bCs w:val="0"/>
          <w:spacing w:val="-9"/>
          <w:sz w:val="21"/>
          <w:szCs w:val="21"/>
        </w:rPr>
        <w:t xml:space="preserve"> </w:t>
      </w:r>
      <w:r w:rsidRPr="00D70499">
        <w:rPr>
          <w:rFonts w:ascii="Abadi" w:hAnsi="Abadi"/>
          <w:b w:val="0"/>
          <w:bCs w:val="0"/>
          <w:sz w:val="21"/>
          <w:szCs w:val="21"/>
        </w:rPr>
        <w:t>conductuales</w:t>
      </w:r>
      <w:r w:rsidRPr="00D70499">
        <w:rPr>
          <w:rFonts w:ascii="Abadi" w:hAnsi="Abadi"/>
          <w:b w:val="0"/>
          <w:bCs w:val="0"/>
          <w:spacing w:val="-11"/>
          <w:sz w:val="21"/>
          <w:szCs w:val="21"/>
        </w:rPr>
        <w:t xml:space="preserve"> </w:t>
      </w:r>
      <w:r w:rsidRPr="00D70499">
        <w:rPr>
          <w:rFonts w:ascii="Abadi" w:hAnsi="Abadi"/>
          <w:b w:val="0"/>
          <w:bCs w:val="0"/>
          <w:sz w:val="21"/>
          <w:szCs w:val="21"/>
        </w:rPr>
        <w:t>y</w:t>
      </w:r>
      <w:r w:rsidRPr="00D70499">
        <w:rPr>
          <w:rFonts w:ascii="Abadi" w:hAnsi="Abadi"/>
          <w:b w:val="0"/>
          <w:bCs w:val="0"/>
          <w:spacing w:val="-9"/>
          <w:sz w:val="21"/>
          <w:szCs w:val="21"/>
        </w:rPr>
        <w:t xml:space="preserve"> </w:t>
      </w:r>
      <w:r w:rsidRPr="00D70499">
        <w:rPr>
          <w:rFonts w:ascii="Abadi" w:hAnsi="Abadi"/>
          <w:b w:val="0"/>
          <w:bCs w:val="0"/>
          <w:sz w:val="21"/>
          <w:szCs w:val="21"/>
        </w:rPr>
        <w:t>emocionales.</w:t>
      </w:r>
      <w:r w:rsidRPr="00D70499">
        <w:rPr>
          <w:rFonts w:ascii="Abadi" w:hAnsi="Abadi"/>
          <w:b w:val="0"/>
          <w:bCs w:val="0"/>
          <w:spacing w:val="-8"/>
          <w:sz w:val="21"/>
          <w:szCs w:val="21"/>
        </w:rPr>
        <w:t xml:space="preserve"> </w:t>
      </w:r>
      <w:r w:rsidRPr="00D70499">
        <w:rPr>
          <w:rFonts w:ascii="Abadi" w:hAnsi="Abadi"/>
          <w:b w:val="0"/>
          <w:bCs w:val="0"/>
          <w:sz w:val="21"/>
          <w:szCs w:val="21"/>
        </w:rPr>
        <w:t>Todos</w:t>
      </w:r>
      <w:r w:rsidRPr="00D70499">
        <w:rPr>
          <w:rFonts w:ascii="Abadi" w:hAnsi="Abadi"/>
          <w:b w:val="0"/>
          <w:bCs w:val="0"/>
          <w:spacing w:val="-11"/>
          <w:sz w:val="21"/>
          <w:szCs w:val="21"/>
        </w:rPr>
        <w:t xml:space="preserve"> </w:t>
      </w:r>
      <w:r w:rsidRPr="00D70499">
        <w:rPr>
          <w:rFonts w:ascii="Abadi" w:hAnsi="Abadi"/>
          <w:b w:val="0"/>
          <w:bCs w:val="0"/>
          <w:sz w:val="21"/>
          <w:szCs w:val="21"/>
        </w:rPr>
        <w:t>estos</w:t>
      </w:r>
      <w:r w:rsidRPr="00D70499">
        <w:rPr>
          <w:rFonts w:ascii="Abadi" w:hAnsi="Abadi"/>
          <w:b w:val="0"/>
          <w:bCs w:val="0"/>
          <w:spacing w:val="-9"/>
          <w:sz w:val="21"/>
          <w:szCs w:val="21"/>
        </w:rPr>
        <w:t xml:space="preserve"> </w:t>
      </w:r>
      <w:r w:rsidRPr="00D70499">
        <w:rPr>
          <w:rFonts w:ascii="Abadi" w:hAnsi="Abadi"/>
          <w:b w:val="0"/>
          <w:bCs w:val="0"/>
          <w:sz w:val="21"/>
          <w:szCs w:val="21"/>
        </w:rPr>
        <w:t>cambios</w:t>
      </w:r>
      <w:r w:rsidRPr="00D70499">
        <w:rPr>
          <w:rFonts w:ascii="Abadi" w:hAnsi="Abadi"/>
          <w:b w:val="0"/>
          <w:bCs w:val="0"/>
          <w:spacing w:val="-9"/>
          <w:sz w:val="21"/>
          <w:szCs w:val="21"/>
        </w:rPr>
        <w:t xml:space="preserve"> </w:t>
      </w:r>
      <w:r w:rsidRPr="00D70499">
        <w:rPr>
          <w:rFonts w:ascii="Abadi" w:hAnsi="Abadi"/>
          <w:b w:val="0"/>
          <w:bCs w:val="0"/>
          <w:sz w:val="21"/>
          <w:szCs w:val="21"/>
        </w:rPr>
        <w:t>suponen</w:t>
      </w:r>
      <w:r w:rsidRPr="00D70499">
        <w:rPr>
          <w:rFonts w:ascii="Abadi" w:hAnsi="Abadi"/>
          <w:b w:val="0"/>
          <w:bCs w:val="0"/>
          <w:spacing w:val="-8"/>
          <w:sz w:val="21"/>
          <w:szCs w:val="21"/>
        </w:rPr>
        <w:t xml:space="preserve"> </w:t>
      </w:r>
      <w:r w:rsidRPr="00D70499">
        <w:rPr>
          <w:rFonts w:ascii="Abadi" w:hAnsi="Abadi"/>
          <w:b w:val="0"/>
          <w:bCs w:val="0"/>
          <w:sz w:val="21"/>
          <w:szCs w:val="21"/>
        </w:rPr>
        <w:t xml:space="preserve">una exigencia aumentada (estrés) para la fisiología normal del cuerpo de la </w:t>
      </w:r>
      <w:r w:rsidRPr="00D70499">
        <w:rPr>
          <w:rFonts w:ascii="Abadi" w:hAnsi="Abadi"/>
          <w:b w:val="0"/>
          <w:bCs w:val="0"/>
          <w:spacing w:val="-2"/>
          <w:sz w:val="21"/>
          <w:szCs w:val="21"/>
        </w:rPr>
        <w:t>mujer”</w:t>
      </w:r>
      <w:r w:rsidRPr="00D70499">
        <w:rPr>
          <w:rStyle w:val="Refdenotaalpie"/>
          <w:rFonts w:ascii="Abadi" w:hAnsi="Abadi"/>
          <w:b w:val="0"/>
          <w:bCs w:val="0"/>
          <w:spacing w:val="-2"/>
          <w:sz w:val="21"/>
          <w:szCs w:val="21"/>
        </w:rPr>
        <w:footnoteReference w:id="9"/>
      </w:r>
      <w:r w:rsidRPr="00D70499">
        <w:rPr>
          <w:rFonts w:ascii="Abadi" w:hAnsi="Abadi"/>
          <w:b w:val="0"/>
          <w:bCs w:val="0"/>
          <w:spacing w:val="-2"/>
          <w:sz w:val="21"/>
          <w:szCs w:val="21"/>
        </w:rPr>
        <w:t>.</w:t>
      </w:r>
    </w:p>
    <w:p w14:paraId="2E55538F" w14:textId="77777777" w:rsidR="00D70499" w:rsidRPr="00D70499" w:rsidRDefault="00D70499" w:rsidP="00D70499">
      <w:pPr>
        <w:pStyle w:val="Textoindependiente"/>
        <w:spacing w:before="1"/>
        <w:rPr>
          <w:rFonts w:ascii="Abadi" w:hAnsi="Abadi"/>
          <w:b w:val="0"/>
          <w:bCs w:val="0"/>
          <w:sz w:val="21"/>
          <w:szCs w:val="21"/>
        </w:rPr>
      </w:pPr>
    </w:p>
    <w:p w14:paraId="1A735910" w14:textId="77777777" w:rsidR="00D70499" w:rsidRPr="00D70499" w:rsidRDefault="00D70499" w:rsidP="00D70499">
      <w:pPr>
        <w:pStyle w:val="Textoindependiente"/>
        <w:ind w:left="102" w:right="116"/>
        <w:rPr>
          <w:rFonts w:ascii="Abadi" w:hAnsi="Abadi"/>
          <w:b w:val="0"/>
          <w:bCs w:val="0"/>
          <w:sz w:val="21"/>
          <w:szCs w:val="21"/>
        </w:rPr>
      </w:pPr>
      <w:r w:rsidRPr="00D70499">
        <w:rPr>
          <w:rFonts w:ascii="Abadi" w:hAnsi="Abadi"/>
          <w:b w:val="0"/>
          <w:bCs w:val="0"/>
          <w:sz w:val="21"/>
          <w:szCs w:val="21"/>
        </w:rPr>
        <w:t>Tal nivel de exigencia fisiológica se traduce en un grado más alto de vulnerabilidad ante situaciones no deseadas, mayor al que normal y lamentablemente ya experimentan las mujeres.</w:t>
      </w:r>
    </w:p>
    <w:p w14:paraId="562C728F" w14:textId="77777777" w:rsidR="00D70499" w:rsidRPr="00D70499" w:rsidRDefault="00D70499" w:rsidP="00D70499">
      <w:pPr>
        <w:pStyle w:val="Textoindependiente"/>
        <w:spacing w:before="138"/>
        <w:rPr>
          <w:rFonts w:ascii="Abadi" w:hAnsi="Abadi"/>
          <w:b w:val="0"/>
          <w:bCs w:val="0"/>
          <w:sz w:val="21"/>
          <w:szCs w:val="21"/>
        </w:rPr>
      </w:pPr>
    </w:p>
    <w:p w14:paraId="0233B730" w14:textId="77777777" w:rsidR="00D70499" w:rsidRPr="00D70499" w:rsidRDefault="00D70499" w:rsidP="00D70499">
      <w:pPr>
        <w:pStyle w:val="Textoindependiente"/>
        <w:ind w:left="102" w:right="125"/>
        <w:rPr>
          <w:rFonts w:ascii="Abadi" w:hAnsi="Abadi"/>
          <w:b w:val="0"/>
          <w:bCs w:val="0"/>
          <w:sz w:val="21"/>
          <w:szCs w:val="21"/>
        </w:rPr>
      </w:pPr>
      <w:r w:rsidRPr="00D70499">
        <w:rPr>
          <w:rFonts w:ascii="Abadi" w:hAnsi="Abadi"/>
          <w:b w:val="0"/>
          <w:bCs w:val="0"/>
          <w:sz w:val="21"/>
          <w:szCs w:val="21"/>
        </w:rPr>
        <w:t>El reporte denominado “Violencia de pareja durante el embarazo y depresión postnatal: prevalencia y asociación en mujeres mexicanas” menciona que:</w:t>
      </w:r>
    </w:p>
    <w:p w14:paraId="15075ABF" w14:textId="77777777" w:rsidR="00D70499" w:rsidRPr="00D70499" w:rsidRDefault="00D70499" w:rsidP="00D70499">
      <w:pPr>
        <w:pStyle w:val="Textoindependiente"/>
        <w:ind w:left="102" w:right="125"/>
        <w:rPr>
          <w:rFonts w:ascii="Abadi" w:hAnsi="Abadi"/>
          <w:b w:val="0"/>
          <w:bCs w:val="0"/>
          <w:sz w:val="21"/>
          <w:szCs w:val="21"/>
        </w:rPr>
      </w:pPr>
    </w:p>
    <w:p w14:paraId="56310E9B" w14:textId="77777777" w:rsidR="00D70499" w:rsidRPr="00D70499" w:rsidRDefault="00D70499" w:rsidP="00D70499">
      <w:pPr>
        <w:pStyle w:val="Textoindependiente"/>
        <w:ind w:left="810" w:right="118"/>
        <w:rPr>
          <w:rFonts w:ascii="Abadi" w:hAnsi="Abadi"/>
          <w:b w:val="0"/>
          <w:bCs w:val="0"/>
          <w:sz w:val="21"/>
          <w:szCs w:val="21"/>
        </w:rPr>
      </w:pPr>
      <w:r w:rsidRPr="00D70499">
        <w:rPr>
          <w:rFonts w:ascii="Abadi" w:hAnsi="Abadi"/>
          <w:b w:val="0"/>
          <w:bCs w:val="0"/>
          <w:sz w:val="21"/>
          <w:szCs w:val="21"/>
        </w:rPr>
        <w:t>“Durante el embarazo, el puerperio y los primeros meses posteriores al parto,</w:t>
      </w:r>
      <w:r w:rsidRPr="00D70499">
        <w:rPr>
          <w:rFonts w:ascii="Abadi" w:hAnsi="Abadi"/>
          <w:b w:val="0"/>
          <w:bCs w:val="0"/>
          <w:spacing w:val="-11"/>
          <w:sz w:val="21"/>
          <w:szCs w:val="21"/>
        </w:rPr>
        <w:t xml:space="preserve"> </w:t>
      </w:r>
      <w:r w:rsidRPr="00D70499">
        <w:rPr>
          <w:rFonts w:ascii="Abadi" w:hAnsi="Abadi"/>
          <w:b w:val="0"/>
          <w:bCs w:val="0"/>
          <w:sz w:val="21"/>
          <w:szCs w:val="21"/>
        </w:rPr>
        <w:t>las</w:t>
      </w:r>
      <w:r w:rsidRPr="00D70499">
        <w:rPr>
          <w:rFonts w:ascii="Abadi" w:hAnsi="Abadi"/>
          <w:b w:val="0"/>
          <w:bCs w:val="0"/>
          <w:spacing w:val="-11"/>
          <w:sz w:val="21"/>
          <w:szCs w:val="21"/>
        </w:rPr>
        <w:t xml:space="preserve"> </w:t>
      </w:r>
      <w:r w:rsidRPr="00D70499">
        <w:rPr>
          <w:rFonts w:ascii="Abadi" w:hAnsi="Abadi"/>
          <w:b w:val="0"/>
          <w:bCs w:val="0"/>
          <w:sz w:val="21"/>
          <w:szCs w:val="21"/>
        </w:rPr>
        <w:t>mujeres</w:t>
      </w:r>
      <w:r w:rsidRPr="00D70499">
        <w:rPr>
          <w:rFonts w:ascii="Abadi" w:hAnsi="Abadi"/>
          <w:b w:val="0"/>
          <w:bCs w:val="0"/>
          <w:spacing w:val="-9"/>
          <w:sz w:val="21"/>
          <w:szCs w:val="21"/>
        </w:rPr>
        <w:t xml:space="preserve"> </w:t>
      </w:r>
      <w:r w:rsidRPr="00D70499">
        <w:rPr>
          <w:rFonts w:ascii="Abadi" w:hAnsi="Abadi"/>
          <w:b w:val="0"/>
          <w:bCs w:val="0"/>
          <w:sz w:val="21"/>
          <w:szCs w:val="21"/>
        </w:rPr>
        <w:t>experimentan</w:t>
      </w:r>
      <w:r w:rsidRPr="00D70499">
        <w:rPr>
          <w:rFonts w:ascii="Abadi" w:hAnsi="Abadi"/>
          <w:b w:val="0"/>
          <w:bCs w:val="0"/>
          <w:spacing w:val="-10"/>
          <w:sz w:val="21"/>
          <w:szCs w:val="21"/>
        </w:rPr>
        <w:t xml:space="preserve"> </w:t>
      </w:r>
      <w:r w:rsidRPr="00D70499">
        <w:rPr>
          <w:rFonts w:ascii="Abadi" w:hAnsi="Abadi"/>
          <w:b w:val="0"/>
          <w:bCs w:val="0"/>
          <w:sz w:val="21"/>
          <w:szCs w:val="21"/>
        </w:rPr>
        <w:t>una</w:t>
      </w:r>
      <w:r w:rsidRPr="00D70499">
        <w:rPr>
          <w:rFonts w:ascii="Abadi" w:hAnsi="Abadi"/>
          <w:b w:val="0"/>
          <w:bCs w:val="0"/>
          <w:spacing w:val="-8"/>
          <w:sz w:val="21"/>
          <w:szCs w:val="21"/>
        </w:rPr>
        <w:t xml:space="preserve"> </w:t>
      </w:r>
      <w:r w:rsidRPr="00D70499">
        <w:rPr>
          <w:rFonts w:ascii="Abadi" w:hAnsi="Abadi"/>
          <w:b w:val="0"/>
          <w:bCs w:val="0"/>
          <w:sz w:val="21"/>
          <w:szCs w:val="21"/>
        </w:rPr>
        <w:t>variedad</w:t>
      </w:r>
      <w:r w:rsidRPr="00D70499">
        <w:rPr>
          <w:rFonts w:ascii="Abadi" w:hAnsi="Abadi"/>
          <w:b w:val="0"/>
          <w:bCs w:val="0"/>
          <w:spacing w:val="-8"/>
          <w:sz w:val="21"/>
          <w:szCs w:val="21"/>
        </w:rPr>
        <w:t xml:space="preserve"> </w:t>
      </w:r>
      <w:r w:rsidRPr="00D70499">
        <w:rPr>
          <w:rFonts w:ascii="Abadi" w:hAnsi="Abadi"/>
          <w:b w:val="0"/>
          <w:bCs w:val="0"/>
          <w:sz w:val="21"/>
          <w:szCs w:val="21"/>
        </w:rPr>
        <w:t>de</w:t>
      </w:r>
      <w:r w:rsidRPr="00D70499">
        <w:rPr>
          <w:rFonts w:ascii="Abadi" w:hAnsi="Abadi"/>
          <w:b w:val="0"/>
          <w:bCs w:val="0"/>
          <w:spacing w:val="-8"/>
          <w:sz w:val="21"/>
          <w:szCs w:val="21"/>
        </w:rPr>
        <w:t xml:space="preserve"> </w:t>
      </w:r>
      <w:r w:rsidRPr="00D70499">
        <w:rPr>
          <w:rFonts w:ascii="Abadi" w:hAnsi="Abadi"/>
          <w:b w:val="0"/>
          <w:bCs w:val="0"/>
          <w:sz w:val="21"/>
          <w:szCs w:val="21"/>
        </w:rPr>
        <w:t>emociones</w:t>
      </w:r>
      <w:r w:rsidRPr="00D70499">
        <w:rPr>
          <w:rFonts w:ascii="Abadi" w:hAnsi="Abadi"/>
          <w:b w:val="0"/>
          <w:bCs w:val="0"/>
          <w:spacing w:val="-11"/>
          <w:sz w:val="21"/>
          <w:szCs w:val="21"/>
        </w:rPr>
        <w:t xml:space="preserve"> </w:t>
      </w:r>
      <w:r w:rsidRPr="00D70499">
        <w:rPr>
          <w:rFonts w:ascii="Abadi" w:hAnsi="Abadi"/>
          <w:b w:val="0"/>
          <w:bCs w:val="0"/>
          <w:sz w:val="21"/>
          <w:szCs w:val="21"/>
        </w:rPr>
        <w:t>asociadas</w:t>
      </w:r>
      <w:r w:rsidRPr="00D70499">
        <w:rPr>
          <w:rFonts w:ascii="Abadi" w:hAnsi="Abadi"/>
          <w:b w:val="0"/>
          <w:bCs w:val="0"/>
          <w:spacing w:val="-11"/>
          <w:sz w:val="21"/>
          <w:szCs w:val="21"/>
        </w:rPr>
        <w:t xml:space="preserve"> </w:t>
      </w:r>
      <w:r w:rsidRPr="00D70499">
        <w:rPr>
          <w:rFonts w:ascii="Abadi" w:hAnsi="Abadi"/>
          <w:b w:val="0"/>
          <w:bCs w:val="0"/>
          <w:sz w:val="21"/>
          <w:szCs w:val="21"/>
        </w:rPr>
        <w:t>al proceso de adaptación al nuevo rol que involucra la maternidad. Esta etapa</w:t>
      </w:r>
      <w:r w:rsidRPr="00D70499">
        <w:rPr>
          <w:rFonts w:ascii="Abadi" w:hAnsi="Abadi"/>
          <w:b w:val="0"/>
          <w:bCs w:val="0"/>
          <w:spacing w:val="-5"/>
          <w:sz w:val="21"/>
          <w:szCs w:val="21"/>
        </w:rPr>
        <w:t xml:space="preserve"> </w:t>
      </w:r>
      <w:r w:rsidRPr="00D70499">
        <w:rPr>
          <w:rFonts w:ascii="Abadi" w:hAnsi="Abadi"/>
          <w:b w:val="0"/>
          <w:bCs w:val="0"/>
          <w:sz w:val="21"/>
          <w:szCs w:val="21"/>
        </w:rPr>
        <w:t>de</w:t>
      </w:r>
      <w:r w:rsidRPr="00D70499">
        <w:rPr>
          <w:rFonts w:ascii="Abadi" w:hAnsi="Abadi"/>
          <w:b w:val="0"/>
          <w:bCs w:val="0"/>
          <w:spacing w:val="-5"/>
          <w:sz w:val="21"/>
          <w:szCs w:val="21"/>
        </w:rPr>
        <w:t xml:space="preserve"> </w:t>
      </w:r>
      <w:r w:rsidRPr="00D70499">
        <w:rPr>
          <w:rFonts w:ascii="Abadi" w:hAnsi="Abadi"/>
          <w:b w:val="0"/>
          <w:bCs w:val="0"/>
          <w:sz w:val="21"/>
          <w:szCs w:val="21"/>
        </w:rPr>
        <w:t>la</w:t>
      </w:r>
      <w:r w:rsidRPr="00D70499">
        <w:rPr>
          <w:rFonts w:ascii="Abadi" w:hAnsi="Abadi"/>
          <w:b w:val="0"/>
          <w:bCs w:val="0"/>
          <w:spacing w:val="-7"/>
          <w:sz w:val="21"/>
          <w:szCs w:val="21"/>
        </w:rPr>
        <w:t xml:space="preserve"> </w:t>
      </w:r>
      <w:r w:rsidRPr="00D70499">
        <w:rPr>
          <w:rFonts w:ascii="Abadi" w:hAnsi="Abadi"/>
          <w:b w:val="0"/>
          <w:bCs w:val="0"/>
          <w:sz w:val="21"/>
          <w:szCs w:val="21"/>
        </w:rPr>
        <w:t>vida</w:t>
      </w:r>
      <w:r w:rsidRPr="00D70499">
        <w:rPr>
          <w:rFonts w:ascii="Abadi" w:hAnsi="Abadi"/>
          <w:b w:val="0"/>
          <w:bCs w:val="0"/>
          <w:spacing w:val="-6"/>
          <w:sz w:val="21"/>
          <w:szCs w:val="21"/>
        </w:rPr>
        <w:t xml:space="preserve"> </w:t>
      </w:r>
      <w:r w:rsidRPr="00D70499">
        <w:rPr>
          <w:rFonts w:ascii="Abadi" w:hAnsi="Abadi"/>
          <w:b w:val="0"/>
          <w:bCs w:val="0"/>
          <w:sz w:val="21"/>
          <w:szCs w:val="21"/>
        </w:rPr>
        <w:t>de</w:t>
      </w:r>
      <w:r w:rsidRPr="00D70499">
        <w:rPr>
          <w:rFonts w:ascii="Abadi" w:hAnsi="Abadi"/>
          <w:b w:val="0"/>
          <w:bCs w:val="0"/>
          <w:spacing w:val="-7"/>
          <w:sz w:val="21"/>
          <w:szCs w:val="21"/>
        </w:rPr>
        <w:t xml:space="preserve"> </w:t>
      </w:r>
      <w:r w:rsidRPr="00D70499">
        <w:rPr>
          <w:rFonts w:ascii="Abadi" w:hAnsi="Abadi"/>
          <w:b w:val="0"/>
          <w:bCs w:val="0"/>
          <w:sz w:val="21"/>
          <w:szCs w:val="21"/>
        </w:rPr>
        <w:t>las</w:t>
      </w:r>
      <w:r w:rsidRPr="00D70499">
        <w:rPr>
          <w:rFonts w:ascii="Abadi" w:hAnsi="Abadi"/>
          <w:b w:val="0"/>
          <w:bCs w:val="0"/>
          <w:spacing w:val="-7"/>
          <w:sz w:val="21"/>
          <w:szCs w:val="21"/>
        </w:rPr>
        <w:t xml:space="preserve"> </w:t>
      </w:r>
      <w:r w:rsidRPr="00D70499">
        <w:rPr>
          <w:rFonts w:ascii="Abadi" w:hAnsi="Abadi"/>
          <w:b w:val="0"/>
          <w:bCs w:val="0"/>
          <w:sz w:val="21"/>
          <w:szCs w:val="21"/>
        </w:rPr>
        <w:t>mujeres</w:t>
      </w:r>
      <w:r w:rsidRPr="00D70499">
        <w:rPr>
          <w:rFonts w:ascii="Abadi" w:hAnsi="Abadi"/>
          <w:b w:val="0"/>
          <w:bCs w:val="0"/>
          <w:spacing w:val="-8"/>
          <w:sz w:val="21"/>
          <w:szCs w:val="21"/>
        </w:rPr>
        <w:t xml:space="preserve"> </w:t>
      </w:r>
      <w:r w:rsidRPr="00D70499">
        <w:rPr>
          <w:rFonts w:ascii="Abadi" w:hAnsi="Abadi"/>
          <w:b w:val="0"/>
          <w:bCs w:val="0"/>
          <w:sz w:val="21"/>
          <w:szCs w:val="21"/>
        </w:rPr>
        <w:t>representa</w:t>
      </w:r>
      <w:r w:rsidRPr="00D70499">
        <w:rPr>
          <w:rFonts w:ascii="Abadi" w:hAnsi="Abadi"/>
          <w:b w:val="0"/>
          <w:bCs w:val="0"/>
          <w:spacing w:val="-5"/>
          <w:sz w:val="21"/>
          <w:szCs w:val="21"/>
        </w:rPr>
        <w:t xml:space="preserve"> </w:t>
      </w:r>
      <w:r w:rsidRPr="00D70499">
        <w:rPr>
          <w:rFonts w:ascii="Abadi" w:hAnsi="Abadi"/>
          <w:b w:val="0"/>
          <w:bCs w:val="0"/>
          <w:sz w:val="21"/>
          <w:szCs w:val="21"/>
        </w:rPr>
        <w:t>el</w:t>
      </w:r>
      <w:r w:rsidRPr="00D70499">
        <w:rPr>
          <w:rFonts w:ascii="Abadi" w:hAnsi="Abadi"/>
          <w:b w:val="0"/>
          <w:bCs w:val="0"/>
          <w:spacing w:val="-4"/>
          <w:sz w:val="21"/>
          <w:szCs w:val="21"/>
        </w:rPr>
        <w:t xml:space="preserve"> </w:t>
      </w:r>
      <w:r w:rsidRPr="00D70499">
        <w:rPr>
          <w:rFonts w:ascii="Abadi" w:hAnsi="Abadi"/>
          <w:b w:val="0"/>
          <w:bCs w:val="0"/>
          <w:sz w:val="21"/>
          <w:szCs w:val="21"/>
        </w:rPr>
        <w:t>pico</w:t>
      </w:r>
      <w:r w:rsidRPr="00D70499">
        <w:rPr>
          <w:rFonts w:ascii="Abadi" w:hAnsi="Abadi"/>
          <w:b w:val="0"/>
          <w:bCs w:val="0"/>
          <w:spacing w:val="-5"/>
          <w:sz w:val="21"/>
          <w:szCs w:val="21"/>
        </w:rPr>
        <w:t xml:space="preserve"> </w:t>
      </w:r>
      <w:r w:rsidRPr="00D70499">
        <w:rPr>
          <w:rFonts w:ascii="Abadi" w:hAnsi="Abadi"/>
          <w:b w:val="0"/>
          <w:bCs w:val="0"/>
          <w:sz w:val="21"/>
          <w:szCs w:val="21"/>
        </w:rPr>
        <w:t>de</w:t>
      </w:r>
      <w:r w:rsidRPr="00D70499">
        <w:rPr>
          <w:rFonts w:ascii="Abadi" w:hAnsi="Abadi"/>
          <w:b w:val="0"/>
          <w:bCs w:val="0"/>
          <w:spacing w:val="-7"/>
          <w:sz w:val="21"/>
          <w:szCs w:val="21"/>
        </w:rPr>
        <w:t xml:space="preserve"> </w:t>
      </w:r>
      <w:r w:rsidRPr="00D70499">
        <w:rPr>
          <w:rFonts w:ascii="Abadi" w:hAnsi="Abadi"/>
          <w:b w:val="0"/>
          <w:bCs w:val="0"/>
          <w:sz w:val="21"/>
          <w:szCs w:val="21"/>
        </w:rPr>
        <w:t>mayor</w:t>
      </w:r>
      <w:r w:rsidRPr="00D70499">
        <w:rPr>
          <w:rFonts w:ascii="Abadi" w:hAnsi="Abadi"/>
          <w:b w:val="0"/>
          <w:bCs w:val="0"/>
          <w:spacing w:val="-6"/>
          <w:sz w:val="21"/>
          <w:szCs w:val="21"/>
        </w:rPr>
        <w:t xml:space="preserve"> </w:t>
      </w:r>
      <w:r w:rsidRPr="00D70499">
        <w:rPr>
          <w:rFonts w:ascii="Abadi" w:hAnsi="Abadi"/>
          <w:b w:val="0"/>
          <w:bCs w:val="0"/>
          <w:sz w:val="21"/>
          <w:szCs w:val="21"/>
        </w:rPr>
        <w:t>incidencia</w:t>
      </w:r>
      <w:r w:rsidRPr="00D70499">
        <w:rPr>
          <w:rFonts w:ascii="Abadi" w:hAnsi="Abadi"/>
          <w:b w:val="0"/>
          <w:bCs w:val="0"/>
          <w:spacing w:val="-5"/>
          <w:sz w:val="21"/>
          <w:szCs w:val="21"/>
        </w:rPr>
        <w:t xml:space="preserve"> </w:t>
      </w:r>
      <w:r w:rsidRPr="00D70499">
        <w:rPr>
          <w:rFonts w:ascii="Abadi" w:hAnsi="Abadi"/>
          <w:b w:val="0"/>
          <w:bCs w:val="0"/>
          <w:sz w:val="21"/>
          <w:szCs w:val="21"/>
        </w:rPr>
        <w:t>de depresión en mujeres.”</w:t>
      </w:r>
      <w:r w:rsidRPr="00D70499">
        <w:rPr>
          <w:rStyle w:val="Refdenotaalpie"/>
          <w:rFonts w:ascii="Abadi" w:hAnsi="Abadi"/>
          <w:b w:val="0"/>
          <w:bCs w:val="0"/>
          <w:sz w:val="21"/>
          <w:szCs w:val="21"/>
        </w:rPr>
        <w:footnoteReference w:id="10"/>
      </w:r>
    </w:p>
    <w:p w14:paraId="330A2A26" w14:textId="77777777" w:rsidR="00D70499" w:rsidRPr="00D70499" w:rsidRDefault="00D70499" w:rsidP="00D70499">
      <w:pPr>
        <w:pStyle w:val="Textoindependiente"/>
        <w:spacing w:before="134"/>
        <w:rPr>
          <w:rFonts w:ascii="Abadi" w:hAnsi="Abadi"/>
          <w:b w:val="0"/>
          <w:bCs w:val="0"/>
          <w:sz w:val="21"/>
          <w:szCs w:val="21"/>
        </w:rPr>
      </w:pPr>
    </w:p>
    <w:p w14:paraId="2C18FE59" w14:textId="77777777" w:rsidR="00D93FC0" w:rsidRPr="00D93FC0" w:rsidRDefault="00D70499" w:rsidP="00D93FC0">
      <w:pPr>
        <w:pStyle w:val="Textoindependiente"/>
        <w:spacing w:before="1"/>
        <w:ind w:left="102" w:right="115"/>
        <w:rPr>
          <w:rFonts w:ascii="Abadi" w:eastAsia="Arial" w:hAnsi="Abadi"/>
          <w:sz w:val="21"/>
          <w:szCs w:val="21"/>
          <w:lang w:eastAsia="en-US"/>
        </w:rPr>
      </w:pPr>
      <w:r w:rsidRPr="00D70499">
        <w:rPr>
          <w:rFonts w:ascii="Abadi" w:hAnsi="Abadi"/>
          <w:b w:val="0"/>
          <w:bCs w:val="0"/>
          <w:sz w:val="21"/>
          <w:szCs w:val="21"/>
        </w:rPr>
        <w:t>Todo</w:t>
      </w:r>
      <w:r w:rsidRPr="00D70499">
        <w:rPr>
          <w:rFonts w:ascii="Abadi" w:hAnsi="Abadi"/>
          <w:b w:val="0"/>
          <w:bCs w:val="0"/>
          <w:spacing w:val="-5"/>
          <w:sz w:val="21"/>
          <w:szCs w:val="21"/>
        </w:rPr>
        <w:t xml:space="preserve"> </w:t>
      </w:r>
      <w:r w:rsidRPr="00D70499">
        <w:rPr>
          <w:rFonts w:ascii="Abadi" w:hAnsi="Abadi"/>
          <w:b w:val="0"/>
          <w:bCs w:val="0"/>
          <w:sz w:val="21"/>
          <w:szCs w:val="21"/>
        </w:rPr>
        <w:t>lo</w:t>
      </w:r>
      <w:r w:rsidRPr="00D70499">
        <w:rPr>
          <w:rFonts w:ascii="Abadi" w:hAnsi="Abadi"/>
          <w:b w:val="0"/>
          <w:bCs w:val="0"/>
          <w:spacing w:val="-4"/>
          <w:sz w:val="21"/>
          <w:szCs w:val="21"/>
        </w:rPr>
        <w:t xml:space="preserve"> </w:t>
      </w:r>
      <w:r w:rsidRPr="00D70499">
        <w:rPr>
          <w:rFonts w:ascii="Abadi" w:hAnsi="Abadi"/>
          <w:b w:val="0"/>
          <w:bCs w:val="0"/>
          <w:sz w:val="21"/>
          <w:szCs w:val="21"/>
        </w:rPr>
        <w:t>anterior</w:t>
      </w:r>
      <w:r w:rsidRPr="00D70499">
        <w:rPr>
          <w:rFonts w:ascii="Abadi" w:hAnsi="Abadi"/>
          <w:b w:val="0"/>
          <w:bCs w:val="0"/>
          <w:spacing w:val="-3"/>
          <w:sz w:val="21"/>
          <w:szCs w:val="21"/>
        </w:rPr>
        <w:t xml:space="preserve"> </w:t>
      </w:r>
      <w:r w:rsidRPr="00D70499">
        <w:rPr>
          <w:rFonts w:ascii="Abadi" w:hAnsi="Abadi"/>
          <w:b w:val="0"/>
          <w:bCs w:val="0"/>
          <w:sz w:val="21"/>
          <w:szCs w:val="21"/>
        </w:rPr>
        <w:t>supone</w:t>
      </w:r>
      <w:r w:rsidRPr="00D70499">
        <w:rPr>
          <w:rFonts w:ascii="Abadi" w:hAnsi="Abadi"/>
          <w:b w:val="0"/>
          <w:bCs w:val="0"/>
          <w:spacing w:val="-1"/>
          <w:sz w:val="21"/>
          <w:szCs w:val="21"/>
        </w:rPr>
        <w:t xml:space="preserve"> </w:t>
      </w:r>
      <w:r w:rsidRPr="00D70499">
        <w:rPr>
          <w:rFonts w:ascii="Abadi" w:hAnsi="Abadi"/>
          <w:b w:val="0"/>
          <w:bCs w:val="0"/>
          <w:sz w:val="21"/>
          <w:szCs w:val="21"/>
        </w:rPr>
        <w:t>que</w:t>
      </w:r>
      <w:r w:rsidRPr="00D70499">
        <w:rPr>
          <w:rFonts w:ascii="Abadi" w:hAnsi="Abadi"/>
          <w:b w:val="0"/>
          <w:bCs w:val="0"/>
          <w:spacing w:val="-5"/>
          <w:sz w:val="21"/>
          <w:szCs w:val="21"/>
        </w:rPr>
        <w:t xml:space="preserve"> </w:t>
      </w:r>
      <w:r w:rsidRPr="00D70499">
        <w:rPr>
          <w:rFonts w:ascii="Abadi" w:hAnsi="Abadi"/>
          <w:b w:val="0"/>
          <w:bCs w:val="0"/>
          <w:sz w:val="21"/>
          <w:szCs w:val="21"/>
        </w:rPr>
        <w:t>las</w:t>
      </w:r>
      <w:r w:rsidRPr="00D70499">
        <w:rPr>
          <w:rFonts w:ascii="Abadi" w:hAnsi="Abadi"/>
          <w:b w:val="0"/>
          <w:bCs w:val="0"/>
          <w:spacing w:val="-5"/>
          <w:sz w:val="21"/>
          <w:szCs w:val="21"/>
        </w:rPr>
        <w:t xml:space="preserve"> </w:t>
      </w:r>
      <w:r w:rsidRPr="00D70499">
        <w:rPr>
          <w:rFonts w:ascii="Abadi" w:hAnsi="Abadi"/>
          <w:b w:val="0"/>
          <w:bCs w:val="0"/>
          <w:sz w:val="21"/>
          <w:szCs w:val="21"/>
        </w:rPr>
        <w:t>mujeres</w:t>
      </w:r>
      <w:r w:rsidRPr="00D70499">
        <w:rPr>
          <w:rFonts w:ascii="Abadi" w:hAnsi="Abadi"/>
          <w:b w:val="0"/>
          <w:bCs w:val="0"/>
          <w:spacing w:val="-4"/>
          <w:sz w:val="21"/>
          <w:szCs w:val="21"/>
        </w:rPr>
        <w:t xml:space="preserve"> </w:t>
      </w:r>
      <w:r w:rsidRPr="00D70499">
        <w:rPr>
          <w:rFonts w:ascii="Abadi" w:hAnsi="Abadi"/>
          <w:b w:val="0"/>
          <w:bCs w:val="0"/>
          <w:sz w:val="21"/>
          <w:szCs w:val="21"/>
        </w:rPr>
        <w:t>embarazadas</w:t>
      </w:r>
      <w:r w:rsidRPr="00D70499">
        <w:rPr>
          <w:rFonts w:ascii="Abadi" w:hAnsi="Abadi"/>
          <w:b w:val="0"/>
          <w:bCs w:val="0"/>
          <w:spacing w:val="-2"/>
          <w:sz w:val="21"/>
          <w:szCs w:val="21"/>
        </w:rPr>
        <w:t xml:space="preserve"> </w:t>
      </w:r>
      <w:r w:rsidRPr="00D70499">
        <w:rPr>
          <w:rFonts w:ascii="Abadi" w:hAnsi="Abadi"/>
          <w:b w:val="0"/>
          <w:bCs w:val="0"/>
          <w:sz w:val="21"/>
          <w:szCs w:val="21"/>
        </w:rPr>
        <w:t>requieren</w:t>
      </w:r>
      <w:r w:rsidRPr="00D70499">
        <w:rPr>
          <w:rFonts w:ascii="Abadi" w:hAnsi="Abadi"/>
          <w:b w:val="0"/>
          <w:bCs w:val="0"/>
          <w:spacing w:val="-3"/>
          <w:sz w:val="21"/>
          <w:szCs w:val="21"/>
        </w:rPr>
        <w:t xml:space="preserve"> </w:t>
      </w:r>
      <w:r w:rsidRPr="00D70499">
        <w:rPr>
          <w:rFonts w:ascii="Abadi" w:hAnsi="Abadi"/>
          <w:b w:val="0"/>
          <w:bCs w:val="0"/>
          <w:sz w:val="21"/>
          <w:szCs w:val="21"/>
        </w:rPr>
        <w:t>ser</w:t>
      </w:r>
      <w:r w:rsidRPr="00D70499">
        <w:rPr>
          <w:rFonts w:ascii="Abadi" w:hAnsi="Abadi"/>
          <w:b w:val="0"/>
          <w:bCs w:val="0"/>
          <w:spacing w:val="-3"/>
          <w:sz w:val="21"/>
          <w:szCs w:val="21"/>
        </w:rPr>
        <w:t xml:space="preserve"> </w:t>
      </w:r>
      <w:r w:rsidRPr="00D70499">
        <w:rPr>
          <w:rFonts w:ascii="Abadi" w:hAnsi="Abadi"/>
          <w:b w:val="0"/>
          <w:bCs w:val="0"/>
          <w:sz w:val="21"/>
          <w:szCs w:val="21"/>
        </w:rPr>
        <w:t>cuidadas</w:t>
      </w:r>
      <w:r w:rsidRPr="00D70499">
        <w:rPr>
          <w:rFonts w:ascii="Abadi" w:hAnsi="Abadi"/>
          <w:b w:val="0"/>
          <w:bCs w:val="0"/>
          <w:spacing w:val="-5"/>
          <w:sz w:val="21"/>
          <w:szCs w:val="21"/>
        </w:rPr>
        <w:t xml:space="preserve"> </w:t>
      </w:r>
      <w:r w:rsidRPr="00D70499">
        <w:rPr>
          <w:rFonts w:ascii="Abadi" w:hAnsi="Abadi"/>
          <w:b w:val="0"/>
          <w:bCs w:val="0"/>
          <w:sz w:val="21"/>
          <w:szCs w:val="21"/>
        </w:rPr>
        <w:t>y atendidas</w:t>
      </w:r>
      <w:r w:rsidRPr="00D70499">
        <w:rPr>
          <w:rFonts w:ascii="Abadi" w:hAnsi="Abadi"/>
          <w:b w:val="0"/>
          <w:bCs w:val="0"/>
          <w:spacing w:val="-1"/>
          <w:sz w:val="21"/>
          <w:szCs w:val="21"/>
        </w:rPr>
        <w:t xml:space="preserve"> </w:t>
      </w:r>
      <w:r w:rsidRPr="00D70499">
        <w:rPr>
          <w:rFonts w:ascii="Abadi" w:hAnsi="Abadi"/>
          <w:b w:val="0"/>
          <w:bCs w:val="0"/>
          <w:sz w:val="21"/>
          <w:szCs w:val="21"/>
        </w:rPr>
        <w:t>de</w:t>
      </w:r>
      <w:r w:rsidRPr="00D70499">
        <w:rPr>
          <w:rFonts w:ascii="Abadi" w:hAnsi="Abadi"/>
          <w:b w:val="0"/>
          <w:bCs w:val="0"/>
          <w:spacing w:val="-2"/>
          <w:sz w:val="21"/>
          <w:szCs w:val="21"/>
        </w:rPr>
        <w:t xml:space="preserve"> </w:t>
      </w:r>
      <w:r w:rsidRPr="00D70499">
        <w:rPr>
          <w:rFonts w:ascii="Abadi" w:hAnsi="Abadi"/>
          <w:b w:val="0"/>
          <w:bCs w:val="0"/>
          <w:sz w:val="21"/>
          <w:szCs w:val="21"/>
        </w:rPr>
        <w:t>manera</w:t>
      </w:r>
      <w:r w:rsidRPr="00D70499">
        <w:rPr>
          <w:rFonts w:ascii="Abadi" w:hAnsi="Abadi"/>
          <w:b w:val="0"/>
          <w:bCs w:val="0"/>
          <w:spacing w:val="-2"/>
          <w:sz w:val="21"/>
          <w:szCs w:val="21"/>
        </w:rPr>
        <w:t xml:space="preserve"> </w:t>
      </w:r>
      <w:r w:rsidRPr="00D70499">
        <w:rPr>
          <w:rFonts w:ascii="Abadi" w:hAnsi="Abadi"/>
          <w:b w:val="0"/>
          <w:bCs w:val="0"/>
          <w:sz w:val="21"/>
          <w:szCs w:val="21"/>
        </w:rPr>
        <w:t>adecuada y particular,</w:t>
      </w:r>
      <w:r w:rsidRPr="00D70499">
        <w:rPr>
          <w:rFonts w:ascii="Abadi" w:hAnsi="Abadi"/>
          <w:b w:val="0"/>
          <w:bCs w:val="0"/>
          <w:spacing w:val="-1"/>
          <w:sz w:val="21"/>
          <w:szCs w:val="21"/>
        </w:rPr>
        <w:t xml:space="preserve"> </w:t>
      </w:r>
      <w:r w:rsidRPr="00D70499">
        <w:rPr>
          <w:rFonts w:ascii="Abadi" w:hAnsi="Abadi"/>
          <w:b w:val="0"/>
          <w:bCs w:val="0"/>
          <w:sz w:val="21"/>
          <w:szCs w:val="21"/>
        </w:rPr>
        <w:t>tanto en</w:t>
      </w:r>
      <w:r w:rsidRPr="00D70499">
        <w:rPr>
          <w:rFonts w:ascii="Abadi" w:hAnsi="Abadi"/>
          <w:b w:val="0"/>
          <w:bCs w:val="0"/>
          <w:spacing w:val="-1"/>
          <w:sz w:val="21"/>
          <w:szCs w:val="21"/>
        </w:rPr>
        <w:t xml:space="preserve"> </w:t>
      </w:r>
      <w:r w:rsidRPr="00D70499">
        <w:rPr>
          <w:rFonts w:ascii="Abadi" w:hAnsi="Abadi"/>
          <w:b w:val="0"/>
          <w:bCs w:val="0"/>
          <w:sz w:val="21"/>
          <w:szCs w:val="21"/>
        </w:rPr>
        <w:t>el ámbito público como en el</w:t>
      </w:r>
      <w:r w:rsidRPr="00D70499">
        <w:rPr>
          <w:rFonts w:ascii="Abadi" w:hAnsi="Abadi"/>
          <w:b w:val="0"/>
          <w:bCs w:val="0"/>
          <w:spacing w:val="-13"/>
          <w:sz w:val="21"/>
          <w:szCs w:val="21"/>
        </w:rPr>
        <w:t xml:space="preserve"> </w:t>
      </w:r>
      <w:r w:rsidR="00D93FC0" w:rsidRPr="00D93FC0">
        <w:rPr>
          <w:rFonts w:ascii="Abadi" w:eastAsia="Arial" w:hAnsi="Abadi"/>
          <w:sz w:val="21"/>
          <w:szCs w:val="21"/>
          <w:lang w:eastAsia="en-US"/>
        </w:rPr>
        <w:t>Así, ante tales circunstancias, el compromiso que como legisladores tenemos para</w:t>
      </w:r>
      <w:r w:rsidR="00D93FC0" w:rsidRPr="00D93FC0">
        <w:rPr>
          <w:rFonts w:ascii="Abadi" w:eastAsia="Arial" w:hAnsi="Abadi"/>
          <w:spacing w:val="-12"/>
          <w:sz w:val="21"/>
          <w:szCs w:val="21"/>
          <w:lang w:eastAsia="en-US"/>
        </w:rPr>
        <w:t xml:space="preserve"> </w:t>
      </w:r>
      <w:r w:rsidR="00D93FC0" w:rsidRPr="00D93FC0">
        <w:rPr>
          <w:rFonts w:ascii="Abadi" w:eastAsia="Arial" w:hAnsi="Abadi"/>
          <w:sz w:val="21"/>
          <w:szCs w:val="21"/>
          <w:lang w:eastAsia="en-US"/>
        </w:rPr>
        <w:t>con</w:t>
      </w:r>
      <w:r w:rsidR="00D93FC0" w:rsidRPr="00D93FC0">
        <w:rPr>
          <w:rFonts w:ascii="Abadi" w:eastAsia="Arial" w:hAnsi="Abadi"/>
          <w:spacing w:val="-14"/>
          <w:sz w:val="21"/>
          <w:szCs w:val="21"/>
          <w:lang w:eastAsia="en-US"/>
        </w:rPr>
        <w:t xml:space="preserve"> </w:t>
      </w:r>
      <w:r w:rsidR="00D93FC0" w:rsidRPr="00D93FC0">
        <w:rPr>
          <w:rFonts w:ascii="Abadi" w:eastAsia="Arial" w:hAnsi="Abadi"/>
          <w:sz w:val="21"/>
          <w:szCs w:val="21"/>
          <w:lang w:eastAsia="en-US"/>
        </w:rPr>
        <w:t>las</w:t>
      </w:r>
      <w:r w:rsidR="00D93FC0" w:rsidRPr="00D93FC0">
        <w:rPr>
          <w:rFonts w:ascii="Abadi" w:eastAsia="Arial" w:hAnsi="Abadi"/>
          <w:spacing w:val="-14"/>
          <w:sz w:val="21"/>
          <w:szCs w:val="21"/>
          <w:lang w:eastAsia="en-US"/>
        </w:rPr>
        <w:t xml:space="preserve"> </w:t>
      </w:r>
      <w:r w:rsidR="00D93FC0" w:rsidRPr="00D93FC0">
        <w:rPr>
          <w:rFonts w:ascii="Abadi" w:eastAsia="Arial" w:hAnsi="Abadi"/>
          <w:sz w:val="21"/>
          <w:szCs w:val="21"/>
          <w:lang w:eastAsia="en-US"/>
        </w:rPr>
        <w:lastRenderedPageBreak/>
        <w:t>mujeres</w:t>
      </w:r>
      <w:r w:rsidR="00D93FC0" w:rsidRPr="00D93FC0">
        <w:rPr>
          <w:rFonts w:ascii="Abadi" w:eastAsia="Arial" w:hAnsi="Abadi"/>
          <w:spacing w:val="-15"/>
          <w:sz w:val="21"/>
          <w:szCs w:val="21"/>
          <w:lang w:eastAsia="en-US"/>
        </w:rPr>
        <w:t xml:space="preserve"> </w:t>
      </w:r>
      <w:r w:rsidR="00D93FC0" w:rsidRPr="00D93FC0">
        <w:rPr>
          <w:rFonts w:ascii="Abadi" w:eastAsia="Arial" w:hAnsi="Abadi"/>
          <w:sz w:val="21"/>
          <w:szCs w:val="21"/>
          <w:lang w:eastAsia="en-US"/>
        </w:rPr>
        <w:t>y</w:t>
      </w:r>
      <w:r w:rsidR="00D93FC0" w:rsidRPr="00D93FC0">
        <w:rPr>
          <w:rFonts w:ascii="Abadi" w:eastAsia="Arial" w:hAnsi="Abadi"/>
          <w:spacing w:val="-15"/>
          <w:sz w:val="21"/>
          <w:szCs w:val="21"/>
          <w:lang w:eastAsia="en-US"/>
        </w:rPr>
        <w:t xml:space="preserve"> </w:t>
      </w:r>
      <w:r w:rsidR="00D93FC0" w:rsidRPr="00D93FC0">
        <w:rPr>
          <w:rFonts w:ascii="Abadi" w:eastAsia="Arial" w:hAnsi="Abadi"/>
          <w:sz w:val="21"/>
          <w:szCs w:val="21"/>
          <w:lang w:eastAsia="en-US"/>
        </w:rPr>
        <w:t>con</w:t>
      </w:r>
      <w:r w:rsidR="00D93FC0" w:rsidRPr="00D93FC0">
        <w:rPr>
          <w:rFonts w:ascii="Abadi" w:eastAsia="Arial" w:hAnsi="Abadi"/>
          <w:spacing w:val="-12"/>
          <w:sz w:val="21"/>
          <w:szCs w:val="21"/>
          <w:lang w:eastAsia="en-US"/>
        </w:rPr>
        <w:t xml:space="preserve"> </w:t>
      </w:r>
      <w:r w:rsidR="00D93FC0" w:rsidRPr="00D93FC0">
        <w:rPr>
          <w:rFonts w:ascii="Abadi" w:eastAsia="Arial" w:hAnsi="Abadi"/>
          <w:sz w:val="21"/>
          <w:szCs w:val="21"/>
          <w:lang w:eastAsia="en-US"/>
        </w:rPr>
        <w:t>la</w:t>
      </w:r>
      <w:r w:rsidR="00D93FC0" w:rsidRPr="00D93FC0">
        <w:rPr>
          <w:rFonts w:ascii="Abadi" w:eastAsia="Arial" w:hAnsi="Abadi"/>
          <w:spacing w:val="-12"/>
          <w:sz w:val="21"/>
          <w:szCs w:val="21"/>
          <w:lang w:eastAsia="en-US"/>
        </w:rPr>
        <w:t xml:space="preserve"> </w:t>
      </w:r>
      <w:r w:rsidR="00D93FC0" w:rsidRPr="00D93FC0">
        <w:rPr>
          <w:rFonts w:ascii="Abadi" w:eastAsia="Arial" w:hAnsi="Abadi"/>
          <w:sz w:val="21"/>
          <w:szCs w:val="21"/>
          <w:lang w:eastAsia="en-US"/>
        </w:rPr>
        <w:t>construcción</w:t>
      </w:r>
      <w:r w:rsidR="00D93FC0" w:rsidRPr="00D93FC0">
        <w:rPr>
          <w:rFonts w:ascii="Abadi" w:eastAsia="Arial" w:hAnsi="Abadi"/>
          <w:spacing w:val="-14"/>
          <w:sz w:val="21"/>
          <w:szCs w:val="21"/>
          <w:lang w:eastAsia="en-US"/>
        </w:rPr>
        <w:t xml:space="preserve"> </w:t>
      </w:r>
      <w:r w:rsidR="00D93FC0" w:rsidRPr="00D93FC0">
        <w:rPr>
          <w:rFonts w:ascii="Abadi" w:eastAsia="Arial" w:hAnsi="Abadi"/>
          <w:sz w:val="21"/>
          <w:szCs w:val="21"/>
          <w:lang w:eastAsia="en-US"/>
        </w:rPr>
        <w:t>de</w:t>
      </w:r>
      <w:r w:rsidR="00D93FC0" w:rsidRPr="00D93FC0">
        <w:rPr>
          <w:rFonts w:ascii="Abadi" w:eastAsia="Arial" w:hAnsi="Abadi"/>
          <w:spacing w:val="-16"/>
          <w:sz w:val="21"/>
          <w:szCs w:val="21"/>
          <w:lang w:eastAsia="en-US"/>
        </w:rPr>
        <w:t xml:space="preserve"> </w:t>
      </w:r>
      <w:r w:rsidR="00D93FC0" w:rsidRPr="00D93FC0">
        <w:rPr>
          <w:rFonts w:ascii="Abadi" w:eastAsia="Arial" w:hAnsi="Abadi"/>
          <w:sz w:val="21"/>
          <w:szCs w:val="21"/>
          <w:lang w:eastAsia="en-US"/>
        </w:rPr>
        <w:t>una</w:t>
      </w:r>
      <w:r w:rsidR="00D93FC0" w:rsidRPr="00D93FC0">
        <w:rPr>
          <w:rFonts w:ascii="Abadi" w:eastAsia="Arial" w:hAnsi="Abadi"/>
          <w:spacing w:val="-14"/>
          <w:sz w:val="21"/>
          <w:szCs w:val="21"/>
          <w:lang w:eastAsia="en-US"/>
        </w:rPr>
        <w:t xml:space="preserve"> </w:t>
      </w:r>
      <w:r w:rsidR="00D93FC0" w:rsidRPr="00D93FC0">
        <w:rPr>
          <w:rFonts w:ascii="Abadi" w:eastAsia="Arial" w:hAnsi="Abadi"/>
          <w:sz w:val="21"/>
          <w:szCs w:val="21"/>
          <w:lang w:eastAsia="en-US"/>
        </w:rPr>
        <w:t>sociedad</w:t>
      </w:r>
      <w:r w:rsidR="00D93FC0" w:rsidRPr="00D93FC0">
        <w:rPr>
          <w:rFonts w:ascii="Abadi" w:eastAsia="Arial" w:hAnsi="Abadi"/>
          <w:spacing w:val="-14"/>
          <w:sz w:val="21"/>
          <w:szCs w:val="21"/>
          <w:lang w:eastAsia="en-US"/>
        </w:rPr>
        <w:t xml:space="preserve"> </w:t>
      </w:r>
      <w:r w:rsidR="00D93FC0" w:rsidRPr="00D93FC0">
        <w:rPr>
          <w:rFonts w:ascii="Abadi" w:eastAsia="Arial" w:hAnsi="Abadi"/>
          <w:sz w:val="21"/>
          <w:szCs w:val="21"/>
          <w:lang w:eastAsia="en-US"/>
        </w:rPr>
        <w:t>justa,</w:t>
      </w:r>
      <w:r w:rsidR="00D93FC0" w:rsidRPr="00D93FC0">
        <w:rPr>
          <w:rFonts w:ascii="Abadi" w:eastAsia="Arial" w:hAnsi="Abadi"/>
          <w:spacing w:val="-14"/>
          <w:sz w:val="21"/>
          <w:szCs w:val="21"/>
          <w:lang w:eastAsia="en-US"/>
        </w:rPr>
        <w:t xml:space="preserve"> </w:t>
      </w:r>
      <w:r w:rsidR="00D93FC0" w:rsidRPr="00D93FC0">
        <w:rPr>
          <w:rFonts w:ascii="Abadi" w:eastAsia="Arial" w:hAnsi="Abadi"/>
          <w:sz w:val="21"/>
          <w:szCs w:val="21"/>
          <w:lang w:eastAsia="en-US"/>
        </w:rPr>
        <w:t>consideramos, desde</w:t>
      </w:r>
      <w:r w:rsidR="00D93FC0" w:rsidRPr="00D93FC0">
        <w:rPr>
          <w:rFonts w:ascii="Abadi" w:eastAsia="Arial" w:hAnsi="Abadi"/>
          <w:spacing w:val="-7"/>
          <w:sz w:val="21"/>
          <w:szCs w:val="21"/>
          <w:lang w:eastAsia="en-US"/>
        </w:rPr>
        <w:t xml:space="preserve"> </w:t>
      </w:r>
      <w:r w:rsidR="00D93FC0" w:rsidRPr="00D93FC0">
        <w:rPr>
          <w:rFonts w:ascii="Abadi" w:eastAsia="Arial" w:hAnsi="Abadi"/>
          <w:sz w:val="21"/>
          <w:szCs w:val="21"/>
          <w:lang w:eastAsia="en-US"/>
        </w:rPr>
        <w:t>el</w:t>
      </w:r>
      <w:r w:rsidR="00D93FC0" w:rsidRPr="00D93FC0">
        <w:rPr>
          <w:rFonts w:ascii="Abadi" w:eastAsia="Arial" w:hAnsi="Abadi"/>
          <w:spacing w:val="-10"/>
          <w:sz w:val="21"/>
          <w:szCs w:val="21"/>
          <w:lang w:eastAsia="en-US"/>
        </w:rPr>
        <w:t xml:space="preserve"> </w:t>
      </w:r>
      <w:r w:rsidR="00D93FC0" w:rsidRPr="00D93FC0">
        <w:rPr>
          <w:rFonts w:ascii="Abadi" w:eastAsia="Arial" w:hAnsi="Abadi"/>
          <w:sz w:val="21"/>
          <w:szCs w:val="21"/>
          <w:lang w:eastAsia="en-US"/>
        </w:rPr>
        <w:t>Grupo</w:t>
      </w:r>
      <w:r w:rsidR="00D93FC0" w:rsidRPr="00D93FC0">
        <w:rPr>
          <w:rFonts w:ascii="Abadi" w:eastAsia="Arial" w:hAnsi="Abadi"/>
          <w:spacing w:val="-9"/>
          <w:sz w:val="21"/>
          <w:szCs w:val="21"/>
          <w:lang w:eastAsia="en-US"/>
        </w:rPr>
        <w:t xml:space="preserve"> </w:t>
      </w:r>
      <w:r w:rsidR="00D93FC0" w:rsidRPr="00D93FC0">
        <w:rPr>
          <w:rFonts w:ascii="Abadi" w:eastAsia="Arial" w:hAnsi="Abadi"/>
          <w:sz w:val="21"/>
          <w:szCs w:val="21"/>
          <w:lang w:eastAsia="en-US"/>
        </w:rPr>
        <w:t>Parlamentario</w:t>
      </w:r>
      <w:r w:rsidR="00D93FC0" w:rsidRPr="00D93FC0">
        <w:rPr>
          <w:rFonts w:ascii="Abadi" w:eastAsia="Arial" w:hAnsi="Abadi"/>
          <w:spacing w:val="-9"/>
          <w:sz w:val="21"/>
          <w:szCs w:val="21"/>
          <w:lang w:eastAsia="en-US"/>
        </w:rPr>
        <w:t xml:space="preserve"> </w:t>
      </w:r>
      <w:r w:rsidR="00D93FC0" w:rsidRPr="00D93FC0">
        <w:rPr>
          <w:rFonts w:ascii="Abadi" w:eastAsia="Arial" w:hAnsi="Abadi"/>
          <w:sz w:val="21"/>
          <w:szCs w:val="21"/>
          <w:lang w:eastAsia="en-US"/>
        </w:rPr>
        <w:t>de</w:t>
      </w:r>
      <w:r w:rsidR="00D93FC0" w:rsidRPr="00D93FC0">
        <w:rPr>
          <w:rFonts w:ascii="Abadi" w:eastAsia="Arial" w:hAnsi="Abadi"/>
          <w:spacing w:val="-9"/>
          <w:sz w:val="21"/>
          <w:szCs w:val="21"/>
          <w:lang w:eastAsia="en-US"/>
        </w:rPr>
        <w:t xml:space="preserve"> </w:t>
      </w:r>
      <w:r w:rsidR="00D93FC0" w:rsidRPr="00D93FC0">
        <w:rPr>
          <w:rFonts w:ascii="Abadi" w:eastAsia="Arial" w:hAnsi="Abadi"/>
          <w:sz w:val="21"/>
          <w:szCs w:val="21"/>
          <w:lang w:eastAsia="en-US"/>
        </w:rPr>
        <w:t>morena,</w:t>
      </w:r>
      <w:r w:rsidR="00D93FC0" w:rsidRPr="00D93FC0">
        <w:rPr>
          <w:rFonts w:ascii="Abadi" w:eastAsia="Arial" w:hAnsi="Abadi"/>
          <w:spacing w:val="-10"/>
          <w:sz w:val="21"/>
          <w:szCs w:val="21"/>
          <w:lang w:eastAsia="en-US"/>
        </w:rPr>
        <w:t xml:space="preserve"> </w:t>
      </w:r>
      <w:r w:rsidR="00D93FC0" w:rsidRPr="00D93FC0">
        <w:rPr>
          <w:rFonts w:ascii="Abadi" w:eastAsia="Arial" w:hAnsi="Abadi"/>
          <w:sz w:val="21"/>
          <w:szCs w:val="21"/>
          <w:lang w:eastAsia="en-US"/>
        </w:rPr>
        <w:t>la</w:t>
      </w:r>
      <w:r w:rsidR="00D93FC0" w:rsidRPr="00D93FC0">
        <w:rPr>
          <w:rFonts w:ascii="Abadi" w:eastAsia="Arial" w:hAnsi="Abadi"/>
          <w:spacing w:val="-10"/>
          <w:sz w:val="21"/>
          <w:szCs w:val="21"/>
          <w:lang w:eastAsia="en-US"/>
        </w:rPr>
        <w:t xml:space="preserve"> </w:t>
      </w:r>
      <w:r w:rsidR="00D93FC0" w:rsidRPr="00D93FC0">
        <w:rPr>
          <w:rFonts w:ascii="Abadi" w:eastAsia="Arial" w:hAnsi="Abadi"/>
          <w:sz w:val="21"/>
          <w:szCs w:val="21"/>
          <w:lang w:eastAsia="en-US"/>
        </w:rPr>
        <w:t>necesidad</w:t>
      </w:r>
      <w:r w:rsidR="00D93FC0" w:rsidRPr="00D93FC0">
        <w:rPr>
          <w:rFonts w:ascii="Abadi" w:eastAsia="Arial" w:hAnsi="Abadi"/>
          <w:spacing w:val="-9"/>
          <w:sz w:val="21"/>
          <w:szCs w:val="21"/>
          <w:lang w:eastAsia="en-US"/>
        </w:rPr>
        <w:t xml:space="preserve"> </w:t>
      </w:r>
      <w:r w:rsidR="00D93FC0" w:rsidRPr="00D93FC0">
        <w:rPr>
          <w:rFonts w:ascii="Abadi" w:eastAsia="Arial" w:hAnsi="Abadi"/>
          <w:sz w:val="21"/>
          <w:szCs w:val="21"/>
          <w:lang w:eastAsia="en-US"/>
        </w:rPr>
        <w:t>de</w:t>
      </w:r>
      <w:r w:rsidR="00D93FC0" w:rsidRPr="00D93FC0">
        <w:rPr>
          <w:rFonts w:ascii="Abadi" w:eastAsia="Arial" w:hAnsi="Abadi"/>
          <w:spacing w:val="-9"/>
          <w:sz w:val="21"/>
          <w:szCs w:val="21"/>
          <w:lang w:eastAsia="en-US"/>
        </w:rPr>
        <w:t xml:space="preserve"> </w:t>
      </w:r>
      <w:r w:rsidR="00D93FC0" w:rsidRPr="00D93FC0">
        <w:rPr>
          <w:rFonts w:ascii="Abadi" w:eastAsia="Arial" w:hAnsi="Abadi"/>
          <w:sz w:val="21"/>
          <w:szCs w:val="21"/>
          <w:lang w:eastAsia="en-US"/>
        </w:rPr>
        <w:t>presentar</w:t>
      </w:r>
      <w:r w:rsidR="00D93FC0" w:rsidRPr="00D93FC0">
        <w:rPr>
          <w:rFonts w:ascii="Abadi" w:eastAsia="Arial" w:hAnsi="Abadi"/>
          <w:spacing w:val="-12"/>
          <w:sz w:val="21"/>
          <w:szCs w:val="21"/>
          <w:lang w:eastAsia="en-US"/>
        </w:rPr>
        <w:t xml:space="preserve"> </w:t>
      </w:r>
      <w:r w:rsidR="00D93FC0" w:rsidRPr="00D93FC0">
        <w:rPr>
          <w:rFonts w:ascii="Abadi" w:eastAsia="Arial" w:hAnsi="Abadi"/>
          <w:sz w:val="21"/>
          <w:szCs w:val="21"/>
          <w:lang w:eastAsia="en-US"/>
        </w:rPr>
        <w:t>la</w:t>
      </w:r>
      <w:r w:rsidR="00D93FC0" w:rsidRPr="00D93FC0">
        <w:rPr>
          <w:rFonts w:ascii="Abadi" w:eastAsia="Arial" w:hAnsi="Abadi"/>
          <w:spacing w:val="-7"/>
          <w:sz w:val="21"/>
          <w:szCs w:val="21"/>
          <w:lang w:eastAsia="en-US"/>
        </w:rPr>
        <w:t xml:space="preserve"> </w:t>
      </w:r>
      <w:r w:rsidR="00D93FC0" w:rsidRPr="00D93FC0">
        <w:rPr>
          <w:rFonts w:ascii="Abadi" w:eastAsia="Arial" w:hAnsi="Abadi"/>
          <w:sz w:val="21"/>
          <w:szCs w:val="21"/>
          <w:lang w:eastAsia="en-US"/>
        </w:rPr>
        <w:t>presente propuesta para abonar a la procuración de justicia para las mujeres embarazadas, así como a la eliminación de la violencia contra las mismas.</w:t>
      </w:r>
    </w:p>
    <w:p w14:paraId="55E26649" w14:textId="77777777" w:rsidR="00D93FC0" w:rsidRPr="00D93FC0" w:rsidRDefault="00D93FC0" w:rsidP="00D93FC0">
      <w:pPr>
        <w:widowControl w:val="0"/>
        <w:autoSpaceDE w:val="0"/>
        <w:autoSpaceDN w:val="0"/>
        <w:spacing w:before="138"/>
        <w:rPr>
          <w:rFonts w:ascii="Abadi" w:eastAsia="Arial" w:hAnsi="Abadi" w:cs="Arial"/>
          <w:sz w:val="21"/>
          <w:szCs w:val="21"/>
          <w:lang w:eastAsia="en-US"/>
        </w:rPr>
      </w:pPr>
    </w:p>
    <w:p w14:paraId="697AE312" w14:textId="77777777" w:rsidR="00D93FC0" w:rsidRPr="00D93FC0" w:rsidRDefault="00D93FC0" w:rsidP="00D93FC0">
      <w:pPr>
        <w:widowControl w:val="0"/>
        <w:autoSpaceDE w:val="0"/>
        <w:autoSpaceDN w:val="0"/>
        <w:ind w:left="102" w:right="118"/>
        <w:jc w:val="both"/>
        <w:rPr>
          <w:rFonts w:ascii="Abadi" w:eastAsia="Arial" w:hAnsi="Abadi" w:cs="Arial"/>
          <w:sz w:val="21"/>
          <w:szCs w:val="21"/>
          <w:lang w:eastAsia="en-US"/>
        </w:rPr>
      </w:pPr>
      <w:r w:rsidRPr="00D93FC0">
        <w:rPr>
          <w:rFonts w:ascii="Abadi" w:eastAsia="Arial" w:hAnsi="Abadi" w:cs="Arial"/>
          <w:sz w:val="21"/>
          <w:szCs w:val="21"/>
          <w:lang w:eastAsia="en-US"/>
        </w:rPr>
        <w:t>Concretamente,</w:t>
      </w:r>
      <w:r w:rsidRPr="00D93FC0">
        <w:rPr>
          <w:rFonts w:ascii="Abadi" w:eastAsia="Arial" w:hAnsi="Abadi" w:cs="Arial"/>
          <w:spacing w:val="-12"/>
          <w:sz w:val="21"/>
          <w:szCs w:val="21"/>
          <w:lang w:eastAsia="en-US"/>
        </w:rPr>
        <w:t xml:space="preserve"> </w:t>
      </w:r>
      <w:r w:rsidRPr="00D93FC0">
        <w:rPr>
          <w:rFonts w:ascii="Abadi" w:eastAsia="Arial" w:hAnsi="Abadi" w:cs="Arial"/>
          <w:sz w:val="21"/>
          <w:szCs w:val="21"/>
          <w:lang w:eastAsia="en-US"/>
        </w:rPr>
        <w:t>nuestra</w:t>
      </w:r>
      <w:r w:rsidRPr="00D93FC0">
        <w:rPr>
          <w:rFonts w:ascii="Abadi" w:eastAsia="Arial" w:hAnsi="Abadi" w:cs="Arial"/>
          <w:spacing w:val="-10"/>
          <w:sz w:val="21"/>
          <w:szCs w:val="21"/>
          <w:lang w:eastAsia="en-US"/>
        </w:rPr>
        <w:t xml:space="preserve"> </w:t>
      </w:r>
      <w:r w:rsidRPr="00D93FC0">
        <w:rPr>
          <w:rFonts w:ascii="Abadi" w:eastAsia="Arial" w:hAnsi="Abadi" w:cs="Arial"/>
          <w:sz w:val="21"/>
          <w:szCs w:val="21"/>
          <w:lang w:eastAsia="en-US"/>
        </w:rPr>
        <w:t>propuesta</w:t>
      </w:r>
      <w:r w:rsidRPr="00D93FC0">
        <w:rPr>
          <w:rFonts w:ascii="Abadi" w:eastAsia="Arial" w:hAnsi="Abadi" w:cs="Arial"/>
          <w:spacing w:val="-12"/>
          <w:sz w:val="21"/>
          <w:szCs w:val="21"/>
          <w:lang w:eastAsia="en-US"/>
        </w:rPr>
        <w:t xml:space="preserve"> </w:t>
      </w:r>
      <w:r w:rsidRPr="00D93FC0">
        <w:rPr>
          <w:rFonts w:ascii="Abadi" w:eastAsia="Arial" w:hAnsi="Abadi" w:cs="Arial"/>
          <w:sz w:val="21"/>
          <w:szCs w:val="21"/>
          <w:lang w:eastAsia="en-US"/>
        </w:rPr>
        <w:t>lo</w:t>
      </w:r>
      <w:r w:rsidRPr="00D93FC0">
        <w:rPr>
          <w:rFonts w:ascii="Abadi" w:eastAsia="Arial" w:hAnsi="Abadi" w:cs="Arial"/>
          <w:spacing w:val="-13"/>
          <w:sz w:val="21"/>
          <w:szCs w:val="21"/>
          <w:lang w:eastAsia="en-US"/>
        </w:rPr>
        <w:t xml:space="preserve"> </w:t>
      </w:r>
      <w:r w:rsidRPr="00D93FC0">
        <w:rPr>
          <w:rFonts w:ascii="Abadi" w:eastAsia="Arial" w:hAnsi="Abadi" w:cs="Arial"/>
          <w:sz w:val="21"/>
          <w:szCs w:val="21"/>
          <w:lang w:eastAsia="en-US"/>
        </w:rPr>
        <w:t>que</w:t>
      </w:r>
      <w:r w:rsidRPr="00D93FC0">
        <w:rPr>
          <w:rFonts w:ascii="Abadi" w:eastAsia="Arial" w:hAnsi="Abadi" w:cs="Arial"/>
          <w:spacing w:val="-10"/>
          <w:sz w:val="21"/>
          <w:szCs w:val="21"/>
          <w:lang w:eastAsia="en-US"/>
        </w:rPr>
        <w:t xml:space="preserve"> </w:t>
      </w:r>
      <w:r w:rsidRPr="00D93FC0">
        <w:rPr>
          <w:rFonts w:ascii="Abadi" w:eastAsia="Arial" w:hAnsi="Abadi" w:cs="Arial"/>
          <w:sz w:val="21"/>
          <w:szCs w:val="21"/>
          <w:lang w:eastAsia="en-US"/>
        </w:rPr>
        <w:t>busca</w:t>
      </w:r>
      <w:r w:rsidRPr="00D93FC0">
        <w:rPr>
          <w:rFonts w:ascii="Abadi" w:eastAsia="Arial" w:hAnsi="Abadi" w:cs="Arial"/>
          <w:spacing w:val="-10"/>
          <w:sz w:val="21"/>
          <w:szCs w:val="21"/>
          <w:lang w:eastAsia="en-US"/>
        </w:rPr>
        <w:t xml:space="preserve"> </w:t>
      </w:r>
      <w:r w:rsidRPr="00D93FC0">
        <w:rPr>
          <w:rFonts w:ascii="Abadi" w:eastAsia="Arial" w:hAnsi="Abadi" w:cs="Arial"/>
          <w:sz w:val="21"/>
          <w:szCs w:val="21"/>
          <w:lang w:eastAsia="en-US"/>
        </w:rPr>
        <w:t>es</w:t>
      </w:r>
      <w:r w:rsidRPr="00D93FC0">
        <w:rPr>
          <w:rFonts w:ascii="Abadi" w:eastAsia="Arial" w:hAnsi="Abadi" w:cs="Arial"/>
          <w:spacing w:val="-14"/>
          <w:sz w:val="21"/>
          <w:szCs w:val="21"/>
          <w:lang w:eastAsia="en-US"/>
        </w:rPr>
        <w:t xml:space="preserve"> </w:t>
      </w:r>
      <w:r w:rsidRPr="00D93FC0">
        <w:rPr>
          <w:rFonts w:ascii="Abadi" w:eastAsia="Arial" w:hAnsi="Abadi" w:cs="Arial"/>
          <w:sz w:val="21"/>
          <w:szCs w:val="21"/>
          <w:lang w:eastAsia="en-US"/>
        </w:rPr>
        <w:t>adicionar</w:t>
      </w:r>
      <w:r w:rsidRPr="00D93FC0">
        <w:rPr>
          <w:rFonts w:ascii="Abadi" w:eastAsia="Arial" w:hAnsi="Abadi" w:cs="Arial"/>
          <w:spacing w:val="-14"/>
          <w:sz w:val="21"/>
          <w:szCs w:val="21"/>
          <w:lang w:eastAsia="en-US"/>
        </w:rPr>
        <w:t xml:space="preserve"> </w:t>
      </w:r>
      <w:r w:rsidRPr="00D93FC0">
        <w:rPr>
          <w:rFonts w:ascii="Abadi" w:eastAsia="Arial" w:hAnsi="Abadi" w:cs="Arial"/>
          <w:sz w:val="21"/>
          <w:szCs w:val="21"/>
          <w:lang w:eastAsia="en-US"/>
        </w:rPr>
        <w:t>el</w:t>
      </w:r>
      <w:r w:rsidRPr="00D93FC0">
        <w:rPr>
          <w:rFonts w:ascii="Abadi" w:eastAsia="Arial" w:hAnsi="Abadi" w:cs="Arial"/>
          <w:spacing w:val="-14"/>
          <w:sz w:val="21"/>
          <w:szCs w:val="21"/>
          <w:lang w:eastAsia="en-US"/>
        </w:rPr>
        <w:t xml:space="preserve"> </w:t>
      </w:r>
      <w:r w:rsidRPr="00D93FC0">
        <w:rPr>
          <w:rFonts w:ascii="Abadi" w:eastAsia="Arial" w:hAnsi="Abadi" w:cs="Arial"/>
          <w:sz w:val="21"/>
          <w:szCs w:val="21"/>
          <w:lang w:eastAsia="en-US"/>
        </w:rPr>
        <w:t>agravante</w:t>
      </w:r>
      <w:r w:rsidRPr="00D93FC0">
        <w:rPr>
          <w:rFonts w:ascii="Abadi" w:eastAsia="Arial" w:hAnsi="Abadi" w:cs="Arial"/>
          <w:spacing w:val="-12"/>
          <w:sz w:val="21"/>
          <w:szCs w:val="21"/>
          <w:lang w:eastAsia="en-US"/>
        </w:rPr>
        <w:t xml:space="preserve"> </w:t>
      </w:r>
      <w:r w:rsidRPr="00D93FC0">
        <w:rPr>
          <w:rFonts w:ascii="Abadi" w:eastAsia="Arial" w:hAnsi="Abadi" w:cs="Arial"/>
          <w:sz w:val="21"/>
          <w:szCs w:val="21"/>
          <w:lang w:eastAsia="en-US"/>
        </w:rPr>
        <w:t>de</w:t>
      </w:r>
      <w:r w:rsidRPr="00D93FC0">
        <w:rPr>
          <w:rFonts w:ascii="Abadi" w:eastAsia="Arial" w:hAnsi="Abadi" w:cs="Arial"/>
          <w:spacing w:val="-10"/>
          <w:sz w:val="21"/>
          <w:szCs w:val="21"/>
          <w:lang w:eastAsia="en-US"/>
        </w:rPr>
        <w:t xml:space="preserve"> </w:t>
      </w:r>
      <w:r w:rsidRPr="00D93FC0">
        <w:rPr>
          <w:rFonts w:ascii="Abadi" w:eastAsia="Arial" w:hAnsi="Abadi" w:cs="Arial"/>
          <w:sz w:val="21"/>
          <w:szCs w:val="21"/>
          <w:lang w:eastAsia="en-US"/>
        </w:rPr>
        <w:t>los delitos</w:t>
      </w:r>
      <w:r w:rsidRPr="00D93FC0">
        <w:rPr>
          <w:rFonts w:ascii="Abadi" w:eastAsia="Arial" w:hAnsi="Abadi" w:cs="Arial"/>
          <w:spacing w:val="-6"/>
          <w:sz w:val="21"/>
          <w:szCs w:val="21"/>
          <w:lang w:eastAsia="en-US"/>
        </w:rPr>
        <w:t xml:space="preserve"> </w:t>
      </w:r>
      <w:r w:rsidRPr="00D93FC0">
        <w:rPr>
          <w:rFonts w:ascii="Abadi" w:eastAsia="Arial" w:hAnsi="Abadi" w:cs="Arial"/>
          <w:sz w:val="21"/>
          <w:szCs w:val="21"/>
          <w:lang w:eastAsia="en-US"/>
        </w:rPr>
        <w:t>de</w:t>
      </w:r>
      <w:r w:rsidRPr="00D93FC0">
        <w:rPr>
          <w:rFonts w:ascii="Abadi" w:eastAsia="Arial" w:hAnsi="Abadi" w:cs="Arial"/>
          <w:spacing w:val="-6"/>
          <w:sz w:val="21"/>
          <w:szCs w:val="21"/>
          <w:lang w:eastAsia="en-US"/>
        </w:rPr>
        <w:t xml:space="preserve"> </w:t>
      </w:r>
      <w:r w:rsidRPr="00D93FC0">
        <w:rPr>
          <w:rFonts w:ascii="Abadi" w:eastAsia="Arial" w:hAnsi="Abadi" w:cs="Arial"/>
          <w:sz w:val="21"/>
          <w:szCs w:val="21"/>
          <w:lang w:eastAsia="en-US"/>
        </w:rPr>
        <w:t>lesiones,</w:t>
      </w:r>
      <w:r w:rsidRPr="00D93FC0">
        <w:rPr>
          <w:rFonts w:ascii="Abadi" w:eastAsia="Arial" w:hAnsi="Abadi" w:cs="Arial"/>
          <w:spacing w:val="-4"/>
          <w:sz w:val="21"/>
          <w:szCs w:val="21"/>
          <w:lang w:eastAsia="en-US"/>
        </w:rPr>
        <w:t xml:space="preserve"> </w:t>
      </w:r>
      <w:r w:rsidRPr="00D93FC0">
        <w:rPr>
          <w:rFonts w:ascii="Abadi" w:eastAsia="Arial" w:hAnsi="Abadi" w:cs="Arial"/>
          <w:sz w:val="21"/>
          <w:szCs w:val="21"/>
          <w:lang w:eastAsia="en-US"/>
        </w:rPr>
        <w:t>amenazas,</w:t>
      </w:r>
      <w:r w:rsidRPr="00D93FC0">
        <w:rPr>
          <w:rFonts w:ascii="Abadi" w:eastAsia="Arial" w:hAnsi="Abadi" w:cs="Arial"/>
          <w:spacing w:val="-3"/>
          <w:sz w:val="21"/>
          <w:szCs w:val="21"/>
          <w:lang w:eastAsia="en-US"/>
        </w:rPr>
        <w:t xml:space="preserve"> </w:t>
      </w:r>
      <w:r w:rsidRPr="00D93FC0">
        <w:rPr>
          <w:rFonts w:ascii="Abadi" w:eastAsia="Arial" w:hAnsi="Abadi" w:cs="Arial"/>
          <w:sz w:val="21"/>
          <w:szCs w:val="21"/>
          <w:lang w:eastAsia="en-US"/>
        </w:rPr>
        <w:t>violación,</w:t>
      </w:r>
      <w:r w:rsidRPr="00D93FC0">
        <w:rPr>
          <w:rFonts w:ascii="Abadi" w:eastAsia="Arial" w:hAnsi="Abadi" w:cs="Arial"/>
          <w:spacing w:val="-6"/>
          <w:sz w:val="21"/>
          <w:szCs w:val="21"/>
          <w:lang w:eastAsia="en-US"/>
        </w:rPr>
        <w:t xml:space="preserve"> </w:t>
      </w:r>
      <w:r w:rsidRPr="00D93FC0">
        <w:rPr>
          <w:rFonts w:ascii="Abadi" w:eastAsia="Arial" w:hAnsi="Abadi" w:cs="Arial"/>
          <w:sz w:val="21"/>
          <w:szCs w:val="21"/>
          <w:lang w:eastAsia="en-US"/>
        </w:rPr>
        <w:t>abuso</w:t>
      </w:r>
      <w:r w:rsidRPr="00D93FC0">
        <w:rPr>
          <w:rFonts w:ascii="Abadi" w:eastAsia="Arial" w:hAnsi="Abadi" w:cs="Arial"/>
          <w:spacing w:val="-4"/>
          <w:sz w:val="21"/>
          <w:szCs w:val="21"/>
          <w:lang w:eastAsia="en-US"/>
        </w:rPr>
        <w:t xml:space="preserve"> </w:t>
      </w:r>
      <w:r w:rsidRPr="00D93FC0">
        <w:rPr>
          <w:rFonts w:ascii="Abadi" w:eastAsia="Arial" w:hAnsi="Abadi" w:cs="Arial"/>
          <w:sz w:val="21"/>
          <w:szCs w:val="21"/>
          <w:lang w:eastAsia="en-US"/>
        </w:rPr>
        <w:t>sexual,</w:t>
      </w:r>
      <w:r w:rsidRPr="00D93FC0">
        <w:rPr>
          <w:rFonts w:ascii="Abadi" w:eastAsia="Arial" w:hAnsi="Abadi" w:cs="Arial"/>
          <w:spacing w:val="-7"/>
          <w:sz w:val="21"/>
          <w:szCs w:val="21"/>
          <w:lang w:eastAsia="en-US"/>
        </w:rPr>
        <w:t xml:space="preserve"> </w:t>
      </w:r>
      <w:r w:rsidRPr="00D93FC0">
        <w:rPr>
          <w:rFonts w:ascii="Abadi" w:eastAsia="Arial" w:hAnsi="Abadi" w:cs="Arial"/>
          <w:sz w:val="21"/>
          <w:szCs w:val="21"/>
          <w:lang w:eastAsia="en-US"/>
        </w:rPr>
        <w:t>lenocinio</w:t>
      </w:r>
      <w:r w:rsidRPr="00D93FC0">
        <w:rPr>
          <w:rFonts w:ascii="Abadi" w:eastAsia="Arial" w:hAnsi="Abadi" w:cs="Arial"/>
          <w:spacing w:val="-6"/>
          <w:sz w:val="21"/>
          <w:szCs w:val="21"/>
          <w:lang w:eastAsia="en-US"/>
        </w:rPr>
        <w:t xml:space="preserve"> </w:t>
      </w:r>
      <w:r w:rsidRPr="00D93FC0">
        <w:rPr>
          <w:rFonts w:ascii="Abadi" w:eastAsia="Arial" w:hAnsi="Abadi" w:cs="Arial"/>
          <w:sz w:val="21"/>
          <w:szCs w:val="21"/>
          <w:lang w:eastAsia="en-US"/>
        </w:rPr>
        <w:t>e</w:t>
      </w:r>
      <w:r w:rsidRPr="00D93FC0">
        <w:rPr>
          <w:rFonts w:ascii="Abadi" w:eastAsia="Arial" w:hAnsi="Abadi" w:cs="Arial"/>
          <w:spacing w:val="-4"/>
          <w:sz w:val="21"/>
          <w:szCs w:val="21"/>
          <w:lang w:eastAsia="en-US"/>
        </w:rPr>
        <w:t xml:space="preserve"> </w:t>
      </w:r>
      <w:r w:rsidRPr="00D93FC0">
        <w:rPr>
          <w:rFonts w:ascii="Abadi" w:eastAsia="Arial" w:hAnsi="Abadi" w:cs="Arial"/>
          <w:sz w:val="21"/>
          <w:szCs w:val="21"/>
          <w:lang w:eastAsia="en-US"/>
        </w:rPr>
        <w:t>intimidación, cuando éstos se cometan contra mujeres embarazadas.</w:t>
      </w:r>
    </w:p>
    <w:p w14:paraId="2A66209A" w14:textId="77777777" w:rsidR="00D93FC0" w:rsidRPr="00D93FC0" w:rsidRDefault="00D93FC0" w:rsidP="00D93FC0">
      <w:pPr>
        <w:widowControl w:val="0"/>
        <w:autoSpaceDE w:val="0"/>
        <w:autoSpaceDN w:val="0"/>
        <w:ind w:left="102" w:right="117"/>
        <w:jc w:val="both"/>
        <w:rPr>
          <w:rFonts w:ascii="Abadi" w:eastAsia="Arial" w:hAnsi="Abadi" w:cs="Arial"/>
          <w:sz w:val="21"/>
          <w:szCs w:val="21"/>
          <w:lang w:eastAsia="en-US"/>
        </w:rPr>
      </w:pPr>
    </w:p>
    <w:p w14:paraId="2AFD7F7A" w14:textId="77777777" w:rsidR="00D93FC0" w:rsidRPr="00D93FC0" w:rsidRDefault="00D93FC0" w:rsidP="00D93FC0">
      <w:pPr>
        <w:widowControl w:val="0"/>
        <w:autoSpaceDE w:val="0"/>
        <w:autoSpaceDN w:val="0"/>
        <w:ind w:left="102" w:right="117"/>
        <w:jc w:val="both"/>
        <w:rPr>
          <w:rFonts w:ascii="Abadi" w:eastAsia="Arial" w:hAnsi="Abadi" w:cs="Arial"/>
          <w:sz w:val="21"/>
          <w:szCs w:val="21"/>
          <w:lang w:eastAsia="en-US"/>
        </w:rPr>
      </w:pPr>
      <w:r w:rsidRPr="00D93FC0">
        <w:rPr>
          <w:rFonts w:ascii="Abadi" w:eastAsia="Arial" w:hAnsi="Abadi" w:cs="Arial"/>
          <w:sz w:val="21"/>
          <w:szCs w:val="21"/>
          <w:lang w:eastAsia="en-US"/>
        </w:rPr>
        <w:t>Cabe mencionar que recientemente, en el Senado de la República se votó un dictamen con el que se busca incorporar un agravante por la condición de embarazo</w:t>
      </w:r>
      <w:r w:rsidRPr="00D93FC0">
        <w:rPr>
          <w:rFonts w:ascii="Abadi" w:eastAsia="Arial" w:hAnsi="Abadi" w:cs="Arial"/>
          <w:spacing w:val="-7"/>
          <w:sz w:val="21"/>
          <w:szCs w:val="21"/>
          <w:lang w:eastAsia="en-US"/>
        </w:rPr>
        <w:t xml:space="preserve"> </w:t>
      </w:r>
      <w:r w:rsidRPr="00D93FC0">
        <w:rPr>
          <w:rFonts w:ascii="Abadi" w:eastAsia="Arial" w:hAnsi="Abadi" w:cs="Arial"/>
          <w:sz w:val="21"/>
          <w:szCs w:val="21"/>
          <w:lang w:eastAsia="en-US"/>
        </w:rPr>
        <w:t>de</w:t>
      </w:r>
      <w:r w:rsidRPr="00D93FC0">
        <w:rPr>
          <w:rFonts w:ascii="Abadi" w:eastAsia="Arial" w:hAnsi="Abadi" w:cs="Arial"/>
          <w:spacing w:val="-5"/>
          <w:sz w:val="21"/>
          <w:szCs w:val="21"/>
          <w:lang w:eastAsia="en-US"/>
        </w:rPr>
        <w:t xml:space="preserve"> </w:t>
      </w:r>
      <w:r w:rsidRPr="00D93FC0">
        <w:rPr>
          <w:rFonts w:ascii="Abadi" w:eastAsia="Arial" w:hAnsi="Abadi" w:cs="Arial"/>
          <w:sz w:val="21"/>
          <w:szCs w:val="21"/>
          <w:lang w:eastAsia="en-US"/>
        </w:rPr>
        <w:t>la</w:t>
      </w:r>
      <w:r w:rsidRPr="00D93FC0">
        <w:rPr>
          <w:rFonts w:ascii="Abadi" w:eastAsia="Arial" w:hAnsi="Abadi" w:cs="Arial"/>
          <w:spacing w:val="-5"/>
          <w:sz w:val="21"/>
          <w:szCs w:val="21"/>
          <w:lang w:eastAsia="en-US"/>
        </w:rPr>
        <w:t xml:space="preserve"> </w:t>
      </w:r>
      <w:r w:rsidRPr="00D93FC0">
        <w:rPr>
          <w:rFonts w:ascii="Abadi" w:eastAsia="Arial" w:hAnsi="Abadi" w:cs="Arial"/>
          <w:sz w:val="21"/>
          <w:szCs w:val="21"/>
          <w:lang w:eastAsia="en-US"/>
        </w:rPr>
        <w:t>víctima.</w:t>
      </w:r>
      <w:r w:rsidRPr="00D93FC0">
        <w:rPr>
          <w:rFonts w:ascii="Abadi" w:eastAsia="Arial" w:hAnsi="Abadi" w:cs="Arial"/>
          <w:spacing w:val="-5"/>
          <w:sz w:val="21"/>
          <w:szCs w:val="21"/>
          <w:lang w:eastAsia="en-US"/>
        </w:rPr>
        <w:t xml:space="preserve"> </w:t>
      </w:r>
      <w:r w:rsidRPr="00D93FC0">
        <w:rPr>
          <w:rFonts w:ascii="Abadi" w:eastAsia="Arial" w:hAnsi="Abadi" w:cs="Arial"/>
          <w:sz w:val="21"/>
          <w:szCs w:val="21"/>
          <w:lang w:eastAsia="en-US"/>
        </w:rPr>
        <w:t>Así</w:t>
      </w:r>
      <w:r w:rsidRPr="00D93FC0">
        <w:rPr>
          <w:rFonts w:ascii="Abadi" w:eastAsia="Arial" w:hAnsi="Abadi" w:cs="Arial"/>
          <w:spacing w:val="-5"/>
          <w:sz w:val="21"/>
          <w:szCs w:val="21"/>
          <w:lang w:eastAsia="en-US"/>
        </w:rPr>
        <w:t xml:space="preserve"> </w:t>
      </w:r>
      <w:r w:rsidRPr="00D93FC0">
        <w:rPr>
          <w:rFonts w:ascii="Abadi" w:eastAsia="Arial" w:hAnsi="Abadi" w:cs="Arial"/>
          <w:sz w:val="21"/>
          <w:szCs w:val="21"/>
          <w:lang w:eastAsia="en-US"/>
        </w:rPr>
        <w:t>pues,</w:t>
      </w:r>
      <w:r w:rsidRPr="00D93FC0">
        <w:rPr>
          <w:rFonts w:ascii="Abadi" w:eastAsia="Arial" w:hAnsi="Abadi" w:cs="Arial"/>
          <w:spacing w:val="-5"/>
          <w:sz w:val="21"/>
          <w:szCs w:val="21"/>
          <w:lang w:eastAsia="en-US"/>
        </w:rPr>
        <w:t xml:space="preserve"> </w:t>
      </w:r>
      <w:r w:rsidRPr="00D93FC0">
        <w:rPr>
          <w:rFonts w:ascii="Abadi" w:eastAsia="Arial" w:hAnsi="Abadi" w:cs="Arial"/>
          <w:sz w:val="21"/>
          <w:szCs w:val="21"/>
          <w:lang w:eastAsia="en-US"/>
        </w:rPr>
        <w:t>consideramos</w:t>
      </w:r>
      <w:r w:rsidRPr="00D93FC0">
        <w:rPr>
          <w:rFonts w:ascii="Abadi" w:eastAsia="Arial" w:hAnsi="Abadi" w:cs="Arial"/>
          <w:spacing w:val="-5"/>
          <w:sz w:val="21"/>
          <w:szCs w:val="21"/>
          <w:lang w:eastAsia="en-US"/>
        </w:rPr>
        <w:t xml:space="preserve"> </w:t>
      </w:r>
      <w:r w:rsidRPr="00D93FC0">
        <w:rPr>
          <w:rFonts w:ascii="Abadi" w:eastAsia="Arial" w:hAnsi="Abadi" w:cs="Arial"/>
          <w:sz w:val="21"/>
          <w:szCs w:val="21"/>
          <w:lang w:eastAsia="en-US"/>
        </w:rPr>
        <w:t>necesario</w:t>
      </w:r>
      <w:r w:rsidRPr="00D93FC0">
        <w:rPr>
          <w:rFonts w:ascii="Abadi" w:eastAsia="Arial" w:hAnsi="Abadi" w:cs="Arial"/>
          <w:spacing w:val="-5"/>
          <w:sz w:val="21"/>
          <w:szCs w:val="21"/>
          <w:lang w:eastAsia="en-US"/>
        </w:rPr>
        <w:t xml:space="preserve"> </w:t>
      </w:r>
      <w:r w:rsidRPr="00D93FC0">
        <w:rPr>
          <w:rFonts w:ascii="Abadi" w:eastAsia="Arial" w:hAnsi="Abadi" w:cs="Arial"/>
          <w:sz w:val="21"/>
          <w:szCs w:val="21"/>
          <w:lang w:eastAsia="en-US"/>
        </w:rPr>
        <w:t>que,</w:t>
      </w:r>
      <w:r w:rsidRPr="00D93FC0">
        <w:rPr>
          <w:rFonts w:ascii="Abadi" w:eastAsia="Arial" w:hAnsi="Abadi" w:cs="Arial"/>
          <w:spacing w:val="-5"/>
          <w:sz w:val="21"/>
          <w:szCs w:val="21"/>
          <w:lang w:eastAsia="en-US"/>
        </w:rPr>
        <w:t xml:space="preserve"> </w:t>
      </w:r>
      <w:r w:rsidRPr="00D93FC0">
        <w:rPr>
          <w:rFonts w:ascii="Abadi" w:eastAsia="Arial" w:hAnsi="Abadi" w:cs="Arial"/>
          <w:sz w:val="21"/>
          <w:szCs w:val="21"/>
          <w:lang w:eastAsia="en-US"/>
        </w:rPr>
        <w:t>a</w:t>
      </w:r>
      <w:r w:rsidRPr="00D93FC0">
        <w:rPr>
          <w:rFonts w:ascii="Abadi" w:eastAsia="Arial" w:hAnsi="Abadi" w:cs="Arial"/>
          <w:spacing w:val="-7"/>
          <w:sz w:val="21"/>
          <w:szCs w:val="21"/>
          <w:lang w:eastAsia="en-US"/>
        </w:rPr>
        <w:t xml:space="preserve"> </w:t>
      </w:r>
      <w:r w:rsidRPr="00D93FC0">
        <w:rPr>
          <w:rFonts w:ascii="Abadi" w:eastAsia="Arial" w:hAnsi="Abadi" w:cs="Arial"/>
          <w:sz w:val="21"/>
          <w:szCs w:val="21"/>
          <w:lang w:eastAsia="en-US"/>
        </w:rPr>
        <w:t>nivel</w:t>
      </w:r>
      <w:r w:rsidRPr="00D93FC0">
        <w:rPr>
          <w:rFonts w:ascii="Abadi" w:eastAsia="Arial" w:hAnsi="Abadi" w:cs="Arial"/>
          <w:spacing w:val="-5"/>
          <w:sz w:val="21"/>
          <w:szCs w:val="21"/>
          <w:lang w:eastAsia="en-US"/>
        </w:rPr>
        <w:t xml:space="preserve"> </w:t>
      </w:r>
      <w:r w:rsidRPr="00D93FC0">
        <w:rPr>
          <w:rFonts w:ascii="Abadi" w:eastAsia="Arial" w:hAnsi="Abadi" w:cs="Arial"/>
          <w:sz w:val="21"/>
          <w:szCs w:val="21"/>
          <w:lang w:eastAsia="en-US"/>
        </w:rPr>
        <w:t>local,</w:t>
      </w:r>
      <w:r w:rsidRPr="00D93FC0">
        <w:rPr>
          <w:rFonts w:ascii="Abadi" w:eastAsia="Arial" w:hAnsi="Abadi" w:cs="Arial"/>
          <w:spacing w:val="-5"/>
          <w:sz w:val="21"/>
          <w:szCs w:val="21"/>
          <w:lang w:eastAsia="en-US"/>
        </w:rPr>
        <w:t xml:space="preserve"> </w:t>
      </w:r>
      <w:r w:rsidRPr="00D93FC0">
        <w:rPr>
          <w:rFonts w:ascii="Abadi" w:eastAsia="Arial" w:hAnsi="Abadi" w:cs="Arial"/>
          <w:sz w:val="21"/>
          <w:szCs w:val="21"/>
          <w:lang w:eastAsia="en-US"/>
        </w:rPr>
        <w:t>se pueda establecer un agravante en el mismo sentido, con la finalidad de proporcionar mayor certeza jurídica a las mujeres víctimas de los delitos de lesiones, amenazas, violación, abuso sexual,</w:t>
      </w:r>
      <w:r w:rsidRPr="00D93FC0">
        <w:rPr>
          <w:rFonts w:ascii="Abadi" w:eastAsia="Arial" w:hAnsi="Abadi" w:cs="Arial"/>
          <w:spacing w:val="-1"/>
          <w:sz w:val="21"/>
          <w:szCs w:val="21"/>
          <w:lang w:eastAsia="en-US"/>
        </w:rPr>
        <w:t xml:space="preserve"> </w:t>
      </w:r>
      <w:r w:rsidRPr="00D93FC0">
        <w:rPr>
          <w:rFonts w:ascii="Abadi" w:eastAsia="Arial" w:hAnsi="Abadi" w:cs="Arial"/>
          <w:sz w:val="21"/>
          <w:szCs w:val="21"/>
          <w:lang w:eastAsia="en-US"/>
        </w:rPr>
        <w:t>lenocinio e intimidación, así como aportar con ello a la cultura de la no repetición.</w:t>
      </w:r>
    </w:p>
    <w:p w14:paraId="5A102264" w14:textId="77777777" w:rsidR="00D93FC0" w:rsidRPr="00D93FC0" w:rsidRDefault="00D93FC0" w:rsidP="00D93FC0">
      <w:pPr>
        <w:widowControl w:val="0"/>
        <w:autoSpaceDE w:val="0"/>
        <w:autoSpaceDN w:val="0"/>
        <w:spacing w:before="10"/>
        <w:rPr>
          <w:rFonts w:ascii="Abadi" w:eastAsia="Arial" w:hAnsi="Abadi" w:cs="Arial"/>
          <w:sz w:val="21"/>
          <w:szCs w:val="21"/>
          <w:lang w:eastAsia="en-US"/>
        </w:rPr>
      </w:pPr>
    </w:p>
    <w:p w14:paraId="38044393" w14:textId="77777777" w:rsidR="00D93FC0" w:rsidRPr="00D93FC0" w:rsidRDefault="00D93FC0" w:rsidP="00D93FC0">
      <w:pPr>
        <w:widowControl w:val="0"/>
        <w:autoSpaceDE w:val="0"/>
        <w:autoSpaceDN w:val="0"/>
        <w:spacing w:before="82"/>
        <w:ind w:left="102" w:right="124"/>
        <w:jc w:val="both"/>
        <w:rPr>
          <w:rFonts w:ascii="Abadi" w:eastAsia="Arial" w:hAnsi="Abadi" w:cs="Arial"/>
          <w:sz w:val="21"/>
          <w:szCs w:val="21"/>
          <w:lang w:eastAsia="en-US"/>
        </w:rPr>
      </w:pPr>
      <w:r w:rsidRPr="00D93FC0">
        <w:rPr>
          <w:rFonts w:ascii="Abadi" w:eastAsia="Arial" w:hAnsi="Abadi" w:cs="Arial"/>
          <w:sz w:val="21"/>
          <w:szCs w:val="21"/>
          <w:lang w:eastAsia="en-US"/>
        </w:rPr>
        <w:t>Finalmente, a fin de dar cumplimiento a lo establecido por el artículo 209 de la Ley Orgánica del Poder Legislativo del Estado de Guanajuato; de aprobarse la presente iniciativa se generarían los siguientes impactos:</w:t>
      </w:r>
    </w:p>
    <w:p w14:paraId="16A131CD" w14:textId="77777777" w:rsidR="00D93FC0" w:rsidRPr="00D93FC0" w:rsidRDefault="00D93FC0" w:rsidP="00D93FC0">
      <w:pPr>
        <w:widowControl w:val="0"/>
        <w:autoSpaceDE w:val="0"/>
        <w:autoSpaceDN w:val="0"/>
        <w:spacing w:before="82"/>
        <w:ind w:left="102" w:right="124"/>
        <w:jc w:val="both"/>
        <w:rPr>
          <w:rFonts w:ascii="Abadi" w:eastAsia="Arial" w:hAnsi="Abadi" w:cs="Arial"/>
          <w:sz w:val="21"/>
          <w:szCs w:val="21"/>
          <w:lang w:eastAsia="en-US"/>
        </w:rPr>
      </w:pPr>
    </w:p>
    <w:p w14:paraId="41003F51" w14:textId="77777777" w:rsidR="00D93FC0" w:rsidRPr="00D93FC0" w:rsidRDefault="00D93FC0" w:rsidP="00D93FC0">
      <w:pPr>
        <w:widowControl w:val="0"/>
        <w:numPr>
          <w:ilvl w:val="0"/>
          <w:numId w:val="29"/>
        </w:numPr>
        <w:tabs>
          <w:tab w:val="left" w:pos="1528"/>
          <w:tab w:val="left" w:pos="1530"/>
        </w:tabs>
        <w:autoSpaceDE w:val="0"/>
        <w:autoSpaceDN w:val="0"/>
        <w:spacing w:before="2"/>
        <w:ind w:right="120"/>
        <w:jc w:val="both"/>
        <w:rPr>
          <w:rFonts w:ascii="Abadi" w:eastAsia="Arial" w:hAnsi="Abadi" w:cs="Arial"/>
          <w:sz w:val="21"/>
          <w:szCs w:val="21"/>
          <w:lang w:eastAsia="en-US"/>
        </w:rPr>
      </w:pPr>
      <w:r w:rsidRPr="00D93FC0">
        <w:rPr>
          <w:rFonts w:ascii="Abadi" w:eastAsia="Arial" w:hAnsi="Abadi" w:cs="Arial"/>
          <w:b/>
          <w:sz w:val="21"/>
          <w:szCs w:val="21"/>
          <w:lang w:eastAsia="en-US"/>
        </w:rPr>
        <w:t xml:space="preserve">Impacto Jurídico: </w:t>
      </w:r>
      <w:r w:rsidRPr="00D93FC0">
        <w:rPr>
          <w:rFonts w:ascii="Abadi" w:eastAsia="Arial" w:hAnsi="Abadi" w:cs="Arial"/>
          <w:sz w:val="21"/>
          <w:szCs w:val="21"/>
          <w:lang w:eastAsia="en-US"/>
        </w:rPr>
        <w:t xml:space="preserve">Se reforma el código penal a fin de establecer mayores sanciones a diversos delitos cometidos contra mujeres </w:t>
      </w:r>
      <w:r w:rsidRPr="00D93FC0">
        <w:rPr>
          <w:rFonts w:ascii="Abadi" w:eastAsia="Arial" w:hAnsi="Abadi" w:cs="Arial"/>
          <w:spacing w:val="-2"/>
          <w:sz w:val="21"/>
          <w:szCs w:val="21"/>
          <w:lang w:eastAsia="en-US"/>
        </w:rPr>
        <w:t>embarazadas.</w:t>
      </w:r>
    </w:p>
    <w:p w14:paraId="4189E8F5" w14:textId="77777777" w:rsidR="00D93FC0" w:rsidRPr="00D93FC0" w:rsidRDefault="00D93FC0" w:rsidP="00D93FC0">
      <w:pPr>
        <w:widowControl w:val="0"/>
        <w:numPr>
          <w:ilvl w:val="0"/>
          <w:numId w:val="29"/>
        </w:numPr>
        <w:tabs>
          <w:tab w:val="left" w:pos="1528"/>
          <w:tab w:val="left" w:pos="1530"/>
        </w:tabs>
        <w:autoSpaceDE w:val="0"/>
        <w:autoSpaceDN w:val="0"/>
        <w:ind w:right="119"/>
        <w:jc w:val="both"/>
        <w:rPr>
          <w:rFonts w:ascii="Abadi" w:eastAsia="Arial" w:hAnsi="Abadi" w:cs="Arial"/>
          <w:sz w:val="21"/>
          <w:szCs w:val="21"/>
          <w:lang w:eastAsia="en-US"/>
        </w:rPr>
      </w:pPr>
      <w:r w:rsidRPr="00D93FC0">
        <w:rPr>
          <w:rFonts w:ascii="Abadi" w:eastAsia="Arial" w:hAnsi="Abadi" w:cs="Arial"/>
          <w:b/>
          <w:sz w:val="21"/>
          <w:szCs w:val="21"/>
          <w:lang w:eastAsia="en-US"/>
        </w:rPr>
        <w:t xml:space="preserve">Impacto administrativo: </w:t>
      </w:r>
      <w:r w:rsidRPr="00D93FC0">
        <w:rPr>
          <w:rFonts w:ascii="Abadi" w:eastAsia="Arial" w:hAnsi="Abadi" w:cs="Arial"/>
          <w:sz w:val="21"/>
          <w:szCs w:val="21"/>
          <w:lang w:eastAsia="en-US"/>
        </w:rPr>
        <w:t xml:space="preserve">Esta propuesta no prevé impactos </w:t>
      </w:r>
      <w:r w:rsidRPr="00D93FC0">
        <w:rPr>
          <w:rFonts w:ascii="Abadi" w:eastAsia="Arial" w:hAnsi="Abadi" w:cs="Arial"/>
          <w:spacing w:val="-2"/>
          <w:sz w:val="21"/>
          <w:szCs w:val="21"/>
          <w:lang w:eastAsia="en-US"/>
        </w:rPr>
        <w:t>administrativos.</w:t>
      </w:r>
    </w:p>
    <w:p w14:paraId="62BAD35F" w14:textId="77777777" w:rsidR="00D93FC0" w:rsidRPr="00D93FC0" w:rsidRDefault="00D93FC0" w:rsidP="00D93FC0">
      <w:pPr>
        <w:widowControl w:val="0"/>
        <w:numPr>
          <w:ilvl w:val="0"/>
          <w:numId w:val="29"/>
        </w:numPr>
        <w:tabs>
          <w:tab w:val="left" w:pos="1527"/>
          <w:tab w:val="left" w:pos="1530"/>
        </w:tabs>
        <w:autoSpaceDE w:val="0"/>
        <w:autoSpaceDN w:val="0"/>
        <w:ind w:right="120"/>
        <w:jc w:val="both"/>
        <w:rPr>
          <w:rFonts w:ascii="Abadi" w:eastAsia="Arial" w:hAnsi="Abadi" w:cs="Arial"/>
          <w:sz w:val="21"/>
          <w:szCs w:val="21"/>
          <w:lang w:eastAsia="en-US"/>
        </w:rPr>
      </w:pPr>
      <w:r w:rsidRPr="00D93FC0">
        <w:rPr>
          <w:rFonts w:ascii="Abadi" w:eastAsia="Arial" w:hAnsi="Abadi" w:cs="Arial"/>
          <w:b/>
          <w:sz w:val="21"/>
          <w:szCs w:val="21"/>
          <w:lang w:eastAsia="en-US"/>
        </w:rPr>
        <w:t xml:space="preserve">Impacto Presupuestario: </w:t>
      </w:r>
      <w:r w:rsidRPr="00D93FC0">
        <w:rPr>
          <w:rFonts w:ascii="Abadi" w:eastAsia="Arial" w:hAnsi="Abadi" w:cs="Arial"/>
          <w:sz w:val="21"/>
          <w:szCs w:val="21"/>
          <w:lang w:eastAsia="en-US"/>
        </w:rPr>
        <w:t xml:space="preserve">Esta propuesta no prevé impactos </w:t>
      </w:r>
      <w:r w:rsidRPr="00D93FC0">
        <w:rPr>
          <w:rFonts w:ascii="Abadi" w:eastAsia="Arial" w:hAnsi="Abadi" w:cs="Arial"/>
          <w:spacing w:val="-2"/>
          <w:sz w:val="21"/>
          <w:szCs w:val="21"/>
          <w:lang w:eastAsia="en-US"/>
        </w:rPr>
        <w:t>presupuestales.</w:t>
      </w:r>
    </w:p>
    <w:p w14:paraId="344BD195" w14:textId="77777777" w:rsidR="00D93FC0" w:rsidRDefault="00D93FC0" w:rsidP="00D93FC0">
      <w:pPr>
        <w:widowControl w:val="0"/>
        <w:numPr>
          <w:ilvl w:val="0"/>
          <w:numId w:val="29"/>
        </w:numPr>
        <w:tabs>
          <w:tab w:val="left" w:pos="1528"/>
          <w:tab w:val="left" w:pos="1530"/>
        </w:tabs>
        <w:autoSpaceDE w:val="0"/>
        <w:autoSpaceDN w:val="0"/>
        <w:ind w:right="113"/>
        <w:jc w:val="both"/>
        <w:rPr>
          <w:rFonts w:ascii="Abadi" w:eastAsia="Arial" w:hAnsi="Abadi" w:cs="Arial"/>
          <w:sz w:val="21"/>
          <w:szCs w:val="21"/>
          <w:lang w:eastAsia="en-US"/>
        </w:rPr>
      </w:pPr>
      <w:r w:rsidRPr="00D93FC0">
        <w:rPr>
          <w:rFonts w:ascii="Abadi" w:eastAsia="Arial" w:hAnsi="Abadi" w:cs="Arial"/>
          <w:b/>
          <w:sz w:val="21"/>
          <w:szCs w:val="21"/>
          <w:lang w:eastAsia="en-US"/>
        </w:rPr>
        <w:t xml:space="preserve">Impacto Social: </w:t>
      </w:r>
      <w:r w:rsidRPr="00D93FC0">
        <w:rPr>
          <w:rFonts w:ascii="Abadi" w:eastAsia="Arial" w:hAnsi="Abadi" w:cs="Arial"/>
          <w:sz w:val="21"/>
          <w:szCs w:val="21"/>
          <w:lang w:eastAsia="en-US"/>
        </w:rPr>
        <w:t xml:space="preserve">Con esta </w:t>
      </w:r>
      <w:r w:rsidRPr="00D93FC0">
        <w:rPr>
          <w:rFonts w:ascii="Abadi" w:eastAsia="Arial" w:hAnsi="Abadi" w:cs="Arial"/>
          <w:sz w:val="21"/>
          <w:szCs w:val="21"/>
          <w:lang w:eastAsia="en-US"/>
        </w:rPr>
        <w:t>propuesta se busca dotar de mayor certeza</w:t>
      </w:r>
      <w:r w:rsidRPr="00D93FC0">
        <w:rPr>
          <w:rFonts w:ascii="Abadi" w:eastAsia="Arial" w:hAnsi="Abadi" w:cs="Arial"/>
          <w:spacing w:val="-13"/>
          <w:sz w:val="21"/>
          <w:szCs w:val="21"/>
          <w:lang w:eastAsia="en-US"/>
        </w:rPr>
        <w:t xml:space="preserve"> </w:t>
      </w:r>
      <w:r w:rsidRPr="00D93FC0">
        <w:rPr>
          <w:rFonts w:ascii="Abadi" w:eastAsia="Arial" w:hAnsi="Abadi" w:cs="Arial"/>
          <w:sz w:val="21"/>
          <w:szCs w:val="21"/>
          <w:lang w:eastAsia="en-US"/>
        </w:rPr>
        <w:t>jurídica</w:t>
      </w:r>
      <w:r w:rsidRPr="00D93FC0">
        <w:rPr>
          <w:rFonts w:ascii="Abadi" w:eastAsia="Arial" w:hAnsi="Abadi" w:cs="Arial"/>
          <w:spacing w:val="-15"/>
          <w:sz w:val="21"/>
          <w:szCs w:val="21"/>
          <w:lang w:eastAsia="en-US"/>
        </w:rPr>
        <w:t xml:space="preserve"> </w:t>
      </w:r>
      <w:r w:rsidRPr="00D93FC0">
        <w:rPr>
          <w:rFonts w:ascii="Abadi" w:eastAsia="Arial" w:hAnsi="Abadi" w:cs="Arial"/>
          <w:sz w:val="21"/>
          <w:szCs w:val="21"/>
          <w:lang w:eastAsia="en-US"/>
        </w:rPr>
        <w:t>a</w:t>
      </w:r>
      <w:r w:rsidRPr="00D93FC0">
        <w:rPr>
          <w:rFonts w:ascii="Abadi" w:eastAsia="Arial" w:hAnsi="Abadi" w:cs="Arial"/>
          <w:spacing w:val="-13"/>
          <w:sz w:val="21"/>
          <w:szCs w:val="21"/>
          <w:lang w:eastAsia="en-US"/>
        </w:rPr>
        <w:t xml:space="preserve"> </w:t>
      </w:r>
      <w:r w:rsidRPr="00D93FC0">
        <w:rPr>
          <w:rFonts w:ascii="Abadi" w:eastAsia="Arial" w:hAnsi="Abadi" w:cs="Arial"/>
          <w:sz w:val="21"/>
          <w:szCs w:val="21"/>
          <w:lang w:eastAsia="en-US"/>
        </w:rPr>
        <w:t>las</w:t>
      </w:r>
      <w:r w:rsidRPr="00D93FC0">
        <w:rPr>
          <w:rFonts w:ascii="Abadi" w:eastAsia="Arial" w:hAnsi="Abadi" w:cs="Arial"/>
          <w:spacing w:val="-15"/>
          <w:sz w:val="21"/>
          <w:szCs w:val="21"/>
          <w:lang w:eastAsia="en-US"/>
        </w:rPr>
        <w:t xml:space="preserve"> </w:t>
      </w:r>
      <w:r w:rsidRPr="00D93FC0">
        <w:rPr>
          <w:rFonts w:ascii="Abadi" w:eastAsia="Arial" w:hAnsi="Abadi" w:cs="Arial"/>
          <w:sz w:val="21"/>
          <w:szCs w:val="21"/>
          <w:lang w:eastAsia="en-US"/>
        </w:rPr>
        <w:t>mujeres</w:t>
      </w:r>
      <w:r w:rsidRPr="00D93FC0">
        <w:rPr>
          <w:rFonts w:ascii="Abadi" w:eastAsia="Arial" w:hAnsi="Abadi" w:cs="Arial"/>
          <w:spacing w:val="-11"/>
          <w:sz w:val="21"/>
          <w:szCs w:val="21"/>
          <w:lang w:eastAsia="en-US"/>
        </w:rPr>
        <w:t xml:space="preserve"> </w:t>
      </w:r>
      <w:r w:rsidRPr="00D93FC0">
        <w:rPr>
          <w:rFonts w:ascii="Abadi" w:eastAsia="Arial" w:hAnsi="Abadi" w:cs="Arial"/>
          <w:sz w:val="21"/>
          <w:szCs w:val="21"/>
          <w:lang w:eastAsia="en-US"/>
        </w:rPr>
        <w:t>embarazadas</w:t>
      </w:r>
      <w:r w:rsidRPr="00D93FC0">
        <w:rPr>
          <w:rFonts w:ascii="Abadi" w:eastAsia="Arial" w:hAnsi="Abadi" w:cs="Arial"/>
          <w:spacing w:val="-15"/>
          <w:sz w:val="21"/>
          <w:szCs w:val="21"/>
          <w:lang w:eastAsia="en-US"/>
        </w:rPr>
        <w:t xml:space="preserve"> </w:t>
      </w:r>
      <w:r w:rsidRPr="00D93FC0">
        <w:rPr>
          <w:rFonts w:ascii="Abadi" w:eastAsia="Arial" w:hAnsi="Abadi" w:cs="Arial"/>
          <w:sz w:val="21"/>
          <w:szCs w:val="21"/>
          <w:lang w:eastAsia="en-US"/>
        </w:rPr>
        <w:t>que</w:t>
      </w:r>
      <w:r w:rsidRPr="00D93FC0">
        <w:rPr>
          <w:rFonts w:ascii="Abadi" w:eastAsia="Arial" w:hAnsi="Abadi" w:cs="Arial"/>
          <w:spacing w:val="-13"/>
          <w:sz w:val="21"/>
          <w:szCs w:val="21"/>
          <w:lang w:eastAsia="en-US"/>
        </w:rPr>
        <w:t xml:space="preserve"> </w:t>
      </w:r>
      <w:r w:rsidRPr="00D93FC0">
        <w:rPr>
          <w:rFonts w:ascii="Abadi" w:eastAsia="Arial" w:hAnsi="Abadi" w:cs="Arial"/>
          <w:sz w:val="21"/>
          <w:szCs w:val="21"/>
          <w:lang w:eastAsia="en-US"/>
        </w:rPr>
        <w:t>sufre</w:t>
      </w:r>
      <w:r w:rsidRPr="00D93FC0">
        <w:rPr>
          <w:rFonts w:ascii="Abadi" w:eastAsia="Arial" w:hAnsi="Abadi" w:cs="Arial"/>
          <w:spacing w:val="-13"/>
          <w:sz w:val="21"/>
          <w:szCs w:val="21"/>
          <w:lang w:eastAsia="en-US"/>
        </w:rPr>
        <w:t xml:space="preserve"> </w:t>
      </w:r>
      <w:r w:rsidRPr="00D93FC0">
        <w:rPr>
          <w:rFonts w:ascii="Abadi" w:eastAsia="Arial" w:hAnsi="Abadi" w:cs="Arial"/>
          <w:sz w:val="21"/>
          <w:szCs w:val="21"/>
          <w:lang w:eastAsia="en-US"/>
        </w:rPr>
        <w:t>violencia,</w:t>
      </w:r>
      <w:r w:rsidRPr="00D93FC0">
        <w:rPr>
          <w:rFonts w:ascii="Abadi" w:eastAsia="Arial" w:hAnsi="Abadi" w:cs="Arial"/>
          <w:spacing w:val="-15"/>
          <w:sz w:val="21"/>
          <w:szCs w:val="21"/>
          <w:lang w:eastAsia="en-US"/>
        </w:rPr>
        <w:t xml:space="preserve"> </w:t>
      </w:r>
      <w:r w:rsidRPr="00D93FC0">
        <w:rPr>
          <w:rFonts w:ascii="Abadi" w:eastAsia="Arial" w:hAnsi="Abadi" w:cs="Arial"/>
          <w:sz w:val="21"/>
          <w:szCs w:val="21"/>
          <w:lang w:eastAsia="en-US"/>
        </w:rPr>
        <w:t>así como abonar a la reducción de la violencia contra las mujeres, específicamente durante el embarazo.</w:t>
      </w:r>
    </w:p>
    <w:p w14:paraId="698FA3D7" w14:textId="77777777" w:rsidR="00D93FC0" w:rsidRPr="00D93FC0" w:rsidRDefault="00D93FC0" w:rsidP="00D93FC0">
      <w:pPr>
        <w:widowControl w:val="0"/>
        <w:tabs>
          <w:tab w:val="left" w:pos="1528"/>
          <w:tab w:val="left" w:pos="1530"/>
        </w:tabs>
        <w:autoSpaceDE w:val="0"/>
        <w:autoSpaceDN w:val="0"/>
        <w:ind w:left="1530" w:right="113"/>
        <w:jc w:val="both"/>
        <w:rPr>
          <w:rFonts w:ascii="Abadi" w:eastAsia="Arial" w:hAnsi="Abadi" w:cs="Arial"/>
          <w:sz w:val="21"/>
          <w:szCs w:val="21"/>
          <w:lang w:eastAsia="en-US"/>
        </w:rPr>
      </w:pPr>
    </w:p>
    <w:p w14:paraId="5BB41473" w14:textId="77777777" w:rsidR="00D93FC0" w:rsidRPr="00D93FC0" w:rsidRDefault="00D93FC0" w:rsidP="00D93FC0">
      <w:pPr>
        <w:widowControl w:val="0"/>
        <w:autoSpaceDE w:val="0"/>
        <w:autoSpaceDN w:val="0"/>
        <w:ind w:left="102" w:right="127"/>
        <w:jc w:val="both"/>
        <w:rPr>
          <w:rFonts w:ascii="Abadi" w:eastAsia="Arial" w:hAnsi="Abadi" w:cs="Arial"/>
          <w:sz w:val="21"/>
          <w:szCs w:val="21"/>
          <w:lang w:eastAsia="en-US"/>
        </w:rPr>
      </w:pPr>
      <w:r w:rsidRPr="00D93FC0">
        <w:rPr>
          <w:rFonts w:ascii="Abadi" w:eastAsia="Arial" w:hAnsi="Abadi" w:cs="Arial"/>
          <w:sz w:val="21"/>
          <w:szCs w:val="21"/>
          <w:lang w:eastAsia="en-US"/>
        </w:rPr>
        <w:t>En mérito de todo lo anteriormente expuesto, fundado y motivado, me permito someter a la consideración de esta Asamblea, el siguiente proyecto de:</w:t>
      </w:r>
    </w:p>
    <w:p w14:paraId="27FFC57A" w14:textId="26815905" w:rsidR="00D70499" w:rsidRPr="00D70499" w:rsidRDefault="00D70499" w:rsidP="00D70499">
      <w:pPr>
        <w:pStyle w:val="Textoindependiente"/>
        <w:ind w:left="102" w:right="114"/>
        <w:rPr>
          <w:rFonts w:ascii="Abadi" w:hAnsi="Abadi"/>
          <w:b w:val="0"/>
          <w:bCs w:val="0"/>
          <w:sz w:val="21"/>
          <w:szCs w:val="21"/>
        </w:rPr>
      </w:pPr>
      <w:r w:rsidRPr="00D70499">
        <w:rPr>
          <w:rFonts w:ascii="Abadi" w:hAnsi="Abadi"/>
          <w:b w:val="0"/>
          <w:bCs w:val="0"/>
          <w:sz w:val="21"/>
          <w:szCs w:val="21"/>
        </w:rPr>
        <w:t>ámbito</w:t>
      </w:r>
      <w:r w:rsidRPr="00D70499">
        <w:rPr>
          <w:rFonts w:ascii="Abadi" w:hAnsi="Abadi"/>
          <w:b w:val="0"/>
          <w:bCs w:val="0"/>
          <w:spacing w:val="-12"/>
          <w:sz w:val="21"/>
          <w:szCs w:val="21"/>
        </w:rPr>
        <w:t xml:space="preserve"> </w:t>
      </w:r>
      <w:r w:rsidRPr="00D70499">
        <w:rPr>
          <w:rFonts w:ascii="Abadi" w:hAnsi="Abadi"/>
          <w:b w:val="0"/>
          <w:bCs w:val="0"/>
          <w:sz w:val="21"/>
          <w:szCs w:val="21"/>
        </w:rPr>
        <w:t>privado.</w:t>
      </w:r>
      <w:r w:rsidRPr="00D70499">
        <w:rPr>
          <w:rFonts w:ascii="Abadi" w:hAnsi="Abadi"/>
          <w:b w:val="0"/>
          <w:bCs w:val="0"/>
          <w:spacing w:val="-10"/>
          <w:sz w:val="21"/>
          <w:szCs w:val="21"/>
        </w:rPr>
        <w:t xml:space="preserve"> </w:t>
      </w:r>
      <w:r w:rsidRPr="00D70499">
        <w:rPr>
          <w:rFonts w:ascii="Abadi" w:hAnsi="Abadi"/>
          <w:b w:val="0"/>
          <w:bCs w:val="0"/>
          <w:sz w:val="21"/>
          <w:szCs w:val="21"/>
        </w:rPr>
        <w:t>En</w:t>
      </w:r>
      <w:r w:rsidRPr="00D70499">
        <w:rPr>
          <w:rFonts w:ascii="Abadi" w:hAnsi="Abadi"/>
          <w:b w:val="0"/>
          <w:bCs w:val="0"/>
          <w:spacing w:val="-12"/>
          <w:sz w:val="21"/>
          <w:szCs w:val="21"/>
        </w:rPr>
        <w:t xml:space="preserve"> </w:t>
      </w:r>
      <w:r w:rsidRPr="00D70499">
        <w:rPr>
          <w:rFonts w:ascii="Abadi" w:hAnsi="Abadi"/>
          <w:b w:val="0"/>
          <w:bCs w:val="0"/>
          <w:sz w:val="21"/>
          <w:szCs w:val="21"/>
        </w:rPr>
        <w:t>este</w:t>
      </w:r>
      <w:r w:rsidRPr="00D70499">
        <w:rPr>
          <w:rFonts w:ascii="Abadi" w:hAnsi="Abadi"/>
          <w:b w:val="0"/>
          <w:bCs w:val="0"/>
          <w:spacing w:val="-11"/>
          <w:sz w:val="21"/>
          <w:szCs w:val="21"/>
        </w:rPr>
        <w:t xml:space="preserve"> </w:t>
      </w:r>
      <w:r w:rsidRPr="00D70499">
        <w:rPr>
          <w:rFonts w:ascii="Abadi" w:hAnsi="Abadi"/>
          <w:b w:val="0"/>
          <w:bCs w:val="0"/>
          <w:sz w:val="21"/>
          <w:szCs w:val="21"/>
        </w:rPr>
        <w:t>sentido,</w:t>
      </w:r>
      <w:r w:rsidRPr="00D70499">
        <w:rPr>
          <w:rFonts w:ascii="Abadi" w:hAnsi="Abadi"/>
          <w:b w:val="0"/>
          <w:bCs w:val="0"/>
          <w:spacing w:val="-12"/>
          <w:sz w:val="21"/>
          <w:szCs w:val="21"/>
        </w:rPr>
        <w:t xml:space="preserve"> </w:t>
      </w:r>
      <w:r w:rsidRPr="00D70499">
        <w:rPr>
          <w:rFonts w:ascii="Abadi" w:hAnsi="Abadi"/>
          <w:b w:val="0"/>
          <w:bCs w:val="0"/>
          <w:sz w:val="21"/>
          <w:szCs w:val="21"/>
        </w:rPr>
        <w:t>desde</w:t>
      </w:r>
      <w:r w:rsidRPr="00D70499">
        <w:rPr>
          <w:rFonts w:ascii="Abadi" w:hAnsi="Abadi"/>
          <w:b w:val="0"/>
          <w:bCs w:val="0"/>
          <w:spacing w:val="-12"/>
          <w:sz w:val="21"/>
          <w:szCs w:val="21"/>
        </w:rPr>
        <w:t xml:space="preserve"> </w:t>
      </w:r>
      <w:r w:rsidRPr="00D70499">
        <w:rPr>
          <w:rFonts w:ascii="Abadi" w:hAnsi="Abadi"/>
          <w:b w:val="0"/>
          <w:bCs w:val="0"/>
          <w:sz w:val="21"/>
          <w:szCs w:val="21"/>
        </w:rPr>
        <w:t>el</w:t>
      </w:r>
      <w:r w:rsidRPr="00D70499">
        <w:rPr>
          <w:rFonts w:ascii="Abadi" w:hAnsi="Abadi"/>
          <w:b w:val="0"/>
          <w:bCs w:val="0"/>
          <w:spacing w:val="-13"/>
          <w:sz w:val="21"/>
          <w:szCs w:val="21"/>
        </w:rPr>
        <w:t xml:space="preserve"> </w:t>
      </w:r>
      <w:r w:rsidRPr="00D70499">
        <w:rPr>
          <w:rFonts w:ascii="Abadi" w:hAnsi="Abadi"/>
          <w:b w:val="0"/>
          <w:bCs w:val="0"/>
          <w:sz w:val="21"/>
          <w:szCs w:val="21"/>
        </w:rPr>
        <w:t>ámbito</w:t>
      </w:r>
      <w:r w:rsidRPr="00D70499">
        <w:rPr>
          <w:rFonts w:ascii="Abadi" w:hAnsi="Abadi"/>
          <w:b w:val="0"/>
          <w:bCs w:val="0"/>
          <w:spacing w:val="-14"/>
          <w:sz w:val="21"/>
          <w:szCs w:val="21"/>
        </w:rPr>
        <w:t xml:space="preserve"> </w:t>
      </w:r>
      <w:r w:rsidRPr="00D70499">
        <w:rPr>
          <w:rFonts w:ascii="Abadi" w:hAnsi="Abadi"/>
          <w:b w:val="0"/>
          <w:bCs w:val="0"/>
          <w:sz w:val="21"/>
          <w:szCs w:val="21"/>
        </w:rPr>
        <w:t>público</w:t>
      </w:r>
      <w:r w:rsidRPr="00D70499">
        <w:rPr>
          <w:rFonts w:ascii="Abadi" w:hAnsi="Abadi"/>
          <w:b w:val="0"/>
          <w:bCs w:val="0"/>
          <w:spacing w:val="-12"/>
          <w:sz w:val="21"/>
          <w:szCs w:val="21"/>
        </w:rPr>
        <w:t xml:space="preserve"> </w:t>
      </w:r>
      <w:r w:rsidRPr="00D70499">
        <w:rPr>
          <w:rFonts w:ascii="Abadi" w:hAnsi="Abadi"/>
          <w:b w:val="0"/>
          <w:bCs w:val="0"/>
          <w:sz w:val="21"/>
          <w:szCs w:val="21"/>
        </w:rPr>
        <w:t>se</w:t>
      </w:r>
      <w:r w:rsidRPr="00D70499">
        <w:rPr>
          <w:rFonts w:ascii="Abadi" w:hAnsi="Abadi"/>
          <w:b w:val="0"/>
          <w:bCs w:val="0"/>
          <w:spacing w:val="-12"/>
          <w:sz w:val="21"/>
          <w:szCs w:val="21"/>
        </w:rPr>
        <w:t xml:space="preserve"> </w:t>
      </w:r>
      <w:r w:rsidRPr="00D70499">
        <w:rPr>
          <w:rFonts w:ascii="Abadi" w:hAnsi="Abadi"/>
          <w:b w:val="0"/>
          <w:bCs w:val="0"/>
          <w:sz w:val="21"/>
          <w:szCs w:val="21"/>
        </w:rPr>
        <w:t>han</w:t>
      </w:r>
      <w:r w:rsidRPr="00D70499">
        <w:rPr>
          <w:rFonts w:ascii="Abadi" w:hAnsi="Abadi"/>
          <w:b w:val="0"/>
          <w:bCs w:val="0"/>
          <w:spacing w:val="-12"/>
          <w:sz w:val="21"/>
          <w:szCs w:val="21"/>
        </w:rPr>
        <w:t xml:space="preserve"> </w:t>
      </w:r>
      <w:r w:rsidRPr="00D70499">
        <w:rPr>
          <w:rFonts w:ascii="Abadi" w:hAnsi="Abadi"/>
          <w:b w:val="0"/>
          <w:bCs w:val="0"/>
          <w:sz w:val="21"/>
          <w:szCs w:val="21"/>
        </w:rPr>
        <w:t>dado</w:t>
      </w:r>
      <w:r w:rsidRPr="00D70499">
        <w:rPr>
          <w:rFonts w:ascii="Abadi" w:hAnsi="Abadi"/>
          <w:b w:val="0"/>
          <w:bCs w:val="0"/>
          <w:spacing w:val="-12"/>
          <w:sz w:val="21"/>
          <w:szCs w:val="21"/>
        </w:rPr>
        <w:t xml:space="preserve"> </w:t>
      </w:r>
      <w:r w:rsidRPr="00D70499">
        <w:rPr>
          <w:rFonts w:ascii="Abadi" w:hAnsi="Abadi"/>
          <w:b w:val="0"/>
          <w:bCs w:val="0"/>
          <w:sz w:val="21"/>
          <w:szCs w:val="21"/>
        </w:rPr>
        <w:t>avances importantes, sin embargo, éstos siguen siendo insuficientes para garantizarle a las</w:t>
      </w:r>
      <w:r w:rsidRPr="00D70499">
        <w:rPr>
          <w:rFonts w:ascii="Abadi" w:hAnsi="Abadi"/>
          <w:b w:val="0"/>
          <w:bCs w:val="0"/>
          <w:spacing w:val="-17"/>
          <w:sz w:val="21"/>
          <w:szCs w:val="21"/>
        </w:rPr>
        <w:t xml:space="preserve"> </w:t>
      </w:r>
      <w:r w:rsidRPr="00D70499">
        <w:rPr>
          <w:rFonts w:ascii="Abadi" w:hAnsi="Abadi"/>
          <w:b w:val="0"/>
          <w:bCs w:val="0"/>
          <w:sz w:val="21"/>
          <w:szCs w:val="21"/>
        </w:rPr>
        <w:t>mujeres</w:t>
      </w:r>
      <w:r w:rsidRPr="00D70499">
        <w:rPr>
          <w:rFonts w:ascii="Abadi" w:hAnsi="Abadi"/>
          <w:b w:val="0"/>
          <w:bCs w:val="0"/>
          <w:spacing w:val="-17"/>
          <w:sz w:val="21"/>
          <w:szCs w:val="21"/>
        </w:rPr>
        <w:t xml:space="preserve"> </w:t>
      </w:r>
      <w:r w:rsidRPr="00D70499">
        <w:rPr>
          <w:rFonts w:ascii="Abadi" w:hAnsi="Abadi"/>
          <w:b w:val="0"/>
          <w:bCs w:val="0"/>
          <w:sz w:val="21"/>
          <w:szCs w:val="21"/>
        </w:rPr>
        <w:t>embarazadas</w:t>
      </w:r>
      <w:r w:rsidRPr="00D70499">
        <w:rPr>
          <w:rFonts w:ascii="Abadi" w:hAnsi="Abadi"/>
          <w:b w:val="0"/>
          <w:bCs w:val="0"/>
          <w:spacing w:val="-16"/>
          <w:sz w:val="21"/>
          <w:szCs w:val="21"/>
        </w:rPr>
        <w:t xml:space="preserve"> </w:t>
      </w:r>
      <w:r w:rsidRPr="00D70499">
        <w:rPr>
          <w:rFonts w:ascii="Abadi" w:hAnsi="Abadi"/>
          <w:b w:val="0"/>
          <w:bCs w:val="0"/>
          <w:sz w:val="21"/>
          <w:szCs w:val="21"/>
        </w:rPr>
        <w:t>el</w:t>
      </w:r>
      <w:r w:rsidRPr="00D70499">
        <w:rPr>
          <w:rFonts w:ascii="Abadi" w:hAnsi="Abadi"/>
          <w:b w:val="0"/>
          <w:bCs w:val="0"/>
          <w:spacing w:val="-17"/>
          <w:sz w:val="21"/>
          <w:szCs w:val="21"/>
        </w:rPr>
        <w:t xml:space="preserve"> </w:t>
      </w:r>
      <w:r w:rsidRPr="00D70499">
        <w:rPr>
          <w:rFonts w:ascii="Abadi" w:hAnsi="Abadi"/>
          <w:b w:val="0"/>
          <w:bCs w:val="0"/>
          <w:sz w:val="21"/>
          <w:szCs w:val="21"/>
        </w:rPr>
        <w:t>pleno</w:t>
      </w:r>
      <w:r w:rsidRPr="00D70499">
        <w:rPr>
          <w:rFonts w:ascii="Abadi" w:hAnsi="Abadi"/>
          <w:b w:val="0"/>
          <w:bCs w:val="0"/>
          <w:spacing w:val="-17"/>
          <w:sz w:val="21"/>
          <w:szCs w:val="21"/>
        </w:rPr>
        <w:t xml:space="preserve"> </w:t>
      </w:r>
      <w:r w:rsidRPr="00D70499">
        <w:rPr>
          <w:rFonts w:ascii="Abadi" w:hAnsi="Abadi"/>
          <w:b w:val="0"/>
          <w:bCs w:val="0"/>
          <w:sz w:val="21"/>
          <w:szCs w:val="21"/>
        </w:rPr>
        <w:t>ejercicio</w:t>
      </w:r>
      <w:r w:rsidRPr="00D70499">
        <w:rPr>
          <w:rFonts w:ascii="Abadi" w:hAnsi="Abadi"/>
          <w:b w:val="0"/>
          <w:bCs w:val="0"/>
          <w:spacing w:val="-17"/>
          <w:sz w:val="21"/>
          <w:szCs w:val="21"/>
        </w:rPr>
        <w:t xml:space="preserve"> </w:t>
      </w:r>
      <w:r w:rsidRPr="00D70499">
        <w:rPr>
          <w:rFonts w:ascii="Abadi" w:hAnsi="Abadi"/>
          <w:b w:val="0"/>
          <w:bCs w:val="0"/>
          <w:sz w:val="21"/>
          <w:szCs w:val="21"/>
        </w:rPr>
        <w:t>de</w:t>
      </w:r>
      <w:r w:rsidRPr="00D70499">
        <w:rPr>
          <w:rFonts w:ascii="Abadi" w:hAnsi="Abadi"/>
          <w:b w:val="0"/>
          <w:bCs w:val="0"/>
          <w:spacing w:val="-16"/>
          <w:sz w:val="21"/>
          <w:szCs w:val="21"/>
        </w:rPr>
        <w:t xml:space="preserve"> </w:t>
      </w:r>
      <w:r w:rsidRPr="00D70499">
        <w:rPr>
          <w:rFonts w:ascii="Abadi" w:hAnsi="Abadi"/>
          <w:b w:val="0"/>
          <w:bCs w:val="0"/>
          <w:sz w:val="21"/>
          <w:szCs w:val="21"/>
        </w:rPr>
        <w:t>sus</w:t>
      </w:r>
      <w:r w:rsidRPr="00D70499">
        <w:rPr>
          <w:rFonts w:ascii="Abadi" w:hAnsi="Abadi"/>
          <w:b w:val="0"/>
          <w:bCs w:val="0"/>
          <w:spacing w:val="-17"/>
          <w:sz w:val="21"/>
          <w:szCs w:val="21"/>
        </w:rPr>
        <w:t xml:space="preserve"> </w:t>
      </w:r>
      <w:r w:rsidRPr="00D70499">
        <w:rPr>
          <w:rFonts w:ascii="Abadi" w:hAnsi="Abadi"/>
          <w:b w:val="0"/>
          <w:bCs w:val="0"/>
          <w:sz w:val="21"/>
          <w:szCs w:val="21"/>
        </w:rPr>
        <w:t>derechos</w:t>
      </w:r>
      <w:r w:rsidRPr="00D70499">
        <w:rPr>
          <w:rFonts w:ascii="Abadi" w:hAnsi="Abadi"/>
          <w:b w:val="0"/>
          <w:bCs w:val="0"/>
          <w:spacing w:val="-17"/>
          <w:sz w:val="21"/>
          <w:szCs w:val="21"/>
        </w:rPr>
        <w:t xml:space="preserve"> </w:t>
      </w:r>
      <w:r w:rsidRPr="00D70499">
        <w:rPr>
          <w:rFonts w:ascii="Abadi" w:hAnsi="Abadi"/>
          <w:b w:val="0"/>
          <w:bCs w:val="0"/>
          <w:sz w:val="21"/>
          <w:szCs w:val="21"/>
        </w:rPr>
        <w:t>en</w:t>
      </w:r>
      <w:r w:rsidRPr="00D70499">
        <w:rPr>
          <w:rFonts w:ascii="Abadi" w:hAnsi="Abadi"/>
          <w:b w:val="0"/>
          <w:bCs w:val="0"/>
          <w:spacing w:val="-16"/>
          <w:sz w:val="21"/>
          <w:szCs w:val="21"/>
        </w:rPr>
        <w:t xml:space="preserve"> </w:t>
      </w:r>
      <w:r w:rsidRPr="00D70499">
        <w:rPr>
          <w:rFonts w:ascii="Abadi" w:hAnsi="Abadi"/>
          <w:b w:val="0"/>
          <w:bCs w:val="0"/>
          <w:sz w:val="21"/>
          <w:szCs w:val="21"/>
        </w:rPr>
        <w:t>todos</w:t>
      </w:r>
      <w:r w:rsidRPr="00D70499">
        <w:rPr>
          <w:rFonts w:ascii="Abadi" w:hAnsi="Abadi"/>
          <w:b w:val="0"/>
          <w:bCs w:val="0"/>
          <w:spacing w:val="-17"/>
          <w:sz w:val="21"/>
          <w:szCs w:val="21"/>
        </w:rPr>
        <w:t xml:space="preserve"> </w:t>
      </w:r>
      <w:r w:rsidRPr="00D70499">
        <w:rPr>
          <w:rFonts w:ascii="Abadi" w:hAnsi="Abadi"/>
          <w:b w:val="0"/>
          <w:bCs w:val="0"/>
          <w:sz w:val="21"/>
          <w:szCs w:val="21"/>
        </w:rPr>
        <w:t>los</w:t>
      </w:r>
      <w:r w:rsidRPr="00D70499">
        <w:rPr>
          <w:rFonts w:ascii="Abadi" w:hAnsi="Abadi"/>
          <w:b w:val="0"/>
          <w:bCs w:val="0"/>
          <w:spacing w:val="-17"/>
          <w:sz w:val="21"/>
          <w:szCs w:val="21"/>
        </w:rPr>
        <w:t xml:space="preserve"> </w:t>
      </w:r>
      <w:r w:rsidRPr="00D70499">
        <w:rPr>
          <w:rFonts w:ascii="Abadi" w:hAnsi="Abadi"/>
          <w:b w:val="0"/>
          <w:bCs w:val="0"/>
          <w:sz w:val="21"/>
          <w:szCs w:val="21"/>
        </w:rPr>
        <w:t>ámbitos de su vida.</w:t>
      </w:r>
    </w:p>
    <w:p w14:paraId="1A47B2B6" w14:textId="77777777" w:rsidR="00D70499" w:rsidRPr="00D70499" w:rsidRDefault="00D70499" w:rsidP="00D70499">
      <w:pPr>
        <w:pStyle w:val="Textoindependiente"/>
        <w:spacing w:before="140"/>
        <w:rPr>
          <w:rFonts w:ascii="Abadi" w:hAnsi="Abadi"/>
          <w:b w:val="0"/>
          <w:bCs w:val="0"/>
          <w:sz w:val="21"/>
          <w:szCs w:val="21"/>
        </w:rPr>
      </w:pPr>
    </w:p>
    <w:p w14:paraId="4B9FBE58" w14:textId="77777777" w:rsidR="00D70499" w:rsidRPr="00D70499" w:rsidRDefault="00D70499" w:rsidP="00D70499">
      <w:pPr>
        <w:pStyle w:val="Textoindependiente"/>
        <w:ind w:left="102" w:right="117"/>
        <w:rPr>
          <w:rFonts w:ascii="Abadi" w:hAnsi="Abadi"/>
          <w:b w:val="0"/>
          <w:bCs w:val="0"/>
          <w:sz w:val="21"/>
          <w:szCs w:val="21"/>
        </w:rPr>
      </w:pPr>
      <w:r w:rsidRPr="00D70499">
        <w:rPr>
          <w:rFonts w:ascii="Abadi" w:hAnsi="Abadi"/>
          <w:b w:val="0"/>
          <w:bCs w:val="0"/>
          <w:sz w:val="21"/>
          <w:szCs w:val="21"/>
        </w:rPr>
        <w:t>Una</w:t>
      </w:r>
      <w:r w:rsidRPr="00D70499">
        <w:rPr>
          <w:rFonts w:ascii="Abadi" w:hAnsi="Abadi"/>
          <w:b w:val="0"/>
          <w:bCs w:val="0"/>
          <w:spacing w:val="-2"/>
          <w:sz w:val="21"/>
          <w:szCs w:val="21"/>
        </w:rPr>
        <w:t xml:space="preserve"> </w:t>
      </w:r>
      <w:r w:rsidRPr="00D70499">
        <w:rPr>
          <w:rFonts w:ascii="Abadi" w:hAnsi="Abadi"/>
          <w:b w:val="0"/>
          <w:bCs w:val="0"/>
          <w:sz w:val="21"/>
          <w:szCs w:val="21"/>
        </w:rPr>
        <w:t>de</w:t>
      </w:r>
      <w:r w:rsidRPr="00D70499">
        <w:rPr>
          <w:rFonts w:ascii="Abadi" w:hAnsi="Abadi"/>
          <w:b w:val="0"/>
          <w:bCs w:val="0"/>
          <w:spacing w:val="-3"/>
          <w:sz w:val="21"/>
          <w:szCs w:val="21"/>
        </w:rPr>
        <w:t xml:space="preserve"> </w:t>
      </w:r>
      <w:r w:rsidRPr="00D70499">
        <w:rPr>
          <w:rFonts w:ascii="Abadi" w:hAnsi="Abadi"/>
          <w:b w:val="0"/>
          <w:bCs w:val="0"/>
          <w:sz w:val="21"/>
          <w:szCs w:val="21"/>
        </w:rPr>
        <w:t>las</w:t>
      </w:r>
      <w:r w:rsidRPr="00D70499">
        <w:rPr>
          <w:rFonts w:ascii="Abadi" w:hAnsi="Abadi"/>
          <w:b w:val="0"/>
          <w:bCs w:val="0"/>
          <w:spacing w:val="-6"/>
          <w:sz w:val="21"/>
          <w:szCs w:val="21"/>
        </w:rPr>
        <w:t xml:space="preserve"> </w:t>
      </w:r>
      <w:r w:rsidRPr="00D70499">
        <w:rPr>
          <w:rFonts w:ascii="Abadi" w:hAnsi="Abadi"/>
          <w:b w:val="0"/>
          <w:bCs w:val="0"/>
          <w:sz w:val="21"/>
          <w:szCs w:val="21"/>
        </w:rPr>
        <w:t>problemáticas</w:t>
      </w:r>
      <w:r w:rsidRPr="00D70499">
        <w:rPr>
          <w:rFonts w:ascii="Abadi" w:hAnsi="Abadi"/>
          <w:b w:val="0"/>
          <w:bCs w:val="0"/>
          <w:spacing w:val="-3"/>
          <w:sz w:val="21"/>
          <w:szCs w:val="21"/>
        </w:rPr>
        <w:t xml:space="preserve"> </w:t>
      </w:r>
      <w:r w:rsidRPr="00D70499">
        <w:rPr>
          <w:rFonts w:ascii="Abadi" w:hAnsi="Abadi"/>
          <w:b w:val="0"/>
          <w:bCs w:val="0"/>
          <w:sz w:val="21"/>
          <w:szCs w:val="21"/>
        </w:rPr>
        <w:t>vigentes</w:t>
      </w:r>
      <w:r w:rsidRPr="00D70499">
        <w:rPr>
          <w:rFonts w:ascii="Abadi" w:hAnsi="Abadi"/>
          <w:b w:val="0"/>
          <w:bCs w:val="0"/>
          <w:spacing w:val="-6"/>
          <w:sz w:val="21"/>
          <w:szCs w:val="21"/>
        </w:rPr>
        <w:t xml:space="preserve"> </w:t>
      </w:r>
      <w:r w:rsidRPr="00D70499">
        <w:rPr>
          <w:rFonts w:ascii="Abadi" w:hAnsi="Abadi"/>
          <w:b w:val="0"/>
          <w:bCs w:val="0"/>
          <w:sz w:val="21"/>
          <w:szCs w:val="21"/>
        </w:rPr>
        <w:t>que</w:t>
      </w:r>
      <w:r w:rsidRPr="00D70499">
        <w:rPr>
          <w:rFonts w:ascii="Abadi" w:hAnsi="Abadi"/>
          <w:b w:val="0"/>
          <w:bCs w:val="0"/>
          <w:spacing w:val="-3"/>
          <w:sz w:val="21"/>
          <w:szCs w:val="21"/>
        </w:rPr>
        <w:t xml:space="preserve"> </w:t>
      </w:r>
      <w:r w:rsidRPr="00D70499">
        <w:rPr>
          <w:rFonts w:ascii="Abadi" w:hAnsi="Abadi"/>
          <w:b w:val="0"/>
          <w:bCs w:val="0"/>
          <w:sz w:val="21"/>
          <w:szCs w:val="21"/>
        </w:rPr>
        <w:t>requiere</w:t>
      </w:r>
      <w:r w:rsidRPr="00D70499">
        <w:rPr>
          <w:rFonts w:ascii="Abadi" w:hAnsi="Abadi"/>
          <w:b w:val="0"/>
          <w:bCs w:val="0"/>
          <w:spacing w:val="-3"/>
          <w:sz w:val="21"/>
          <w:szCs w:val="21"/>
        </w:rPr>
        <w:t xml:space="preserve"> </w:t>
      </w:r>
      <w:r w:rsidRPr="00D70499">
        <w:rPr>
          <w:rFonts w:ascii="Abadi" w:hAnsi="Abadi"/>
          <w:b w:val="0"/>
          <w:bCs w:val="0"/>
          <w:sz w:val="21"/>
          <w:szCs w:val="21"/>
        </w:rPr>
        <w:t>ser</w:t>
      </w:r>
      <w:r w:rsidRPr="00D70499">
        <w:rPr>
          <w:rFonts w:ascii="Abadi" w:hAnsi="Abadi"/>
          <w:b w:val="0"/>
          <w:bCs w:val="0"/>
          <w:spacing w:val="-6"/>
          <w:sz w:val="21"/>
          <w:szCs w:val="21"/>
        </w:rPr>
        <w:t xml:space="preserve"> </w:t>
      </w:r>
      <w:r w:rsidRPr="00D70499">
        <w:rPr>
          <w:rFonts w:ascii="Abadi" w:hAnsi="Abadi"/>
          <w:b w:val="0"/>
          <w:bCs w:val="0"/>
          <w:sz w:val="21"/>
          <w:szCs w:val="21"/>
        </w:rPr>
        <w:t>atendida</w:t>
      </w:r>
      <w:r w:rsidRPr="00D70499">
        <w:rPr>
          <w:rFonts w:ascii="Abadi" w:hAnsi="Abadi"/>
          <w:b w:val="0"/>
          <w:bCs w:val="0"/>
          <w:spacing w:val="-4"/>
          <w:sz w:val="21"/>
          <w:szCs w:val="21"/>
        </w:rPr>
        <w:t xml:space="preserve"> </w:t>
      </w:r>
      <w:r w:rsidRPr="00D70499">
        <w:rPr>
          <w:rFonts w:ascii="Abadi" w:hAnsi="Abadi"/>
          <w:b w:val="0"/>
          <w:bCs w:val="0"/>
          <w:sz w:val="21"/>
          <w:szCs w:val="21"/>
        </w:rPr>
        <w:t>es</w:t>
      </w:r>
      <w:r w:rsidRPr="00D70499">
        <w:rPr>
          <w:rFonts w:ascii="Abadi" w:hAnsi="Abadi"/>
          <w:b w:val="0"/>
          <w:bCs w:val="0"/>
          <w:spacing w:val="-6"/>
          <w:sz w:val="21"/>
          <w:szCs w:val="21"/>
        </w:rPr>
        <w:t xml:space="preserve"> </w:t>
      </w:r>
      <w:r w:rsidRPr="00D70499">
        <w:rPr>
          <w:rFonts w:ascii="Abadi" w:hAnsi="Abadi"/>
          <w:b w:val="0"/>
          <w:bCs w:val="0"/>
          <w:sz w:val="21"/>
          <w:szCs w:val="21"/>
        </w:rPr>
        <w:t>la</w:t>
      </w:r>
      <w:r w:rsidRPr="00D70499">
        <w:rPr>
          <w:rFonts w:ascii="Abadi" w:hAnsi="Abadi"/>
          <w:b w:val="0"/>
          <w:bCs w:val="0"/>
          <w:spacing w:val="-3"/>
          <w:sz w:val="21"/>
          <w:szCs w:val="21"/>
        </w:rPr>
        <w:t xml:space="preserve"> </w:t>
      </w:r>
      <w:r w:rsidRPr="00D70499">
        <w:rPr>
          <w:rFonts w:ascii="Abadi" w:hAnsi="Abadi"/>
          <w:b w:val="0"/>
          <w:bCs w:val="0"/>
          <w:sz w:val="21"/>
          <w:szCs w:val="21"/>
        </w:rPr>
        <w:t>violencia</w:t>
      </w:r>
      <w:r w:rsidRPr="00D70499">
        <w:rPr>
          <w:rFonts w:ascii="Abadi" w:hAnsi="Abadi"/>
          <w:b w:val="0"/>
          <w:bCs w:val="0"/>
          <w:spacing w:val="-5"/>
          <w:sz w:val="21"/>
          <w:szCs w:val="21"/>
        </w:rPr>
        <w:t xml:space="preserve"> </w:t>
      </w:r>
      <w:r w:rsidRPr="00D70499">
        <w:rPr>
          <w:rFonts w:ascii="Abadi" w:hAnsi="Abadi"/>
          <w:b w:val="0"/>
          <w:bCs w:val="0"/>
          <w:sz w:val="21"/>
          <w:szCs w:val="21"/>
        </w:rPr>
        <w:t>que se ejerce en contra de las mujeres durante el embarazo. “La violencia física, sexual y psicológica ejercida contra las mujeres durante el embarazo es una violación</w:t>
      </w:r>
      <w:r w:rsidRPr="00D70499">
        <w:rPr>
          <w:rFonts w:ascii="Abadi" w:hAnsi="Abadi"/>
          <w:b w:val="0"/>
          <w:bCs w:val="0"/>
          <w:spacing w:val="-2"/>
          <w:sz w:val="21"/>
          <w:szCs w:val="21"/>
        </w:rPr>
        <w:t xml:space="preserve"> </w:t>
      </w:r>
      <w:r w:rsidRPr="00D70499">
        <w:rPr>
          <w:rFonts w:ascii="Abadi" w:hAnsi="Abadi"/>
          <w:b w:val="0"/>
          <w:bCs w:val="0"/>
          <w:sz w:val="21"/>
          <w:szCs w:val="21"/>
        </w:rPr>
        <w:t>a</w:t>
      </w:r>
      <w:r w:rsidRPr="00D70499">
        <w:rPr>
          <w:rFonts w:ascii="Abadi" w:hAnsi="Abadi"/>
          <w:b w:val="0"/>
          <w:bCs w:val="0"/>
          <w:spacing w:val="-2"/>
          <w:sz w:val="21"/>
          <w:szCs w:val="21"/>
        </w:rPr>
        <w:t xml:space="preserve"> </w:t>
      </w:r>
      <w:r w:rsidRPr="00D70499">
        <w:rPr>
          <w:rFonts w:ascii="Abadi" w:hAnsi="Abadi"/>
          <w:b w:val="0"/>
          <w:bCs w:val="0"/>
          <w:sz w:val="21"/>
          <w:szCs w:val="21"/>
        </w:rPr>
        <w:t>sus</w:t>
      </w:r>
      <w:r w:rsidRPr="00D70499">
        <w:rPr>
          <w:rFonts w:ascii="Abadi" w:hAnsi="Abadi"/>
          <w:b w:val="0"/>
          <w:bCs w:val="0"/>
          <w:spacing w:val="-3"/>
          <w:sz w:val="21"/>
          <w:szCs w:val="21"/>
        </w:rPr>
        <w:t xml:space="preserve"> </w:t>
      </w:r>
      <w:r w:rsidRPr="00D70499">
        <w:rPr>
          <w:rFonts w:ascii="Abadi" w:hAnsi="Abadi"/>
          <w:b w:val="0"/>
          <w:bCs w:val="0"/>
          <w:sz w:val="21"/>
          <w:szCs w:val="21"/>
        </w:rPr>
        <w:t>derechos</w:t>
      </w:r>
      <w:r w:rsidRPr="00D70499">
        <w:rPr>
          <w:rFonts w:ascii="Abadi" w:hAnsi="Abadi"/>
          <w:b w:val="0"/>
          <w:bCs w:val="0"/>
          <w:spacing w:val="-3"/>
          <w:sz w:val="21"/>
          <w:szCs w:val="21"/>
        </w:rPr>
        <w:t xml:space="preserve"> </w:t>
      </w:r>
      <w:r w:rsidRPr="00D70499">
        <w:rPr>
          <w:rFonts w:ascii="Abadi" w:hAnsi="Abadi"/>
          <w:b w:val="0"/>
          <w:bCs w:val="0"/>
          <w:sz w:val="21"/>
          <w:szCs w:val="21"/>
        </w:rPr>
        <w:t>humanos</w:t>
      </w:r>
      <w:r w:rsidRPr="00D70499">
        <w:rPr>
          <w:rFonts w:ascii="Abadi" w:hAnsi="Abadi"/>
          <w:b w:val="0"/>
          <w:bCs w:val="0"/>
          <w:spacing w:val="-3"/>
          <w:sz w:val="21"/>
          <w:szCs w:val="21"/>
        </w:rPr>
        <w:t xml:space="preserve"> </w:t>
      </w:r>
      <w:r w:rsidRPr="00D70499">
        <w:rPr>
          <w:rFonts w:ascii="Abadi" w:hAnsi="Abadi"/>
          <w:b w:val="0"/>
          <w:bCs w:val="0"/>
          <w:sz w:val="21"/>
          <w:szCs w:val="21"/>
        </w:rPr>
        <w:t>básicos</w:t>
      </w:r>
      <w:r w:rsidRPr="00D70499">
        <w:rPr>
          <w:rFonts w:ascii="Abadi" w:hAnsi="Abadi"/>
          <w:b w:val="0"/>
          <w:bCs w:val="0"/>
          <w:spacing w:val="-3"/>
          <w:sz w:val="21"/>
          <w:szCs w:val="21"/>
        </w:rPr>
        <w:t xml:space="preserve"> </w:t>
      </w:r>
      <w:r w:rsidRPr="00D70499">
        <w:rPr>
          <w:rFonts w:ascii="Abadi" w:hAnsi="Abadi"/>
          <w:b w:val="0"/>
          <w:bCs w:val="0"/>
          <w:sz w:val="21"/>
          <w:szCs w:val="21"/>
        </w:rPr>
        <w:t>y</w:t>
      </w:r>
      <w:r w:rsidRPr="00D70499">
        <w:rPr>
          <w:rFonts w:ascii="Abadi" w:hAnsi="Abadi"/>
          <w:b w:val="0"/>
          <w:bCs w:val="0"/>
          <w:spacing w:val="-5"/>
          <w:sz w:val="21"/>
          <w:szCs w:val="21"/>
        </w:rPr>
        <w:t xml:space="preserve"> </w:t>
      </w:r>
      <w:r w:rsidRPr="00D70499">
        <w:rPr>
          <w:rFonts w:ascii="Abadi" w:hAnsi="Abadi"/>
          <w:b w:val="0"/>
          <w:bCs w:val="0"/>
          <w:sz w:val="21"/>
          <w:szCs w:val="21"/>
        </w:rPr>
        <w:t>tiene</w:t>
      </w:r>
      <w:r w:rsidRPr="00D70499">
        <w:rPr>
          <w:rFonts w:ascii="Abadi" w:hAnsi="Abadi"/>
          <w:b w:val="0"/>
          <w:bCs w:val="0"/>
          <w:spacing w:val="-3"/>
          <w:sz w:val="21"/>
          <w:szCs w:val="21"/>
        </w:rPr>
        <w:t xml:space="preserve"> </w:t>
      </w:r>
      <w:r w:rsidRPr="00D70499">
        <w:rPr>
          <w:rFonts w:ascii="Abadi" w:hAnsi="Abadi"/>
          <w:b w:val="0"/>
          <w:bCs w:val="0"/>
          <w:sz w:val="21"/>
          <w:szCs w:val="21"/>
        </w:rPr>
        <w:t>repercusiones</w:t>
      </w:r>
      <w:r w:rsidRPr="00D70499">
        <w:rPr>
          <w:rFonts w:ascii="Abadi" w:hAnsi="Abadi"/>
          <w:b w:val="0"/>
          <w:bCs w:val="0"/>
          <w:spacing w:val="-3"/>
          <w:sz w:val="21"/>
          <w:szCs w:val="21"/>
        </w:rPr>
        <w:t xml:space="preserve"> </w:t>
      </w:r>
      <w:r w:rsidRPr="00D70499">
        <w:rPr>
          <w:rFonts w:ascii="Abadi" w:hAnsi="Abadi"/>
          <w:b w:val="0"/>
          <w:bCs w:val="0"/>
          <w:sz w:val="21"/>
          <w:szCs w:val="21"/>
        </w:rPr>
        <w:t>a</w:t>
      </w:r>
      <w:r w:rsidRPr="00D70499">
        <w:rPr>
          <w:rFonts w:ascii="Abadi" w:hAnsi="Abadi"/>
          <w:b w:val="0"/>
          <w:bCs w:val="0"/>
          <w:spacing w:val="-4"/>
          <w:sz w:val="21"/>
          <w:szCs w:val="21"/>
        </w:rPr>
        <w:t xml:space="preserve"> </w:t>
      </w:r>
      <w:r w:rsidRPr="00D70499">
        <w:rPr>
          <w:rFonts w:ascii="Abadi" w:hAnsi="Abadi"/>
          <w:b w:val="0"/>
          <w:bCs w:val="0"/>
          <w:sz w:val="21"/>
          <w:szCs w:val="21"/>
        </w:rPr>
        <w:t>corto</w:t>
      </w:r>
      <w:r w:rsidRPr="00D70499">
        <w:rPr>
          <w:rFonts w:ascii="Abadi" w:hAnsi="Abadi"/>
          <w:b w:val="0"/>
          <w:bCs w:val="0"/>
          <w:spacing w:val="-3"/>
          <w:sz w:val="21"/>
          <w:szCs w:val="21"/>
        </w:rPr>
        <w:t xml:space="preserve"> </w:t>
      </w:r>
      <w:r w:rsidRPr="00D70499">
        <w:rPr>
          <w:rFonts w:ascii="Abadi" w:hAnsi="Abadi"/>
          <w:b w:val="0"/>
          <w:bCs w:val="0"/>
          <w:sz w:val="21"/>
          <w:szCs w:val="21"/>
        </w:rPr>
        <w:t>y</w:t>
      </w:r>
      <w:r w:rsidRPr="00D70499">
        <w:rPr>
          <w:rFonts w:ascii="Abadi" w:hAnsi="Abadi"/>
          <w:b w:val="0"/>
          <w:bCs w:val="0"/>
          <w:spacing w:val="-3"/>
          <w:sz w:val="21"/>
          <w:szCs w:val="21"/>
        </w:rPr>
        <w:t xml:space="preserve"> </w:t>
      </w:r>
      <w:r w:rsidRPr="00D70499">
        <w:rPr>
          <w:rFonts w:ascii="Abadi" w:hAnsi="Abadi"/>
          <w:b w:val="0"/>
          <w:bCs w:val="0"/>
          <w:sz w:val="21"/>
          <w:szCs w:val="21"/>
        </w:rPr>
        <w:t>largo plazo sobre su salud física y mental […]”.</w:t>
      </w:r>
      <w:r w:rsidRPr="00D70499">
        <w:rPr>
          <w:rStyle w:val="Refdenotaalpie"/>
          <w:rFonts w:ascii="Abadi" w:hAnsi="Abadi"/>
          <w:b w:val="0"/>
          <w:bCs w:val="0"/>
          <w:sz w:val="21"/>
          <w:szCs w:val="21"/>
        </w:rPr>
        <w:footnoteReference w:id="11"/>
      </w:r>
    </w:p>
    <w:p w14:paraId="4A5601B9" w14:textId="77777777" w:rsidR="00D70499" w:rsidRPr="00D70499" w:rsidRDefault="00D70499" w:rsidP="00D70499">
      <w:pPr>
        <w:pStyle w:val="Textoindependiente"/>
        <w:spacing w:before="133"/>
        <w:rPr>
          <w:rFonts w:ascii="Abadi" w:hAnsi="Abadi"/>
          <w:b w:val="0"/>
          <w:bCs w:val="0"/>
          <w:sz w:val="21"/>
          <w:szCs w:val="21"/>
        </w:rPr>
      </w:pPr>
    </w:p>
    <w:p w14:paraId="608CE22F" w14:textId="0F482A02" w:rsidR="00D70499" w:rsidRPr="00D70499" w:rsidRDefault="00D70499" w:rsidP="00D70499">
      <w:pPr>
        <w:pStyle w:val="Textoindependiente"/>
        <w:ind w:left="102" w:right="125"/>
        <w:rPr>
          <w:rFonts w:ascii="Abadi" w:hAnsi="Abadi"/>
          <w:b w:val="0"/>
          <w:bCs w:val="0"/>
          <w:sz w:val="21"/>
          <w:szCs w:val="21"/>
        </w:rPr>
      </w:pPr>
      <w:r w:rsidRPr="00D70499">
        <w:rPr>
          <w:rFonts w:ascii="Abadi" w:hAnsi="Abadi"/>
          <w:b w:val="0"/>
          <w:bCs w:val="0"/>
          <w:sz w:val="21"/>
          <w:szCs w:val="21"/>
        </w:rPr>
        <w:t>La violencia contra las mujeres durante el embarazo es una realidad que no puede</w:t>
      </w:r>
      <w:r w:rsidRPr="00D70499">
        <w:rPr>
          <w:rFonts w:ascii="Abadi" w:hAnsi="Abadi"/>
          <w:b w:val="0"/>
          <w:bCs w:val="0"/>
          <w:spacing w:val="49"/>
          <w:w w:val="150"/>
          <w:sz w:val="21"/>
          <w:szCs w:val="21"/>
        </w:rPr>
        <w:t xml:space="preserve"> </w:t>
      </w:r>
      <w:r w:rsidRPr="00D70499">
        <w:rPr>
          <w:rFonts w:ascii="Abadi" w:hAnsi="Abadi"/>
          <w:b w:val="0"/>
          <w:bCs w:val="0"/>
          <w:sz w:val="21"/>
          <w:szCs w:val="21"/>
        </w:rPr>
        <w:t>ser</w:t>
      </w:r>
      <w:r w:rsidRPr="00D70499">
        <w:rPr>
          <w:rFonts w:ascii="Abadi" w:hAnsi="Abadi"/>
          <w:b w:val="0"/>
          <w:bCs w:val="0"/>
          <w:spacing w:val="49"/>
          <w:w w:val="150"/>
          <w:sz w:val="21"/>
          <w:szCs w:val="21"/>
        </w:rPr>
        <w:t xml:space="preserve"> </w:t>
      </w:r>
      <w:r w:rsidRPr="00D70499">
        <w:rPr>
          <w:rFonts w:ascii="Abadi" w:hAnsi="Abadi"/>
          <w:b w:val="0"/>
          <w:bCs w:val="0"/>
          <w:sz w:val="21"/>
          <w:szCs w:val="21"/>
        </w:rPr>
        <w:t>ignorada,</w:t>
      </w:r>
      <w:r w:rsidRPr="00D70499">
        <w:rPr>
          <w:rFonts w:ascii="Abadi" w:hAnsi="Abadi"/>
          <w:b w:val="0"/>
          <w:bCs w:val="0"/>
          <w:spacing w:val="48"/>
          <w:w w:val="150"/>
          <w:sz w:val="21"/>
          <w:szCs w:val="21"/>
        </w:rPr>
        <w:t xml:space="preserve"> </w:t>
      </w:r>
      <w:r w:rsidRPr="00D70499">
        <w:rPr>
          <w:rFonts w:ascii="Abadi" w:hAnsi="Abadi"/>
          <w:b w:val="0"/>
          <w:bCs w:val="0"/>
          <w:sz w:val="21"/>
          <w:szCs w:val="21"/>
        </w:rPr>
        <w:t>pues</w:t>
      </w:r>
      <w:r w:rsidRPr="00D70499">
        <w:rPr>
          <w:rFonts w:ascii="Abadi" w:hAnsi="Abadi"/>
          <w:b w:val="0"/>
          <w:bCs w:val="0"/>
          <w:spacing w:val="50"/>
          <w:w w:val="150"/>
          <w:sz w:val="21"/>
          <w:szCs w:val="21"/>
        </w:rPr>
        <w:t xml:space="preserve"> </w:t>
      </w:r>
      <w:r w:rsidRPr="00D70499">
        <w:rPr>
          <w:rFonts w:ascii="Abadi" w:hAnsi="Abadi"/>
          <w:b w:val="0"/>
          <w:bCs w:val="0"/>
          <w:sz w:val="21"/>
          <w:szCs w:val="21"/>
        </w:rPr>
        <w:t>como</w:t>
      </w:r>
      <w:r w:rsidRPr="00D70499">
        <w:rPr>
          <w:rFonts w:ascii="Abadi" w:hAnsi="Abadi"/>
          <w:b w:val="0"/>
          <w:bCs w:val="0"/>
          <w:spacing w:val="49"/>
          <w:w w:val="150"/>
          <w:sz w:val="21"/>
          <w:szCs w:val="21"/>
        </w:rPr>
        <w:t xml:space="preserve"> </w:t>
      </w:r>
      <w:r w:rsidRPr="00D70499">
        <w:rPr>
          <w:rFonts w:ascii="Abadi" w:hAnsi="Abadi"/>
          <w:b w:val="0"/>
          <w:bCs w:val="0"/>
          <w:sz w:val="21"/>
          <w:szCs w:val="21"/>
        </w:rPr>
        <w:t>ya</w:t>
      </w:r>
      <w:r w:rsidRPr="00D70499">
        <w:rPr>
          <w:rFonts w:ascii="Abadi" w:hAnsi="Abadi"/>
          <w:b w:val="0"/>
          <w:bCs w:val="0"/>
          <w:spacing w:val="50"/>
          <w:w w:val="150"/>
          <w:sz w:val="21"/>
          <w:szCs w:val="21"/>
        </w:rPr>
        <w:t xml:space="preserve"> </w:t>
      </w:r>
      <w:r w:rsidRPr="00D70499">
        <w:rPr>
          <w:rFonts w:ascii="Abadi" w:hAnsi="Abadi"/>
          <w:b w:val="0"/>
          <w:bCs w:val="0"/>
          <w:sz w:val="21"/>
          <w:szCs w:val="21"/>
        </w:rPr>
        <w:t>se</w:t>
      </w:r>
      <w:r w:rsidRPr="00D70499">
        <w:rPr>
          <w:rFonts w:ascii="Abadi" w:hAnsi="Abadi"/>
          <w:b w:val="0"/>
          <w:bCs w:val="0"/>
          <w:spacing w:val="48"/>
          <w:w w:val="150"/>
          <w:sz w:val="21"/>
          <w:szCs w:val="21"/>
        </w:rPr>
        <w:t xml:space="preserve"> </w:t>
      </w:r>
      <w:r w:rsidRPr="00D70499">
        <w:rPr>
          <w:rFonts w:ascii="Abadi" w:hAnsi="Abadi"/>
          <w:b w:val="0"/>
          <w:bCs w:val="0"/>
          <w:sz w:val="21"/>
          <w:szCs w:val="21"/>
        </w:rPr>
        <w:t>explicó,</w:t>
      </w:r>
      <w:r w:rsidRPr="00D70499">
        <w:rPr>
          <w:rFonts w:ascii="Abadi" w:hAnsi="Abadi"/>
          <w:b w:val="0"/>
          <w:bCs w:val="0"/>
          <w:spacing w:val="49"/>
          <w:w w:val="150"/>
          <w:sz w:val="21"/>
          <w:szCs w:val="21"/>
        </w:rPr>
        <w:t xml:space="preserve"> </w:t>
      </w:r>
      <w:r w:rsidRPr="00D70499">
        <w:rPr>
          <w:rFonts w:ascii="Abadi" w:hAnsi="Abadi"/>
          <w:b w:val="0"/>
          <w:bCs w:val="0"/>
          <w:sz w:val="21"/>
          <w:szCs w:val="21"/>
        </w:rPr>
        <w:t>se</w:t>
      </w:r>
      <w:r w:rsidRPr="00D70499">
        <w:rPr>
          <w:rFonts w:ascii="Abadi" w:hAnsi="Abadi"/>
          <w:b w:val="0"/>
          <w:bCs w:val="0"/>
          <w:spacing w:val="48"/>
          <w:w w:val="150"/>
          <w:sz w:val="21"/>
          <w:szCs w:val="21"/>
        </w:rPr>
        <w:t xml:space="preserve"> </w:t>
      </w:r>
      <w:r w:rsidRPr="00D70499">
        <w:rPr>
          <w:rFonts w:ascii="Abadi" w:hAnsi="Abadi"/>
          <w:b w:val="0"/>
          <w:bCs w:val="0"/>
          <w:sz w:val="21"/>
          <w:szCs w:val="21"/>
        </w:rPr>
        <w:t>encuentran</w:t>
      </w:r>
      <w:r w:rsidRPr="00D70499">
        <w:rPr>
          <w:rFonts w:ascii="Abadi" w:hAnsi="Abadi"/>
          <w:b w:val="0"/>
          <w:bCs w:val="0"/>
          <w:spacing w:val="50"/>
          <w:w w:val="150"/>
          <w:sz w:val="21"/>
          <w:szCs w:val="21"/>
        </w:rPr>
        <w:t xml:space="preserve"> </w:t>
      </w:r>
      <w:r w:rsidRPr="00D70499">
        <w:rPr>
          <w:rFonts w:ascii="Abadi" w:hAnsi="Abadi"/>
          <w:b w:val="0"/>
          <w:bCs w:val="0"/>
          <w:sz w:val="21"/>
          <w:szCs w:val="21"/>
        </w:rPr>
        <w:t>en</w:t>
      </w:r>
      <w:r w:rsidRPr="00D70499">
        <w:rPr>
          <w:rFonts w:ascii="Abadi" w:hAnsi="Abadi"/>
          <w:b w:val="0"/>
          <w:bCs w:val="0"/>
          <w:spacing w:val="48"/>
          <w:w w:val="150"/>
          <w:sz w:val="21"/>
          <w:szCs w:val="21"/>
        </w:rPr>
        <w:t xml:space="preserve"> </w:t>
      </w:r>
      <w:r w:rsidRPr="00D70499">
        <w:rPr>
          <w:rFonts w:ascii="Abadi" w:hAnsi="Abadi"/>
          <w:b w:val="0"/>
          <w:bCs w:val="0"/>
          <w:spacing w:val="-2"/>
          <w:sz w:val="21"/>
          <w:szCs w:val="21"/>
        </w:rPr>
        <w:t>mayor</w:t>
      </w:r>
      <w:r w:rsidR="005859AA">
        <w:rPr>
          <w:rFonts w:ascii="Abadi" w:hAnsi="Abadi"/>
          <w:b w:val="0"/>
          <w:bCs w:val="0"/>
          <w:spacing w:val="-2"/>
          <w:sz w:val="21"/>
          <w:szCs w:val="21"/>
        </w:rPr>
        <w:t xml:space="preserve"> </w:t>
      </w:r>
      <w:r w:rsidRPr="00D70499">
        <w:rPr>
          <w:rFonts w:ascii="Abadi" w:hAnsi="Abadi"/>
          <w:b w:val="0"/>
          <w:bCs w:val="0"/>
          <w:sz w:val="21"/>
          <w:szCs w:val="21"/>
        </w:rPr>
        <w:t>vulnerabilidad física y emocional, lo cual permite que diversas violencias sean ejercidas con mayor facilidad, así como que las consecuencias de éstas sean más graves.</w:t>
      </w:r>
    </w:p>
    <w:p w14:paraId="17CE05F6" w14:textId="77777777" w:rsidR="00D70499" w:rsidRPr="00D70499" w:rsidRDefault="00D70499" w:rsidP="00D70499">
      <w:pPr>
        <w:pStyle w:val="Textoindependiente"/>
        <w:spacing w:before="138"/>
        <w:rPr>
          <w:rFonts w:ascii="Abadi" w:hAnsi="Abadi"/>
          <w:b w:val="0"/>
          <w:bCs w:val="0"/>
          <w:sz w:val="21"/>
          <w:szCs w:val="21"/>
        </w:rPr>
      </w:pPr>
    </w:p>
    <w:p w14:paraId="55C75C86" w14:textId="77777777" w:rsidR="00D70499" w:rsidRDefault="00D70499" w:rsidP="00D70499">
      <w:pPr>
        <w:pStyle w:val="Textoindependiente"/>
        <w:ind w:left="102" w:right="119"/>
        <w:rPr>
          <w:rFonts w:ascii="Abadi" w:hAnsi="Abadi"/>
          <w:b w:val="0"/>
          <w:bCs w:val="0"/>
          <w:sz w:val="21"/>
          <w:szCs w:val="21"/>
        </w:rPr>
      </w:pPr>
      <w:r w:rsidRPr="00D70499">
        <w:rPr>
          <w:rFonts w:ascii="Abadi" w:hAnsi="Abadi"/>
          <w:b w:val="0"/>
          <w:bCs w:val="0"/>
          <w:sz w:val="21"/>
          <w:szCs w:val="21"/>
        </w:rPr>
        <w:t>De acuerdo con la información proporcionada por la Procuraduría de los Derechos Humanos del Estado de Guanajuato, en el último año, dieciséis personas presentaron quejas señalando haber sufrido violencia durante el embarazo.</w:t>
      </w:r>
      <w:r w:rsidRPr="00D70499">
        <w:rPr>
          <w:rStyle w:val="Refdenotaalpie"/>
          <w:rFonts w:ascii="Abadi" w:hAnsi="Abadi"/>
          <w:b w:val="0"/>
          <w:bCs w:val="0"/>
          <w:sz w:val="21"/>
          <w:szCs w:val="21"/>
        </w:rPr>
        <w:footnoteReference w:id="12"/>
      </w:r>
      <w:r w:rsidRPr="00D70499">
        <w:rPr>
          <w:rFonts w:ascii="Abadi" w:hAnsi="Abadi"/>
          <w:b w:val="0"/>
          <w:bCs w:val="0"/>
          <w:spacing w:val="40"/>
          <w:position w:val="8"/>
          <w:sz w:val="21"/>
          <w:szCs w:val="21"/>
        </w:rPr>
        <w:t xml:space="preserve"> </w:t>
      </w:r>
      <w:r w:rsidRPr="00D70499">
        <w:rPr>
          <w:rFonts w:ascii="Abadi" w:hAnsi="Abadi"/>
          <w:b w:val="0"/>
          <w:bCs w:val="0"/>
          <w:sz w:val="21"/>
          <w:szCs w:val="21"/>
        </w:rPr>
        <w:t>Así mismo, el Centro de Justicia para las Mujeres de Guanajuato informó, a través de la Fiscalía General del Estado, que en el periodo comprendido</w:t>
      </w:r>
      <w:r w:rsidRPr="00D70499">
        <w:rPr>
          <w:rFonts w:ascii="Abadi" w:hAnsi="Abadi"/>
          <w:b w:val="0"/>
          <w:bCs w:val="0"/>
          <w:spacing w:val="-11"/>
          <w:sz w:val="21"/>
          <w:szCs w:val="21"/>
        </w:rPr>
        <w:t xml:space="preserve"> </w:t>
      </w:r>
      <w:r w:rsidRPr="00D70499">
        <w:rPr>
          <w:rFonts w:ascii="Abadi" w:hAnsi="Abadi"/>
          <w:b w:val="0"/>
          <w:bCs w:val="0"/>
          <w:sz w:val="21"/>
          <w:szCs w:val="21"/>
        </w:rPr>
        <w:t>del</w:t>
      </w:r>
      <w:r w:rsidRPr="00D70499">
        <w:rPr>
          <w:rFonts w:ascii="Abadi" w:hAnsi="Abadi"/>
          <w:b w:val="0"/>
          <w:bCs w:val="0"/>
          <w:spacing w:val="-12"/>
          <w:sz w:val="21"/>
          <w:szCs w:val="21"/>
        </w:rPr>
        <w:t xml:space="preserve"> </w:t>
      </w:r>
      <w:r w:rsidRPr="00D70499">
        <w:rPr>
          <w:rFonts w:ascii="Abadi" w:hAnsi="Abadi"/>
          <w:b w:val="0"/>
          <w:bCs w:val="0"/>
          <w:sz w:val="21"/>
          <w:szCs w:val="21"/>
        </w:rPr>
        <w:lastRenderedPageBreak/>
        <w:t>1</w:t>
      </w:r>
      <w:r w:rsidRPr="00D70499">
        <w:rPr>
          <w:rFonts w:ascii="Abadi" w:hAnsi="Abadi"/>
          <w:b w:val="0"/>
          <w:bCs w:val="0"/>
          <w:spacing w:val="-13"/>
          <w:sz w:val="21"/>
          <w:szCs w:val="21"/>
        </w:rPr>
        <w:t xml:space="preserve"> </w:t>
      </w:r>
      <w:r w:rsidRPr="00D70499">
        <w:rPr>
          <w:rFonts w:ascii="Abadi" w:hAnsi="Abadi"/>
          <w:b w:val="0"/>
          <w:bCs w:val="0"/>
          <w:sz w:val="21"/>
          <w:szCs w:val="21"/>
        </w:rPr>
        <w:t>de</w:t>
      </w:r>
      <w:r w:rsidRPr="00D70499">
        <w:rPr>
          <w:rFonts w:ascii="Abadi" w:hAnsi="Abadi"/>
          <w:b w:val="0"/>
          <w:bCs w:val="0"/>
          <w:spacing w:val="-13"/>
          <w:sz w:val="21"/>
          <w:szCs w:val="21"/>
        </w:rPr>
        <w:t xml:space="preserve"> </w:t>
      </w:r>
      <w:r w:rsidRPr="00D70499">
        <w:rPr>
          <w:rFonts w:ascii="Abadi" w:hAnsi="Abadi"/>
          <w:b w:val="0"/>
          <w:bCs w:val="0"/>
          <w:sz w:val="21"/>
          <w:szCs w:val="21"/>
        </w:rPr>
        <w:t>enero</w:t>
      </w:r>
      <w:r w:rsidRPr="00D70499">
        <w:rPr>
          <w:rFonts w:ascii="Abadi" w:hAnsi="Abadi"/>
          <w:b w:val="0"/>
          <w:bCs w:val="0"/>
          <w:spacing w:val="-14"/>
          <w:sz w:val="21"/>
          <w:szCs w:val="21"/>
        </w:rPr>
        <w:t xml:space="preserve"> </w:t>
      </w:r>
      <w:r w:rsidRPr="00D70499">
        <w:rPr>
          <w:rFonts w:ascii="Abadi" w:hAnsi="Abadi"/>
          <w:b w:val="0"/>
          <w:bCs w:val="0"/>
          <w:sz w:val="21"/>
          <w:szCs w:val="21"/>
        </w:rPr>
        <w:t>de</w:t>
      </w:r>
      <w:r w:rsidRPr="00D70499">
        <w:rPr>
          <w:rFonts w:ascii="Abadi" w:hAnsi="Abadi"/>
          <w:b w:val="0"/>
          <w:bCs w:val="0"/>
          <w:spacing w:val="-13"/>
          <w:sz w:val="21"/>
          <w:szCs w:val="21"/>
        </w:rPr>
        <w:t xml:space="preserve"> </w:t>
      </w:r>
      <w:r w:rsidRPr="00D70499">
        <w:rPr>
          <w:rFonts w:ascii="Abadi" w:hAnsi="Abadi"/>
          <w:b w:val="0"/>
          <w:bCs w:val="0"/>
          <w:sz w:val="21"/>
          <w:szCs w:val="21"/>
        </w:rPr>
        <w:t>2022</w:t>
      </w:r>
      <w:r w:rsidRPr="00D70499">
        <w:rPr>
          <w:rFonts w:ascii="Abadi" w:hAnsi="Abadi"/>
          <w:b w:val="0"/>
          <w:bCs w:val="0"/>
          <w:spacing w:val="-11"/>
          <w:sz w:val="21"/>
          <w:szCs w:val="21"/>
        </w:rPr>
        <w:t xml:space="preserve"> </w:t>
      </w:r>
      <w:r w:rsidRPr="00D70499">
        <w:rPr>
          <w:rFonts w:ascii="Abadi" w:hAnsi="Abadi"/>
          <w:b w:val="0"/>
          <w:bCs w:val="0"/>
          <w:sz w:val="21"/>
          <w:szCs w:val="21"/>
        </w:rPr>
        <w:t>al</w:t>
      </w:r>
      <w:r w:rsidRPr="00D70499">
        <w:rPr>
          <w:rFonts w:ascii="Abadi" w:hAnsi="Abadi"/>
          <w:b w:val="0"/>
          <w:bCs w:val="0"/>
          <w:spacing w:val="-14"/>
          <w:sz w:val="21"/>
          <w:szCs w:val="21"/>
        </w:rPr>
        <w:t xml:space="preserve"> </w:t>
      </w:r>
      <w:r w:rsidRPr="00D70499">
        <w:rPr>
          <w:rFonts w:ascii="Abadi" w:hAnsi="Abadi"/>
          <w:b w:val="0"/>
          <w:bCs w:val="0"/>
          <w:sz w:val="21"/>
          <w:szCs w:val="21"/>
        </w:rPr>
        <w:t>31</w:t>
      </w:r>
      <w:r w:rsidRPr="00D70499">
        <w:rPr>
          <w:rFonts w:ascii="Abadi" w:hAnsi="Abadi"/>
          <w:b w:val="0"/>
          <w:bCs w:val="0"/>
          <w:spacing w:val="-13"/>
          <w:sz w:val="21"/>
          <w:szCs w:val="21"/>
        </w:rPr>
        <w:t xml:space="preserve"> </w:t>
      </w:r>
      <w:r w:rsidRPr="00D70499">
        <w:rPr>
          <w:rFonts w:ascii="Abadi" w:hAnsi="Abadi"/>
          <w:b w:val="0"/>
          <w:bCs w:val="0"/>
          <w:sz w:val="21"/>
          <w:szCs w:val="21"/>
        </w:rPr>
        <w:t>de</w:t>
      </w:r>
      <w:r w:rsidRPr="00D70499">
        <w:rPr>
          <w:rFonts w:ascii="Abadi" w:hAnsi="Abadi"/>
          <w:b w:val="0"/>
          <w:bCs w:val="0"/>
          <w:spacing w:val="-13"/>
          <w:sz w:val="21"/>
          <w:szCs w:val="21"/>
        </w:rPr>
        <w:t xml:space="preserve"> </w:t>
      </w:r>
      <w:r w:rsidRPr="00D70499">
        <w:rPr>
          <w:rFonts w:ascii="Abadi" w:hAnsi="Abadi"/>
          <w:b w:val="0"/>
          <w:bCs w:val="0"/>
          <w:sz w:val="21"/>
          <w:szCs w:val="21"/>
        </w:rPr>
        <w:t>octubre</w:t>
      </w:r>
      <w:r w:rsidRPr="00D70499">
        <w:rPr>
          <w:rFonts w:ascii="Abadi" w:hAnsi="Abadi"/>
          <w:b w:val="0"/>
          <w:bCs w:val="0"/>
          <w:spacing w:val="-11"/>
          <w:sz w:val="21"/>
          <w:szCs w:val="21"/>
        </w:rPr>
        <w:t xml:space="preserve"> </w:t>
      </w:r>
      <w:r w:rsidRPr="00D70499">
        <w:rPr>
          <w:rFonts w:ascii="Abadi" w:hAnsi="Abadi"/>
          <w:b w:val="0"/>
          <w:bCs w:val="0"/>
          <w:sz w:val="21"/>
          <w:szCs w:val="21"/>
        </w:rPr>
        <w:t>de</w:t>
      </w:r>
      <w:r w:rsidRPr="00D70499">
        <w:rPr>
          <w:rFonts w:ascii="Abadi" w:hAnsi="Abadi"/>
          <w:b w:val="0"/>
          <w:bCs w:val="0"/>
          <w:spacing w:val="-11"/>
          <w:sz w:val="21"/>
          <w:szCs w:val="21"/>
        </w:rPr>
        <w:t xml:space="preserve"> </w:t>
      </w:r>
      <w:r w:rsidRPr="00D70499">
        <w:rPr>
          <w:rFonts w:ascii="Abadi" w:hAnsi="Abadi"/>
          <w:b w:val="0"/>
          <w:bCs w:val="0"/>
          <w:sz w:val="21"/>
          <w:szCs w:val="21"/>
        </w:rPr>
        <w:t>2023</w:t>
      </w:r>
      <w:r w:rsidRPr="00D70499">
        <w:rPr>
          <w:rFonts w:ascii="Abadi" w:hAnsi="Abadi"/>
          <w:b w:val="0"/>
          <w:bCs w:val="0"/>
          <w:spacing w:val="-11"/>
          <w:sz w:val="21"/>
          <w:szCs w:val="21"/>
        </w:rPr>
        <w:t xml:space="preserve"> </w:t>
      </w:r>
      <w:r w:rsidRPr="00D70499">
        <w:rPr>
          <w:rFonts w:ascii="Abadi" w:hAnsi="Abadi"/>
          <w:b w:val="0"/>
          <w:bCs w:val="0"/>
          <w:sz w:val="21"/>
          <w:szCs w:val="21"/>
        </w:rPr>
        <w:t>se</w:t>
      </w:r>
      <w:r w:rsidRPr="00D70499">
        <w:rPr>
          <w:rFonts w:ascii="Abadi" w:hAnsi="Abadi"/>
          <w:b w:val="0"/>
          <w:bCs w:val="0"/>
          <w:spacing w:val="-11"/>
          <w:sz w:val="21"/>
          <w:szCs w:val="21"/>
        </w:rPr>
        <w:t xml:space="preserve"> </w:t>
      </w:r>
      <w:r w:rsidRPr="00D70499">
        <w:rPr>
          <w:rFonts w:ascii="Abadi" w:hAnsi="Abadi"/>
          <w:b w:val="0"/>
          <w:bCs w:val="0"/>
          <w:sz w:val="21"/>
          <w:szCs w:val="21"/>
        </w:rPr>
        <w:t>registraron</w:t>
      </w:r>
      <w:r w:rsidRPr="00D70499">
        <w:rPr>
          <w:rFonts w:ascii="Abadi" w:hAnsi="Abadi"/>
          <w:b w:val="0"/>
          <w:bCs w:val="0"/>
          <w:spacing w:val="-10"/>
          <w:sz w:val="21"/>
          <w:szCs w:val="21"/>
        </w:rPr>
        <w:t xml:space="preserve"> </w:t>
      </w:r>
      <w:r w:rsidRPr="00D70499">
        <w:rPr>
          <w:rFonts w:ascii="Abadi" w:hAnsi="Abadi"/>
          <w:b w:val="0"/>
          <w:bCs w:val="0"/>
          <w:sz w:val="21"/>
          <w:szCs w:val="21"/>
        </w:rPr>
        <w:t>112 mujeres embarazadas víctimas de violencia familiar.</w:t>
      </w:r>
      <w:r w:rsidRPr="00D70499">
        <w:rPr>
          <w:rStyle w:val="Refdenotaalpie"/>
          <w:rFonts w:ascii="Abadi" w:hAnsi="Abadi"/>
          <w:b w:val="0"/>
          <w:bCs w:val="0"/>
          <w:sz w:val="21"/>
          <w:szCs w:val="21"/>
        </w:rPr>
        <w:footnoteReference w:id="13"/>
      </w:r>
      <w:r w:rsidRPr="00D70499">
        <w:rPr>
          <w:rFonts w:ascii="Abadi" w:hAnsi="Abadi"/>
          <w:b w:val="0"/>
          <w:bCs w:val="0"/>
          <w:spacing w:val="27"/>
          <w:position w:val="8"/>
          <w:sz w:val="21"/>
          <w:szCs w:val="21"/>
        </w:rPr>
        <w:t xml:space="preserve"> </w:t>
      </w:r>
      <w:r w:rsidRPr="00D70499">
        <w:rPr>
          <w:rFonts w:ascii="Abadi" w:hAnsi="Abadi"/>
          <w:b w:val="0"/>
          <w:bCs w:val="0"/>
          <w:sz w:val="21"/>
          <w:szCs w:val="21"/>
        </w:rPr>
        <w:t>Estos datos nos permiten tener un panorama importante pero también limitado respecto a los casos que existen, ya que muchas víctimas no denuncian, por miedo, desconocimiento u otras razones.</w:t>
      </w:r>
    </w:p>
    <w:p w14:paraId="5EC63B94" w14:textId="77777777" w:rsidR="006939E2" w:rsidRDefault="006939E2" w:rsidP="00D70499">
      <w:pPr>
        <w:pStyle w:val="Textoindependiente"/>
        <w:ind w:left="102" w:right="119"/>
        <w:rPr>
          <w:rFonts w:ascii="Abadi" w:hAnsi="Abadi"/>
          <w:b w:val="0"/>
          <w:bCs w:val="0"/>
          <w:sz w:val="21"/>
          <w:szCs w:val="21"/>
        </w:rPr>
      </w:pPr>
    </w:p>
    <w:p w14:paraId="44C26F20" w14:textId="77777777" w:rsidR="00D93FC0" w:rsidRDefault="00D93FC0" w:rsidP="00D70499">
      <w:pPr>
        <w:pStyle w:val="Textoindependiente"/>
        <w:ind w:left="102" w:right="119"/>
        <w:rPr>
          <w:rFonts w:ascii="Abadi" w:hAnsi="Abadi"/>
          <w:b w:val="0"/>
          <w:bCs w:val="0"/>
          <w:sz w:val="21"/>
          <w:szCs w:val="21"/>
        </w:rPr>
      </w:pPr>
    </w:p>
    <w:p w14:paraId="0B0243C3" w14:textId="77777777" w:rsidR="00DE5DF2" w:rsidRPr="004E2641" w:rsidRDefault="00DE5DF2" w:rsidP="00DE5DF2">
      <w:pPr>
        <w:pStyle w:val="Ttulo1"/>
        <w:ind w:left="3" w:hanging="3"/>
        <w:jc w:val="center"/>
        <w:rPr>
          <w:rFonts w:ascii="Abadi" w:hAnsi="Abadi"/>
          <w:sz w:val="21"/>
          <w:szCs w:val="21"/>
        </w:rPr>
      </w:pPr>
      <w:r w:rsidRPr="004E2641">
        <w:rPr>
          <w:rFonts w:ascii="Abadi" w:hAnsi="Abadi"/>
          <w:sz w:val="21"/>
          <w:szCs w:val="21"/>
        </w:rPr>
        <w:t>D</w:t>
      </w:r>
      <w:r w:rsidRPr="004E2641">
        <w:rPr>
          <w:rFonts w:ascii="Abadi" w:hAnsi="Abadi"/>
          <w:spacing w:val="-1"/>
          <w:sz w:val="21"/>
          <w:szCs w:val="21"/>
        </w:rPr>
        <w:t xml:space="preserve"> </w:t>
      </w:r>
      <w:r w:rsidRPr="004E2641">
        <w:rPr>
          <w:rFonts w:ascii="Abadi" w:hAnsi="Abadi"/>
          <w:sz w:val="21"/>
          <w:szCs w:val="21"/>
        </w:rPr>
        <w:t>E</w:t>
      </w:r>
      <w:r w:rsidRPr="004E2641">
        <w:rPr>
          <w:rFonts w:ascii="Abadi" w:hAnsi="Abadi"/>
          <w:spacing w:val="-1"/>
          <w:sz w:val="21"/>
          <w:szCs w:val="21"/>
        </w:rPr>
        <w:t xml:space="preserve"> </w:t>
      </w:r>
      <w:r w:rsidRPr="004E2641">
        <w:rPr>
          <w:rFonts w:ascii="Abadi" w:hAnsi="Abadi"/>
          <w:sz w:val="21"/>
          <w:szCs w:val="21"/>
        </w:rPr>
        <w:t>C</w:t>
      </w:r>
      <w:r w:rsidRPr="004E2641">
        <w:rPr>
          <w:rFonts w:ascii="Abadi" w:hAnsi="Abadi"/>
          <w:spacing w:val="-1"/>
          <w:sz w:val="21"/>
          <w:szCs w:val="21"/>
        </w:rPr>
        <w:t xml:space="preserve"> </w:t>
      </w:r>
      <w:r w:rsidRPr="004E2641">
        <w:rPr>
          <w:rFonts w:ascii="Abadi" w:hAnsi="Abadi"/>
          <w:sz w:val="21"/>
          <w:szCs w:val="21"/>
        </w:rPr>
        <w:t>R</w:t>
      </w:r>
      <w:r w:rsidRPr="004E2641">
        <w:rPr>
          <w:rFonts w:ascii="Abadi" w:hAnsi="Abadi"/>
          <w:spacing w:val="-1"/>
          <w:sz w:val="21"/>
          <w:szCs w:val="21"/>
        </w:rPr>
        <w:t xml:space="preserve"> </w:t>
      </w:r>
      <w:r w:rsidRPr="004E2641">
        <w:rPr>
          <w:rFonts w:ascii="Abadi" w:hAnsi="Abadi"/>
          <w:sz w:val="21"/>
          <w:szCs w:val="21"/>
        </w:rPr>
        <w:t>E</w:t>
      </w:r>
      <w:r w:rsidRPr="004E2641">
        <w:rPr>
          <w:rFonts w:ascii="Abadi" w:hAnsi="Abadi"/>
          <w:spacing w:val="-2"/>
          <w:sz w:val="21"/>
          <w:szCs w:val="21"/>
        </w:rPr>
        <w:t xml:space="preserve"> </w:t>
      </w:r>
      <w:r w:rsidRPr="004E2641">
        <w:rPr>
          <w:rFonts w:ascii="Abadi" w:hAnsi="Abadi"/>
          <w:sz w:val="21"/>
          <w:szCs w:val="21"/>
        </w:rPr>
        <w:t xml:space="preserve">T </w:t>
      </w:r>
      <w:r w:rsidRPr="004E2641">
        <w:rPr>
          <w:rFonts w:ascii="Abadi" w:hAnsi="Abadi"/>
          <w:spacing w:val="-10"/>
          <w:sz w:val="21"/>
          <w:szCs w:val="21"/>
        </w:rPr>
        <w:t>O</w:t>
      </w:r>
    </w:p>
    <w:p w14:paraId="70EE584B" w14:textId="77777777" w:rsidR="00DE5DF2" w:rsidRDefault="00DE5DF2" w:rsidP="00DE5DF2">
      <w:pPr>
        <w:pStyle w:val="Textoindependiente"/>
        <w:spacing w:before="20"/>
        <w:rPr>
          <w:rFonts w:ascii="Abadi" w:hAnsi="Abadi"/>
          <w:b w:val="0"/>
          <w:sz w:val="21"/>
          <w:szCs w:val="21"/>
        </w:rPr>
      </w:pPr>
    </w:p>
    <w:p w14:paraId="765B28DC" w14:textId="77777777" w:rsidR="001D65F7" w:rsidRPr="004E2641" w:rsidRDefault="001D65F7" w:rsidP="00DE5DF2">
      <w:pPr>
        <w:pStyle w:val="Textoindependiente"/>
        <w:spacing w:before="20"/>
        <w:rPr>
          <w:rFonts w:ascii="Abadi" w:hAnsi="Abadi"/>
          <w:b w:val="0"/>
          <w:sz w:val="21"/>
          <w:szCs w:val="21"/>
        </w:rPr>
      </w:pPr>
    </w:p>
    <w:p w14:paraId="223B884B" w14:textId="77777777" w:rsidR="001D65F7" w:rsidRPr="001D65F7" w:rsidRDefault="001D65F7" w:rsidP="001D65F7">
      <w:pPr>
        <w:widowControl w:val="0"/>
        <w:autoSpaceDE w:val="0"/>
        <w:autoSpaceDN w:val="0"/>
        <w:ind w:left="102" w:right="119"/>
        <w:jc w:val="both"/>
        <w:rPr>
          <w:rFonts w:ascii="Abadi" w:eastAsia="Arial" w:hAnsi="Abadi" w:cs="Arial"/>
          <w:sz w:val="21"/>
          <w:szCs w:val="21"/>
          <w:lang w:eastAsia="en-US"/>
        </w:rPr>
      </w:pPr>
      <w:r w:rsidRPr="001D65F7">
        <w:rPr>
          <w:rFonts w:ascii="Abadi" w:eastAsia="Arial" w:hAnsi="Abadi" w:cs="Arial"/>
          <w:b/>
          <w:sz w:val="21"/>
          <w:szCs w:val="21"/>
          <w:lang w:eastAsia="en-US"/>
        </w:rPr>
        <w:t>ÚNICO.</w:t>
      </w:r>
      <w:r w:rsidRPr="001D65F7">
        <w:rPr>
          <w:rFonts w:ascii="Abadi" w:eastAsia="Arial" w:hAnsi="Abadi" w:cs="Arial"/>
          <w:b/>
          <w:spacing w:val="-9"/>
          <w:sz w:val="21"/>
          <w:szCs w:val="21"/>
          <w:lang w:eastAsia="en-US"/>
        </w:rPr>
        <w:t xml:space="preserve"> </w:t>
      </w:r>
      <w:r w:rsidRPr="001D65F7">
        <w:rPr>
          <w:rFonts w:ascii="Abadi" w:eastAsia="Arial" w:hAnsi="Abadi" w:cs="Arial"/>
          <w:b/>
          <w:sz w:val="21"/>
          <w:szCs w:val="21"/>
          <w:lang w:eastAsia="en-US"/>
        </w:rPr>
        <w:t>–</w:t>
      </w:r>
      <w:r w:rsidRPr="001D65F7">
        <w:rPr>
          <w:rFonts w:ascii="Abadi" w:eastAsia="Arial" w:hAnsi="Abadi" w:cs="Arial"/>
          <w:b/>
          <w:spacing w:val="-12"/>
          <w:sz w:val="21"/>
          <w:szCs w:val="21"/>
          <w:lang w:eastAsia="en-US"/>
        </w:rPr>
        <w:t xml:space="preserve"> </w:t>
      </w:r>
      <w:r w:rsidRPr="001D65F7">
        <w:rPr>
          <w:rFonts w:ascii="Abadi" w:eastAsia="Arial" w:hAnsi="Abadi" w:cs="Arial"/>
          <w:sz w:val="21"/>
          <w:szCs w:val="21"/>
          <w:lang w:eastAsia="en-US"/>
        </w:rPr>
        <w:t>Se</w:t>
      </w:r>
      <w:r w:rsidRPr="001D65F7">
        <w:rPr>
          <w:rFonts w:ascii="Abadi" w:eastAsia="Arial" w:hAnsi="Abadi" w:cs="Arial"/>
          <w:spacing w:val="-12"/>
          <w:sz w:val="21"/>
          <w:szCs w:val="21"/>
          <w:lang w:eastAsia="en-US"/>
        </w:rPr>
        <w:t xml:space="preserve"> </w:t>
      </w:r>
      <w:r w:rsidRPr="001D65F7">
        <w:rPr>
          <w:rFonts w:ascii="Abadi" w:eastAsia="Arial" w:hAnsi="Abadi" w:cs="Arial"/>
          <w:sz w:val="21"/>
          <w:szCs w:val="21"/>
          <w:lang w:eastAsia="en-US"/>
        </w:rPr>
        <w:t>adiciona</w:t>
      </w:r>
      <w:r w:rsidRPr="001D65F7">
        <w:rPr>
          <w:rFonts w:ascii="Abadi" w:eastAsia="Arial" w:hAnsi="Abadi" w:cs="Arial"/>
          <w:spacing w:val="-14"/>
          <w:sz w:val="21"/>
          <w:szCs w:val="21"/>
          <w:lang w:eastAsia="en-US"/>
        </w:rPr>
        <w:t xml:space="preserve"> </w:t>
      </w:r>
      <w:r w:rsidRPr="001D65F7">
        <w:rPr>
          <w:rFonts w:ascii="Abadi" w:eastAsia="Arial" w:hAnsi="Abadi" w:cs="Arial"/>
          <w:sz w:val="21"/>
          <w:szCs w:val="21"/>
          <w:lang w:eastAsia="en-US"/>
        </w:rPr>
        <w:t>el</w:t>
      </w:r>
      <w:r w:rsidRPr="001D65F7">
        <w:rPr>
          <w:rFonts w:ascii="Abadi" w:eastAsia="Arial" w:hAnsi="Abadi" w:cs="Arial"/>
          <w:spacing w:val="-11"/>
          <w:sz w:val="21"/>
          <w:szCs w:val="21"/>
          <w:lang w:eastAsia="en-US"/>
        </w:rPr>
        <w:t xml:space="preserve"> </w:t>
      </w:r>
      <w:r w:rsidRPr="001D65F7">
        <w:rPr>
          <w:rFonts w:ascii="Abadi" w:eastAsia="Arial" w:hAnsi="Abadi" w:cs="Arial"/>
          <w:sz w:val="21"/>
          <w:szCs w:val="21"/>
          <w:lang w:eastAsia="en-US"/>
        </w:rPr>
        <w:t>artículo</w:t>
      </w:r>
      <w:r w:rsidRPr="001D65F7">
        <w:rPr>
          <w:rFonts w:ascii="Abadi" w:eastAsia="Arial" w:hAnsi="Abadi" w:cs="Arial"/>
          <w:spacing w:val="-12"/>
          <w:sz w:val="21"/>
          <w:szCs w:val="21"/>
          <w:lang w:eastAsia="en-US"/>
        </w:rPr>
        <w:t xml:space="preserve"> </w:t>
      </w:r>
      <w:r w:rsidRPr="001D65F7">
        <w:rPr>
          <w:rFonts w:ascii="Abadi" w:eastAsia="Arial" w:hAnsi="Abadi" w:cs="Arial"/>
          <w:sz w:val="21"/>
          <w:szCs w:val="21"/>
          <w:lang w:eastAsia="en-US"/>
        </w:rPr>
        <w:t>141</w:t>
      </w:r>
      <w:r w:rsidRPr="001D65F7">
        <w:rPr>
          <w:rFonts w:ascii="Abadi" w:eastAsia="Arial" w:hAnsi="Abadi" w:cs="Arial"/>
          <w:spacing w:val="-12"/>
          <w:sz w:val="21"/>
          <w:szCs w:val="21"/>
          <w:lang w:eastAsia="en-US"/>
        </w:rPr>
        <w:t xml:space="preserve"> </w:t>
      </w:r>
      <w:r w:rsidRPr="001D65F7">
        <w:rPr>
          <w:rFonts w:ascii="Abadi" w:eastAsia="Arial" w:hAnsi="Abadi" w:cs="Arial"/>
          <w:sz w:val="21"/>
          <w:szCs w:val="21"/>
          <w:lang w:eastAsia="en-US"/>
        </w:rPr>
        <w:t>b;</w:t>
      </w:r>
      <w:r w:rsidRPr="001D65F7">
        <w:rPr>
          <w:rFonts w:ascii="Abadi" w:eastAsia="Arial" w:hAnsi="Abadi" w:cs="Arial"/>
          <w:spacing w:val="-10"/>
          <w:sz w:val="21"/>
          <w:szCs w:val="21"/>
          <w:lang w:eastAsia="en-US"/>
        </w:rPr>
        <w:t xml:space="preserve"> </w:t>
      </w:r>
      <w:r w:rsidRPr="001D65F7">
        <w:rPr>
          <w:rFonts w:ascii="Abadi" w:eastAsia="Arial" w:hAnsi="Abadi" w:cs="Arial"/>
          <w:sz w:val="21"/>
          <w:szCs w:val="21"/>
          <w:lang w:eastAsia="en-US"/>
        </w:rPr>
        <w:t>se</w:t>
      </w:r>
      <w:r w:rsidRPr="001D65F7">
        <w:rPr>
          <w:rFonts w:ascii="Abadi" w:eastAsia="Arial" w:hAnsi="Abadi" w:cs="Arial"/>
          <w:spacing w:val="-12"/>
          <w:sz w:val="21"/>
          <w:szCs w:val="21"/>
          <w:lang w:eastAsia="en-US"/>
        </w:rPr>
        <w:t xml:space="preserve"> </w:t>
      </w:r>
      <w:r w:rsidRPr="001D65F7">
        <w:rPr>
          <w:rFonts w:ascii="Abadi" w:eastAsia="Arial" w:hAnsi="Abadi" w:cs="Arial"/>
          <w:sz w:val="21"/>
          <w:szCs w:val="21"/>
          <w:lang w:eastAsia="en-US"/>
        </w:rPr>
        <w:t>adicionan</w:t>
      </w:r>
      <w:r w:rsidRPr="001D65F7">
        <w:rPr>
          <w:rFonts w:ascii="Abadi" w:eastAsia="Arial" w:hAnsi="Abadi" w:cs="Arial"/>
          <w:spacing w:val="-12"/>
          <w:sz w:val="21"/>
          <w:szCs w:val="21"/>
          <w:lang w:eastAsia="en-US"/>
        </w:rPr>
        <w:t xml:space="preserve"> </w:t>
      </w:r>
      <w:r w:rsidRPr="001D65F7">
        <w:rPr>
          <w:rFonts w:ascii="Abadi" w:eastAsia="Arial" w:hAnsi="Abadi" w:cs="Arial"/>
          <w:sz w:val="21"/>
          <w:szCs w:val="21"/>
          <w:lang w:eastAsia="en-US"/>
        </w:rPr>
        <w:t>un</w:t>
      </w:r>
      <w:r w:rsidRPr="001D65F7">
        <w:rPr>
          <w:rFonts w:ascii="Abadi" w:eastAsia="Arial" w:hAnsi="Abadi" w:cs="Arial"/>
          <w:spacing w:val="-9"/>
          <w:sz w:val="21"/>
          <w:szCs w:val="21"/>
          <w:lang w:eastAsia="en-US"/>
        </w:rPr>
        <w:t xml:space="preserve"> </w:t>
      </w:r>
      <w:r w:rsidRPr="001D65F7">
        <w:rPr>
          <w:rFonts w:ascii="Abadi" w:eastAsia="Arial" w:hAnsi="Abadi" w:cs="Arial"/>
          <w:sz w:val="21"/>
          <w:szCs w:val="21"/>
          <w:lang w:eastAsia="en-US"/>
        </w:rPr>
        <w:t>cuarto</w:t>
      </w:r>
      <w:r w:rsidRPr="001D65F7">
        <w:rPr>
          <w:rFonts w:ascii="Abadi" w:eastAsia="Arial" w:hAnsi="Abadi" w:cs="Arial"/>
          <w:spacing w:val="-12"/>
          <w:sz w:val="21"/>
          <w:szCs w:val="21"/>
          <w:lang w:eastAsia="en-US"/>
        </w:rPr>
        <w:t xml:space="preserve"> </w:t>
      </w:r>
      <w:r w:rsidRPr="001D65F7">
        <w:rPr>
          <w:rFonts w:ascii="Abadi" w:eastAsia="Arial" w:hAnsi="Abadi" w:cs="Arial"/>
          <w:sz w:val="21"/>
          <w:szCs w:val="21"/>
          <w:lang w:eastAsia="en-US"/>
        </w:rPr>
        <w:t>párrafo</w:t>
      </w:r>
      <w:r w:rsidRPr="001D65F7">
        <w:rPr>
          <w:rFonts w:ascii="Abadi" w:eastAsia="Arial" w:hAnsi="Abadi" w:cs="Arial"/>
          <w:spacing w:val="-9"/>
          <w:sz w:val="21"/>
          <w:szCs w:val="21"/>
          <w:lang w:eastAsia="en-US"/>
        </w:rPr>
        <w:t xml:space="preserve"> </w:t>
      </w:r>
      <w:r w:rsidRPr="001D65F7">
        <w:rPr>
          <w:rFonts w:ascii="Abadi" w:eastAsia="Arial" w:hAnsi="Abadi" w:cs="Arial"/>
          <w:sz w:val="21"/>
          <w:szCs w:val="21"/>
          <w:lang w:eastAsia="en-US"/>
        </w:rPr>
        <w:t>al</w:t>
      </w:r>
      <w:r w:rsidRPr="001D65F7">
        <w:rPr>
          <w:rFonts w:ascii="Abadi" w:eastAsia="Arial" w:hAnsi="Abadi" w:cs="Arial"/>
          <w:spacing w:val="-13"/>
          <w:sz w:val="21"/>
          <w:szCs w:val="21"/>
          <w:lang w:eastAsia="en-US"/>
        </w:rPr>
        <w:t xml:space="preserve"> </w:t>
      </w:r>
      <w:r w:rsidRPr="001D65F7">
        <w:rPr>
          <w:rFonts w:ascii="Abadi" w:eastAsia="Arial" w:hAnsi="Abadi" w:cs="Arial"/>
          <w:sz w:val="21"/>
          <w:szCs w:val="21"/>
          <w:lang w:eastAsia="en-US"/>
        </w:rPr>
        <w:t>artículo 151;</w:t>
      </w:r>
      <w:r w:rsidRPr="001D65F7">
        <w:rPr>
          <w:rFonts w:ascii="Abadi" w:eastAsia="Arial" w:hAnsi="Abadi" w:cs="Arial"/>
          <w:spacing w:val="-11"/>
          <w:sz w:val="21"/>
          <w:szCs w:val="21"/>
          <w:lang w:eastAsia="en-US"/>
        </w:rPr>
        <w:t xml:space="preserve"> </w:t>
      </w:r>
      <w:r w:rsidRPr="001D65F7">
        <w:rPr>
          <w:rFonts w:ascii="Abadi" w:eastAsia="Arial" w:hAnsi="Abadi" w:cs="Arial"/>
          <w:sz w:val="21"/>
          <w:szCs w:val="21"/>
          <w:lang w:eastAsia="en-US"/>
        </w:rPr>
        <w:t>un</w:t>
      </w:r>
      <w:r w:rsidRPr="001D65F7">
        <w:rPr>
          <w:rFonts w:ascii="Abadi" w:eastAsia="Arial" w:hAnsi="Abadi" w:cs="Arial"/>
          <w:spacing w:val="-11"/>
          <w:sz w:val="21"/>
          <w:szCs w:val="21"/>
          <w:lang w:eastAsia="en-US"/>
        </w:rPr>
        <w:t xml:space="preserve"> </w:t>
      </w:r>
      <w:r w:rsidRPr="001D65F7">
        <w:rPr>
          <w:rFonts w:ascii="Abadi" w:eastAsia="Arial" w:hAnsi="Abadi" w:cs="Arial"/>
          <w:sz w:val="21"/>
          <w:szCs w:val="21"/>
          <w:lang w:eastAsia="en-US"/>
        </w:rPr>
        <w:t>tercer</w:t>
      </w:r>
      <w:r w:rsidRPr="001D65F7">
        <w:rPr>
          <w:rFonts w:ascii="Abadi" w:eastAsia="Arial" w:hAnsi="Abadi" w:cs="Arial"/>
          <w:spacing w:val="-12"/>
          <w:sz w:val="21"/>
          <w:szCs w:val="21"/>
          <w:lang w:eastAsia="en-US"/>
        </w:rPr>
        <w:t xml:space="preserve"> </w:t>
      </w:r>
      <w:r w:rsidRPr="001D65F7">
        <w:rPr>
          <w:rFonts w:ascii="Abadi" w:eastAsia="Arial" w:hAnsi="Abadi" w:cs="Arial"/>
          <w:sz w:val="21"/>
          <w:szCs w:val="21"/>
          <w:lang w:eastAsia="en-US"/>
        </w:rPr>
        <w:t>párrafo</w:t>
      </w:r>
      <w:r w:rsidRPr="001D65F7">
        <w:rPr>
          <w:rFonts w:ascii="Abadi" w:eastAsia="Arial" w:hAnsi="Abadi" w:cs="Arial"/>
          <w:spacing w:val="-13"/>
          <w:sz w:val="21"/>
          <w:szCs w:val="21"/>
          <w:lang w:eastAsia="en-US"/>
        </w:rPr>
        <w:t xml:space="preserve"> </w:t>
      </w:r>
      <w:r w:rsidRPr="001D65F7">
        <w:rPr>
          <w:rFonts w:ascii="Abadi" w:eastAsia="Arial" w:hAnsi="Abadi" w:cs="Arial"/>
          <w:sz w:val="21"/>
          <w:szCs w:val="21"/>
          <w:lang w:eastAsia="en-US"/>
        </w:rPr>
        <w:t>al</w:t>
      </w:r>
      <w:r w:rsidRPr="001D65F7">
        <w:rPr>
          <w:rFonts w:ascii="Abadi" w:eastAsia="Arial" w:hAnsi="Abadi" w:cs="Arial"/>
          <w:spacing w:val="-10"/>
          <w:sz w:val="21"/>
          <w:szCs w:val="21"/>
          <w:lang w:eastAsia="en-US"/>
        </w:rPr>
        <w:t xml:space="preserve"> </w:t>
      </w:r>
      <w:r w:rsidRPr="001D65F7">
        <w:rPr>
          <w:rFonts w:ascii="Abadi" w:eastAsia="Arial" w:hAnsi="Abadi" w:cs="Arial"/>
          <w:sz w:val="21"/>
          <w:szCs w:val="21"/>
          <w:lang w:eastAsia="en-US"/>
        </w:rPr>
        <w:t>artículo</w:t>
      </w:r>
      <w:r w:rsidRPr="001D65F7">
        <w:rPr>
          <w:rFonts w:ascii="Abadi" w:eastAsia="Arial" w:hAnsi="Abadi" w:cs="Arial"/>
          <w:spacing w:val="-11"/>
          <w:sz w:val="21"/>
          <w:szCs w:val="21"/>
          <w:lang w:eastAsia="en-US"/>
        </w:rPr>
        <w:t xml:space="preserve"> </w:t>
      </w:r>
      <w:r w:rsidRPr="001D65F7">
        <w:rPr>
          <w:rFonts w:ascii="Abadi" w:eastAsia="Arial" w:hAnsi="Abadi" w:cs="Arial"/>
          <w:sz w:val="21"/>
          <w:szCs w:val="21"/>
          <w:lang w:eastAsia="en-US"/>
        </w:rPr>
        <w:t>176;</w:t>
      </w:r>
      <w:r w:rsidRPr="001D65F7">
        <w:rPr>
          <w:rFonts w:ascii="Abadi" w:eastAsia="Arial" w:hAnsi="Abadi" w:cs="Arial"/>
          <w:spacing w:val="-9"/>
          <w:sz w:val="21"/>
          <w:szCs w:val="21"/>
          <w:lang w:eastAsia="en-US"/>
        </w:rPr>
        <w:t xml:space="preserve"> </w:t>
      </w:r>
      <w:r w:rsidRPr="001D65F7">
        <w:rPr>
          <w:rFonts w:ascii="Abadi" w:eastAsia="Arial" w:hAnsi="Abadi" w:cs="Arial"/>
          <w:sz w:val="21"/>
          <w:szCs w:val="21"/>
          <w:lang w:eastAsia="en-US"/>
        </w:rPr>
        <w:t>se</w:t>
      </w:r>
      <w:r w:rsidRPr="001D65F7">
        <w:rPr>
          <w:rFonts w:ascii="Abadi" w:eastAsia="Arial" w:hAnsi="Abadi" w:cs="Arial"/>
          <w:spacing w:val="-8"/>
          <w:sz w:val="21"/>
          <w:szCs w:val="21"/>
          <w:lang w:eastAsia="en-US"/>
        </w:rPr>
        <w:t xml:space="preserve"> </w:t>
      </w:r>
      <w:r w:rsidRPr="001D65F7">
        <w:rPr>
          <w:rFonts w:ascii="Abadi" w:eastAsia="Arial" w:hAnsi="Abadi" w:cs="Arial"/>
          <w:sz w:val="21"/>
          <w:szCs w:val="21"/>
          <w:lang w:eastAsia="en-US"/>
        </w:rPr>
        <w:t>adiciona</w:t>
      </w:r>
      <w:r w:rsidRPr="001D65F7">
        <w:rPr>
          <w:rFonts w:ascii="Abadi" w:eastAsia="Arial" w:hAnsi="Abadi" w:cs="Arial"/>
          <w:spacing w:val="-11"/>
          <w:sz w:val="21"/>
          <w:szCs w:val="21"/>
          <w:lang w:eastAsia="en-US"/>
        </w:rPr>
        <w:t xml:space="preserve"> </w:t>
      </w:r>
      <w:r w:rsidRPr="001D65F7">
        <w:rPr>
          <w:rFonts w:ascii="Abadi" w:eastAsia="Arial" w:hAnsi="Abadi" w:cs="Arial"/>
          <w:sz w:val="21"/>
          <w:szCs w:val="21"/>
          <w:lang w:eastAsia="en-US"/>
        </w:rPr>
        <w:t>una</w:t>
      </w:r>
      <w:r w:rsidRPr="001D65F7">
        <w:rPr>
          <w:rFonts w:ascii="Abadi" w:eastAsia="Arial" w:hAnsi="Abadi" w:cs="Arial"/>
          <w:spacing w:val="-8"/>
          <w:sz w:val="21"/>
          <w:szCs w:val="21"/>
          <w:lang w:eastAsia="en-US"/>
        </w:rPr>
        <w:t xml:space="preserve"> </w:t>
      </w:r>
      <w:r w:rsidRPr="001D65F7">
        <w:rPr>
          <w:rFonts w:ascii="Abadi" w:eastAsia="Arial" w:hAnsi="Abadi" w:cs="Arial"/>
          <w:sz w:val="21"/>
          <w:szCs w:val="21"/>
          <w:lang w:eastAsia="en-US"/>
        </w:rPr>
        <w:t>fracción</w:t>
      </w:r>
      <w:r w:rsidRPr="001D65F7">
        <w:rPr>
          <w:rFonts w:ascii="Abadi" w:eastAsia="Arial" w:hAnsi="Abadi" w:cs="Arial"/>
          <w:spacing w:val="-8"/>
          <w:sz w:val="21"/>
          <w:szCs w:val="21"/>
          <w:lang w:eastAsia="en-US"/>
        </w:rPr>
        <w:t xml:space="preserve"> </w:t>
      </w:r>
      <w:r w:rsidRPr="001D65F7">
        <w:rPr>
          <w:rFonts w:ascii="Abadi" w:eastAsia="Arial" w:hAnsi="Abadi" w:cs="Arial"/>
          <w:sz w:val="21"/>
          <w:szCs w:val="21"/>
          <w:lang w:eastAsia="en-US"/>
        </w:rPr>
        <w:t>VII</w:t>
      </w:r>
      <w:r w:rsidRPr="001D65F7">
        <w:rPr>
          <w:rFonts w:ascii="Abadi" w:eastAsia="Arial" w:hAnsi="Abadi" w:cs="Arial"/>
          <w:spacing w:val="-9"/>
          <w:sz w:val="21"/>
          <w:szCs w:val="21"/>
          <w:lang w:eastAsia="en-US"/>
        </w:rPr>
        <w:t xml:space="preserve"> </w:t>
      </w:r>
      <w:r w:rsidRPr="001D65F7">
        <w:rPr>
          <w:rFonts w:ascii="Abadi" w:eastAsia="Arial" w:hAnsi="Abadi" w:cs="Arial"/>
          <w:sz w:val="21"/>
          <w:szCs w:val="21"/>
          <w:lang w:eastAsia="en-US"/>
        </w:rPr>
        <w:t>al</w:t>
      </w:r>
      <w:r w:rsidRPr="001D65F7">
        <w:rPr>
          <w:rFonts w:ascii="Abadi" w:eastAsia="Arial" w:hAnsi="Abadi" w:cs="Arial"/>
          <w:spacing w:val="-12"/>
          <w:sz w:val="21"/>
          <w:szCs w:val="21"/>
          <w:lang w:eastAsia="en-US"/>
        </w:rPr>
        <w:t xml:space="preserve"> </w:t>
      </w:r>
      <w:r w:rsidRPr="001D65F7">
        <w:rPr>
          <w:rFonts w:ascii="Abadi" w:eastAsia="Arial" w:hAnsi="Abadi" w:cs="Arial"/>
          <w:sz w:val="21"/>
          <w:szCs w:val="21"/>
          <w:lang w:eastAsia="en-US"/>
        </w:rPr>
        <w:t>artículo</w:t>
      </w:r>
      <w:r w:rsidRPr="001D65F7">
        <w:rPr>
          <w:rFonts w:ascii="Abadi" w:eastAsia="Arial" w:hAnsi="Abadi" w:cs="Arial"/>
          <w:spacing w:val="-11"/>
          <w:sz w:val="21"/>
          <w:szCs w:val="21"/>
          <w:lang w:eastAsia="en-US"/>
        </w:rPr>
        <w:t xml:space="preserve"> </w:t>
      </w:r>
      <w:r w:rsidRPr="001D65F7">
        <w:rPr>
          <w:rFonts w:ascii="Abadi" w:eastAsia="Arial" w:hAnsi="Abadi" w:cs="Arial"/>
          <w:sz w:val="21"/>
          <w:szCs w:val="21"/>
          <w:lang w:eastAsia="en-US"/>
        </w:rPr>
        <w:t>184; se adicionan</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un</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cuarto</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párrafo</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al artículo</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187, un tercer</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párrafo</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al</w:t>
      </w:r>
      <w:r w:rsidRPr="001D65F7">
        <w:rPr>
          <w:rFonts w:ascii="Abadi" w:eastAsia="Arial" w:hAnsi="Abadi" w:cs="Arial"/>
          <w:spacing w:val="-4"/>
          <w:sz w:val="21"/>
          <w:szCs w:val="21"/>
          <w:lang w:eastAsia="en-US"/>
        </w:rPr>
        <w:t xml:space="preserve"> </w:t>
      </w:r>
      <w:r w:rsidRPr="001D65F7">
        <w:rPr>
          <w:rFonts w:ascii="Abadi" w:eastAsia="Arial" w:hAnsi="Abadi" w:cs="Arial"/>
          <w:sz w:val="21"/>
          <w:szCs w:val="21"/>
          <w:lang w:eastAsia="en-US"/>
        </w:rPr>
        <w:t>artículo</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240 y un tercer párrafo al 264 bis, todos del Código Penal del Estado de Guanajuato, para quedar como sigue:</w:t>
      </w:r>
    </w:p>
    <w:p w14:paraId="60E86F33" w14:textId="77777777" w:rsidR="001D65F7" w:rsidRPr="001D65F7" w:rsidRDefault="001D65F7" w:rsidP="001D65F7">
      <w:pPr>
        <w:widowControl w:val="0"/>
        <w:autoSpaceDE w:val="0"/>
        <w:autoSpaceDN w:val="0"/>
        <w:rPr>
          <w:rFonts w:ascii="Abadi" w:eastAsia="Arial" w:hAnsi="Abadi" w:cs="Arial"/>
          <w:sz w:val="21"/>
          <w:szCs w:val="21"/>
          <w:lang w:eastAsia="en-US"/>
        </w:rPr>
      </w:pPr>
    </w:p>
    <w:p w14:paraId="4FFEDC15" w14:textId="77777777" w:rsidR="001D65F7" w:rsidRPr="001D65F7" w:rsidRDefault="001D65F7" w:rsidP="001D65F7">
      <w:pPr>
        <w:widowControl w:val="0"/>
        <w:autoSpaceDE w:val="0"/>
        <w:autoSpaceDN w:val="0"/>
        <w:ind w:left="102" w:right="119" w:firstLine="268"/>
        <w:jc w:val="both"/>
        <w:outlineLvl w:val="0"/>
        <w:rPr>
          <w:rFonts w:ascii="Abadi" w:eastAsia="Arial" w:hAnsi="Abadi" w:cs="Arial"/>
          <w:b/>
          <w:bCs/>
          <w:sz w:val="21"/>
          <w:szCs w:val="21"/>
          <w:lang w:eastAsia="en-US"/>
        </w:rPr>
      </w:pPr>
      <w:r w:rsidRPr="001D65F7">
        <w:rPr>
          <w:rFonts w:ascii="Abadi" w:eastAsia="Arial" w:hAnsi="Abadi" w:cs="Arial"/>
          <w:b/>
          <w:bCs/>
          <w:sz w:val="21"/>
          <w:szCs w:val="21"/>
          <w:lang w:eastAsia="en-US"/>
        </w:rPr>
        <w:t>Artículo 141 b.- Al responsable de homicidio en contra de una mujer embarazada,</w:t>
      </w:r>
      <w:r w:rsidRPr="001D65F7">
        <w:rPr>
          <w:rFonts w:ascii="Abadi" w:eastAsia="Arial" w:hAnsi="Abadi" w:cs="Arial"/>
          <w:b/>
          <w:bCs/>
          <w:spacing w:val="-5"/>
          <w:sz w:val="21"/>
          <w:szCs w:val="21"/>
          <w:lang w:eastAsia="en-US"/>
        </w:rPr>
        <w:t xml:space="preserve"> </w:t>
      </w:r>
      <w:r w:rsidRPr="001D65F7">
        <w:rPr>
          <w:rFonts w:ascii="Abadi" w:eastAsia="Arial" w:hAnsi="Abadi" w:cs="Arial"/>
          <w:b/>
          <w:bCs/>
          <w:sz w:val="21"/>
          <w:szCs w:val="21"/>
          <w:lang w:eastAsia="en-US"/>
        </w:rPr>
        <w:t>se</w:t>
      </w:r>
      <w:r w:rsidRPr="001D65F7">
        <w:rPr>
          <w:rFonts w:ascii="Abadi" w:eastAsia="Arial" w:hAnsi="Abadi" w:cs="Arial"/>
          <w:b/>
          <w:bCs/>
          <w:spacing w:val="-5"/>
          <w:sz w:val="21"/>
          <w:szCs w:val="21"/>
          <w:lang w:eastAsia="en-US"/>
        </w:rPr>
        <w:t xml:space="preserve"> </w:t>
      </w:r>
      <w:r w:rsidRPr="001D65F7">
        <w:rPr>
          <w:rFonts w:ascii="Abadi" w:eastAsia="Arial" w:hAnsi="Abadi" w:cs="Arial"/>
          <w:b/>
          <w:bCs/>
          <w:sz w:val="21"/>
          <w:szCs w:val="21"/>
          <w:lang w:eastAsia="en-US"/>
        </w:rPr>
        <w:t>aumentará</w:t>
      </w:r>
      <w:r w:rsidRPr="001D65F7">
        <w:rPr>
          <w:rFonts w:ascii="Abadi" w:eastAsia="Arial" w:hAnsi="Abadi" w:cs="Arial"/>
          <w:b/>
          <w:bCs/>
          <w:spacing w:val="-3"/>
          <w:sz w:val="21"/>
          <w:szCs w:val="21"/>
          <w:lang w:eastAsia="en-US"/>
        </w:rPr>
        <w:t xml:space="preserve"> </w:t>
      </w:r>
      <w:r w:rsidRPr="001D65F7">
        <w:rPr>
          <w:rFonts w:ascii="Abadi" w:eastAsia="Arial" w:hAnsi="Abadi" w:cs="Arial"/>
          <w:b/>
          <w:bCs/>
          <w:sz w:val="21"/>
          <w:szCs w:val="21"/>
          <w:lang w:eastAsia="en-US"/>
        </w:rPr>
        <w:t>la</w:t>
      </w:r>
      <w:r w:rsidRPr="001D65F7">
        <w:rPr>
          <w:rFonts w:ascii="Abadi" w:eastAsia="Arial" w:hAnsi="Abadi" w:cs="Arial"/>
          <w:b/>
          <w:bCs/>
          <w:spacing w:val="-3"/>
          <w:sz w:val="21"/>
          <w:szCs w:val="21"/>
          <w:lang w:eastAsia="en-US"/>
        </w:rPr>
        <w:t xml:space="preserve"> </w:t>
      </w:r>
      <w:r w:rsidRPr="001D65F7">
        <w:rPr>
          <w:rFonts w:ascii="Abadi" w:eastAsia="Arial" w:hAnsi="Abadi" w:cs="Arial"/>
          <w:b/>
          <w:bCs/>
          <w:sz w:val="21"/>
          <w:szCs w:val="21"/>
          <w:lang w:eastAsia="en-US"/>
        </w:rPr>
        <w:t>punibilidad</w:t>
      </w:r>
      <w:r w:rsidRPr="001D65F7">
        <w:rPr>
          <w:rFonts w:ascii="Abadi" w:eastAsia="Arial" w:hAnsi="Abadi" w:cs="Arial"/>
          <w:b/>
          <w:bCs/>
          <w:spacing w:val="-6"/>
          <w:sz w:val="21"/>
          <w:szCs w:val="21"/>
          <w:lang w:eastAsia="en-US"/>
        </w:rPr>
        <w:t xml:space="preserve"> </w:t>
      </w:r>
      <w:r w:rsidRPr="001D65F7">
        <w:rPr>
          <w:rFonts w:ascii="Abadi" w:eastAsia="Arial" w:hAnsi="Abadi" w:cs="Arial"/>
          <w:b/>
          <w:bCs/>
          <w:sz w:val="21"/>
          <w:szCs w:val="21"/>
          <w:lang w:eastAsia="en-US"/>
        </w:rPr>
        <w:t>de</w:t>
      </w:r>
      <w:r w:rsidRPr="001D65F7">
        <w:rPr>
          <w:rFonts w:ascii="Abadi" w:eastAsia="Arial" w:hAnsi="Abadi" w:cs="Arial"/>
          <w:b/>
          <w:bCs/>
          <w:spacing w:val="-3"/>
          <w:sz w:val="21"/>
          <w:szCs w:val="21"/>
          <w:lang w:eastAsia="en-US"/>
        </w:rPr>
        <w:t xml:space="preserve"> </w:t>
      </w:r>
      <w:r w:rsidRPr="001D65F7">
        <w:rPr>
          <w:rFonts w:ascii="Abadi" w:eastAsia="Arial" w:hAnsi="Abadi" w:cs="Arial"/>
          <w:b/>
          <w:bCs/>
          <w:sz w:val="21"/>
          <w:szCs w:val="21"/>
          <w:lang w:eastAsia="en-US"/>
        </w:rPr>
        <w:t>la</w:t>
      </w:r>
      <w:r w:rsidRPr="001D65F7">
        <w:rPr>
          <w:rFonts w:ascii="Abadi" w:eastAsia="Arial" w:hAnsi="Abadi" w:cs="Arial"/>
          <w:b/>
          <w:bCs/>
          <w:spacing w:val="-5"/>
          <w:sz w:val="21"/>
          <w:szCs w:val="21"/>
          <w:lang w:eastAsia="en-US"/>
        </w:rPr>
        <w:t xml:space="preserve"> </w:t>
      </w:r>
      <w:r w:rsidRPr="001D65F7">
        <w:rPr>
          <w:rFonts w:ascii="Abadi" w:eastAsia="Arial" w:hAnsi="Abadi" w:cs="Arial"/>
          <w:b/>
          <w:bCs/>
          <w:sz w:val="21"/>
          <w:szCs w:val="21"/>
          <w:lang w:eastAsia="en-US"/>
        </w:rPr>
        <w:t>mitad</w:t>
      </w:r>
      <w:r w:rsidRPr="001D65F7">
        <w:rPr>
          <w:rFonts w:ascii="Abadi" w:eastAsia="Arial" w:hAnsi="Abadi" w:cs="Arial"/>
          <w:b/>
          <w:bCs/>
          <w:spacing w:val="-3"/>
          <w:sz w:val="21"/>
          <w:szCs w:val="21"/>
          <w:lang w:eastAsia="en-US"/>
        </w:rPr>
        <w:t xml:space="preserve"> </w:t>
      </w:r>
      <w:r w:rsidRPr="001D65F7">
        <w:rPr>
          <w:rFonts w:ascii="Abadi" w:eastAsia="Arial" w:hAnsi="Abadi" w:cs="Arial"/>
          <w:b/>
          <w:bCs/>
          <w:sz w:val="21"/>
          <w:szCs w:val="21"/>
          <w:lang w:eastAsia="en-US"/>
        </w:rPr>
        <w:t>del</w:t>
      </w:r>
      <w:r w:rsidRPr="001D65F7">
        <w:rPr>
          <w:rFonts w:ascii="Abadi" w:eastAsia="Arial" w:hAnsi="Abadi" w:cs="Arial"/>
          <w:b/>
          <w:bCs/>
          <w:spacing w:val="-3"/>
          <w:sz w:val="21"/>
          <w:szCs w:val="21"/>
          <w:lang w:eastAsia="en-US"/>
        </w:rPr>
        <w:t xml:space="preserve"> </w:t>
      </w:r>
      <w:r w:rsidRPr="001D65F7">
        <w:rPr>
          <w:rFonts w:ascii="Abadi" w:eastAsia="Arial" w:hAnsi="Abadi" w:cs="Arial"/>
          <w:b/>
          <w:bCs/>
          <w:sz w:val="21"/>
          <w:szCs w:val="21"/>
          <w:lang w:eastAsia="en-US"/>
        </w:rPr>
        <w:t>mínimo</w:t>
      </w:r>
      <w:r w:rsidRPr="001D65F7">
        <w:rPr>
          <w:rFonts w:ascii="Abadi" w:eastAsia="Arial" w:hAnsi="Abadi" w:cs="Arial"/>
          <w:b/>
          <w:bCs/>
          <w:spacing w:val="-3"/>
          <w:sz w:val="21"/>
          <w:szCs w:val="21"/>
          <w:lang w:eastAsia="en-US"/>
        </w:rPr>
        <w:t xml:space="preserve"> </w:t>
      </w:r>
      <w:r w:rsidRPr="001D65F7">
        <w:rPr>
          <w:rFonts w:ascii="Abadi" w:eastAsia="Arial" w:hAnsi="Abadi" w:cs="Arial"/>
          <w:b/>
          <w:bCs/>
          <w:sz w:val="21"/>
          <w:szCs w:val="21"/>
          <w:lang w:eastAsia="en-US"/>
        </w:rPr>
        <w:t>a</w:t>
      </w:r>
      <w:r w:rsidRPr="001D65F7">
        <w:rPr>
          <w:rFonts w:ascii="Abadi" w:eastAsia="Arial" w:hAnsi="Abadi" w:cs="Arial"/>
          <w:b/>
          <w:bCs/>
          <w:spacing w:val="-3"/>
          <w:sz w:val="21"/>
          <w:szCs w:val="21"/>
          <w:lang w:eastAsia="en-US"/>
        </w:rPr>
        <w:t xml:space="preserve"> </w:t>
      </w:r>
      <w:r w:rsidRPr="001D65F7">
        <w:rPr>
          <w:rFonts w:ascii="Abadi" w:eastAsia="Arial" w:hAnsi="Abadi" w:cs="Arial"/>
          <w:b/>
          <w:bCs/>
          <w:sz w:val="21"/>
          <w:szCs w:val="21"/>
          <w:lang w:eastAsia="en-US"/>
        </w:rPr>
        <w:t>la</w:t>
      </w:r>
      <w:r w:rsidRPr="001D65F7">
        <w:rPr>
          <w:rFonts w:ascii="Abadi" w:eastAsia="Arial" w:hAnsi="Abadi" w:cs="Arial"/>
          <w:b/>
          <w:bCs/>
          <w:spacing w:val="-3"/>
          <w:sz w:val="21"/>
          <w:szCs w:val="21"/>
          <w:lang w:eastAsia="en-US"/>
        </w:rPr>
        <w:t xml:space="preserve"> </w:t>
      </w:r>
      <w:r w:rsidRPr="001D65F7">
        <w:rPr>
          <w:rFonts w:ascii="Abadi" w:eastAsia="Arial" w:hAnsi="Abadi" w:cs="Arial"/>
          <w:b/>
          <w:bCs/>
          <w:sz w:val="21"/>
          <w:szCs w:val="21"/>
          <w:lang w:eastAsia="en-US"/>
        </w:rPr>
        <w:t>mitad del máximo a la establecida en el artículo 139.</w:t>
      </w:r>
    </w:p>
    <w:p w14:paraId="7F4DE253" w14:textId="77777777" w:rsidR="001D65F7" w:rsidRPr="001D65F7" w:rsidRDefault="001D65F7" w:rsidP="001D65F7">
      <w:pPr>
        <w:widowControl w:val="0"/>
        <w:autoSpaceDE w:val="0"/>
        <w:autoSpaceDN w:val="0"/>
        <w:rPr>
          <w:rFonts w:ascii="Abadi" w:eastAsia="Arial" w:hAnsi="Abadi" w:cs="Arial"/>
          <w:b/>
          <w:sz w:val="21"/>
          <w:szCs w:val="21"/>
          <w:lang w:eastAsia="en-US"/>
        </w:rPr>
      </w:pPr>
    </w:p>
    <w:p w14:paraId="69F07C0B" w14:textId="77777777" w:rsidR="001D65F7" w:rsidRPr="001D65F7" w:rsidRDefault="001D65F7" w:rsidP="001D65F7">
      <w:pPr>
        <w:widowControl w:val="0"/>
        <w:autoSpaceDE w:val="0"/>
        <w:autoSpaceDN w:val="0"/>
        <w:ind w:left="102" w:right="123" w:firstLine="283"/>
        <w:jc w:val="both"/>
        <w:rPr>
          <w:rFonts w:ascii="Abadi" w:eastAsia="Arial" w:hAnsi="Abadi" w:cs="Arial"/>
          <w:sz w:val="21"/>
          <w:szCs w:val="21"/>
          <w:lang w:eastAsia="en-US"/>
        </w:rPr>
      </w:pPr>
      <w:r w:rsidRPr="001D65F7">
        <w:rPr>
          <w:rFonts w:ascii="Abadi" w:eastAsia="Arial" w:hAnsi="Abadi" w:cs="Arial"/>
          <w:b/>
          <w:sz w:val="21"/>
          <w:szCs w:val="21"/>
          <w:lang w:eastAsia="en-US"/>
        </w:rPr>
        <w:t xml:space="preserve">Artículo 151.- </w:t>
      </w:r>
      <w:r w:rsidRPr="001D65F7">
        <w:rPr>
          <w:rFonts w:ascii="Abadi" w:eastAsia="Arial" w:hAnsi="Abadi" w:cs="Arial"/>
          <w:sz w:val="21"/>
          <w:szCs w:val="21"/>
          <w:lang w:eastAsia="en-US"/>
        </w:rPr>
        <w:t xml:space="preserve">Si el sujeto pasivo fuere ascendiente o descendiente </w:t>
      </w:r>
      <w:r w:rsidRPr="001D65F7">
        <w:rPr>
          <w:rFonts w:ascii="Abadi" w:eastAsia="Arial" w:hAnsi="Abadi" w:cs="Arial"/>
          <w:spacing w:val="-2"/>
          <w:sz w:val="21"/>
          <w:szCs w:val="21"/>
          <w:lang w:eastAsia="en-US"/>
        </w:rPr>
        <w:t>consanguíneo…</w:t>
      </w:r>
    </w:p>
    <w:p w14:paraId="49D38F6E" w14:textId="77777777" w:rsidR="001D65F7" w:rsidRPr="001D65F7" w:rsidRDefault="001D65F7" w:rsidP="001D65F7">
      <w:pPr>
        <w:widowControl w:val="0"/>
        <w:autoSpaceDE w:val="0"/>
        <w:autoSpaceDN w:val="0"/>
        <w:spacing w:before="161"/>
        <w:ind w:left="102"/>
        <w:jc w:val="both"/>
        <w:rPr>
          <w:rFonts w:ascii="Abadi" w:eastAsia="Arial" w:hAnsi="Abadi" w:cs="Arial"/>
          <w:sz w:val="21"/>
          <w:szCs w:val="21"/>
          <w:lang w:eastAsia="en-US"/>
        </w:rPr>
      </w:pPr>
      <w:r w:rsidRPr="001D65F7">
        <w:rPr>
          <w:rFonts w:ascii="Abadi" w:eastAsia="Arial" w:hAnsi="Abadi" w:cs="Arial"/>
          <w:sz w:val="21"/>
          <w:szCs w:val="21"/>
          <w:lang w:eastAsia="en-US"/>
        </w:rPr>
        <w:t>Cuando</w:t>
      </w:r>
      <w:r w:rsidRPr="001D65F7">
        <w:rPr>
          <w:rFonts w:ascii="Abadi" w:eastAsia="Arial" w:hAnsi="Abadi" w:cs="Arial"/>
          <w:spacing w:val="-4"/>
          <w:sz w:val="21"/>
          <w:szCs w:val="21"/>
          <w:lang w:eastAsia="en-US"/>
        </w:rPr>
        <w:t xml:space="preserve"> </w:t>
      </w:r>
      <w:r w:rsidRPr="001D65F7">
        <w:rPr>
          <w:rFonts w:ascii="Abadi" w:eastAsia="Arial" w:hAnsi="Abadi" w:cs="Arial"/>
          <w:sz w:val="21"/>
          <w:szCs w:val="21"/>
          <w:lang w:eastAsia="en-US"/>
        </w:rPr>
        <w:t>las</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lesiones</w:t>
      </w:r>
      <w:r w:rsidRPr="001D65F7">
        <w:rPr>
          <w:rFonts w:ascii="Abadi" w:eastAsia="Arial" w:hAnsi="Abadi" w:cs="Arial"/>
          <w:spacing w:val="-6"/>
          <w:sz w:val="21"/>
          <w:szCs w:val="21"/>
          <w:lang w:eastAsia="en-US"/>
        </w:rPr>
        <w:t xml:space="preserve"> </w:t>
      </w:r>
      <w:r w:rsidRPr="001D65F7">
        <w:rPr>
          <w:rFonts w:ascii="Abadi" w:eastAsia="Arial" w:hAnsi="Abadi" w:cs="Arial"/>
          <w:sz w:val="21"/>
          <w:szCs w:val="21"/>
          <w:lang w:eastAsia="en-US"/>
        </w:rPr>
        <w:t>dolosas</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se</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deriven</w:t>
      </w:r>
      <w:r w:rsidRPr="001D65F7">
        <w:rPr>
          <w:rFonts w:ascii="Abadi" w:eastAsia="Arial" w:hAnsi="Abadi" w:cs="Arial"/>
          <w:spacing w:val="-3"/>
          <w:sz w:val="21"/>
          <w:szCs w:val="21"/>
          <w:lang w:eastAsia="en-US"/>
        </w:rPr>
        <w:t xml:space="preserve"> </w:t>
      </w:r>
      <w:r w:rsidRPr="001D65F7">
        <w:rPr>
          <w:rFonts w:ascii="Abadi" w:eastAsia="Arial" w:hAnsi="Abadi" w:cs="Arial"/>
          <w:spacing w:val="-5"/>
          <w:sz w:val="21"/>
          <w:szCs w:val="21"/>
          <w:lang w:eastAsia="en-US"/>
        </w:rPr>
        <w:t>de…</w:t>
      </w:r>
    </w:p>
    <w:p w14:paraId="54325C35" w14:textId="77777777" w:rsidR="001D65F7" w:rsidRPr="001D65F7" w:rsidRDefault="001D65F7" w:rsidP="001D65F7">
      <w:pPr>
        <w:widowControl w:val="0"/>
        <w:autoSpaceDE w:val="0"/>
        <w:autoSpaceDN w:val="0"/>
        <w:rPr>
          <w:rFonts w:ascii="Abadi" w:eastAsia="Arial" w:hAnsi="Abadi" w:cs="Arial"/>
          <w:sz w:val="21"/>
          <w:szCs w:val="21"/>
          <w:lang w:eastAsia="en-US"/>
        </w:rPr>
      </w:pPr>
    </w:p>
    <w:p w14:paraId="2B0830A7" w14:textId="77777777" w:rsidR="001D65F7" w:rsidRPr="001D65F7" w:rsidRDefault="001D65F7" w:rsidP="001D65F7">
      <w:pPr>
        <w:widowControl w:val="0"/>
        <w:autoSpaceDE w:val="0"/>
        <w:autoSpaceDN w:val="0"/>
        <w:ind w:left="102"/>
        <w:jc w:val="both"/>
        <w:rPr>
          <w:rFonts w:ascii="Abadi" w:eastAsia="Arial" w:hAnsi="Abadi" w:cs="Arial"/>
          <w:sz w:val="21"/>
          <w:szCs w:val="21"/>
          <w:lang w:eastAsia="en-US"/>
        </w:rPr>
      </w:pPr>
      <w:r w:rsidRPr="001D65F7">
        <w:rPr>
          <w:rFonts w:ascii="Abadi" w:eastAsia="Arial" w:hAnsi="Abadi" w:cs="Arial"/>
          <w:sz w:val="21"/>
          <w:szCs w:val="21"/>
          <w:lang w:eastAsia="en-US"/>
        </w:rPr>
        <w:t>A</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quien</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ejerciendo</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la</w:t>
      </w:r>
      <w:r w:rsidRPr="001D65F7">
        <w:rPr>
          <w:rFonts w:ascii="Abadi" w:eastAsia="Arial" w:hAnsi="Abadi" w:cs="Arial"/>
          <w:spacing w:val="-4"/>
          <w:sz w:val="21"/>
          <w:szCs w:val="21"/>
          <w:lang w:eastAsia="en-US"/>
        </w:rPr>
        <w:t xml:space="preserve"> </w:t>
      </w:r>
      <w:r w:rsidRPr="001D65F7">
        <w:rPr>
          <w:rFonts w:ascii="Abadi" w:eastAsia="Arial" w:hAnsi="Abadi" w:cs="Arial"/>
          <w:sz w:val="21"/>
          <w:szCs w:val="21"/>
          <w:lang w:eastAsia="en-US"/>
        </w:rPr>
        <w:t>patria</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potestad</w:t>
      </w:r>
      <w:r w:rsidRPr="001D65F7">
        <w:rPr>
          <w:rFonts w:ascii="Abadi" w:eastAsia="Arial" w:hAnsi="Abadi" w:cs="Arial"/>
          <w:spacing w:val="-4"/>
          <w:sz w:val="21"/>
          <w:szCs w:val="21"/>
          <w:lang w:eastAsia="en-US"/>
        </w:rPr>
        <w:t xml:space="preserve"> </w:t>
      </w:r>
      <w:r w:rsidRPr="001D65F7">
        <w:rPr>
          <w:rFonts w:ascii="Abadi" w:eastAsia="Arial" w:hAnsi="Abadi" w:cs="Arial"/>
          <w:sz w:val="21"/>
          <w:szCs w:val="21"/>
          <w:lang w:eastAsia="en-US"/>
        </w:rPr>
        <w:t>o</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la</w:t>
      </w:r>
      <w:r w:rsidRPr="001D65F7">
        <w:rPr>
          <w:rFonts w:ascii="Abadi" w:eastAsia="Arial" w:hAnsi="Abadi" w:cs="Arial"/>
          <w:spacing w:val="-2"/>
          <w:sz w:val="21"/>
          <w:szCs w:val="21"/>
          <w:lang w:eastAsia="en-US"/>
        </w:rPr>
        <w:t xml:space="preserve"> tutela…</w:t>
      </w:r>
    </w:p>
    <w:p w14:paraId="743F3082" w14:textId="77777777" w:rsidR="001D65F7" w:rsidRPr="001D65F7" w:rsidRDefault="001D65F7" w:rsidP="001D65F7">
      <w:pPr>
        <w:widowControl w:val="0"/>
        <w:autoSpaceDE w:val="0"/>
        <w:autoSpaceDN w:val="0"/>
        <w:spacing w:before="22"/>
        <w:rPr>
          <w:rFonts w:ascii="Abadi" w:eastAsia="Arial" w:hAnsi="Abadi" w:cs="Arial"/>
          <w:sz w:val="21"/>
          <w:szCs w:val="21"/>
          <w:lang w:eastAsia="en-US"/>
        </w:rPr>
      </w:pPr>
    </w:p>
    <w:p w14:paraId="3734F41F" w14:textId="77777777" w:rsidR="001D65F7" w:rsidRPr="001D65F7" w:rsidRDefault="001D65F7" w:rsidP="001D65F7">
      <w:pPr>
        <w:widowControl w:val="0"/>
        <w:autoSpaceDE w:val="0"/>
        <w:autoSpaceDN w:val="0"/>
        <w:ind w:left="102" w:right="120"/>
        <w:jc w:val="both"/>
        <w:outlineLvl w:val="0"/>
        <w:rPr>
          <w:rFonts w:ascii="Abadi" w:eastAsia="Arial" w:hAnsi="Abadi" w:cs="Arial"/>
          <w:b/>
          <w:bCs/>
          <w:sz w:val="21"/>
          <w:szCs w:val="21"/>
          <w:lang w:eastAsia="en-US"/>
        </w:rPr>
      </w:pPr>
      <w:r w:rsidRPr="001D65F7">
        <w:rPr>
          <w:rFonts w:ascii="Abadi" w:eastAsia="Arial" w:hAnsi="Abadi" w:cs="Arial"/>
          <w:b/>
          <w:bCs/>
          <w:sz w:val="21"/>
          <w:szCs w:val="21"/>
          <w:lang w:eastAsia="en-US"/>
        </w:rPr>
        <w:t>En caso de que la víctima se encuentre embarazada al momento de la comisión</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del</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delito,</w:t>
      </w:r>
      <w:r w:rsidRPr="001D65F7">
        <w:rPr>
          <w:rFonts w:ascii="Abadi" w:eastAsia="Arial" w:hAnsi="Abadi" w:cs="Arial"/>
          <w:b/>
          <w:bCs/>
          <w:spacing w:val="-8"/>
          <w:sz w:val="21"/>
          <w:szCs w:val="21"/>
          <w:lang w:eastAsia="en-US"/>
        </w:rPr>
        <w:t xml:space="preserve"> </w:t>
      </w:r>
      <w:r w:rsidRPr="001D65F7">
        <w:rPr>
          <w:rFonts w:ascii="Abadi" w:eastAsia="Arial" w:hAnsi="Abadi" w:cs="Arial"/>
          <w:b/>
          <w:bCs/>
          <w:sz w:val="21"/>
          <w:szCs w:val="21"/>
          <w:lang w:eastAsia="en-US"/>
        </w:rPr>
        <w:t>se</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aumentará</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la</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punibilidad</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de</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la</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mitad</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del</w:t>
      </w:r>
      <w:r w:rsidRPr="001D65F7">
        <w:rPr>
          <w:rFonts w:ascii="Abadi" w:eastAsia="Arial" w:hAnsi="Abadi" w:cs="Arial"/>
          <w:b/>
          <w:bCs/>
          <w:spacing w:val="-12"/>
          <w:sz w:val="21"/>
          <w:szCs w:val="21"/>
          <w:lang w:eastAsia="en-US"/>
        </w:rPr>
        <w:t xml:space="preserve"> </w:t>
      </w:r>
      <w:r w:rsidRPr="001D65F7">
        <w:rPr>
          <w:rFonts w:ascii="Abadi" w:eastAsia="Arial" w:hAnsi="Abadi" w:cs="Arial"/>
          <w:b/>
          <w:bCs/>
          <w:sz w:val="21"/>
          <w:szCs w:val="21"/>
          <w:lang w:eastAsia="en-US"/>
        </w:rPr>
        <w:t>mínimo</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a</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 xml:space="preserve">la mitad del máximo de la que correspondería de acuerdo con los artículos </w:t>
      </w:r>
      <w:r w:rsidRPr="001D65F7">
        <w:rPr>
          <w:rFonts w:ascii="Abadi" w:eastAsia="Arial" w:hAnsi="Abadi" w:cs="Arial"/>
          <w:b/>
          <w:bCs/>
          <w:spacing w:val="-2"/>
          <w:sz w:val="21"/>
          <w:szCs w:val="21"/>
          <w:lang w:eastAsia="en-US"/>
        </w:rPr>
        <w:t>anteriores.</w:t>
      </w:r>
    </w:p>
    <w:p w14:paraId="05861DB6" w14:textId="77777777" w:rsidR="001D65F7" w:rsidRPr="001D65F7" w:rsidRDefault="001D65F7" w:rsidP="001D65F7">
      <w:pPr>
        <w:widowControl w:val="0"/>
        <w:autoSpaceDE w:val="0"/>
        <w:autoSpaceDN w:val="0"/>
        <w:rPr>
          <w:rFonts w:ascii="Abadi" w:eastAsia="Arial" w:hAnsi="Abadi" w:cs="Arial"/>
          <w:b/>
          <w:sz w:val="21"/>
          <w:szCs w:val="21"/>
          <w:lang w:eastAsia="en-US"/>
        </w:rPr>
      </w:pPr>
    </w:p>
    <w:p w14:paraId="052E776F" w14:textId="77777777" w:rsidR="001D65F7" w:rsidRPr="001D65F7" w:rsidRDefault="001D65F7" w:rsidP="001D65F7">
      <w:pPr>
        <w:widowControl w:val="0"/>
        <w:autoSpaceDE w:val="0"/>
        <w:autoSpaceDN w:val="0"/>
        <w:ind w:left="102" w:firstLine="283"/>
        <w:rPr>
          <w:rFonts w:ascii="Abadi" w:eastAsia="Arial" w:hAnsi="Abadi" w:cs="Arial"/>
          <w:sz w:val="21"/>
          <w:szCs w:val="21"/>
          <w:lang w:eastAsia="en-US"/>
        </w:rPr>
      </w:pPr>
      <w:r w:rsidRPr="001D65F7">
        <w:rPr>
          <w:rFonts w:ascii="Abadi" w:eastAsia="Arial" w:hAnsi="Abadi" w:cs="Arial"/>
          <w:b/>
          <w:sz w:val="21"/>
          <w:szCs w:val="21"/>
          <w:lang w:eastAsia="en-US"/>
        </w:rPr>
        <w:t xml:space="preserve">Artículo 176.- </w:t>
      </w:r>
      <w:r w:rsidRPr="001D65F7">
        <w:rPr>
          <w:rFonts w:ascii="Abadi" w:eastAsia="Arial" w:hAnsi="Abadi" w:cs="Arial"/>
          <w:sz w:val="21"/>
          <w:szCs w:val="21"/>
          <w:lang w:eastAsia="en-US"/>
        </w:rPr>
        <w:t>A quien intimide a otro con causarle daño en su persona o en sus bienes…</w:t>
      </w:r>
    </w:p>
    <w:p w14:paraId="62A88629" w14:textId="77777777" w:rsidR="001D65F7" w:rsidRPr="001D65F7" w:rsidRDefault="001D65F7" w:rsidP="001D65F7">
      <w:pPr>
        <w:widowControl w:val="0"/>
        <w:autoSpaceDE w:val="0"/>
        <w:autoSpaceDN w:val="0"/>
        <w:spacing w:before="156"/>
        <w:ind w:left="102"/>
        <w:jc w:val="both"/>
        <w:rPr>
          <w:rFonts w:ascii="Abadi" w:eastAsia="Arial" w:hAnsi="Abadi" w:cs="Arial"/>
          <w:sz w:val="21"/>
          <w:szCs w:val="21"/>
          <w:lang w:eastAsia="en-US"/>
        </w:rPr>
      </w:pPr>
      <w:r w:rsidRPr="001D65F7">
        <w:rPr>
          <w:rFonts w:ascii="Abadi" w:eastAsia="Arial" w:hAnsi="Abadi" w:cs="Arial"/>
          <w:sz w:val="21"/>
          <w:szCs w:val="21"/>
          <w:lang w:eastAsia="en-US"/>
        </w:rPr>
        <w:t>Si</w:t>
      </w:r>
      <w:r w:rsidRPr="001D65F7">
        <w:rPr>
          <w:rFonts w:ascii="Abadi" w:eastAsia="Arial" w:hAnsi="Abadi" w:cs="Arial"/>
          <w:spacing w:val="-4"/>
          <w:sz w:val="21"/>
          <w:szCs w:val="21"/>
          <w:lang w:eastAsia="en-US"/>
        </w:rPr>
        <w:t xml:space="preserve"> </w:t>
      </w:r>
      <w:r w:rsidRPr="001D65F7">
        <w:rPr>
          <w:rFonts w:ascii="Abadi" w:eastAsia="Arial" w:hAnsi="Abadi" w:cs="Arial"/>
          <w:sz w:val="21"/>
          <w:szCs w:val="21"/>
          <w:lang w:eastAsia="en-US"/>
        </w:rPr>
        <w:t>el</w:t>
      </w:r>
      <w:r w:rsidRPr="001D65F7">
        <w:rPr>
          <w:rFonts w:ascii="Abadi" w:eastAsia="Arial" w:hAnsi="Abadi" w:cs="Arial"/>
          <w:spacing w:val="-4"/>
          <w:sz w:val="21"/>
          <w:szCs w:val="21"/>
          <w:lang w:eastAsia="en-US"/>
        </w:rPr>
        <w:t xml:space="preserve"> </w:t>
      </w:r>
      <w:r w:rsidRPr="001D65F7">
        <w:rPr>
          <w:rFonts w:ascii="Abadi" w:eastAsia="Arial" w:hAnsi="Abadi" w:cs="Arial"/>
          <w:sz w:val="21"/>
          <w:szCs w:val="21"/>
          <w:lang w:eastAsia="en-US"/>
        </w:rPr>
        <w:t>sujeto</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activo</w:t>
      </w:r>
      <w:r w:rsidRPr="001D65F7">
        <w:rPr>
          <w:rFonts w:ascii="Abadi" w:eastAsia="Arial" w:hAnsi="Abadi" w:cs="Arial"/>
          <w:spacing w:val="-4"/>
          <w:sz w:val="21"/>
          <w:szCs w:val="21"/>
          <w:lang w:eastAsia="en-US"/>
        </w:rPr>
        <w:t xml:space="preserve"> </w:t>
      </w:r>
      <w:r w:rsidRPr="001D65F7">
        <w:rPr>
          <w:rFonts w:ascii="Abadi" w:eastAsia="Arial" w:hAnsi="Abadi" w:cs="Arial"/>
          <w:sz w:val="21"/>
          <w:szCs w:val="21"/>
          <w:lang w:eastAsia="en-US"/>
        </w:rPr>
        <w:t>intimida</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con</w:t>
      </w:r>
      <w:r w:rsidRPr="001D65F7">
        <w:rPr>
          <w:rFonts w:ascii="Abadi" w:eastAsia="Arial" w:hAnsi="Abadi" w:cs="Arial"/>
          <w:spacing w:val="-4"/>
          <w:sz w:val="21"/>
          <w:szCs w:val="21"/>
          <w:lang w:eastAsia="en-US"/>
        </w:rPr>
        <w:t xml:space="preserve"> </w:t>
      </w:r>
      <w:r w:rsidRPr="001D65F7">
        <w:rPr>
          <w:rFonts w:ascii="Abadi" w:eastAsia="Arial" w:hAnsi="Abadi" w:cs="Arial"/>
          <w:sz w:val="21"/>
          <w:szCs w:val="21"/>
          <w:lang w:eastAsia="en-US"/>
        </w:rPr>
        <w:t>difundir,</w:t>
      </w:r>
      <w:r w:rsidRPr="001D65F7">
        <w:rPr>
          <w:rFonts w:ascii="Abadi" w:eastAsia="Arial" w:hAnsi="Abadi" w:cs="Arial"/>
          <w:spacing w:val="-5"/>
          <w:sz w:val="21"/>
          <w:szCs w:val="21"/>
          <w:lang w:eastAsia="en-US"/>
        </w:rPr>
        <w:t xml:space="preserve"> </w:t>
      </w:r>
      <w:r w:rsidRPr="001D65F7">
        <w:rPr>
          <w:rFonts w:ascii="Abadi" w:eastAsia="Arial" w:hAnsi="Abadi" w:cs="Arial"/>
          <w:sz w:val="21"/>
          <w:szCs w:val="21"/>
          <w:lang w:eastAsia="en-US"/>
        </w:rPr>
        <w:t>exponer,</w:t>
      </w:r>
      <w:r w:rsidRPr="001D65F7">
        <w:rPr>
          <w:rFonts w:ascii="Abadi" w:eastAsia="Arial" w:hAnsi="Abadi" w:cs="Arial"/>
          <w:spacing w:val="-3"/>
          <w:sz w:val="21"/>
          <w:szCs w:val="21"/>
          <w:lang w:eastAsia="en-US"/>
        </w:rPr>
        <w:t xml:space="preserve"> </w:t>
      </w:r>
      <w:r w:rsidRPr="001D65F7">
        <w:rPr>
          <w:rFonts w:ascii="Abadi" w:eastAsia="Arial" w:hAnsi="Abadi" w:cs="Arial"/>
          <w:spacing w:val="-2"/>
          <w:sz w:val="21"/>
          <w:szCs w:val="21"/>
          <w:lang w:eastAsia="en-US"/>
        </w:rPr>
        <w:t>distribuir…</w:t>
      </w:r>
    </w:p>
    <w:p w14:paraId="762FAC81" w14:textId="77777777" w:rsidR="001D65F7" w:rsidRPr="001D65F7" w:rsidRDefault="001D65F7" w:rsidP="001D65F7">
      <w:pPr>
        <w:widowControl w:val="0"/>
        <w:autoSpaceDE w:val="0"/>
        <w:autoSpaceDN w:val="0"/>
        <w:spacing w:before="22"/>
        <w:rPr>
          <w:rFonts w:ascii="Abadi" w:eastAsia="Arial" w:hAnsi="Abadi" w:cs="Arial"/>
          <w:sz w:val="21"/>
          <w:szCs w:val="21"/>
          <w:lang w:eastAsia="en-US"/>
        </w:rPr>
      </w:pPr>
    </w:p>
    <w:p w14:paraId="1DF9DA5C" w14:textId="77777777" w:rsidR="001D65F7" w:rsidRPr="001D65F7" w:rsidRDefault="001D65F7" w:rsidP="001D65F7">
      <w:pPr>
        <w:widowControl w:val="0"/>
        <w:autoSpaceDE w:val="0"/>
        <w:autoSpaceDN w:val="0"/>
        <w:ind w:left="102" w:right="119"/>
        <w:jc w:val="both"/>
        <w:outlineLvl w:val="0"/>
        <w:rPr>
          <w:rFonts w:ascii="Abadi" w:eastAsia="Arial" w:hAnsi="Abadi" w:cs="Arial"/>
          <w:b/>
          <w:bCs/>
          <w:sz w:val="21"/>
          <w:szCs w:val="21"/>
          <w:lang w:eastAsia="en-US"/>
        </w:rPr>
      </w:pPr>
      <w:r w:rsidRPr="001D65F7">
        <w:rPr>
          <w:rFonts w:ascii="Abadi" w:eastAsia="Arial" w:hAnsi="Abadi" w:cs="Arial"/>
          <w:b/>
          <w:bCs/>
          <w:sz w:val="21"/>
          <w:szCs w:val="21"/>
          <w:lang w:eastAsia="en-US"/>
        </w:rPr>
        <w:t xml:space="preserve">En caso de que la víctima se encuentre embarazada al momento de la comisión del </w:t>
      </w:r>
      <w:r w:rsidRPr="001D65F7">
        <w:rPr>
          <w:rFonts w:ascii="Abadi" w:eastAsia="Arial" w:hAnsi="Abadi" w:cs="Arial"/>
          <w:b/>
          <w:bCs/>
          <w:sz w:val="21"/>
          <w:szCs w:val="21"/>
          <w:lang w:eastAsia="en-US"/>
        </w:rPr>
        <w:t>delito, la pena se aumentará la punibilidad de la mitad del mínimo a la mitad del máximo.</w:t>
      </w:r>
    </w:p>
    <w:p w14:paraId="153ABAE4" w14:textId="77777777" w:rsidR="001D65F7" w:rsidRPr="001D65F7" w:rsidRDefault="001D65F7" w:rsidP="001D65F7">
      <w:pPr>
        <w:widowControl w:val="0"/>
        <w:autoSpaceDE w:val="0"/>
        <w:autoSpaceDN w:val="0"/>
        <w:spacing w:before="159"/>
        <w:ind w:left="102"/>
        <w:jc w:val="both"/>
        <w:rPr>
          <w:rFonts w:ascii="Abadi" w:eastAsia="Arial" w:hAnsi="Abadi" w:cs="Arial"/>
          <w:sz w:val="21"/>
          <w:szCs w:val="21"/>
          <w:lang w:eastAsia="en-US"/>
        </w:rPr>
      </w:pPr>
      <w:r w:rsidRPr="001D65F7">
        <w:rPr>
          <w:rFonts w:ascii="Abadi" w:eastAsia="Arial" w:hAnsi="Abadi" w:cs="Arial"/>
          <w:sz w:val="21"/>
          <w:szCs w:val="21"/>
          <w:lang w:eastAsia="en-US"/>
        </w:rPr>
        <w:t>Este</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delito</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se</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perseguirá</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por</w:t>
      </w:r>
      <w:r w:rsidRPr="001D65F7">
        <w:rPr>
          <w:rFonts w:ascii="Abadi" w:eastAsia="Arial" w:hAnsi="Abadi" w:cs="Arial"/>
          <w:spacing w:val="-2"/>
          <w:sz w:val="21"/>
          <w:szCs w:val="21"/>
          <w:lang w:eastAsia="en-US"/>
        </w:rPr>
        <w:t xml:space="preserve"> querella.</w:t>
      </w:r>
    </w:p>
    <w:p w14:paraId="09206A8A" w14:textId="77777777" w:rsidR="001D65F7" w:rsidRPr="001D65F7" w:rsidRDefault="001D65F7" w:rsidP="001D65F7">
      <w:pPr>
        <w:widowControl w:val="0"/>
        <w:autoSpaceDE w:val="0"/>
        <w:autoSpaceDN w:val="0"/>
        <w:rPr>
          <w:rFonts w:ascii="Abadi" w:eastAsia="Arial" w:hAnsi="Abadi" w:cs="Arial"/>
          <w:sz w:val="21"/>
          <w:szCs w:val="21"/>
          <w:lang w:eastAsia="en-US"/>
        </w:rPr>
      </w:pPr>
    </w:p>
    <w:p w14:paraId="3BA3DBF7" w14:textId="77777777" w:rsidR="001D65F7" w:rsidRPr="001D65F7" w:rsidRDefault="001D65F7" w:rsidP="001D65F7">
      <w:pPr>
        <w:widowControl w:val="0"/>
        <w:autoSpaceDE w:val="0"/>
        <w:autoSpaceDN w:val="0"/>
        <w:spacing w:before="46"/>
        <w:rPr>
          <w:rFonts w:ascii="Abadi" w:eastAsia="Arial" w:hAnsi="Abadi" w:cs="Arial"/>
          <w:sz w:val="21"/>
          <w:szCs w:val="21"/>
          <w:lang w:eastAsia="en-US"/>
        </w:rPr>
      </w:pPr>
    </w:p>
    <w:p w14:paraId="183A768A" w14:textId="77777777" w:rsidR="001D65F7" w:rsidRPr="001D65F7" w:rsidRDefault="001D65F7" w:rsidP="001D65F7">
      <w:pPr>
        <w:widowControl w:val="0"/>
        <w:autoSpaceDE w:val="0"/>
        <w:autoSpaceDN w:val="0"/>
        <w:ind w:left="385" w:right="1441"/>
        <w:outlineLvl w:val="0"/>
        <w:rPr>
          <w:rFonts w:ascii="Abadi" w:eastAsia="Arial" w:hAnsi="Abadi" w:cs="Arial"/>
          <w:b/>
          <w:bCs/>
          <w:sz w:val="21"/>
          <w:szCs w:val="21"/>
          <w:lang w:eastAsia="en-US"/>
        </w:rPr>
      </w:pPr>
      <w:r w:rsidRPr="001D65F7">
        <w:rPr>
          <w:rFonts w:ascii="Abadi" w:eastAsia="Arial" w:hAnsi="Abadi" w:cs="Arial"/>
          <w:b/>
          <w:bCs/>
          <w:sz w:val="21"/>
          <w:szCs w:val="21"/>
          <w:lang w:eastAsia="en-US"/>
        </w:rPr>
        <w:t>Artículo</w:t>
      </w:r>
      <w:r w:rsidRPr="001D65F7">
        <w:rPr>
          <w:rFonts w:ascii="Abadi" w:eastAsia="Arial" w:hAnsi="Abadi" w:cs="Arial"/>
          <w:b/>
          <w:bCs/>
          <w:spacing w:val="-5"/>
          <w:sz w:val="21"/>
          <w:szCs w:val="21"/>
          <w:lang w:eastAsia="en-US"/>
        </w:rPr>
        <w:t xml:space="preserve"> </w:t>
      </w:r>
      <w:r w:rsidRPr="001D65F7">
        <w:rPr>
          <w:rFonts w:ascii="Abadi" w:eastAsia="Arial" w:hAnsi="Abadi" w:cs="Arial"/>
          <w:b/>
          <w:bCs/>
          <w:sz w:val="21"/>
          <w:szCs w:val="21"/>
          <w:lang w:eastAsia="en-US"/>
        </w:rPr>
        <w:t>184.-</w:t>
      </w:r>
      <w:r w:rsidRPr="001D65F7">
        <w:rPr>
          <w:rFonts w:ascii="Abadi" w:eastAsia="Arial" w:hAnsi="Abadi" w:cs="Arial"/>
          <w:b/>
          <w:bCs/>
          <w:spacing w:val="-6"/>
          <w:sz w:val="21"/>
          <w:szCs w:val="21"/>
          <w:lang w:eastAsia="en-US"/>
        </w:rPr>
        <w:t xml:space="preserve"> </w:t>
      </w:r>
      <w:r w:rsidRPr="001D65F7">
        <w:rPr>
          <w:rFonts w:ascii="Abadi" w:eastAsia="Arial" w:hAnsi="Abadi" w:cs="Arial"/>
          <w:b/>
          <w:bCs/>
          <w:sz w:val="21"/>
          <w:szCs w:val="21"/>
          <w:lang w:eastAsia="en-US"/>
        </w:rPr>
        <w:t>La</w:t>
      </w:r>
      <w:r w:rsidRPr="001D65F7">
        <w:rPr>
          <w:rFonts w:ascii="Abadi" w:eastAsia="Arial" w:hAnsi="Abadi" w:cs="Arial"/>
          <w:b/>
          <w:bCs/>
          <w:spacing w:val="-6"/>
          <w:sz w:val="21"/>
          <w:szCs w:val="21"/>
          <w:lang w:eastAsia="en-US"/>
        </w:rPr>
        <w:t xml:space="preserve"> </w:t>
      </w:r>
      <w:r w:rsidRPr="001D65F7">
        <w:rPr>
          <w:rFonts w:ascii="Abadi" w:eastAsia="Arial" w:hAnsi="Abadi" w:cs="Arial"/>
          <w:b/>
          <w:bCs/>
          <w:sz w:val="21"/>
          <w:szCs w:val="21"/>
          <w:lang w:eastAsia="en-US"/>
        </w:rPr>
        <w:t>violación</w:t>
      </w:r>
      <w:r w:rsidRPr="001D65F7">
        <w:rPr>
          <w:rFonts w:ascii="Abadi" w:eastAsia="Arial" w:hAnsi="Abadi" w:cs="Arial"/>
          <w:b/>
          <w:bCs/>
          <w:spacing w:val="-5"/>
          <w:sz w:val="21"/>
          <w:szCs w:val="21"/>
          <w:lang w:eastAsia="en-US"/>
        </w:rPr>
        <w:t xml:space="preserve"> </w:t>
      </w:r>
      <w:r w:rsidRPr="001D65F7">
        <w:rPr>
          <w:rFonts w:ascii="Abadi" w:eastAsia="Arial" w:hAnsi="Abadi" w:cs="Arial"/>
          <w:b/>
          <w:bCs/>
          <w:sz w:val="21"/>
          <w:szCs w:val="21"/>
          <w:lang w:eastAsia="en-US"/>
        </w:rPr>
        <w:t>se</w:t>
      </w:r>
      <w:r w:rsidRPr="001D65F7">
        <w:rPr>
          <w:rFonts w:ascii="Abadi" w:eastAsia="Arial" w:hAnsi="Abadi" w:cs="Arial"/>
          <w:b/>
          <w:bCs/>
          <w:spacing w:val="-5"/>
          <w:sz w:val="21"/>
          <w:szCs w:val="21"/>
          <w:lang w:eastAsia="en-US"/>
        </w:rPr>
        <w:t xml:space="preserve"> </w:t>
      </w:r>
      <w:r w:rsidRPr="001D65F7">
        <w:rPr>
          <w:rFonts w:ascii="Abadi" w:eastAsia="Arial" w:hAnsi="Abadi" w:cs="Arial"/>
          <w:b/>
          <w:bCs/>
          <w:sz w:val="21"/>
          <w:szCs w:val="21"/>
          <w:lang w:eastAsia="en-US"/>
        </w:rPr>
        <w:t>considerará</w:t>
      </w:r>
      <w:r w:rsidRPr="001D65F7">
        <w:rPr>
          <w:rFonts w:ascii="Abadi" w:eastAsia="Arial" w:hAnsi="Abadi" w:cs="Arial"/>
          <w:b/>
          <w:bCs/>
          <w:spacing w:val="-6"/>
          <w:sz w:val="21"/>
          <w:szCs w:val="21"/>
          <w:lang w:eastAsia="en-US"/>
        </w:rPr>
        <w:t xml:space="preserve"> </w:t>
      </w:r>
      <w:r w:rsidRPr="001D65F7">
        <w:rPr>
          <w:rFonts w:ascii="Abadi" w:eastAsia="Arial" w:hAnsi="Abadi" w:cs="Arial"/>
          <w:b/>
          <w:bCs/>
          <w:sz w:val="21"/>
          <w:szCs w:val="21"/>
          <w:lang w:eastAsia="en-US"/>
        </w:rPr>
        <w:t>calificada</w:t>
      </w:r>
      <w:r w:rsidRPr="001D65F7">
        <w:rPr>
          <w:rFonts w:ascii="Abadi" w:eastAsia="Arial" w:hAnsi="Abadi" w:cs="Arial"/>
          <w:b/>
          <w:bCs/>
          <w:spacing w:val="-6"/>
          <w:sz w:val="21"/>
          <w:szCs w:val="21"/>
          <w:lang w:eastAsia="en-US"/>
        </w:rPr>
        <w:t xml:space="preserve"> </w:t>
      </w:r>
      <w:r w:rsidRPr="001D65F7">
        <w:rPr>
          <w:rFonts w:ascii="Abadi" w:eastAsia="Arial" w:hAnsi="Abadi" w:cs="Arial"/>
          <w:b/>
          <w:bCs/>
          <w:sz w:val="21"/>
          <w:szCs w:val="21"/>
          <w:lang w:eastAsia="en-US"/>
        </w:rPr>
        <w:t>cuando: I a VI…</w:t>
      </w:r>
    </w:p>
    <w:p w14:paraId="15E23D83" w14:textId="77777777" w:rsidR="001D65F7" w:rsidRPr="001D65F7" w:rsidRDefault="001D65F7" w:rsidP="001D65F7">
      <w:pPr>
        <w:widowControl w:val="0"/>
        <w:autoSpaceDE w:val="0"/>
        <w:autoSpaceDN w:val="0"/>
        <w:ind w:left="385"/>
        <w:rPr>
          <w:rFonts w:ascii="Abadi" w:eastAsia="Arial" w:hAnsi="Abadi" w:cs="Arial"/>
          <w:b/>
          <w:sz w:val="21"/>
          <w:szCs w:val="21"/>
          <w:lang w:eastAsia="en-US"/>
        </w:rPr>
      </w:pPr>
      <w:r w:rsidRPr="001D65F7">
        <w:rPr>
          <w:rFonts w:ascii="Abadi" w:eastAsia="Arial" w:hAnsi="Abadi" w:cs="Arial"/>
          <w:b/>
          <w:sz w:val="21"/>
          <w:szCs w:val="21"/>
          <w:lang w:eastAsia="en-US"/>
        </w:rPr>
        <w:t>VII.</w:t>
      </w:r>
      <w:r w:rsidRPr="001D65F7">
        <w:rPr>
          <w:rFonts w:ascii="Abadi" w:eastAsia="Arial" w:hAnsi="Abadi" w:cs="Arial"/>
          <w:b/>
          <w:spacing w:val="-2"/>
          <w:sz w:val="21"/>
          <w:szCs w:val="21"/>
          <w:lang w:eastAsia="en-US"/>
        </w:rPr>
        <w:t xml:space="preserve"> </w:t>
      </w:r>
      <w:r w:rsidRPr="001D65F7">
        <w:rPr>
          <w:rFonts w:ascii="Abadi" w:eastAsia="Arial" w:hAnsi="Abadi" w:cs="Arial"/>
          <w:b/>
          <w:sz w:val="21"/>
          <w:szCs w:val="21"/>
          <w:lang w:eastAsia="en-US"/>
        </w:rPr>
        <w:t>Se</w:t>
      </w:r>
      <w:r w:rsidRPr="001D65F7">
        <w:rPr>
          <w:rFonts w:ascii="Abadi" w:eastAsia="Arial" w:hAnsi="Abadi" w:cs="Arial"/>
          <w:b/>
          <w:spacing w:val="-2"/>
          <w:sz w:val="21"/>
          <w:szCs w:val="21"/>
          <w:lang w:eastAsia="en-US"/>
        </w:rPr>
        <w:t xml:space="preserve"> </w:t>
      </w:r>
      <w:r w:rsidRPr="001D65F7">
        <w:rPr>
          <w:rFonts w:ascii="Abadi" w:eastAsia="Arial" w:hAnsi="Abadi" w:cs="Arial"/>
          <w:b/>
          <w:sz w:val="21"/>
          <w:szCs w:val="21"/>
          <w:lang w:eastAsia="en-US"/>
        </w:rPr>
        <w:t>cometa</w:t>
      </w:r>
      <w:r w:rsidRPr="001D65F7">
        <w:rPr>
          <w:rFonts w:ascii="Abadi" w:eastAsia="Arial" w:hAnsi="Abadi" w:cs="Arial"/>
          <w:b/>
          <w:spacing w:val="-2"/>
          <w:sz w:val="21"/>
          <w:szCs w:val="21"/>
          <w:lang w:eastAsia="en-US"/>
        </w:rPr>
        <w:t xml:space="preserve"> </w:t>
      </w:r>
      <w:r w:rsidRPr="001D65F7">
        <w:rPr>
          <w:rFonts w:ascii="Abadi" w:eastAsia="Arial" w:hAnsi="Abadi" w:cs="Arial"/>
          <w:b/>
          <w:sz w:val="21"/>
          <w:szCs w:val="21"/>
          <w:lang w:eastAsia="en-US"/>
        </w:rPr>
        <w:t>contra</w:t>
      </w:r>
      <w:r w:rsidRPr="001D65F7">
        <w:rPr>
          <w:rFonts w:ascii="Abadi" w:eastAsia="Arial" w:hAnsi="Abadi" w:cs="Arial"/>
          <w:b/>
          <w:spacing w:val="-3"/>
          <w:sz w:val="21"/>
          <w:szCs w:val="21"/>
          <w:lang w:eastAsia="en-US"/>
        </w:rPr>
        <w:t xml:space="preserve"> </w:t>
      </w:r>
      <w:r w:rsidRPr="001D65F7">
        <w:rPr>
          <w:rFonts w:ascii="Abadi" w:eastAsia="Arial" w:hAnsi="Abadi" w:cs="Arial"/>
          <w:b/>
          <w:sz w:val="21"/>
          <w:szCs w:val="21"/>
          <w:lang w:eastAsia="en-US"/>
        </w:rPr>
        <w:t>una</w:t>
      </w:r>
      <w:r w:rsidRPr="001D65F7">
        <w:rPr>
          <w:rFonts w:ascii="Abadi" w:eastAsia="Arial" w:hAnsi="Abadi" w:cs="Arial"/>
          <w:b/>
          <w:spacing w:val="-2"/>
          <w:sz w:val="21"/>
          <w:szCs w:val="21"/>
          <w:lang w:eastAsia="en-US"/>
        </w:rPr>
        <w:t xml:space="preserve"> </w:t>
      </w:r>
      <w:r w:rsidRPr="001D65F7">
        <w:rPr>
          <w:rFonts w:ascii="Abadi" w:eastAsia="Arial" w:hAnsi="Abadi" w:cs="Arial"/>
          <w:b/>
          <w:sz w:val="21"/>
          <w:szCs w:val="21"/>
          <w:lang w:eastAsia="en-US"/>
        </w:rPr>
        <w:t xml:space="preserve">mujer </w:t>
      </w:r>
      <w:r w:rsidRPr="001D65F7">
        <w:rPr>
          <w:rFonts w:ascii="Abadi" w:eastAsia="Arial" w:hAnsi="Abadi" w:cs="Arial"/>
          <w:b/>
          <w:spacing w:val="-2"/>
          <w:sz w:val="21"/>
          <w:szCs w:val="21"/>
          <w:lang w:eastAsia="en-US"/>
        </w:rPr>
        <w:t>embarazada.</w:t>
      </w:r>
    </w:p>
    <w:p w14:paraId="235E98F8" w14:textId="77777777" w:rsidR="001D65F7" w:rsidRPr="001D65F7" w:rsidRDefault="001D65F7" w:rsidP="001D65F7">
      <w:pPr>
        <w:widowControl w:val="0"/>
        <w:autoSpaceDE w:val="0"/>
        <w:autoSpaceDN w:val="0"/>
        <w:rPr>
          <w:rFonts w:ascii="Abadi" w:eastAsia="Arial" w:hAnsi="Abadi" w:cs="Arial"/>
          <w:b/>
          <w:sz w:val="21"/>
          <w:szCs w:val="21"/>
          <w:lang w:eastAsia="en-US"/>
        </w:rPr>
      </w:pPr>
    </w:p>
    <w:p w14:paraId="7F1F156B" w14:textId="77777777" w:rsidR="001D65F7" w:rsidRPr="001D65F7" w:rsidRDefault="001D65F7" w:rsidP="001D65F7">
      <w:pPr>
        <w:widowControl w:val="0"/>
        <w:autoSpaceDE w:val="0"/>
        <w:autoSpaceDN w:val="0"/>
        <w:rPr>
          <w:rFonts w:ascii="Abadi" w:eastAsia="Arial" w:hAnsi="Abadi" w:cs="Arial"/>
          <w:b/>
          <w:sz w:val="21"/>
          <w:szCs w:val="21"/>
          <w:lang w:eastAsia="en-US"/>
        </w:rPr>
      </w:pPr>
    </w:p>
    <w:p w14:paraId="25DD2D17" w14:textId="77777777" w:rsidR="001D65F7" w:rsidRDefault="001D65F7" w:rsidP="001D65F7">
      <w:pPr>
        <w:widowControl w:val="0"/>
        <w:autoSpaceDE w:val="0"/>
        <w:autoSpaceDN w:val="0"/>
        <w:ind w:left="102" w:firstLine="283"/>
        <w:rPr>
          <w:rFonts w:ascii="Abadi" w:eastAsia="Arial" w:hAnsi="Abadi" w:cs="Arial"/>
          <w:sz w:val="21"/>
          <w:szCs w:val="21"/>
          <w:lang w:eastAsia="en-US"/>
        </w:rPr>
      </w:pPr>
      <w:r w:rsidRPr="001D65F7">
        <w:rPr>
          <w:rFonts w:ascii="Abadi" w:eastAsia="Arial" w:hAnsi="Abadi" w:cs="Arial"/>
          <w:b/>
          <w:sz w:val="21"/>
          <w:szCs w:val="21"/>
          <w:lang w:eastAsia="en-US"/>
        </w:rPr>
        <w:t>Artículo</w:t>
      </w:r>
      <w:r w:rsidRPr="001D65F7">
        <w:rPr>
          <w:rFonts w:ascii="Abadi" w:eastAsia="Arial" w:hAnsi="Abadi" w:cs="Arial"/>
          <w:b/>
          <w:spacing w:val="-4"/>
          <w:sz w:val="21"/>
          <w:szCs w:val="21"/>
          <w:lang w:eastAsia="en-US"/>
        </w:rPr>
        <w:t xml:space="preserve"> </w:t>
      </w:r>
      <w:r w:rsidRPr="001D65F7">
        <w:rPr>
          <w:rFonts w:ascii="Abadi" w:eastAsia="Arial" w:hAnsi="Abadi" w:cs="Arial"/>
          <w:b/>
          <w:sz w:val="21"/>
          <w:szCs w:val="21"/>
          <w:lang w:eastAsia="en-US"/>
        </w:rPr>
        <w:t>187.-</w:t>
      </w:r>
      <w:r w:rsidRPr="001D65F7">
        <w:rPr>
          <w:rFonts w:ascii="Abadi" w:eastAsia="Arial" w:hAnsi="Abadi" w:cs="Arial"/>
          <w:b/>
          <w:spacing w:val="-6"/>
          <w:sz w:val="21"/>
          <w:szCs w:val="21"/>
          <w:lang w:eastAsia="en-US"/>
        </w:rPr>
        <w:t xml:space="preserve"> </w:t>
      </w:r>
      <w:r w:rsidRPr="001D65F7">
        <w:rPr>
          <w:rFonts w:ascii="Abadi" w:eastAsia="Arial" w:hAnsi="Abadi" w:cs="Arial"/>
          <w:sz w:val="21"/>
          <w:szCs w:val="21"/>
          <w:lang w:eastAsia="en-US"/>
        </w:rPr>
        <w:t>A</w:t>
      </w:r>
      <w:r w:rsidRPr="001D65F7">
        <w:rPr>
          <w:rFonts w:ascii="Abadi" w:eastAsia="Arial" w:hAnsi="Abadi" w:cs="Arial"/>
          <w:spacing w:val="-7"/>
          <w:sz w:val="21"/>
          <w:szCs w:val="21"/>
          <w:lang w:eastAsia="en-US"/>
        </w:rPr>
        <w:t xml:space="preserve"> </w:t>
      </w:r>
      <w:r w:rsidRPr="001D65F7">
        <w:rPr>
          <w:rFonts w:ascii="Abadi" w:eastAsia="Arial" w:hAnsi="Abadi" w:cs="Arial"/>
          <w:sz w:val="21"/>
          <w:szCs w:val="21"/>
          <w:lang w:eastAsia="en-US"/>
        </w:rPr>
        <w:t>quien</w:t>
      </w:r>
      <w:r w:rsidRPr="001D65F7">
        <w:rPr>
          <w:rFonts w:ascii="Abadi" w:eastAsia="Arial" w:hAnsi="Abadi" w:cs="Arial"/>
          <w:spacing w:val="-9"/>
          <w:sz w:val="21"/>
          <w:szCs w:val="21"/>
          <w:lang w:eastAsia="en-US"/>
        </w:rPr>
        <w:t xml:space="preserve"> </w:t>
      </w:r>
      <w:r w:rsidRPr="001D65F7">
        <w:rPr>
          <w:rFonts w:ascii="Abadi" w:eastAsia="Arial" w:hAnsi="Abadi" w:cs="Arial"/>
          <w:sz w:val="21"/>
          <w:szCs w:val="21"/>
          <w:lang w:eastAsia="en-US"/>
        </w:rPr>
        <w:t>sin</w:t>
      </w:r>
      <w:r w:rsidRPr="001D65F7">
        <w:rPr>
          <w:rFonts w:ascii="Abadi" w:eastAsia="Arial" w:hAnsi="Abadi" w:cs="Arial"/>
          <w:spacing w:val="-5"/>
          <w:sz w:val="21"/>
          <w:szCs w:val="21"/>
          <w:lang w:eastAsia="en-US"/>
        </w:rPr>
        <w:t xml:space="preserve"> </w:t>
      </w:r>
      <w:r w:rsidRPr="001D65F7">
        <w:rPr>
          <w:rFonts w:ascii="Abadi" w:eastAsia="Arial" w:hAnsi="Abadi" w:cs="Arial"/>
          <w:sz w:val="21"/>
          <w:szCs w:val="21"/>
          <w:lang w:eastAsia="en-US"/>
        </w:rPr>
        <w:t>consentimiento</w:t>
      </w:r>
      <w:r w:rsidRPr="001D65F7">
        <w:rPr>
          <w:rFonts w:ascii="Abadi" w:eastAsia="Arial" w:hAnsi="Abadi" w:cs="Arial"/>
          <w:spacing w:val="-7"/>
          <w:sz w:val="21"/>
          <w:szCs w:val="21"/>
          <w:lang w:eastAsia="en-US"/>
        </w:rPr>
        <w:t xml:space="preserve"> </w:t>
      </w:r>
      <w:r w:rsidRPr="001D65F7">
        <w:rPr>
          <w:rFonts w:ascii="Abadi" w:eastAsia="Arial" w:hAnsi="Abadi" w:cs="Arial"/>
          <w:sz w:val="21"/>
          <w:szCs w:val="21"/>
          <w:lang w:eastAsia="en-US"/>
        </w:rPr>
        <w:t>de</w:t>
      </w:r>
      <w:r w:rsidRPr="001D65F7">
        <w:rPr>
          <w:rFonts w:ascii="Abadi" w:eastAsia="Arial" w:hAnsi="Abadi" w:cs="Arial"/>
          <w:spacing w:val="-9"/>
          <w:sz w:val="21"/>
          <w:szCs w:val="21"/>
          <w:lang w:eastAsia="en-US"/>
        </w:rPr>
        <w:t xml:space="preserve"> </w:t>
      </w:r>
      <w:r w:rsidRPr="001D65F7">
        <w:rPr>
          <w:rFonts w:ascii="Abadi" w:eastAsia="Arial" w:hAnsi="Abadi" w:cs="Arial"/>
          <w:sz w:val="21"/>
          <w:szCs w:val="21"/>
          <w:lang w:eastAsia="en-US"/>
        </w:rPr>
        <w:t>una</w:t>
      </w:r>
      <w:r w:rsidRPr="001D65F7">
        <w:rPr>
          <w:rFonts w:ascii="Abadi" w:eastAsia="Arial" w:hAnsi="Abadi" w:cs="Arial"/>
          <w:spacing w:val="-7"/>
          <w:sz w:val="21"/>
          <w:szCs w:val="21"/>
          <w:lang w:eastAsia="en-US"/>
        </w:rPr>
        <w:t xml:space="preserve"> </w:t>
      </w:r>
      <w:r w:rsidRPr="001D65F7">
        <w:rPr>
          <w:rFonts w:ascii="Abadi" w:eastAsia="Arial" w:hAnsi="Abadi" w:cs="Arial"/>
          <w:sz w:val="21"/>
          <w:szCs w:val="21"/>
          <w:lang w:eastAsia="en-US"/>
        </w:rPr>
        <w:t>persona</w:t>
      </w:r>
      <w:r w:rsidRPr="001D65F7">
        <w:rPr>
          <w:rFonts w:ascii="Abadi" w:eastAsia="Arial" w:hAnsi="Abadi" w:cs="Arial"/>
          <w:spacing w:val="-7"/>
          <w:sz w:val="21"/>
          <w:szCs w:val="21"/>
          <w:lang w:eastAsia="en-US"/>
        </w:rPr>
        <w:t xml:space="preserve"> </w:t>
      </w:r>
      <w:r w:rsidRPr="001D65F7">
        <w:rPr>
          <w:rFonts w:ascii="Abadi" w:eastAsia="Arial" w:hAnsi="Abadi" w:cs="Arial"/>
          <w:sz w:val="21"/>
          <w:szCs w:val="21"/>
          <w:lang w:eastAsia="en-US"/>
        </w:rPr>
        <w:t>ejecute</w:t>
      </w:r>
      <w:r w:rsidRPr="001D65F7">
        <w:rPr>
          <w:rFonts w:ascii="Abadi" w:eastAsia="Arial" w:hAnsi="Abadi" w:cs="Arial"/>
          <w:spacing w:val="-6"/>
          <w:sz w:val="21"/>
          <w:szCs w:val="21"/>
          <w:lang w:eastAsia="en-US"/>
        </w:rPr>
        <w:t xml:space="preserve"> </w:t>
      </w:r>
      <w:r w:rsidRPr="001D65F7">
        <w:rPr>
          <w:rFonts w:ascii="Abadi" w:eastAsia="Arial" w:hAnsi="Abadi" w:cs="Arial"/>
          <w:sz w:val="21"/>
          <w:szCs w:val="21"/>
          <w:lang w:eastAsia="en-US"/>
        </w:rPr>
        <w:t>en</w:t>
      </w:r>
      <w:r w:rsidRPr="001D65F7">
        <w:rPr>
          <w:rFonts w:ascii="Abadi" w:eastAsia="Arial" w:hAnsi="Abadi" w:cs="Arial"/>
          <w:spacing w:val="-5"/>
          <w:sz w:val="21"/>
          <w:szCs w:val="21"/>
          <w:lang w:eastAsia="en-US"/>
        </w:rPr>
        <w:t xml:space="preserve"> </w:t>
      </w:r>
      <w:r w:rsidRPr="001D65F7">
        <w:rPr>
          <w:rFonts w:ascii="Abadi" w:eastAsia="Arial" w:hAnsi="Abadi" w:cs="Arial"/>
          <w:sz w:val="21"/>
          <w:szCs w:val="21"/>
          <w:lang w:eastAsia="en-US"/>
        </w:rPr>
        <w:t>ella</w:t>
      </w:r>
      <w:r w:rsidRPr="001D65F7">
        <w:rPr>
          <w:rFonts w:ascii="Abadi" w:eastAsia="Arial" w:hAnsi="Abadi" w:cs="Arial"/>
          <w:spacing w:val="-7"/>
          <w:sz w:val="21"/>
          <w:szCs w:val="21"/>
          <w:lang w:eastAsia="en-US"/>
        </w:rPr>
        <w:t xml:space="preserve"> </w:t>
      </w:r>
      <w:r w:rsidRPr="001D65F7">
        <w:rPr>
          <w:rFonts w:ascii="Abadi" w:eastAsia="Arial" w:hAnsi="Abadi" w:cs="Arial"/>
          <w:sz w:val="21"/>
          <w:szCs w:val="21"/>
          <w:lang w:eastAsia="en-US"/>
        </w:rPr>
        <w:t>o</w:t>
      </w:r>
      <w:r w:rsidRPr="001D65F7">
        <w:rPr>
          <w:rFonts w:ascii="Abadi" w:eastAsia="Arial" w:hAnsi="Abadi" w:cs="Arial"/>
          <w:spacing w:val="-5"/>
          <w:sz w:val="21"/>
          <w:szCs w:val="21"/>
          <w:lang w:eastAsia="en-US"/>
        </w:rPr>
        <w:t xml:space="preserve"> </w:t>
      </w:r>
      <w:r w:rsidRPr="001D65F7">
        <w:rPr>
          <w:rFonts w:ascii="Abadi" w:eastAsia="Arial" w:hAnsi="Abadi" w:cs="Arial"/>
          <w:sz w:val="21"/>
          <w:szCs w:val="21"/>
          <w:lang w:eastAsia="en-US"/>
        </w:rPr>
        <w:t>le haga ejecutar un acto sexual…</w:t>
      </w:r>
    </w:p>
    <w:p w14:paraId="70775FDF" w14:textId="77777777" w:rsidR="001D65F7" w:rsidRDefault="001D65F7" w:rsidP="001D65F7">
      <w:pPr>
        <w:widowControl w:val="0"/>
        <w:autoSpaceDE w:val="0"/>
        <w:autoSpaceDN w:val="0"/>
        <w:ind w:left="102" w:firstLine="283"/>
        <w:rPr>
          <w:rFonts w:ascii="Abadi" w:eastAsia="Arial" w:hAnsi="Abadi" w:cs="Arial"/>
          <w:sz w:val="21"/>
          <w:szCs w:val="21"/>
          <w:lang w:eastAsia="en-US"/>
        </w:rPr>
      </w:pPr>
    </w:p>
    <w:p w14:paraId="2D8A72BA" w14:textId="31179337" w:rsidR="001D65F7" w:rsidRPr="001D65F7" w:rsidRDefault="001D65F7" w:rsidP="001D65F7">
      <w:pPr>
        <w:widowControl w:val="0"/>
        <w:autoSpaceDE w:val="0"/>
        <w:autoSpaceDN w:val="0"/>
        <w:ind w:left="102" w:firstLine="283"/>
        <w:rPr>
          <w:rFonts w:ascii="Abadi" w:eastAsia="Arial" w:hAnsi="Abadi" w:cs="Arial"/>
          <w:sz w:val="21"/>
          <w:szCs w:val="21"/>
          <w:lang w:eastAsia="en-US"/>
        </w:rPr>
      </w:pPr>
      <w:r w:rsidRPr="001D65F7">
        <w:rPr>
          <w:rFonts w:ascii="Abadi" w:eastAsia="Arial" w:hAnsi="Abadi" w:cs="Arial"/>
          <w:sz w:val="21"/>
          <w:szCs w:val="21"/>
          <w:lang w:eastAsia="en-US"/>
        </w:rPr>
        <w:t>Se</w:t>
      </w:r>
      <w:r w:rsidRPr="001D65F7">
        <w:rPr>
          <w:rFonts w:ascii="Abadi" w:eastAsia="Arial" w:hAnsi="Abadi" w:cs="Arial"/>
          <w:spacing w:val="-5"/>
          <w:sz w:val="21"/>
          <w:szCs w:val="21"/>
          <w:lang w:eastAsia="en-US"/>
        </w:rPr>
        <w:t xml:space="preserve"> </w:t>
      </w:r>
      <w:r w:rsidRPr="001D65F7">
        <w:rPr>
          <w:rFonts w:ascii="Abadi" w:eastAsia="Arial" w:hAnsi="Abadi" w:cs="Arial"/>
          <w:sz w:val="21"/>
          <w:szCs w:val="21"/>
          <w:lang w:eastAsia="en-US"/>
        </w:rPr>
        <w:t>aplicará</w:t>
      </w:r>
      <w:r w:rsidRPr="001D65F7">
        <w:rPr>
          <w:rFonts w:ascii="Abadi" w:eastAsia="Arial" w:hAnsi="Abadi" w:cs="Arial"/>
          <w:spacing w:val="-5"/>
          <w:sz w:val="21"/>
          <w:szCs w:val="21"/>
          <w:lang w:eastAsia="en-US"/>
        </w:rPr>
        <w:t xml:space="preserve"> </w:t>
      </w:r>
      <w:r w:rsidRPr="001D65F7">
        <w:rPr>
          <w:rFonts w:ascii="Abadi" w:eastAsia="Arial" w:hAnsi="Abadi" w:cs="Arial"/>
          <w:sz w:val="21"/>
          <w:szCs w:val="21"/>
          <w:lang w:eastAsia="en-US"/>
        </w:rPr>
        <w:t>de</w:t>
      </w:r>
      <w:r w:rsidRPr="001D65F7">
        <w:rPr>
          <w:rFonts w:ascii="Abadi" w:eastAsia="Arial" w:hAnsi="Abadi" w:cs="Arial"/>
          <w:spacing w:val="-5"/>
          <w:sz w:val="21"/>
          <w:szCs w:val="21"/>
          <w:lang w:eastAsia="en-US"/>
        </w:rPr>
        <w:t xml:space="preserve"> </w:t>
      </w:r>
      <w:r w:rsidRPr="001D65F7">
        <w:rPr>
          <w:rFonts w:ascii="Abadi" w:eastAsia="Arial" w:hAnsi="Abadi" w:cs="Arial"/>
          <w:sz w:val="21"/>
          <w:szCs w:val="21"/>
          <w:lang w:eastAsia="en-US"/>
        </w:rPr>
        <w:t>seis</w:t>
      </w:r>
      <w:r w:rsidRPr="001D65F7">
        <w:rPr>
          <w:rFonts w:ascii="Abadi" w:eastAsia="Arial" w:hAnsi="Abadi" w:cs="Arial"/>
          <w:spacing w:val="-8"/>
          <w:sz w:val="21"/>
          <w:szCs w:val="21"/>
          <w:lang w:eastAsia="en-US"/>
        </w:rPr>
        <w:t xml:space="preserve"> </w:t>
      </w:r>
      <w:r w:rsidRPr="001D65F7">
        <w:rPr>
          <w:rFonts w:ascii="Abadi" w:eastAsia="Arial" w:hAnsi="Abadi" w:cs="Arial"/>
          <w:sz w:val="21"/>
          <w:szCs w:val="21"/>
          <w:lang w:eastAsia="en-US"/>
        </w:rPr>
        <w:t>meses</w:t>
      </w:r>
      <w:r w:rsidRPr="001D65F7">
        <w:rPr>
          <w:rFonts w:ascii="Abadi" w:eastAsia="Arial" w:hAnsi="Abadi" w:cs="Arial"/>
          <w:spacing w:val="-5"/>
          <w:sz w:val="21"/>
          <w:szCs w:val="21"/>
          <w:lang w:eastAsia="en-US"/>
        </w:rPr>
        <w:t xml:space="preserve"> </w:t>
      </w:r>
      <w:r w:rsidRPr="001D65F7">
        <w:rPr>
          <w:rFonts w:ascii="Abadi" w:eastAsia="Arial" w:hAnsi="Abadi" w:cs="Arial"/>
          <w:sz w:val="21"/>
          <w:szCs w:val="21"/>
          <w:lang w:eastAsia="en-US"/>
        </w:rPr>
        <w:t>a</w:t>
      </w:r>
      <w:r w:rsidRPr="001D65F7">
        <w:rPr>
          <w:rFonts w:ascii="Abadi" w:eastAsia="Arial" w:hAnsi="Abadi" w:cs="Arial"/>
          <w:spacing w:val="-6"/>
          <w:sz w:val="21"/>
          <w:szCs w:val="21"/>
          <w:lang w:eastAsia="en-US"/>
        </w:rPr>
        <w:t xml:space="preserve"> </w:t>
      </w:r>
      <w:r w:rsidRPr="001D65F7">
        <w:rPr>
          <w:rFonts w:ascii="Abadi" w:eastAsia="Arial" w:hAnsi="Abadi" w:cs="Arial"/>
          <w:sz w:val="21"/>
          <w:szCs w:val="21"/>
          <w:lang w:eastAsia="en-US"/>
        </w:rPr>
        <w:t>dos… Si se hiciere uso de violencia…</w:t>
      </w:r>
    </w:p>
    <w:p w14:paraId="3360170C" w14:textId="77777777" w:rsidR="001D65F7" w:rsidRPr="001D65F7" w:rsidRDefault="001D65F7" w:rsidP="001D65F7">
      <w:pPr>
        <w:widowControl w:val="0"/>
        <w:autoSpaceDE w:val="0"/>
        <w:autoSpaceDN w:val="0"/>
        <w:rPr>
          <w:rFonts w:ascii="Abadi" w:eastAsia="Arial" w:hAnsi="Abadi" w:cs="Arial"/>
          <w:sz w:val="21"/>
          <w:szCs w:val="21"/>
          <w:lang w:eastAsia="en-US"/>
        </w:rPr>
      </w:pPr>
    </w:p>
    <w:p w14:paraId="0860FA29" w14:textId="77777777" w:rsidR="001D65F7" w:rsidRPr="001D65F7" w:rsidRDefault="001D65F7" w:rsidP="001D65F7">
      <w:pPr>
        <w:widowControl w:val="0"/>
        <w:autoSpaceDE w:val="0"/>
        <w:autoSpaceDN w:val="0"/>
        <w:spacing w:before="1"/>
        <w:ind w:left="102" w:right="120"/>
        <w:jc w:val="both"/>
        <w:outlineLvl w:val="0"/>
        <w:rPr>
          <w:rFonts w:ascii="Abadi" w:eastAsia="Arial" w:hAnsi="Abadi" w:cs="Arial"/>
          <w:b/>
          <w:bCs/>
          <w:sz w:val="21"/>
          <w:szCs w:val="21"/>
          <w:lang w:eastAsia="en-US"/>
        </w:rPr>
      </w:pPr>
      <w:r w:rsidRPr="001D65F7">
        <w:rPr>
          <w:rFonts w:ascii="Abadi" w:eastAsia="Arial" w:hAnsi="Abadi" w:cs="Arial"/>
          <w:b/>
          <w:bCs/>
          <w:sz w:val="21"/>
          <w:szCs w:val="21"/>
          <w:lang w:eastAsia="en-US"/>
        </w:rPr>
        <w:t>En caso de que la víctima se encuentre embarazada al momento de la comisión</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del</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delito,</w:t>
      </w:r>
      <w:r w:rsidRPr="001D65F7">
        <w:rPr>
          <w:rFonts w:ascii="Abadi" w:eastAsia="Arial" w:hAnsi="Abadi" w:cs="Arial"/>
          <w:b/>
          <w:bCs/>
          <w:spacing w:val="-8"/>
          <w:sz w:val="21"/>
          <w:szCs w:val="21"/>
          <w:lang w:eastAsia="en-US"/>
        </w:rPr>
        <w:t xml:space="preserve"> </w:t>
      </w:r>
      <w:r w:rsidRPr="001D65F7">
        <w:rPr>
          <w:rFonts w:ascii="Abadi" w:eastAsia="Arial" w:hAnsi="Abadi" w:cs="Arial"/>
          <w:b/>
          <w:bCs/>
          <w:sz w:val="21"/>
          <w:szCs w:val="21"/>
          <w:lang w:eastAsia="en-US"/>
        </w:rPr>
        <w:t>se</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aumentará</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la</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punibilidad</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de</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la</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mitad</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del</w:t>
      </w:r>
      <w:r w:rsidRPr="001D65F7">
        <w:rPr>
          <w:rFonts w:ascii="Abadi" w:eastAsia="Arial" w:hAnsi="Abadi" w:cs="Arial"/>
          <w:b/>
          <w:bCs/>
          <w:spacing w:val="-12"/>
          <w:sz w:val="21"/>
          <w:szCs w:val="21"/>
          <w:lang w:eastAsia="en-US"/>
        </w:rPr>
        <w:t xml:space="preserve"> </w:t>
      </w:r>
      <w:r w:rsidRPr="001D65F7">
        <w:rPr>
          <w:rFonts w:ascii="Abadi" w:eastAsia="Arial" w:hAnsi="Abadi" w:cs="Arial"/>
          <w:b/>
          <w:bCs/>
          <w:sz w:val="21"/>
          <w:szCs w:val="21"/>
          <w:lang w:eastAsia="en-US"/>
        </w:rPr>
        <w:t>mínimo</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a</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la mitad del máximo de la establecida en el párrafo anterior.</w:t>
      </w:r>
    </w:p>
    <w:p w14:paraId="0B699F5C" w14:textId="77777777" w:rsidR="001D65F7" w:rsidRPr="001D65F7" w:rsidRDefault="001D65F7" w:rsidP="001D65F7">
      <w:pPr>
        <w:widowControl w:val="0"/>
        <w:autoSpaceDE w:val="0"/>
        <w:autoSpaceDN w:val="0"/>
        <w:spacing w:before="82"/>
        <w:ind w:left="102"/>
        <w:rPr>
          <w:rFonts w:ascii="Abadi" w:eastAsia="Arial" w:hAnsi="Abadi" w:cs="Arial"/>
          <w:sz w:val="21"/>
          <w:szCs w:val="21"/>
          <w:lang w:eastAsia="en-US"/>
        </w:rPr>
      </w:pPr>
    </w:p>
    <w:p w14:paraId="6E134331" w14:textId="77777777" w:rsidR="001D65F7" w:rsidRPr="001D65F7" w:rsidRDefault="001D65F7" w:rsidP="001D65F7">
      <w:pPr>
        <w:widowControl w:val="0"/>
        <w:autoSpaceDE w:val="0"/>
        <w:autoSpaceDN w:val="0"/>
        <w:spacing w:before="82"/>
        <w:ind w:left="102"/>
        <w:rPr>
          <w:rFonts w:ascii="Abadi" w:eastAsia="Arial" w:hAnsi="Abadi" w:cs="Arial"/>
          <w:sz w:val="21"/>
          <w:szCs w:val="21"/>
          <w:lang w:eastAsia="en-US"/>
        </w:rPr>
      </w:pPr>
      <w:r w:rsidRPr="001D65F7">
        <w:rPr>
          <w:rFonts w:ascii="Abadi" w:eastAsia="Arial" w:hAnsi="Abadi" w:cs="Arial"/>
          <w:sz w:val="21"/>
          <w:szCs w:val="21"/>
          <w:lang w:eastAsia="en-US"/>
        </w:rPr>
        <w:t>Si</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el</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responsable</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del</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delito</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de</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abuso</w:t>
      </w:r>
      <w:r w:rsidRPr="001D65F7">
        <w:rPr>
          <w:rFonts w:ascii="Abadi" w:eastAsia="Arial" w:hAnsi="Abadi" w:cs="Arial"/>
          <w:spacing w:val="-2"/>
          <w:sz w:val="21"/>
          <w:szCs w:val="21"/>
          <w:lang w:eastAsia="en-US"/>
        </w:rPr>
        <w:t xml:space="preserve"> sexual…</w:t>
      </w:r>
    </w:p>
    <w:p w14:paraId="7405A689" w14:textId="77777777" w:rsidR="001D65F7" w:rsidRPr="001D65F7" w:rsidRDefault="001D65F7" w:rsidP="001D65F7">
      <w:pPr>
        <w:widowControl w:val="0"/>
        <w:autoSpaceDE w:val="0"/>
        <w:autoSpaceDN w:val="0"/>
        <w:rPr>
          <w:rFonts w:ascii="Abadi" w:eastAsia="Arial" w:hAnsi="Abadi" w:cs="Arial"/>
          <w:sz w:val="21"/>
          <w:szCs w:val="21"/>
          <w:lang w:eastAsia="en-US"/>
        </w:rPr>
      </w:pPr>
    </w:p>
    <w:p w14:paraId="17D2B9CD" w14:textId="77777777" w:rsidR="001D65F7" w:rsidRPr="001D65F7" w:rsidRDefault="001D65F7" w:rsidP="001D65F7">
      <w:pPr>
        <w:widowControl w:val="0"/>
        <w:autoSpaceDE w:val="0"/>
        <w:autoSpaceDN w:val="0"/>
        <w:spacing w:before="46"/>
        <w:rPr>
          <w:rFonts w:ascii="Abadi" w:eastAsia="Arial" w:hAnsi="Abadi" w:cs="Arial"/>
          <w:sz w:val="21"/>
          <w:szCs w:val="21"/>
          <w:lang w:eastAsia="en-US"/>
        </w:rPr>
      </w:pPr>
    </w:p>
    <w:p w14:paraId="0A2EB3D5" w14:textId="77777777" w:rsidR="001D65F7" w:rsidRPr="001D65F7" w:rsidRDefault="001D65F7" w:rsidP="001D65F7">
      <w:pPr>
        <w:widowControl w:val="0"/>
        <w:autoSpaceDE w:val="0"/>
        <w:autoSpaceDN w:val="0"/>
        <w:ind w:left="102" w:firstLine="283"/>
        <w:rPr>
          <w:rFonts w:ascii="Abadi" w:eastAsia="Arial" w:hAnsi="Abadi" w:cs="Arial"/>
          <w:sz w:val="21"/>
          <w:szCs w:val="21"/>
          <w:lang w:eastAsia="en-US"/>
        </w:rPr>
      </w:pPr>
      <w:r w:rsidRPr="001D65F7">
        <w:rPr>
          <w:rFonts w:ascii="Abadi" w:eastAsia="Arial" w:hAnsi="Abadi" w:cs="Arial"/>
          <w:b/>
          <w:sz w:val="21"/>
          <w:szCs w:val="21"/>
          <w:lang w:eastAsia="en-US"/>
        </w:rPr>
        <w:t>Artículo</w:t>
      </w:r>
      <w:r w:rsidRPr="001D65F7">
        <w:rPr>
          <w:rFonts w:ascii="Abadi" w:eastAsia="Arial" w:hAnsi="Abadi" w:cs="Arial"/>
          <w:b/>
          <w:spacing w:val="40"/>
          <w:sz w:val="21"/>
          <w:szCs w:val="21"/>
          <w:lang w:eastAsia="en-US"/>
        </w:rPr>
        <w:t xml:space="preserve"> </w:t>
      </w:r>
      <w:r w:rsidRPr="001D65F7">
        <w:rPr>
          <w:rFonts w:ascii="Abadi" w:eastAsia="Arial" w:hAnsi="Abadi" w:cs="Arial"/>
          <w:b/>
          <w:sz w:val="21"/>
          <w:szCs w:val="21"/>
          <w:lang w:eastAsia="en-US"/>
        </w:rPr>
        <w:t>240.-</w:t>
      </w:r>
      <w:r w:rsidRPr="001D65F7">
        <w:rPr>
          <w:rFonts w:ascii="Abadi" w:eastAsia="Arial" w:hAnsi="Abadi" w:cs="Arial"/>
          <w:b/>
          <w:spacing w:val="40"/>
          <w:sz w:val="21"/>
          <w:szCs w:val="21"/>
          <w:lang w:eastAsia="en-US"/>
        </w:rPr>
        <w:t xml:space="preserve"> </w:t>
      </w:r>
      <w:r w:rsidRPr="001D65F7">
        <w:rPr>
          <w:rFonts w:ascii="Abadi" w:eastAsia="Arial" w:hAnsi="Abadi" w:cs="Arial"/>
          <w:sz w:val="21"/>
          <w:szCs w:val="21"/>
          <w:lang w:eastAsia="en-US"/>
        </w:rPr>
        <w:t>A</w:t>
      </w:r>
      <w:r w:rsidRPr="001D65F7">
        <w:rPr>
          <w:rFonts w:ascii="Abadi" w:eastAsia="Arial" w:hAnsi="Abadi" w:cs="Arial"/>
          <w:spacing w:val="40"/>
          <w:sz w:val="21"/>
          <w:szCs w:val="21"/>
          <w:lang w:eastAsia="en-US"/>
        </w:rPr>
        <w:t xml:space="preserve"> </w:t>
      </w:r>
      <w:r w:rsidRPr="001D65F7">
        <w:rPr>
          <w:rFonts w:ascii="Abadi" w:eastAsia="Arial" w:hAnsi="Abadi" w:cs="Arial"/>
          <w:sz w:val="21"/>
          <w:szCs w:val="21"/>
          <w:lang w:eastAsia="en-US"/>
        </w:rPr>
        <w:t>quien</w:t>
      </w:r>
      <w:r w:rsidRPr="001D65F7">
        <w:rPr>
          <w:rFonts w:ascii="Abadi" w:eastAsia="Arial" w:hAnsi="Abadi" w:cs="Arial"/>
          <w:spacing w:val="40"/>
          <w:sz w:val="21"/>
          <w:szCs w:val="21"/>
          <w:lang w:eastAsia="en-US"/>
        </w:rPr>
        <w:t xml:space="preserve"> </w:t>
      </w:r>
      <w:r w:rsidRPr="001D65F7">
        <w:rPr>
          <w:rFonts w:ascii="Abadi" w:eastAsia="Arial" w:hAnsi="Abadi" w:cs="Arial"/>
          <w:sz w:val="21"/>
          <w:szCs w:val="21"/>
          <w:lang w:eastAsia="en-US"/>
        </w:rPr>
        <w:t>explote</w:t>
      </w:r>
      <w:r w:rsidRPr="001D65F7">
        <w:rPr>
          <w:rFonts w:ascii="Abadi" w:eastAsia="Arial" w:hAnsi="Abadi" w:cs="Arial"/>
          <w:spacing w:val="40"/>
          <w:sz w:val="21"/>
          <w:szCs w:val="21"/>
          <w:lang w:eastAsia="en-US"/>
        </w:rPr>
        <w:t xml:space="preserve"> </w:t>
      </w:r>
      <w:r w:rsidRPr="001D65F7">
        <w:rPr>
          <w:rFonts w:ascii="Abadi" w:eastAsia="Arial" w:hAnsi="Abadi" w:cs="Arial"/>
          <w:sz w:val="21"/>
          <w:szCs w:val="21"/>
          <w:lang w:eastAsia="en-US"/>
        </w:rPr>
        <w:t>el</w:t>
      </w:r>
      <w:r w:rsidRPr="001D65F7">
        <w:rPr>
          <w:rFonts w:ascii="Abadi" w:eastAsia="Arial" w:hAnsi="Abadi" w:cs="Arial"/>
          <w:spacing w:val="40"/>
          <w:sz w:val="21"/>
          <w:szCs w:val="21"/>
          <w:lang w:eastAsia="en-US"/>
        </w:rPr>
        <w:t xml:space="preserve"> </w:t>
      </w:r>
      <w:r w:rsidRPr="001D65F7">
        <w:rPr>
          <w:rFonts w:ascii="Abadi" w:eastAsia="Arial" w:hAnsi="Abadi" w:cs="Arial"/>
          <w:sz w:val="21"/>
          <w:szCs w:val="21"/>
          <w:lang w:eastAsia="en-US"/>
        </w:rPr>
        <w:t>cuerpo</w:t>
      </w:r>
      <w:r w:rsidRPr="001D65F7">
        <w:rPr>
          <w:rFonts w:ascii="Abadi" w:eastAsia="Arial" w:hAnsi="Abadi" w:cs="Arial"/>
          <w:spacing w:val="40"/>
          <w:sz w:val="21"/>
          <w:szCs w:val="21"/>
          <w:lang w:eastAsia="en-US"/>
        </w:rPr>
        <w:t xml:space="preserve"> </w:t>
      </w:r>
      <w:r w:rsidRPr="001D65F7">
        <w:rPr>
          <w:rFonts w:ascii="Abadi" w:eastAsia="Arial" w:hAnsi="Abadi" w:cs="Arial"/>
          <w:sz w:val="21"/>
          <w:szCs w:val="21"/>
          <w:lang w:eastAsia="en-US"/>
        </w:rPr>
        <w:t>de</w:t>
      </w:r>
      <w:r w:rsidRPr="001D65F7">
        <w:rPr>
          <w:rFonts w:ascii="Abadi" w:eastAsia="Arial" w:hAnsi="Abadi" w:cs="Arial"/>
          <w:spacing w:val="40"/>
          <w:sz w:val="21"/>
          <w:szCs w:val="21"/>
          <w:lang w:eastAsia="en-US"/>
        </w:rPr>
        <w:t xml:space="preserve"> </w:t>
      </w:r>
      <w:r w:rsidRPr="001D65F7">
        <w:rPr>
          <w:rFonts w:ascii="Abadi" w:eastAsia="Arial" w:hAnsi="Abadi" w:cs="Arial"/>
          <w:sz w:val="21"/>
          <w:szCs w:val="21"/>
          <w:lang w:eastAsia="en-US"/>
        </w:rPr>
        <w:t>otra</w:t>
      </w:r>
      <w:r w:rsidRPr="001D65F7">
        <w:rPr>
          <w:rFonts w:ascii="Abadi" w:eastAsia="Arial" w:hAnsi="Abadi" w:cs="Arial"/>
          <w:spacing w:val="40"/>
          <w:sz w:val="21"/>
          <w:szCs w:val="21"/>
          <w:lang w:eastAsia="en-US"/>
        </w:rPr>
        <w:t xml:space="preserve"> </w:t>
      </w:r>
      <w:r w:rsidRPr="001D65F7">
        <w:rPr>
          <w:rFonts w:ascii="Abadi" w:eastAsia="Arial" w:hAnsi="Abadi" w:cs="Arial"/>
          <w:sz w:val="21"/>
          <w:szCs w:val="21"/>
          <w:lang w:eastAsia="en-US"/>
        </w:rPr>
        <w:t>persona</w:t>
      </w:r>
      <w:r w:rsidRPr="001D65F7">
        <w:rPr>
          <w:rFonts w:ascii="Abadi" w:eastAsia="Arial" w:hAnsi="Abadi" w:cs="Arial"/>
          <w:spacing w:val="40"/>
          <w:sz w:val="21"/>
          <w:szCs w:val="21"/>
          <w:lang w:eastAsia="en-US"/>
        </w:rPr>
        <w:t xml:space="preserve"> </w:t>
      </w:r>
      <w:r w:rsidRPr="001D65F7">
        <w:rPr>
          <w:rFonts w:ascii="Abadi" w:eastAsia="Arial" w:hAnsi="Abadi" w:cs="Arial"/>
          <w:sz w:val="21"/>
          <w:szCs w:val="21"/>
          <w:lang w:eastAsia="en-US"/>
        </w:rPr>
        <w:t>por</w:t>
      </w:r>
      <w:r w:rsidRPr="001D65F7">
        <w:rPr>
          <w:rFonts w:ascii="Abadi" w:eastAsia="Arial" w:hAnsi="Abadi" w:cs="Arial"/>
          <w:spacing w:val="40"/>
          <w:sz w:val="21"/>
          <w:szCs w:val="21"/>
          <w:lang w:eastAsia="en-US"/>
        </w:rPr>
        <w:t xml:space="preserve"> </w:t>
      </w:r>
      <w:r w:rsidRPr="001D65F7">
        <w:rPr>
          <w:rFonts w:ascii="Abadi" w:eastAsia="Arial" w:hAnsi="Abadi" w:cs="Arial"/>
          <w:sz w:val="21"/>
          <w:szCs w:val="21"/>
          <w:lang w:eastAsia="en-US"/>
        </w:rPr>
        <w:t>medio</w:t>
      </w:r>
      <w:r w:rsidRPr="001D65F7">
        <w:rPr>
          <w:rFonts w:ascii="Abadi" w:eastAsia="Arial" w:hAnsi="Abadi" w:cs="Arial"/>
          <w:spacing w:val="40"/>
          <w:sz w:val="21"/>
          <w:szCs w:val="21"/>
          <w:lang w:eastAsia="en-US"/>
        </w:rPr>
        <w:t xml:space="preserve"> </w:t>
      </w:r>
      <w:r w:rsidRPr="001D65F7">
        <w:rPr>
          <w:rFonts w:ascii="Abadi" w:eastAsia="Arial" w:hAnsi="Abadi" w:cs="Arial"/>
          <w:sz w:val="21"/>
          <w:szCs w:val="21"/>
          <w:lang w:eastAsia="en-US"/>
        </w:rPr>
        <w:t>del comercio carnal…</w:t>
      </w:r>
    </w:p>
    <w:p w14:paraId="3CB5BB5C" w14:textId="77777777" w:rsidR="001D65F7" w:rsidRPr="001D65F7" w:rsidRDefault="001D65F7" w:rsidP="001D65F7">
      <w:pPr>
        <w:widowControl w:val="0"/>
        <w:autoSpaceDE w:val="0"/>
        <w:autoSpaceDN w:val="0"/>
        <w:spacing w:before="158"/>
        <w:ind w:left="102"/>
        <w:rPr>
          <w:rFonts w:ascii="Abadi" w:eastAsia="Arial" w:hAnsi="Abadi" w:cs="Arial"/>
          <w:sz w:val="21"/>
          <w:szCs w:val="21"/>
          <w:lang w:eastAsia="en-US"/>
        </w:rPr>
      </w:pPr>
      <w:r w:rsidRPr="001D65F7">
        <w:rPr>
          <w:rFonts w:ascii="Abadi" w:eastAsia="Arial" w:hAnsi="Abadi" w:cs="Arial"/>
          <w:sz w:val="21"/>
          <w:szCs w:val="21"/>
          <w:lang w:eastAsia="en-US"/>
        </w:rPr>
        <w:t>Si</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la</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víctima</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fuere</w:t>
      </w:r>
      <w:r w:rsidRPr="001D65F7">
        <w:rPr>
          <w:rFonts w:ascii="Abadi" w:eastAsia="Arial" w:hAnsi="Abadi" w:cs="Arial"/>
          <w:spacing w:val="-5"/>
          <w:sz w:val="21"/>
          <w:szCs w:val="21"/>
          <w:lang w:eastAsia="en-US"/>
        </w:rPr>
        <w:t xml:space="preserve"> </w:t>
      </w:r>
      <w:r w:rsidRPr="001D65F7">
        <w:rPr>
          <w:rFonts w:ascii="Abadi" w:eastAsia="Arial" w:hAnsi="Abadi" w:cs="Arial"/>
          <w:sz w:val="21"/>
          <w:szCs w:val="21"/>
          <w:lang w:eastAsia="en-US"/>
        </w:rPr>
        <w:t>menor</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de</w:t>
      </w:r>
      <w:r w:rsidRPr="001D65F7">
        <w:rPr>
          <w:rFonts w:ascii="Abadi" w:eastAsia="Arial" w:hAnsi="Abadi" w:cs="Arial"/>
          <w:spacing w:val="-4"/>
          <w:sz w:val="21"/>
          <w:szCs w:val="21"/>
          <w:lang w:eastAsia="en-US"/>
        </w:rPr>
        <w:t xml:space="preserve"> </w:t>
      </w:r>
      <w:r w:rsidRPr="001D65F7">
        <w:rPr>
          <w:rFonts w:ascii="Abadi" w:eastAsia="Arial" w:hAnsi="Abadi" w:cs="Arial"/>
          <w:sz w:val="21"/>
          <w:szCs w:val="21"/>
          <w:lang w:eastAsia="en-US"/>
        </w:rPr>
        <w:t>dieciocho</w:t>
      </w:r>
      <w:r w:rsidRPr="001D65F7">
        <w:rPr>
          <w:rFonts w:ascii="Abadi" w:eastAsia="Arial" w:hAnsi="Abadi" w:cs="Arial"/>
          <w:spacing w:val="-2"/>
          <w:sz w:val="21"/>
          <w:szCs w:val="21"/>
          <w:lang w:eastAsia="en-US"/>
        </w:rPr>
        <w:t xml:space="preserve"> años…</w:t>
      </w:r>
    </w:p>
    <w:p w14:paraId="22E18F1E" w14:textId="77777777" w:rsidR="001D65F7" w:rsidRPr="001D65F7" w:rsidRDefault="001D65F7" w:rsidP="001D65F7">
      <w:pPr>
        <w:widowControl w:val="0"/>
        <w:autoSpaceDE w:val="0"/>
        <w:autoSpaceDN w:val="0"/>
        <w:spacing w:before="24"/>
        <w:rPr>
          <w:rFonts w:ascii="Abadi" w:eastAsia="Arial" w:hAnsi="Abadi" w:cs="Arial"/>
          <w:sz w:val="21"/>
          <w:szCs w:val="21"/>
          <w:lang w:eastAsia="en-US"/>
        </w:rPr>
      </w:pPr>
    </w:p>
    <w:p w14:paraId="423C2B72" w14:textId="77777777" w:rsidR="001D65F7" w:rsidRPr="001D65F7" w:rsidRDefault="001D65F7" w:rsidP="001D65F7">
      <w:pPr>
        <w:widowControl w:val="0"/>
        <w:autoSpaceDE w:val="0"/>
        <w:autoSpaceDN w:val="0"/>
        <w:ind w:left="102" w:right="122"/>
        <w:jc w:val="both"/>
        <w:outlineLvl w:val="0"/>
        <w:rPr>
          <w:rFonts w:ascii="Abadi" w:eastAsia="Arial" w:hAnsi="Abadi" w:cs="Arial"/>
          <w:b/>
          <w:bCs/>
          <w:sz w:val="21"/>
          <w:szCs w:val="21"/>
          <w:lang w:eastAsia="en-US"/>
        </w:rPr>
      </w:pPr>
      <w:r w:rsidRPr="001D65F7">
        <w:rPr>
          <w:rFonts w:ascii="Abadi" w:eastAsia="Arial" w:hAnsi="Abadi" w:cs="Arial"/>
          <w:b/>
          <w:bCs/>
          <w:sz w:val="21"/>
          <w:szCs w:val="21"/>
          <w:lang w:eastAsia="en-US"/>
        </w:rPr>
        <w:t>En caso de que la víctima se encuentre embarazada al momento de la comisión del delito, la pena se aumentará la punibilidad de la mitad del mínimo</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a</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la</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mitad</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del</w:t>
      </w:r>
      <w:r w:rsidRPr="001D65F7">
        <w:rPr>
          <w:rFonts w:ascii="Abadi" w:eastAsia="Arial" w:hAnsi="Abadi" w:cs="Arial"/>
          <w:b/>
          <w:bCs/>
          <w:spacing w:val="-12"/>
          <w:sz w:val="21"/>
          <w:szCs w:val="21"/>
          <w:lang w:eastAsia="en-US"/>
        </w:rPr>
        <w:t xml:space="preserve"> </w:t>
      </w:r>
      <w:r w:rsidRPr="001D65F7">
        <w:rPr>
          <w:rFonts w:ascii="Abadi" w:eastAsia="Arial" w:hAnsi="Abadi" w:cs="Arial"/>
          <w:b/>
          <w:bCs/>
          <w:sz w:val="21"/>
          <w:szCs w:val="21"/>
          <w:lang w:eastAsia="en-US"/>
        </w:rPr>
        <w:t>máximo</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de</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la</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que</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correspondería</w:t>
      </w:r>
      <w:r w:rsidRPr="001D65F7">
        <w:rPr>
          <w:rFonts w:ascii="Abadi" w:eastAsia="Arial" w:hAnsi="Abadi" w:cs="Arial"/>
          <w:b/>
          <w:bCs/>
          <w:spacing w:val="-9"/>
          <w:sz w:val="21"/>
          <w:szCs w:val="21"/>
          <w:lang w:eastAsia="en-US"/>
        </w:rPr>
        <w:t xml:space="preserve"> </w:t>
      </w:r>
      <w:r w:rsidRPr="001D65F7">
        <w:rPr>
          <w:rFonts w:ascii="Abadi" w:eastAsia="Arial" w:hAnsi="Abadi" w:cs="Arial"/>
          <w:b/>
          <w:bCs/>
          <w:sz w:val="21"/>
          <w:szCs w:val="21"/>
          <w:lang w:eastAsia="en-US"/>
        </w:rPr>
        <w:t>de</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acuerdo</w:t>
      </w:r>
      <w:r w:rsidRPr="001D65F7">
        <w:rPr>
          <w:rFonts w:ascii="Abadi" w:eastAsia="Arial" w:hAnsi="Abadi" w:cs="Arial"/>
          <w:b/>
          <w:bCs/>
          <w:spacing w:val="-10"/>
          <w:sz w:val="21"/>
          <w:szCs w:val="21"/>
          <w:lang w:eastAsia="en-US"/>
        </w:rPr>
        <w:t xml:space="preserve"> </w:t>
      </w:r>
      <w:r w:rsidRPr="001D65F7">
        <w:rPr>
          <w:rFonts w:ascii="Abadi" w:eastAsia="Arial" w:hAnsi="Abadi" w:cs="Arial"/>
          <w:b/>
          <w:bCs/>
          <w:sz w:val="21"/>
          <w:szCs w:val="21"/>
          <w:lang w:eastAsia="en-US"/>
        </w:rPr>
        <w:t>con</w:t>
      </w:r>
      <w:r w:rsidRPr="001D65F7">
        <w:rPr>
          <w:rFonts w:ascii="Abadi" w:eastAsia="Arial" w:hAnsi="Abadi" w:cs="Arial"/>
          <w:b/>
          <w:bCs/>
          <w:spacing w:val="-11"/>
          <w:sz w:val="21"/>
          <w:szCs w:val="21"/>
          <w:lang w:eastAsia="en-US"/>
        </w:rPr>
        <w:t xml:space="preserve"> </w:t>
      </w:r>
      <w:r w:rsidRPr="001D65F7">
        <w:rPr>
          <w:rFonts w:ascii="Abadi" w:eastAsia="Arial" w:hAnsi="Abadi" w:cs="Arial"/>
          <w:b/>
          <w:bCs/>
          <w:sz w:val="21"/>
          <w:szCs w:val="21"/>
          <w:lang w:eastAsia="en-US"/>
        </w:rPr>
        <w:t>los artículos anteriores.</w:t>
      </w:r>
    </w:p>
    <w:p w14:paraId="195B7B13" w14:textId="77777777" w:rsidR="001D65F7" w:rsidRPr="001D65F7" w:rsidRDefault="001D65F7" w:rsidP="001D65F7">
      <w:pPr>
        <w:widowControl w:val="0"/>
        <w:autoSpaceDE w:val="0"/>
        <w:autoSpaceDN w:val="0"/>
        <w:rPr>
          <w:rFonts w:ascii="Abadi" w:eastAsia="Arial" w:hAnsi="Abadi" w:cs="Arial"/>
          <w:b/>
          <w:sz w:val="21"/>
          <w:szCs w:val="21"/>
          <w:lang w:eastAsia="en-US"/>
        </w:rPr>
      </w:pPr>
    </w:p>
    <w:p w14:paraId="658D4664" w14:textId="77777777" w:rsidR="001D65F7" w:rsidRPr="001D65F7" w:rsidRDefault="001D65F7" w:rsidP="001D65F7">
      <w:pPr>
        <w:widowControl w:val="0"/>
        <w:autoSpaceDE w:val="0"/>
        <w:autoSpaceDN w:val="0"/>
        <w:ind w:left="102" w:firstLine="283"/>
        <w:rPr>
          <w:rFonts w:ascii="Abadi" w:eastAsia="Arial" w:hAnsi="Abadi" w:cs="Arial"/>
          <w:sz w:val="21"/>
          <w:szCs w:val="21"/>
          <w:lang w:eastAsia="en-US"/>
        </w:rPr>
      </w:pPr>
      <w:r w:rsidRPr="001D65F7">
        <w:rPr>
          <w:rFonts w:ascii="Abadi" w:eastAsia="Arial" w:hAnsi="Abadi" w:cs="Arial"/>
          <w:b/>
          <w:sz w:val="21"/>
          <w:szCs w:val="21"/>
          <w:lang w:eastAsia="en-US"/>
        </w:rPr>
        <w:t xml:space="preserve">Artículo 264 Bis. – </w:t>
      </w:r>
      <w:r w:rsidRPr="001D65F7">
        <w:rPr>
          <w:rFonts w:ascii="Abadi" w:eastAsia="Arial" w:hAnsi="Abadi" w:cs="Arial"/>
          <w:sz w:val="21"/>
          <w:szCs w:val="21"/>
          <w:lang w:eastAsia="en-US"/>
        </w:rPr>
        <w:t>Comete el delito de intimidación el servidor público que por sí…</w:t>
      </w:r>
    </w:p>
    <w:p w14:paraId="77D256E5" w14:textId="77777777" w:rsidR="001D65F7" w:rsidRPr="001D65F7" w:rsidRDefault="001D65F7" w:rsidP="001D65F7">
      <w:pPr>
        <w:widowControl w:val="0"/>
        <w:autoSpaceDE w:val="0"/>
        <w:autoSpaceDN w:val="0"/>
        <w:spacing w:before="161"/>
        <w:ind w:left="102"/>
        <w:rPr>
          <w:rFonts w:ascii="Abadi" w:eastAsia="Arial" w:hAnsi="Abadi" w:cs="Arial"/>
          <w:sz w:val="21"/>
          <w:szCs w:val="21"/>
          <w:lang w:eastAsia="en-US"/>
        </w:rPr>
      </w:pPr>
      <w:r w:rsidRPr="001D65F7">
        <w:rPr>
          <w:rFonts w:ascii="Abadi" w:eastAsia="Arial" w:hAnsi="Abadi" w:cs="Arial"/>
          <w:sz w:val="21"/>
          <w:szCs w:val="21"/>
          <w:lang w:eastAsia="en-US"/>
        </w:rPr>
        <w:t>Al</w:t>
      </w:r>
      <w:r w:rsidRPr="001D65F7">
        <w:rPr>
          <w:rFonts w:ascii="Abadi" w:eastAsia="Arial" w:hAnsi="Abadi" w:cs="Arial"/>
          <w:spacing w:val="-1"/>
          <w:sz w:val="21"/>
          <w:szCs w:val="21"/>
          <w:lang w:eastAsia="en-US"/>
        </w:rPr>
        <w:t xml:space="preserve"> </w:t>
      </w:r>
      <w:r w:rsidRPr="001D65F7">
        <w:rPr>
          <w:rFonts w:ascii="Abadi" w:eastAsia="Arial" w:hAnsi="Abadi" w:cs="Arial"/>
          <w:sz w:val="21"/>
          <w:szCs w:val="21"/>
          <w:lang w:eastAsia="en-US"/>
        </w:rPr>
        <w:t>que</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cometa</w:t>
      </w:r>
      <w:r w:rsidRPr="001D65F7">
        <w:rPr>
          <w:rFonts w:ascii="Abadi" w:eastAsia="Arial" w:hAnsi="Abadi" w:cs="Arial"/>
          <w:spacing w:val="-1"/>
          <w:sz w:val="21"/>
          <w:szCs w:val="21"/>
          <w:lang w:eastAsia="en-US"/>
        </w:rPr>
        <w:t xml:space="preserve"> </w:t>
      </w:r>
      <w:r w:rsidRPr="001D65F7">
        <w:rPr>
          <w:rFonts w:ascii="Abadi" w:eastAsia="Arial" w:hAnsi="Abadi" w:cs="Arial"/>
          <w:sz w:val="21"/>
          <w:szCs w:val="21"/>
          <w:lang w:eastAsia="en-US"/>
        </w:rPr>
        <w:t>el</w:t>
      </w:r>
      <w:r w:rsidRPr="001D65F7">
        <w:rPr>
          <w:rFonts w:ascii="Abadi" w:eastAsia="Arial" w:hAnsi="Abadi" w:cs="Arial"/>
          <w:spacing w:val="-3"/>
          <w:sz w:val="21"/>
          <w:szCs w:val="21"/>
          <w:lang w:eastAsia="en-US"/>
        </w:rPr>
        <w:t xml:space="preserve"> </w:t>
      </w:r>
      <w:r w:rsidRPr="001D65F7">
        <w:rPr>
          <w:rFonts w:ascii="Abadi" w:eastAsia="Arial" w:hAnsi="Abadi" w:cs="Arial"/>
          <w:sz w:val="21"/>
          <w:szCs w:val="21"/>
          <w:lang w:eastAsia="en-US"/>
        </w:rPr>
        <w:t>delito</w:t>
      </w:r>
      <w:r w:rsidRPr="001D65F7">
        <w:rPr>
          <w:rFonts w:ascii="Abadi" w:eastAsia="Arial" w:hAnsi="Abadi" w:cs="Arial"/>
          <w:spacing w:val="-2"/>
          <w:sz w:val="21"/>
          <w:szCs w:val="21"/>
          <w:lang w:eastAsia="en-US"/>
        </w:rPr>
        <w:t xml:space="preserve"> </w:t>
      </w:r>
      <w:r w:rsidRPr="001D65F7">
        <w:rPr>
          <w:rFonts w:ascii="Abadi" w:eastAsia="Arial" w:hAnsi="Abadi" w:cs="Arial"/>
          <w:sz w:val="21"/>
          <w:szCs w:val="21"/>
          <w:lang w:eastAsia="en-US"/>
        </w:rPr>
        <w:t xml:space="preserve">de </w:t>
      </w:r>
      <w:r w:rsidRPr="001D65F7">
        <w:rPr>
          <w:rFonts w:ascii="Abadi" w:eastAsia="Arial" w:hAnsi="Abadi" w:cs="Arial"/>
          <w:spacing w:val="-2"/>
          <w:sz w:val="21"/>
          <w:szCs w:val="21"/>
          <w:lang w:eastAsia="en-US"/>
        </w:rPr>
        <w:t>intimidación…</w:t>
      </w:r>
    </w:p>
    <w:p w14:paraId="5B5C96F6" w14:textId="77777777" w:rsidR="001D65F7" w:rsidRPr="001D65F7" w:rsidRDefault="001D65F7" w:rsidP="001D65F7">
      <w:pPr>
        <w:widowControl w:val="0"/>
        <w:autoSpaceDE w:val="0"/>
        <w:autoSpaceDN w:val="0"/>
        <w:spacing w:before="22"/>
        <w:rPr>
          <w:rFonts w:ascii="Abadi" w:eastAsia="Arial" w:hAnsi="Abadi" w:cs="Arial"/>
          <w:sz w:val="21"/>
          <w:szCs w:val="21"/>
          <w:lang w:eastAsia="en-US"/>
        </w:rPr>
      </w:pPr>
    </w:p>
    <w:p w14:paraId="0A183A4E" w14:textId="77777777" w:rsidR="001D65F7" w:rsidRPr="001D65F7" w:rsidRDefault="001D65F7" w:rsidP="001D65F7">
      <w:pPr>
        <w:widowControl w:val="0"/>
        <w:autoSpaceDE w:val="0"/>
        <w:autoSpaceDN w:val="0"/>
        <w:ind w:left="102" w:right="123"/>
        <w:jc w:val="both"/>
        <w:outlineLvl w:val="0"/>
        <w:rPr>
          <w:rFonts w:ascii="Abadi" w:eastAsia="Arial" w:hAnsi="Abadi" w:cs="Arial"/>
          <w:b/>
          <w:bCs/>
          <w:sz w:val="21"/>
          <w:szCs w:val="21"/>
          <w:lang w:eastAsia="en-US"/>
        </w:rPr>
      </w:pPr>
      <w:r w:rsidRPr="001D65F7">
        <w:rPr>
          <w:rFonts w:ascii="Abadi" w:eastAsia="Arial" w:hAnsi="Abadi" w:cs="Arial"/>
          <w:b/>
          <w:bCs/>
          <w:sz w:val="21"/>
          <w:szCs w:val="21"/>
          <w:lang w:eastAsia="en-US"/>
        </w:rPr>
        <w:t xml:space="preserve">En caso de que la víctima se encuentre embarazada al momento de la comisión del </w:t>
      </w:r>
      <w:r w:rsidRPr="001D65F7">
        <w:rPr>
          <w:rFonts w:ascii="Abadi" w:eastAsia="Arial" w:hAnsi="Abadi" w:cs="Arial"/>
          <w:b/>
          <w:bCs/>
          <w:sz w:val="21"/>
          <w:szCs w:val="21"/>
          <w:lang w:eastAsia="en-US"/>
        </w:rPr>
        <w:lastRenderedPageBreak/>
        <w:t>delito, la pena se aumentará la punibilidad de la mitad del mínimo a la mitad del máximo.</w:t>
      </w:r>
    </w:p>
    <w:p w14:paraId="5E817B21" w14:textId="77777777" w:rsidR="001D65F7" w:rsidRPr="001D65F7" w:rsidRDefault="001D65F7" w:rsidP="001D65F7">
      <w:pPr>
        <w:widowControl w:val="0"/>
        <w:autoSpaceDE w:val="0"/>
        <w:autoSpaceDN w:val="0"/>
        <w:rPr>
          <w:rFonts w:ascii="Abadi" w:eastAsia="Arial" w:hAnsi="Abadi" w:cs="Arial"/>
          <w:b/>
          <w:sz w:val="21"/>
          <w:szCs w:val="21"/>
          <w:lang w:eastAsia="en-US"/>
        </w:rPr>
      </w:pPr>
    </w:p>
    <w:p w14:paraId="285D950E" w14:textId="77777777" w:rsidR="001D65F7" w:rsidRPr="001D65F7" w:rsidRDefault="001D65F7" w:rsidP="001D65F7">
      <w:pPr>
        <w:widowControl w:val="0"/>
        <w:autoSpaceDE w:val="0"/>
        <w:autoSpaceDN w:val="0"/>
        <w:spacing w:before="1"/>
        <w:ind w:right="20"/>
        <w:jc w:val="center"/>
        <w:rPr>
          <w:rFonts w:ascii="Abadi" w:eastAsia="Arial" w:hAnsi="Abadi" w:cs="Arial"/>
          <w:b/>
          <w:sz w:val="21"/>
          <w:szCs w:val="21"/>
          <w:lang w:eastAsia="en-US"/>
        </w:rPr>
      </w:pPr>
      <w:r w:rsidRPr="001D65F7">
        <w:rPr>
          <w:rFonts w:ascii="Abadi" w:eastAsia="Arial" w:hAnsi="Abadi" w:cs="Arial"/>
          <w:b/>
          <w:sz w:val="21"/>
          <w:szCs w:val="21"/>
          <w:lang w:eastAsia="en-US"/>
        </w:rPr>
        <w:t>T R</w:t>
      </w:r>
      <w:r w:rsidRPr="001D65F7">
        <w:rPr>
          <w:rFonts w:ascii="Abadi" w:eastAsia="Arial" w:hAnsi="Abadi" w:cs="Arial"/>
          <w:b/>
          <w:spacing w:val="-1"/>
          <w:sz w:val="21"/>
          <w:szCs w:val="21"/>
          <w:lang w:eastAsia="en-US"/>
        </w:rPr>
        <w:t xml:space="preserve"> </w:t>
      </w:r>
      <w:r w:rsidRPr="001D65F7">
        <w:rPr>
          <w:rFonts w:ascii="Abadi" w:eastAsia="Arial" w:hAnsi="Abadi" w:cs="Arial"/>
          <w:b/>
          <w:sz w:val="21"/>
          <w:szCs w:val="21"/>
          <w:lang w:eastAsia="en-US"/>
        </w:rPr>
        <w:t>A N</w:t>
      </w:r>
      <w:r w:rsidRPr="001D65F7">
        <w:rPr>
          <w:rFonts w:ascii="Abadi" w:eastAsia="Arial" w:hAnsi="Abadi" w:cs="Arial"/>
          <w:b/>
          <w:spacing w:val="-1"/>
          <w:sz w:val="21"/>
          <w:szCs w:val="21"/>
          <w:lang w:eastAsia="en-US"/>
        </w:rPr>
        <w:t xml:space="preserve"> </w:t>
      </w:r>
      <w:r w:rsidRPr="001D65F7">
        <w:rPr>
          <w:rFonts w:ascii="Abadi" w:eastAsia="Arial" w:hAnsi="Abadi" w:cs="Arial"/>
          <w:b/>
          <w:sz w:val="21"/>
          <w:szCs w:val="21"/>
          <w:lang w:eastAsia="en-US"/>
        </w:rPr>
        <w:t>S</w:t>
      </w:r>
      <w:r w:rsidRPr="001D65F7">
        <w:rPr>
          <w:rFonts w:ascii="Abadi" w:eastAsia="Arial" w:hAnsi="Abadi" w:cs="Arial"/>
          <w:b/>
          <w:spacing w:val="-3"/>
          <w:sz w:val="21"/>
          <w:szCs w:val="21"/>
          <w:lang w:eastAsia="en-US"/>
        </w:rPr>
        <w:t xml:space="preserve"> </w:t>
      </w:r>
      <w:r w:rsidRPr="001D65F7">
        <w:rPr>
          <w:rFonts w:ascii="Abadi" w:eastAsia="Arial" w:hAnsi="Abadi" w:cs="Arial"/>
          <w:b/>
          <w:sz w:val="21"/>
          <w:szCs w:val="21"/>
          <w:lang w:eastAsia="en-US"/>
        </w:rPr>
        <w:t>I</w:t>
      </w:r>
      <w:r w:rsidRPr="001D65F7">
        <w:rPr>
          <w:rFonts w:ascii="Abadi" w:eastAsia="Arial" w:hAnsi="Abadi" w:cs="Arial"/>
          <w:b/>
          <w:spacing w:val="-2"/>
          <w:sz w:val="21"/>
          <w:szCs w:val="21"/>
          <w:lang w:eastAsia="en-US"/>
        </w:rPr>
        <w:t xml:space="preserve"> </w:t>
      </w:r>
      <w:r w:rsidRPr="001D65F7">
        <w:rPr>
          <w:rFonts w:ascii="Abadi" w:eastAsia="Arial" w:hAnsi="Abadi" w:cs="Arial"/>
          <w:b/>
          <w:sz w:val="21"/>
          <w:szCs w:val="21"/>
          <w:lang w:eastAsia="en-US"/>
        </w:rPr>
        <w:t>T O</w:t>
      </w:r>
      <w:r w:rsidRPr="001D65F7">
        <w:rPr>
          <w:rFonts w:ascii="Abadi" w:eastAsia="Arial" w:hAnsi="Abadi" w:cs="Arial"/>
          <w:b/>
          <w:spacing w:val="-3"/>
          <w:sz w:val="21"/>
          <w:szCs w:val="21"/>
          <w:lang w:eastAsia="en-US"/>
        </w:rPr>
        <w:t xml:space="preserve"> </w:t>
      </w:r>
      <w:r w:rsidRPr="001D65F7">
        <w:rPr>
          <w:rFonts w:ascii="Abadi" w:eastAsia="Arial" w:hAnsi="Abadi" w:cs="Arial"/>
          <w:b/>
          <w:sz w:val="21"/>
          <w:szCs w:val="21"/>
          <w:lang w:eastAsia="en-US"/>
        </w:rPr>
        <w:t>R I</w:t>
      </w:r>
      <w:r w:rsidRPr="001D65F7">
        <w:rPr>
          <w:rFonts w:ascii="Abadi" w:eastAsia="Arial" w:hAnsi="Abadi" w:cs="Arial"/>
          <w:b/>
          <w:spacing w:val="-1"/>
          <w:sz w:val="21"/>
          <w:szCs w:val="21"/>
          <w:lang w:eastAsia="en-US"/>
        </w:rPr>
        <w:t xml:space="preserve"> </w:t>
      </w:r>
      <w:r w:rsidRPr="001D65F7">
        <w:rPr>
          <w:rFonts w:ascii="Abadi" w:eastAsia="Arial" w:hAnsi="Abadi" w:cs="Arial"/>
          <w:b/>
          <w:sz w:val="21"/>
          <w:szCs w:val="21"/>
          <w:lang w:eastAsia="en-US"/>
        </w:rPr>
        <w:t>O</w:t>
      </w:r>
      <w:r w:rsidRPr="001D65F7">
        <w:rPr>
          <w:rFonts w:ascii="Abadi" w:eastAsia="Arial" w:hAnsi="Abadi" w:cs="Arial"/>
          <w:b/>
          <w:spacing w:val="-2"/>
          <w:sz w:val="21"/>
          <w:szCs w:val="21"/>
          <w:lang w:eastAsia="en-US"/>
        </w:rPr>
        <w:t xml:space="preserve"> </w:t>
      </w:r>
      <w:r w:rsidRPr="001D65F7">
        <w:rPr>
          <w:rFonts w:ascii="Abadi" w:eastAsia="Arial" w:hAnsi="Abadi" w:cs="Arial"/>
          <w:b/>
          <w:spacing w:val="-10"/>
          <w:sz w:val="21"/>
          <w:szCs w:val="21"/>
          <w:lang w:eastAsia="en-US"/>
        </w:rPr>
        <w:t>S</w:t>
      </w:r>
    </w:p>
    <w:p w14:paraId="292BFB6D" w14:textId="77777777" w:rsidR="001D65F7" w:rsidRPr="001D65F7" w:rsidRDefault="001D65F7" w:rsidP="001D65F7">
      <w:pPr>
        <w:widowControl w:val="0"/>
        <w:autoSpaceDE w:val="0"/>
        <w:autoSpaceDN w:val="0"/>
        <w:spacing w:before="21"/>
        <w:rPr>
          <w:rFonts w:ascii="Abadi" w:eastAsia="Arial" w:hAnsi="Abadi" w:cs="Arial"/>
          <w:b/>
          <w:sz w:val="21"/>
          <w:szCs w:val="21"/>
          <w:lang w:eastAsia="en-US"/>
        </w:rPr>
      </w:pPr>
    </w:p>
    <w:p w14:paraId="17594710" w14:textId="77777777" w:rsidR="001D65F7" w:rsidRPr="001D65F7" w:rsidRDefault="001D65F7" w:rsidP="001D65F7">
      <w:pPr>
        <w:widowControl w:val="0"/>
        <w:autoSpaceDE w:val="0"/>
        <w:autoSpaceDN w:val="0"/>
        <w:ind w:left="102" w:right="125"/>
        <w:jc w:val="both"/>
        <w:rPr>
          <w:rFonts w:ascii="Abadi" w:eastAsia="Arial" w:hAnsi="Abadi" w:cs="Arial"/>
          <w:sz w:val="21"/>
          <w:szCs w:val="21"/>
          <w:lang w:eastAsia="en-US"/>
        </w:rPr>
      </w:pPr>
      <w:r w:rsidRPr="001D65F7">
        <w:rPr>
          <w:rFonts w:ascii="Abadi" w:eastAsia="Arial" w:hAnsi="Abadi" w:cs="Arial"/>
          <w:b/>
          <w:sz w:val="21"/>
          <w:szCs w:val="21"/>
          <w:lang w:eastAsia="en-US"/>
        </w:rPr>
        <w:t>ÚNICO.</w:t>
      </w:r>
      <w:r w:rsidRPr="001D65F7">
        <w:rPr>
          <w:rFonts w:ascii="Abadi" w:eastAsia="Arial" w:hAnsi="Abadi" w:cs="Arial"/>
          <w:b/>
          <w:spacing w:val="-8"/>
          <w:sz w:val="21"/>
          <w:szCs w:val="21"/>
          <w:lang w:eastAsia="en-US"/>
        </w:rPr>
        <w:t xml:space="preserve"> </w:t>
      </w:r>
      <w:r w:rsidRPr="001D65F7">
        <w:rPr>
          <w:rFonts w:ascii="Abadi" w:eastAsia="Arial" w:hAnsi="Abadi" w:cs="Arial"/>
          <w:b/>
          <w:sz w:val="21"/>
          <w:szCs w:val="21"/>
          <w:lang w:eastAsia="en-US"/>
        </w:rPr>
        <w:t>–</w:t>
      </w:r>
      <w:r w:rsidRPr="001D65F7">
        <w:rPr>
          <w:rFonts w:ascii="Abadi" w:eastAsia="Arial" w:hAnsi="Abadi" w:cs="Arial"/>
          <w:b/>
          <w:spacing w:val="-10"/>
          <w:sz w:val="21"/>
          <w:szCs w:val="21"/>
          <w:lang w:eastAsia="en-US"/>
        </w:rPr>
        <w:t xml:space="preserve"> </w:t>
      </w:r>
      <w:r w:rsidRPr="001D65F7">
        <w:rPr>
          <w:rFonts w:ascii="Abadi" w:eastAsia="Arial" w:hAnsi="Abadi" w:cs="Arial"/>
          <w:sz w:val="21"/>
          <w:szCs w:val="21"/>
          <w:lang w:eastAsia="en-US"/>
        </w:rPr>
        <w:t>El</w:t>
      </w:r>
      <w:r w:rsidRPr="001D65F7">
        <w:rPr>
          <w:rFonts w:ascii="Abadi" w:eastAsia="Arial" w:hAnsi="Abadi" w:cs="Arial"/>
          <w:spacing w:val="-12"/>
          <w:sz w:val="21"/>
          <w:szCs w:val="21"/>
          <w:lang w:eastAsia="en-US"/>
        </w:rPr>
        <w:t xml:space="preserve"> </w:t>
      </w:r>
      <w:r w:rsidRPr="001D65F7">
        <w:rPr>
          <w:rFonts w:ascii="Abadi" w:eastAsia="Arial" w:hAnsi="Abadi" w:cs="Arial"/>
          <w:sz w:val="21"/>
          <w:szCs w:val="21"/>
          <w:lang w:eastAsia="en-US"/>
        </w:rPr>
        <w:t>presente</w:t>
      </w:r>
      <w:r w:rsidRPr="001D65F7">
        <w:rPr>
          <w:rFonts w:ascii="Abadi" w:eastAsia="Arial" w:hAnsi="Abadi" w:cs="Arial"/>
          <w:spacing w:val="-12"/>
          <w:sz w:val="21"/>
          <w:szCs w:val="21"/>
          <w:lang w:eastAsia="en-US"/>
        </w:rPr>
        <w:t xml:space="preserve"> </w:t>
      </w:r>
      <w:r w:rsidRPr="001D65F7">
        <w:rPr>
          <w:rFonts w:ascii="Abadi" w:eastAsia="Arial" w:hAnsi="Abadi" w:cs="Arial"/>
          <w:sz w:val="21"/>
          <w:szCs w:val="21"/>
          <w:lang w:eastAsia="en-US"/>
        </w:rPr>
        <w:t>Decreto</w:t>
      </w:r>
      <w:r w:rsidRPr="001D65F7">
        <w:rPr>
          <w:rFonts w:ascii="Abadi" w:eastAsia="Arial" w:hAnsi="Abadi" w:cs="Arial"/>
          <w:spacing w:val="-10"/>
          <w:sz w:val="21"/>
          <w:szCs w:val="21"/>
          <w:lang w:eastAsia="en-US"/>
        </w:rPr>
        <w:t xml:space="preserve"> </w:t>
      </w:r>
      <w:r w:rsidRPr="001D65F7">
        <w:rPr>
          <w:rFonts w:ascii="Abadi" w:eastAsia="Arial" w:hAnsi="Abadi" w:cs="Arial"/>
          <w:sz w:val="21"/>
          <w:szCs w:val="21"/>
          <w:lang w:eastAsia="en-US"/>
        </w:rPr>
        <w:t>entrará</w:t>
      </w:r>
      <w:r w:rsidRPr="001D65F7">
        <w:rPr>
          <w:rFonts w:ascii="Abadi" w:eastAsia="Arial" w:hAnsi="Abadi" w:cs="Arial"/>
          <w:spacing w:val="-10"/>
          <w:sz w:val="21"/>
          <w:szCs w:val="21"/>
          <w:lang w:eastAsia="en-US"/>
        </w:rPr>
        <w:t xml:space="preserve"> </w:t>
      </w:r>
      <w:r w:rsidRPr="001D65F7">
        <w:rPr>
          <w:rFonts w:ascii="Abadi" w:eastAsia="Arial" w:hAnsi="Abadi" w:cs="Arial"/>
          <w:sz w:val="21"/>
          <w:szCs w:val="21"/>
          <w:lang w:eastAsia="en-US"/>
        </w:rPr>
        <w:t>en</w:t>
      </w:r>
      <w:r w:rsidRPr="001D65F7">
        <w:rPr>
          <w:rFonts w:ascii="Abadi" w:eastAsia="Arial" w:hAnsi="Abadi" w:cs="Arial"/>
          <w:spacing w:val="-8"/>
          <w:sz w:val="21"/>
          <w:szCs w:val="21"/>
          <w:lang w:eastAsia="en-US"/>
        </w:rPr>
        <w:t xml:space="preserve"> </w:t>
      </w:r>
      <w:r w:rsidRPr="001D65F7">
        <w:rPr>
          <w:rFonts w:ascii="Abadi" w:eastAsia="Arial" w:hAnsi="Abadi" w:cs="Arial"/>
          <w:sz w:val="21"/>
          <w:szCs w:val="21"/>
          <w:lang w:eastAsia="en-US"/>
        </w:rPr>
        <w:t>vigor</w:t>
      </w:r>
      <w:r w:rsidRPr="001D65F7">
        <w:rPr>
          <w:rFonts w:ascii="Abadi" w:eastAsia="Arial" w:hAnsi="Abadi" w:cs="Arial"/>
          <w:spacing w:val="-9"/>
          <w:sz w:val="21"/>
          <w:szCs w:val="21"/>
          <w:lang w:eastAsia="en-US"/>
        </w:rPr>
        <w:t xml:space="preserve"> </w:t>
      </w:r>
      <w:r w:rsidRPr="001D65F7">
        <w:rPr>
          <w:rFonts w:ascii="Abadi" w:eastAsia="Arial" w:hAnsi="Abadi" w:cs="Arial"/>
          <w:sz w:val="21"/>
          <w:szCs w:val="21"/>
          <w:lang w:eastAsia="en-US"/>
        </w:rPr>
        <w:t>al</w:t>
      </w:r>
      <w:r w:rsidRPr="001D65F7">
        <w:rPr>
          <w:rFonts w:ascii="Abadi" w:eastAsia="Arial" w:hAnsi="Abadi" w:cs="Arial"/>
          <w:spacing w:val="-9"/>
          <w:sz w:val="21"/>
          <w:szCs w:val="21"/>
          <w:lang w:eastAsia="en-US"/>
        </w:rPr>
        <w:t xml:space="preserve"> </w:t>
      </w:r>
      <w:r w:rsidRPr="001D65F7">
        <w:rPr>
          <w:rFonts w:ascii="Abadi" w:eastAsia="Arial" w:hAnsi="Abadi" w:cs="Arial"/>
          <w:sz w:val="21"/>
          <w:szCs w:val="21"/>
          <w:lang w:eastAsia="en-US"/>
        </w:rPr>
        <w:t>siguiente</w:t>
      </w:r>
      <w:r w:rsidRPr="001D65F7">
        <w:rPr>
          <w:rFonts w:ascii="Abadi" w:eastAsia="Arial" w:hAnsi="Abadi" w:cs="Arial"/>
          <w:spacing w:val="-10"/>
          <w:sz w:val="21"/>
          <w:szCs w:val="21"/>
          <w:lang w:eastAsia="en-US"/>
        </w:rPr>
        <w:t xml:space="preserve"> </w:t>
      </w:r>
      <w:r w:rsidRPr="001D65F7">
        <w:rPr>
          <w:rFonts w:ascii="Abadi" w:eastAsia="Arial" w:hAnsi="Abadi" w:cs="Arial"/>
          <w:sz w:val="21"/>
          <w:szCs w:val="21"/>
          <w:lang w:eastAsia="en-US"/>
        </w:rPr>
        <w:t>día</w:t>
      </w:r>
      <w:r w:rsidRPr="001D65F7">
        <w:rPr>
          <w:rFonts w:ascii="Abadi" w:eastAsia="Arial" w:hAnsi="Abadi" w:cs="Arial"/>
          <w:spacing w:val="-10"/>
          <w:sz w:val="21"/>
          <w:szCs w:val="21"/>
          <w:lang w:eastAsia="en-US"/>
        </w:rPr>
        <w:t xml:space="preserve"> </w:t>
      </w:r>
      <w:r w:rsidRPr="001D65F7">
        <w:rPr>
          <w:rFonts w:ascii="Abadi" w:eastAsia="Arial" w:hAnsi="Abadi" w:cs="Arial"/>
          <w:sz w:val="21"/>
          <w:szCs w:val="21"/>
          <w:lang w:eastAsia="en-US"/>
        </w:rPr>
        <w:t>de</w:t>
      </w:r>
      <w:r w:rsidRPr="001D65F7">
        <w:rPr>
          <w:rFonts w:ascii="Abadi" w:eastAsia="Arial" w:hAnsi="Abadi" w:cs="Arial"/>
          <w:spacing w:val="-10"/>
          <w:sz w:val="21"/>
          <w:szCs w:val="21"/>
          <w:lang w:eastAsia="en-US"/>
        </w:rPr>
        <w:t xml:space="preserve"> </w:t>
      </w:r>
      <w:r w:rsidRPr="001D65F7">
        <w:rPr>
          <w:rFonts w:ascii="Abadi" w:eastAsia="Arial" w:hAnsi="Abadi" w:cs="Arial"/>
          <w:sz w:val="21"/>
          <w:szCs w:val="21"/>
          <w:lang w:eastAsia="en-US"/>
        </w:rPr>
        <w:t>su</w:t>
      </w:r>
      <w:r w:rsidRPr="001D65F7">
        <w:rPr>
          <w:rFonts w:ascii="Abadi" w:eastAsia="Arial" w:hAnsi="Abadi" w:cs="Arial"/>
          <w:spacing w:val="-8"/>
          <w:sz w:val="21"/>
          <w:szCs w:val="21"/>
          <w:lang w:eastAsia="en-US"/>
        </w:rPr>
        <w:t xml:space="preserve"> </w:t>
      </w:r>
      <w:r w:rsidRPr="001D65F7">
        <w:rPr>
          <w:rFonts w:ascii="Abadi" w:eastAsia="Arial" w:hAnsi="Abadi" w:cs="Arial"/>
          <w:sz w:val="21"/>
          <w:szCs w:val="21"/>
          <w:lang w:eastAsia="en-US"/>
        </w:rPr>
        <w:t>publicación en el Diario Oficial del Estado de Guanajuato.</w:t>
      </w:r>
    </w:p>
    <w:p w14:paraId="657754EC" w14:textId="77777777" w:rsidR="001D65F7" w:rsidRPr="001D65F7" w:rsidRDefault="001D65F7" w:rsidP="001D65F7">
      <w:pPr>
        <w:widowControl w:val="0"/>
        <w:autoSpaceDE w:val="0"/>
        <w:autoSpaceDN w:val="0"/>
        <w:spacing w:before="182"/>
        <w:rPr>
          <w:rFonts w:ascii="Abadi" w:eastAsia="Arial" w:hAnsi="Abadi" w:cs="Arial"/>
          <w:sz w:val="21"/>
          <w:szCs w:val="21"/>
          <w:lang w:eastAsia="en-US"/>
        </w:rPr>
      </w:pPr>
    </w:p>
    <w:p w14:paraId="2E01D487" w14:textId="77777777" w:rsidR="001D65F7" w:rsidRPr="001D65F7" w:rsidRDefault="001D65F7" w:rsidP="001D65F7">
      <w:pPr>
        <w:widowControl w:val="0"/>
        <w:autoSpaceDE w:val="0"/>
        <w:autoSpaceDN w:val="0"/>
        <w:spacing w:before="1"/>
        <w:ind w:right="14"/>
        <w:jc w:val="center"/>
        <w:outlineLvl w:val="0"/>
        <w:rPr>
          <w:rFonts w:ascii="Abadi" w:eastAsia="Arial" w:hAnsi="Abadi" w:cs="Arial"/>
          <w:b/>
          <w:bCs/>
          <w:sz w:val="21"/>
          <w:szCs w:val="21"/>
          <w:lang w:eastAsia="en-US"/>
        </w:rPr>
      </w:pPr>
      <w:r w:rsidRPr="001D65F7">
        <w:rPr>
          <w:rFonts w:ascii="Abadi" w:eastAsia="Arial" w:hAnsi="Abadi" w:cs="Arial"/>
          <w:b/>
          <w:bCs/>
          <w:sz w:val="21"/>
          <w:szCs w:val="21"/>
          <w:lang w:eastAsia="en-US"/>
        </w:rPr>
        <w:t>Protesto</w:t>
      </w:r>
      <w:r w:rsidRPr="001D65F7">
        <w:rPr>
          <w:rFonts w:ascii="Abadi" w:eastAsia="Arial" w:hAnsi="Abadi" w:cs="Arial"/>
          <w:b/>
          <w:bCs/>
          <w:spacing w:val="-3"/>
          <w:sz w:val="21"/>
          <w:szCs w:val="21"/>
          <w:lang w:eastAsia="en-US"/>
        </w:rPr>
        <w:t xml:space="preserve"> </w:t>
      </w:r>
      <w:r w:rsidRPr="001D65F7">
        <w:rPr>
          <w:rFonts w:ascii="Abadi" w:eastAsia="Arial" w:hAnsi="Abadi" w:cs="Arial"/>
          <w:b/>
          <w:bCs/>
          <w:sz w:val="21"/>
          <w:szCs w:val="21"/>
          <w:lang w:eastAsia="en-US"/>
        </w:rPr>
        <w:t>lo</w:t>
      </w:r>
      <w:r w:rsidRPr="001D65F7">
        <w:rPr>
          <w:rFonts w:ascii="Abadi" w:eastAsia="Arial" w:hAnsi="Abadi" w:cs="Arial"/>
          <w:b/>
          <w:bCs/>
          <w:spacing w:val="-2"/>
          <w:sz w:val="21"/>
          <w:szCs w:val="21"/>
          <w:lang w:eastAsia="en-US"/>
        </w:rPr>
        <w:t xml:space="preserve"> necesario</w:t>
      </w:r>
    </w:p>
    <w:p w14:paraId="1742FD03" w14:textId="77777777" w:rsidR="001D65F7" w:rsidRPr="001D65F7" w:rsidRDefault="001D65F7" w:rsidP="001D65F7">
      <w:pPr>
        <w:widowControl w:val="0"/>
        <w:autoSpaceDE w:val="0"/>
        <w:autoSpaceDN w:val="0"/>
        <w:rPr>
          <w:rFonts w:ascii="Abadi" w:eastAsia="Arial" w:hAnsi="Abadi" w:cs="Arial"/>
          <w:b/>
          <w:sz w:val="21"/>
          <w:szCs w:val="21"/>
          <w:lang w:eastAsia="en-US"/>
        </w:rPr>
      </w:pPr>
    </w:p>
    <w:p w14:paraId="054EBCAA" w14:textId="77777777" w:rsidR="001D65F7" w:rsidRPr="001D65F7" w:rsidRDefault="001D65F7" w:rsidP="001D65F7">
      <w:pPr>
        <w:widowControl w:val="0"/>
        <w:autoSpaceDE w:val="0"/>
        <w:autoSpaceDN w:val="0"/>
        <w:ind w:left="4" w:right="20"/>
        <w:jc w:val="center"/>
        <w:rPr>
          <w:rFonts w:ascii="Abadi" w:eastAsia="Arial" w:hAnsi="Abadi" w:cs="Arial"/>
          <w:b/>
          <w:sz w:val="21"/>
          <w:szCs w:val="21"/>
          <w:lang w:eastAsia="en-US"/>
        </w:rPr>
      </w:pPr>
      <w:r w:rsidRPr="001D65F7">
        <w:rPr>
          <w:rFonts w:ascii="Abadi" w:eastAsia="Arial" w:hAnsi="Abadi" w:cs="Arial"/>
          <w:b/>
          <w:sz w:val="21"/>
          <w:szCs w:val="21"/>
          <w:lang w:eastAsia="en-US"/>
        </w:rPr>
        <w:t>Ernesto</w:t>
      </w:r>
      <w:r w:rsidRPr="001D65F7">
        <w:rPr>
          <w:rFonts w:ascii="Abadi" w:eastAsia="Arial" w:hAnsi="Abadi" w:cs="Arial"/>
          <w:b/>
          <w:spacing w:val="-3"/>
          <w:sz w:val="21"/>
          <w:szCs w:val="21"/>
          <w:lang w:eastAsia="en-US"/>
        </w:rPr>
        <w:t xml:space="preserve"> </w:t>
      </w:r>
      <w:r w:rsidRPr="001D65F7">
        <w:rPr>
          <w:rFonts w:ascii="Abadi" w:eastAsia="Arial" w:hAnsi="Abadi" w:cs="Arial"/>
          <w:b/>
          <w:sz w:val="21"/>
          <w:szCs w:val="21"/>
          <w:lang w:eastAsia="en-US"/>
        </w:rPr>
        <w:t>Millán</w:t>
      </w:r>
      <w:r w:rsidRPr="001D65F7">
        <w:rPr>
          <w:rFonts w:ascii="Abadi" w:eastAsia="Arial" w:hAnsi="Abadi" w:cs="Arial"/>
          <w:b/>
          <w:spacing w:val="-2"/>
          <w:sz w:val="21"/>
          <w:szCs w:val="21"/>
          <w:lang w:eastAsia="en-US"/>
        </w:rPr>
        <w:t xml:space="preserve"> Soberanes</w:t>
      </w:r>
    </w:p>
    <w:p w14:paraId="7340762B" w14:textId="77777777" w:rsidR="00DE5DF2" w:rsidRDefault="00DE5DF2" w:rsidP="00D70499">
      <w:pPr>
        <w:pStyle w:val="Textoindependiente"/>
        <w:ind w:left="102" w:right="119"/>
        <w:rPr>
          <w:rFonts w:ascii="Abadi" w:hAnsi="Abadi"/>
          <w:b w:val="0"/>
          <w:bCs w:val="0"/>
          <w:sz w:val="21"/>
          <w:szCs w:val="21"/>
        </w:rPr>
      </w:pPr>
    </w:p>
    <w:p w14:paraId="0897928C" w14:textId="36A95412" w:rsidR="006939E2" w:rsidRPr="006939E2" w:rsidRDefault="006939E2" w:rsidP="006939E2">
      <w:pPr>
        <w:spacing w:after="160" w:line="276" w:lineRule="auto"/>
        <w:ind w:firstLine="708"/>
        <w:jc w:val="both"/>
        <w:rPr>
          <w:rFonts w:ascii="Abadi" w:eastAsia="Aptos" w:hAnsi="Abadi"/>
          <w:kern w:val="2"/>
          <w:sz w:val="21"/>
          <w:szCs w:val="21"/>
          <w:lang w:val="es-MX" w:eastAsia="en-US"/>
          <w14:ligatures w14:val="standardContextual"/>
        </w:rPr>
      </w:pPr>
      <w:r w:rsidRPr="006939E2">
        <w:rPr>
          <w:rFonts w:ascii="Abadi" w:eastAsia="Aptos" w:hAnsi="Abadi"/>
          <w:b/>
          <w:bCs/>
          <w:kern w:val="2"/>
          <w:sz w:val="21"/>
          <w:szCs w:val="21"/>
          <w:lang w:val="es-MX" w:eastAsia="en-US"/>
          <w14:ligatures w14:val="standardContextual"/>
        </w:rPr>
        <w:t xml:space="preserve">- </w:t>
      </w:r>
      <w:r w:rsidR="001D5EBD" w:rsidRPr="001D5EBD">
        <w:rPr>
          <w:rFonts w:ascii="Abadi" w:eastAsia="Aptos" w:hAnsi="Abadi"/>
          <w:b/>
          <w:bCs/>
          <w:kern w:val="2"/>
          <w:sz w:val="21"/>
          <w:szCs w:val="21"/>
          <w:lang w:val="es-MX" w:eastAsia="en-US"/>
          <w14:ligatures w14:val="standardContextual"/>
        </w:rPr>
        <w:t>La Presidencia.-</w:t>
      </w:r>
      <w:r w:rsidR="001D5EBD">
        <w:rPr>
          <w:rFonts w:ascii="Abadi" w:eastAsia="Aptos" w:hAnsi="Abadi"/>
          <w:kern w:val="2"/>
          <w:sz w:val="21"/>
          <w:szCs w:val="21"/>
          <w:lang w:val="es-MX" w:eastAsia="en-US"/>
          <w14:ligatures w14:val="standardContextual"/>
        </w:rPr>
        <w:t xml:space="preserve"> </w:t>
      </w:r>
      <w:r w:rsidRPr="006939E2">
        <w:rPr>
          <w:rFonts w:ascii="Abadi" w:eastAsia="Aptos" w:hAnsi="Abadi"/>
          <w:kern w:val="2"/>
          <w:sz w:val="21"/>
          <w:szCs w:val="21"/>
          <w:lang w:val="es-MX" w:eastAsia="en-US"/>
          <w14:ligatures w14:val="standardContextual"/>
        </w:rPr>
        <w:t>En seguida le solicitamos al diputado Ernesto Millán Soberanes</w:t>
      </w:r>
      <w:r w:rsidR="001D5EBD">
        <w:rPr>
          <w:rFonts w:ascii="Abadi" w:eastAsia="Aptos" w:hAnsi="Abadi"/>
          <w:kern w:val="2"/>
          <w:sz w:val="21"/>
          <w:szCs w:val="21"/>
          <w:lang w:val="es-MX" w:eastAsia="en-US"/>
          <w14:ligatures w14:val="standardContextual"/>
        </w:rPr>
        <w:t>,</w:t>
      </w:r>
      <w:r w:rsidRPr="006939E2">
        <w:rPr>
          <w:rFonts w:ascii="Abadi" w:eastAsia="Aptos" w:hAnsi="Abadi"/>
          <w:kern w:val="2"/>
          <w:sz w:val="21"/>
          <w:szCs w:val="21"/>
          <w:lang w:val="es-MX" w:eastAsia="en-US"/>
          <w14:ligatures w14:val="standardContextual"/>
        </w:rPr>
        <w:t xml:space="preserve"> dar lectura a la exposición de motivos, de su iniciativa relativa al punto cuatro del orden del día.</w:t>
      </w:r>
    </w:p>
    <w:p w14:paraId="39DDB4F7" w14:textId="77777777" w:rsidR="006939E2" w:rsidRPr="006939E2" w:rsidRDefault="006939E2" w:rsidP="006939E2">
      <w:pPr>
        <w:spacing w:after="160" w:line="276" w:lineRule="auto"/>
        <w:ind w:firstLine="708"/>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Adelante, señor diputado.</w:t>
      </w:r>
    </w:p>
    <w:p w14:paraId="097432BD" w14:textId="3C691D9D" w:rsidR="006939E2" w:rsidRPr="006939E2" w:rsidRDefault="006939E2" w:rsidP="006939E2">
      <w:pPr>
        <w:spacing w:after="160" w:line="276" w:lineRule="auto"/>
        <w:jc w:val="both"/>
        <w:rPr>
          <w:rFonts w:ascii="Abadi" w:eastAsia="Aptos" w:hAnsi="Abadi"/>
          <w:b/>
          <w:bCs/>
          <w:kern w:val="2"/>
          <w:sz w:val="21"/>
          <w:szCs w:val="21"/>
          <w:lang w:val="es-MX" w:eastAsia="en-US"/>
          <w14:ligatures w14:val="standardContextual"/>
        </w:rPr>
      </w:pPr>
      <w:r w:rsidRPr="006939E2">
        <w:rPr>
          <w:rFonts w:ascii="Abadi" w:eastAsia="Aptos" w:hAnsi="Abadi"/>
          <w:b/>
          <w:bCs/>
          <w:kern w:val="2"/>
          <w:sz w:val="21"/>
          <w:szCs w:val="21"/>
          <w:lang w:val="es-MX" w:eastAsia="en-US"/>
          <w14:ligatures w14:val="standardContextual"/>
        </w:rPr>
        <w:t xml:space="preserve">(Hace uso de la voz el diputado Ernesto Millán Soberanes, </w:t>
      </w:r>
      <w:r w:rsidR="00F31F0E">
        <w:rPr>
          <w:rFonts w:ascii="Abadi" w:eastAsia="Aptos" w:hAnsi="Abadi"/>
          <w:b/>
          <w:bCs/>
          <w:kern w:val="2"/>
          <w:sz w:val="21"/>
          <w:szCs w:val="21"/>
          <w:lang w:val="es-MX" w:eastAsia="en-US"/>
          <w14:ligatures w14:val="standardContextual"/>
        </w:rPr>
        <w:t xml:space="preserve">para </w:t>
      </w:r>
      <w:r w:rsidR="00277979">
        <w:rPr>
          <w:rFonts w:ascii="Abadi" w:eastAsia="Aptos" w:hAnsi="Abadi"/>
          <w:b/>
          <w:bCs/>
          <w:kern w:val="2"/>
          <w:sz w:val="21"/>
          <w:szCs w:val="21"/>
          <w:lang w:val="es-MX" w:eastAsia="en-US"/>
          <w14:ligatures w14:val="standardContextual"/>
        </w:rPr>
        <w:t xml:space="preserve">dar lectura a </w:t>
      </w:r>
      <w:r w:rsidR="003E6D1E">
        <w:rPr>
          <w:rFonts w:ascii="Abadi" w:eastAsia="Aptos" w:hAnsi="Abadi"/>
          <w:b/>
          <w:bCs/>
          <w:kern w:val="2"/>
          <w:sz w:val="21"/>
          <w:szCs w:val="21"/>
          <w:lang w:val="es-MX" w:eastAsia="en-US"/>
          <w14:ligatures w14:val="standardContextual"/>
        </w:rPr>
        <w:t xml:space="preserve">su iniciativa en </w:t>
      </w:r>
      <w:r w:rsidRPr="006939E2">
        <w:rPr>
          <w:rFonts w:ascii="Abadi" w:eastAsia="Aptos" w:hAnsi="Abadi"/>
          <w:b/>
          <w:bCs/>
          <w:kern w:val="2"/>
          <w:sz w:val="21"/>
          <w:szCs w:val="21"/>
          <w:lang w:val="es-MX" w:eastAsia="en-US"/>
          <w14:ligatures w14:val="standardContextual"/>
        </w:rPr>
        <w:t>re</w:t>
      </w:r>
      <w:r w:rsidR="003E6D1E">
        <w:rPr>
          <w:rFonts w:ascii="Abadi" w:eastAsia="Aptos" w:hAnsi="Abadi"/>
          <w:b/>
          <w:bCs/>
          <w:kern w:val="2"/>
          <w:sz w:val="21"/>
          <w:szCs w:val="21"/>
          <w:lang w:val="es-MX" w:eastAsia="en-US"/>
          <w14:ligatures w14:val="standardContextual"/>
        </w:rPr>
        <w:t>ferencia</w:t>
      </w:r>
      <w:r w:rsidRPr="006939E2">
        <w:rPr>
          <w:rFonts w:ascii="Abadi" w:eastAsia="Aptos" w:hAnsi="Abadi"/>
          <w:b/>
          <w:bCs/>
          <w:kern w:val="2"/>
          <w:sz w:val="21"/>
          <w:szCs w:val="21"/>
          <w:lang w:val="es-MX" w:eastAsia="en-US"/>
          <w14:ligatures w14:val="standardContextual"/>
        </w:rPr>
        <w:t>)</w:t>
      </w:r>
    </w:p>
    <w:p w14:paraId="11FCEC29" w14:textId="77777777" w:rsidR="006939E2" w:rsidRPr="006939E2" w:rsidRDefault="006939E2" w:rsidP="006939E2">
      <w:pPr>
        <w:spacing w:after="160" w:line="276" w:lineRule="auto"/>
        <w:jc w:val="both"/>
        <w:rPr>
          <w:rFonts w:ascii="Abadi" w:eastAsia="Aptos" w:hAnsi="Abadi"/>
          <w:b/>
          <w:bCs/>
          <w:kern w:val="2"/>
          <w:sz w:val="21"/>
          <w:szCs w:val="21"/>
          <w:lang w:val="es-MX" w:eastAsia="en-US"/>
          <w14:ligatures w14:val="standardContextual"/>
        </w:rPr>
      </w:pPr>
      <w:r w:rsidRPr="006939E2">
        <w:rPr>
          <w:rFonts w:ascii="Aptos" w:eastAsia="Aptos" w:hAnsi="Aptos"/>
          <w:noProof/>
          <w:kern w:val="2"/>
          <w:lang w:val="es-MX" w:eastAsia="en-US"/>
          <w14:ligatures w14:val="standardContextual"/>
        </w:rPr>
        <w:drawing>
          <wp:inline distT="0" distB="0" distL="0" distR="0" wp14:anchorId="4F185761" wp14:editId="761BB330">
            <wp:extent cx="2008712" cy="1059873"/>
            <wp:effectExtent l="304800" t="304800" r="315595" b="597535"/>
            <wp:docPr id="1625294282" name="Imagen 1" descr="Imagen que contiene hombre, persona, viendo, gente&#10;&#10;Descripción generada automáticamente"/>
            <wp:cNvGraphicFramePr/>
            <a:graphic xmlns:a="http://schemas.openxmlformats.org/drawingml/2006/main">
              <a:graphicData uri="http://schemas.openxmlformats.org/drawingml/2006/picture">
                <pic:pic xmlns:pic="http://schemas.openxmlformats.org/drawingml/2006/picture">
                  <pic:nvPicPr>
                    <pic:cNvPr id="1625294282" name="Imagen 1" descr="Imagen que contiene hombre, persona, viendo, gente&#10;&#10;Descripción generada automáticamente"/>
                    <pic:cNvPicPr>
                      <a:picLocks noChangeAspect="1"/>
                    </pic:cNvPicPr>
                  </pic:nvPicPr>
                  <pic:blipFill rotWithShape="1">
                    <a:blip r:embed="rId16"/>
                    <a:srcRect b="12371"/>
                    <a:stretch/>
                  </pic:blipFill>
                  <pic:spPr bwMode="auto">
                    <a:xfrm>
                      <a:off x="0" y="0"/>
                      <a:ext cx="1596085" cy="84215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2EFC8B4E" w14:textId="0A65332C"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Muchas gracias, presidente, muy buenos días, saludo con mucho gusto a todas mis compañeras, diputadas y diputados integrantes de esta </w:t>
      </w:r>
      <w:r w:rsidR="00F818B7">
        <w:rPr>
          <w:rFonts w:ascii="Abadi" w:eastAsia="Aptos" w:hAnsi="Abadi"/>
          <w:kern w:val="2"/>
          <w:sz w:val="21"/>
          <w:szCs w:val="21"/>
          <w:lang w:val="es-MX" w:eastAsia="en-US"/>
          <w14:ligatures w14:val="standardContextual"/>
        </w:rPr>
        <w:t>S</w:t>
      </w:r>
      <w:r w:rsidRPr="006939E2">
        <w:rPr>
          <w:rFonts w:ascii="Abadi" w:eastAsia="Aptos" w:hAnsi="Abadi"/>
          <w:kern w:val="2"/>
          <w:sz w:val="21"/>
          <w:szCs w:val="21"/>
          <w:lang w:val="es-MX" w:eastAsia="en-US"/>
          <w14:ligatures w14:val="standardContextual"/>
        </w:rPr>
        <w:t xml:space="preserve">esión </w:t>
      </w:r>
      <w:r w:rsidR="00F818B7">
        <w:rPr>
          <w:rFonts w:ascii="Abadi" w:eastAsia="Aptos" w:hAnsi="Abadi"/>
          <w:kern w:val="2"/>
          <w:sz w:val="21"/>
          <w:szCs w:val="21"/>
          <w:lang w:val="es-MX" w:eastAsia="en-US"/>
          <w14:ligatures w14:val="standardContextual"/>
        </w:rPr>
        <w:t>P</w:t>
      </w:r>
      <w:r w:rsidRPr="006939E2">
        <w:rPr>
          <w:rFonts w:ascii="Abadi" w:eastAsia="Aptos" w:hAnsi="Abadi"/>
          <w:kern w:val="2"/>
          <w:sz w:val="21"/>
          <w:szCs w:val="21"/>
          <w:lang w:val="es-MX" w:eastAsia="en-US"/>
          <w14:ligatures w14:val="standardContextual"/>
        </w:rPr>
        <w:t xml:space="preserve">ermanente que con mucho gusto saludo a los medios que nos acompañan y a quienes nos siguen a través de las diferentes redes y medios un saludo muy, muy grato. </w:t>
      </w:r>
    </w:p>
    <w:p w14:paraId="297901D5"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Históricamente, las mujeres han sido uno de los grupos poblacionales que se encuentran en mayor vulnerabilidad en una sociedad mundial en la que prevalece la discriminación </w:t>
      </w:r>
      <w:r w:rsidRPr="006939E2">
        <w:rPr>
          <w:rFonts w:ascii="Abadi" w:eastAsia="Aptos" w:hAnsi="Abadi"/>
          <w:kern w:val="2"/>
          <w:sz w:val="21"/>
          <w:szCs w:val="21"/>
          <w:lang w:val="es-MX" w:eastAsia="en-US"/>
          <w14:ligatures w14:val="standardContextual"/>
        </w:rPr>
        <w:t xml:space="preserve">y la violencia por razones de género, de acuerdo con la declaración sobre la eliminación de la violencia contra la mujer. La violencia contra la mujer se entiende como todo acto de violencia basado en la pertenencia al sexo femenino. Que tenga o pueda tener como resultado un daño o sufrimiento físico, psicológico o sexual para la mujer, así como las amenazas de dichos actos, la coacción o la privación arbitraria de la libertad ocurran estas en vida pública o privada. </w:t>
      </w:r>
    </w:p>
    <w:p w14:paraId="224821B2"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Es bien sabido que la violencia contra las mujeres se presenta a través de distintos tipos de violencia o en diversos ámbitos. En ese sentido, la Ley de Acceso a una Vida Libre de Violencia del Estado de Guanajuato establece. Entre otros tipos de violencia, la psicológica, física, patrimonial, económica, sexual, laboral, etcétera, así como se establece en los ámbitos en los que se presenta la violencia, como el familiar, el noviazgo, el laboral, docente, institucional, etcétera, el contexto de violencia. </w:t>
      </w:r>
    </w:p>
    <w:p w14:paraId="444170EC"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Violencia contra las mujeres es evidente en México. ¿Y en Guanajuato? Así, Guanajuato ha sido el primer lugar de homicidios dolosos de mujeres de hecho que lamentablemente se sostiene durante este año, en el que de enero a octubre del año 2023 se registraron un total de 335 mujeres víctimas de homicidio doloso y según datos de la propia página del Poder Judicial del Estado.</w:t>
      </w:r>
    </w:p>
    <w:p w14:paraId="1D95DD9C"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Solamente hubo 11 sentencias por el delito y en ninguna de ellas se juzgó con perspectiva de género. Por otro lado, nuestra entidad se encuentra en segundo lugar, sólo por debajo del estado de México, en mujeres víctimas de lesiones dolosas, con 6760 casos en el 2023. </w:t>
      </w:r>
    </w:p>
    <w:p w14:paraId="19637547"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Asimismo, respecto a delitos como abuso sexual, del cual la mayoría de las víctimas son mujeres, niñas o adolescentes, se tiene un registro de 1291 casos igualmente en él tan solo en el 2023. Otro delito de los que suelen ser víctimas las mujeres es el delito de violación. Para el año 2023 se tiene registrado un total de 731 casos de violación simple y de </w:t>
      </w:r>
      <w:r w:rsidRPr="006939E2">
        <w:rPr>
          <w:rFonts w:ascii="Abadi" w:eastAsia="Aptos" w:hAnsi="Abadi"/>
          <w:kern w:val="2"/>
          <w:sz w:val="21"/>
          <w:szCs w:val="21"/>
          <w:lang w:val="es-MX" w:eastAsia="en-US"/>
          <w14:ligatures w14:val="standardContextual"/>
        </w:rPr>
        <w:lastRenderedPageBreak/>
        <w:t xml:space="preserve">89 casos de violación equiparada. El porcentaje de sentencias para estos delitos es. Menor al 3%. Y, aun así. Hay quien se atreve a decir en este Congreso que cierto Grupo Parlamentario legislar a favor de las mujeres y bueno, como lo escuchamos hace algunos días solamente en el mundo de panilandia, se dice que tenemos el mejor fiscal del país, yo creo que sería importante pasarle estos datos para poderle abrir los ojos. </w:t>
      </w:r>
    </w:p>
    <w:p w14:paraId="1796E2D6"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Es importante mencionar que la vulnerabilidad de las mujeres puede potenciarse por diversas razones o circunstancias derivadas de procesos de discriminación, distintos al de género, como el clasismo, racismo o discriminación por el padecimiento de una o varias discapacidades, entre otros. Sin embargo, existe una circunstancia adicional. En la que las mujeres se encuentran en mayor vulnerabilidad. Frente a cualquier tipo y ámbito de violencia que es durante su proceso de embarazo. El embarazo representa una de las etapas más importantes para la vida, de las mujeres que desean la maternidad. A su vez, el embarazo también supone una serie de cambios físicos y psicológicos. </w:t>
      </w:r>
    </w:p>
    <w:p w14:paraId="1288EE82"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Se trata de una serie de ajustes en el cuerpo de las mujeres que lo experimentan, que ocurre de manera paulatina durante el tiempo en que gestación. Y esto puede ser desde cambios metabólicos y bioquímicos que pueden no ser evidentes hasta cambios anatómicos macroscópicos evidentes e incluso, cambios conductuales y emocionales todos estos cambios proponen suponen una exigencia aumentada traducida en estrés para la fisiología normal del cuerpo de la mujer. Tal nivel de exigencia fisiológica se traducida en estrés más alto de vulnerabilidad ante situaciones no deseadas. Mayor al que normal y lamentablemente ya experimentan las mujeres. El reporte denominado violencia de pareja durante el embarazo y depresión posnatal, prevalencia y asociación de mujeres mexicanas, menciona que durante el embarazo y el puerperio y los primeros meses posteriores al parto, las mujeres experimentan </w:t>
      </w:r>
      <w:r w:rsidRPr="006939E2">
        <w:rPr>
          <w:rFonts w:ascii="Abadi" w:eastAsia="Aptos" w:hAnsi="Abadi"/>
          <w:kern w:val="2"/>
          <w:sz w:val="21"/>
          <w:szCs w:val="21"/>
          <w:lang w:val="es-MX" w:eastAsia="en-US"/>
          <w14:ligatures w14:val="standardContextual"/>
        </w:rPr>
        <w:t>una variedad de emociones asociadas al proceso de adaptación.</w:t>
      </w:r>
    </w:p>
    <w:p w14:paraId="2A329EA3"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El nuevo rol que involucra la maternidad. Esta etapa de la vida de las mujeres representa el pico de mayor incidencia de depresión en mujeres. Todo lo anterior supone que las mujeres embarazadas requieren ser cuidadas y atendidas de manera adecuada y particular, tanto en el ámbito público como en el ámbito privado. </w:t>
      </w:r>
    </w:p>
    <w:p w14:paraId="72FC8989"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En este sentido, desde el ámbito público se han dado avances importantes, sin embargo, estos siguen siendo insuficientes para garantizarle a las mujeres embarazadas el pleno ejercicio de sus derechos en todos los ámbitos de su vida. Una de las problemáticas vigentes que requiere ser atendida es la violencia que se ejerce contra las mujeres durante el embarazo. La violencia física, sexual y psicológica ejercida contra las mujeres durante el embarazo es una violación a sus derechos humanos básicos y tiene unas repercusiones a corto y largo plazo sobre su salud física y mental. </w:t>
      </w:r>
    </w:p>
    <w:p w14:paraId="5D35410F"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La violencia contra las mujeres durante el embarazo es una realidad que no puede ser ignorada. Pues, como ya se explicó, se encuentran en mayor vulnerabilidad física y emocional, lo cual permite que diversas violencias sean ejercidas con mayor facilidad, así como que las consecuencias de esta se agraven. </w:t>
      </w:r>
    </w:p>
    <w:p w14:paraId="5F0DB2B1" w14:textId="43969844"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De acuerdo con la información proporcionada por la Procuraduría de los Derechos Humanos del Estado de Guanajuato. En el año 2023, 16 personas presentaron quejas, señalando haber sido. Víctimas de violencia durante el embarazo. Asimismo, el centro de Justicia para las mujeres de Guanajuato informó a través de la </w:t>
      </w:r>
      <w:r w:rsidR="007D5E2D">
        <w:rPr>
          <w:rFonts w:ascii="Abadi" w:eastAsia="Aptos" w:hAnsi="Abadi"/>
          <w:kern w:val="2"/>
          <w:sz w:val="21"/>
          <w:szCs w:val="21"/>
          <w:lang w:val="es-MX" w:eastAsia="en-US"/>
          <w14:ligatures w14:val="standardContextual"/>
        </w:rPr>
        <w:t>F</w:t>
      </w:r>
      <w:r w:rsidR="007D5E2D" w:rsidRPr="006939E2">
        <w:rPr>
          <w:rFonts w:ascii="Abadi" w:eastAsia="Aptos" w:hAnsi="Abadi"/>
          <w:kern w:val="2"/>
          <w:sz w:val="21"/>
          <w:szCs w:val="21"/>
          <w:lang w:val="es-MX" w:eastAsia="en-US"/>
          <w14:ligatures w14:val="standardContextual"/>
        </w:rPr>
        <w:t xml:space="preserve">iscalía </w:t>
      </w:r>
      <w:r w:rsidR="007D5E2D">
        <w:rPr>
          <w:rFonts w:ascii="Abadi" w:eastAsia="Aptos" w:hAnsi="Abadi"/>
          <w:kern w:val="2"/>
          <w:sz w:val="21"/>
          <w:szCs w:val="21"/>
          <w:lang w:val="es-MX" w:eastAsia="en-US"/>
          <w14:ligatures w14:val="standardContextual"/>
        </w:rPr>
        <w:t>G</w:t>
      </w:r>
      <w:r w:rsidR="007D5E2D" w:rsidRPr="006939E2">
        <w:rPr>
          <w:rFonts w:ascii="Abadi" w:eastAsia="Aptos" w:hAnsi="Abadi"/>
          <w:kern w:val="2"/>
          <w:sz w:val="21"/>
          <w:szCs w:val="21"/>
          <w:lang w:val="es-MX" w:eastAsia="en-US"/>
          <w14:ligatures w14:val="standardContextual"/>
        </w:rPr>
        <w:t>eneral</w:t>
      </w:r>
      <w:r w:rsidRPr="006939E2">
        <w:rPr>
          <w:rFonts w:ascii="Abadi" w:eastAsia="Aptos" w:hAnsi="Abadi"/>
          <w:kern w:val="2"/>
          <w:sz w:val="21"/>
          <w:szCs w:val="21"/>
          <w:lang w:val="es-MX" w:eastAsia="en-US"/>
          <w14:ligatures w14:val="standardContextual"/>
        </w:rPr>
        <w:t xml:space="preserve"> del Estado que en el periodo comprendido del 01/01/2022 al 31/10/2023 se registraron 112 mujeres embarazadas víctimas de violencia familiar. </w:t>
      </w:r>
    </w:p>
    <w:p w14:paraId="2B8D0CC4"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Estos datos no mienten, tener un panorama importante, pero también limitado respecto a </w:t>
      </w:r>
      <w:r w:rsidRPr="006939E2">
        <w:rPr>
          <w:rFonts w:ascii="Abadi" w:eastAsia="Aptos" w:hAnsi="Abadi"/>
          <w:kern w:val="2"/>
          <w:sz w:val="21"/>
          <w:szCs w:val="21"/>
          <w:lang w:val="es-MX" w:eastAsia="en-US"/>
          <w14:ligatures w14:val="standardContextual"/>
        </w:rPr>
        <w:lastRenderedPageBreak/>
        <w:t xml:space="preserve">los casos que existen, ya que muchas víctimas, como suele ocurrir, no denuncian por miedo, desconocimiento u otras razones. Así ante tales circunstancias, el compromiso que como legisladores tenemos para con las mujeres. Y con la construcción de una sociedad justa, consideramos desde el Grupo Parlamentario de Morena la necesidad de presentar la presente propuesta para abonar a la procuración de justicia para las mujeres embarazadas, así como a la eliminación de la violencia contra las mismas. </w:t>
      </w:r>
    </w:p>
    <w:p w14:paraId="5D2F7439" w14:textId="3AF18F74"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Concretamente nuestra propuesta lo que busca es. </w:t>
      </w:r>
      <w:r w:rsidR="00F818B7" w:rsidRPr="006939E2">
        <w:rPr>
          <w:rFonts w:ascii="Abadi" w:eastAsia="Aptos" w:hAnsi="Abadi"/>
          <w:kern w:val="2"/>
          <w:sz w:val="21"/>
          <w:szCs w:val="21"/>
          <w:lang w:val="es-MX" w:eastAsia="en-US"/>
          <w14:ligatures w14:val="standardContextual"/>
        </w:rPr>
        <w:t>Adicional el</w:t>
      </w:r>
      <w:r w:rsidRPr="006939E2">
        <w:rPr>
          <w:rFonts w:ascii="Abadi" w:eastAsia="Aptos" w:hAnsi="Abadi"/>
          <w:kern w:val="2"/>
          <w:sz w:val="21"/>
          <w:szCs w:val="21"/>
          <w:lang w:val="es-MX" w:eastAsia="en-US"/>
          <w14:ligatures w14:val="standardContextual"/>
        </w:rPr>
        <w:t xml:space="preserve"> agravante de los delitos de lesiones, amenazas, amenazas, violación, abuso sexual, lenocinio e intimidación cuando éstos se cometan contra mujeres embarazadas. Cabe mencionar que recientemente en el Senado de la República se votó un dictamen con el que se busca incorporar un agravante por la condición de embarazo de la víctima, así pues, consideramos necesario que a nivel local se puede establecer un agravante en el mismo sentido. Con la finalidad de proporcionar mayor certeza jurídica a las mujeres víctimas de delitos de lesiones, amenazas, violación, abuso sexual, lenocinio e intimidación, así como aportar con ello a la cultura de la no repetición. Con estas propuestas se busca dotar de mayor certeza jurídica a las mujeres embarazadas que sufren violencia, así como abonar a la reducción de la violencia contra las mujeres, específicamente durante el embarazo, porque las mujeres merecen tener un entorno seguro en Guanajuato.</w:t>
      </w:r>
    </w:p>
    <w:p w14:paraId="008A9151"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En un Estado en el que, por el simple y sencillo hecho de ser mujer, las están asesinando.</w:t>
      </w:r>
    </w:p>
    <w:p w14:paraId="5EF58566" w14:textId="77777777" w:rsidR="006939E2" w:rsidRPr="006939E2" w:rsidRDefault="006939E2" w:rsidP="006939E2">
      <w:pPr>
        <w:spacing w:after="160" w:line="276" w:lineRule="auto"/>
        <w:jc w:val="both"/>
        <w:rPr>
          <w:rFonts w:ascii="Abadi" w:eastAsia="Aptos" w:hAnsi="Abadi"/>
          <w:kern w:val="2"/>
          <w:sz w:val="21"/>
          <w:szCs w:val="21"/>
          <w:lang w:val="es-MX" w:eastAsia="en-US"/>
          <w14:ligatures w14:val="standardContextual"/>
        </w:rPr>
      </w:pPr>
      <w:r w:rsidRPr="006939E2">
        <w:rPr>
          <w:rFonts w:ascii="Abadi" w:eastAsia="Aptos" w:hAnsi="Abadi"/>
          <w:kern w:val="2"/>
          <w:sz w:val="21"/>
          <w:szCs w:val="21"/>
          <w:lang w:val="es-MX" w:eastAsia="en-US"/>
          <w14:ligatures w14:val="standardContextual"/>
        </w:rPr>
        <w:t xml:space="preserve">Es cuanto presidente, muchas gracias. </w:t>
      </w:r>
    </w:p>
    <w:p w14:paraId="0C0B8402" w14:textId="77777777" w:rsidR="006939E2" w:rsidRPr="006939E2" w:rsidRDefault="006939E2" w:rsidP="006939E2">
      <w:pPr>
        <w:spacing w:after="160" w:line="276" w:lineRule="auto"/>
        <w:ind w:firstLine="708"/>
        <w:jc w:val="both"/>
        <w:rPr>
          <w:rFonts w:ascii="Abadi" w:eastAsia="Aptos" w:hAnsi="Abadi"/>
          <w:kern w:val="2"/>
          <w:sz w:val="21"/>
          <w:szCs w:val="21"/>
          <w:lang w:val="es-MX" w:eastAsia="en-US"/>
          <w14:ligatures w14:val="standardContextual"/>
        </w:rPr>
      </w:pPr>
      <w:r w:rsidRPr="006939E2">
        <w:rPr>
          <w:rFonts w:ascii="Abadi" w:eastAsia="Aptos" w:hAnsi="Abadi"/>
          <w:b/>
          <w:bCs/>
          <w:kern w:val="2"/>
          <w:sz w:val="21"/>
          <w:szCs w:val="21"/>
          <w:lang w:val="es-MX" w:eastAsia="en-US"/>
          <w14:ligatures w14:val="standardContextual"/>
        </w:rPr>
        <w:t>- La Presidencia.-</w:t>
      </w:r>
      <w:r w:rsidRPr="006939E2">
        <w:rPr>
          <w:rFonts w:ascii="Abadi" w:eastAsia="Aptos" w:hAnsi="Abadi"/>
          <w:kern w:val="2"/>
          <w:sz w:val="21"/>
          <w:szCs w:val="21"/>
          <w:lang w:val="es-MX" w:eastAsia="en-US"/>
          <w14:ligatures w14:val="standardContextual"/>
        </w:rPr>
        <w:t xml:space="preserve"> Muchas gracias, estimado diputado Millán.</w:t>
      </w:r>
    </w:p>
    <w:p w14:paraId="30D3F986" w14:textId="77777777" w:rsidR="006939E2" w:rsidRPr="006939E2" w:rsidRDefault="006939E2" w:rsidP="006939E2">
      <w:pPr>
        <w:spacing w:after="160" w:line="276" w:lineRule="auto"/>
        <w:ind w:left="851" w:right="474"/>
        <w:jc w:val="both"/>
        <w:rPr>
          <w:rFonts w:ascii="Abadi" w:eastAsia="Aptos" w:hAnsi="Abadi"/>
          <w:b/>
          <w:bCs/>
          <w:i/>
          <w:iCs/>
          <w:kern w:val="2"/>
          <w:sz w:val="21"/>
          <w:szCs w:val="21"/>
          <w:u w:val="single"/>
          <w:lang w:val="es-MX" w:eastAsia="en-US"/>
          <w14:ligatures w14:val="standardContextual"/>
        </w:rPr>
      </w:pPr>
      <w:r w:rsidRPr="006939E2">
        <w:rPr>
          <w:rFonts w:ascii="Abadi" w:eastAsia="Aptos" w:hAnsi="Abadi"/>
          <w:b/>
          <w:bCs/>
          <w:i/>
          <w:iCs/>
          <w:kern w:val="2"/>
          <w:sz w:val="21"/>
          <w:szCs w:val="21"/>
          <w:u w:val="single"/>
          <w:lang w:val="es-MX" w:eastAsia="en-US"/>
          <w14:ligatures w14:val="standardContextual"/>
        </w:rPr>
        <w:t>Se turna a la Comisión de Justicia con fundamento en el artículo 113, fracción II, de nuestra Ley Orgánica, para el estudio y dictamen su iniciativa.</w:t>
      </w:r>
    </w:p>
    <w:p w14:paraId="6DF9639D" w14:textId="77777777" w:rsidR="003F7FFA" w:rsidRDefault="003F7FFA" w:rsidP="00EF70F4">
      <w:pPr>
        <w:autoSpaceDE w:val="0"/>
        <w:autoSpaceDN w:val="0"/>
        <w:adjustRightInd w:val="0"/>
        <w:ind w:left="426"/>
        <w:jc w:val="both"/>
        <w:rPr>
          <w:rFonts w:ascii="Abadi" w:hAnsi="Abadi" w:cs="ArialMT"/>
          <w:b/>
          <w:bCs/>
          <w:sz w:val="21"/>
          <w:szCs w:val="21"/>
        </w:rPr>
      </w:pPr>
    </w:p>
    <w:p w14:paraId="49C0E5C5" w14:textId="20E4FB52" w:rsidR="00FB51E7" w:rsidRPr="00135BE5" w:rsidRDefault="00FB51E7" w:rsidP="00EF70F4">
      <w:pPr>
        <w:pStyle w:val="Prrafodelista"/>
        <w:numPr>
          <w:ilvl w:val="0"/>
          <w:numId w:val="28"/>
        </w:numPr>
        <w:autoSpaceDE w:val="0"/>
        <w:autoSpaceDN w:val="0"/>
        <w:adjustRightInd w:val="0"/>
        <w:ind w:left="426"/>
        <w:contextualSpacing/>
        <w:jc w:val="both"/>
        <w:rPr>
          <w:rFonts w:ascii="Abadi" w:hAnsi="Abadi" w:cs="ArialMT"/>
          <w:b/>
          <w:bCs/>
          <w:sz w:val="21"/>
          <w:szCs w:val="21"/>
        </w:rPr>
      </w:pPr>
      <w:r w:rsidRPr="00135BE5">
        <w:rPr>
          <w:rFonts w:ascii="Abadi" w:hAnsi="Abadi" w:cs="ArialMT"/>
          <w:b/>
          <w:bCs/>
          <w:sz w:val="21"/>
          <w:szCs w:val="21"/>
        </w:rPr>
        <w:t xml:space="preserve">PRESENTACIÓN DE LA MINUTA PROYECTO DE DECRETO POR EL CUAL SE INTERPRETA EL ALCANCE DEL ARTÍCULO TERCERO TRANSITORIO DEL DECRETO POR EL QUE SE REFORMAN, ADICIONAN Y DEROGAN DIVERSAS DISPOSICIONES DE LA CONSTITUCIÓN POLÍTICA DE LOS ESTADOS UNIDOS MEXICANOS, </w:t>
      </w:r>
      <w:r w:rsidRPr="00135BE5">
        <w:rPr>
          <w:rFonts w:ascii="Abadi" w:hAnsi="Abadi" w:cs="Arial-ItalicMT"/>
          <w:b/>
          <w:bCs/>
          <w:i/>
          <w:iCs/>
          <w:sz w:val="21"/>
          <w:szCs w:val="21"/>
        </w:rPr>
        <w:t xml:space="preserve">EN MATERIA DE GUARDIA NACIONAL, </w:t>
      </w:r>
      <w:r w:rsidRPr="00135BE5">
        <w:rPr>
          <w:rFonts w:ascii="Abadi" w:hAnsi="Abadi" w:cs="ArialMT"/>
          <w:b/>
          <w:bCs/>
          <w:sz w:val="21"/>
          <w:szCs w:val="21"/>
        </w:rPr>
        <w:t xml:space="preserve">PUBLICADO EN EL DIARIO OFICIAL DE LA FEDERACIÓN EL 26 DE </w:t>
      </w:r>
      <w:r w:rsidRPr="00443F3C">
        <w:rPr>
          <w:rFonts w:ascii="Abadi" w:hAnsi="Abadi" w:cs="ArialMT"/>
          <w:b/>
          <w:bCs/>
          <w:sz w:val="16"/>
          <w:szCs w:val="16"/>
        </w:rPr>
        <w:t>MARZO DE 2019, QUE REMITE LA</w:t>
      </w:r>
      <w:r w:rsidRPr="00135BE5">
        <w:rPr>
          <w:rFonts w:ascii="Abadi" w:hAnsi="Abadi" w:cs="ArialMT"/>
          <w:b/>
          <w:bCs/>
          <w:sz w:val="21"/>
          <w:szCs w:val="21"/>
        </w:rPr>
        <w:t xml:space="preserve"> CÁMARA DE DIPUTADOS DEL CONGRESO DE LA UNIÓN.</w:t>
      </w:r>
      <w:r w:rsidR="00C8783F">
        <w:rPr>
          <w:rFonts w:ascii="Abadi" w:hAnsi="Abadi" w:cs="ArialMT"/>
          <w:b/>
          <w:bCs/>
          <w:sz w:val="21"/>
          <w:szCs w:val="21"/>
        </w:rPr>
        <w:t xml:space="preserve"> </w:t>
      </w:r>
      <w:r w:rsidR="00551C26">
        <w:rPr>
          <w:rStyle w:val="Refdenotaalpie"/>
          <w:rFonts w:ascii="Abadi" w:hAnsi="Abadi" w:cs="ArialMT"/>
          <w:b/>
          <w:bCs/>
          <w:sz w:val="21"/>
          <w:szCs w:val="21"/>
        </w:rPr>
        <w:footnoteReference w:id="14"/>
      </w:r>
    </w:p>
    <w:p w14:paraId="083B8937" w14:textId="77777777" w:rsidR="00FB51E7" w:rsidRDefault="00FB51E7" w:rsidP="00FB51E7">
      <w:pPr>
        <w:autoSpaceDE w:val="0"/>
        <w:autoSpaceDN w:val="0"/>
        <w:adjustRightInd w:val="0"/>
        <w:jc w:val="both"/>
        <w:rPr>
          <w:rFonts w:ascii="Abadi" w:hAnsi="Abadi" w:cs="ArialMT"/>
          <w:b/>
          <w:bCs/>
          <w:sz w:val="21"/>
          <w:szCs w:val="21"/>
        </w:rPr>
      </w:pPr>
    </w:p>
    <w:p w14:paraId="49A8DF50" w14:textId="77777777" w:rsidR="0089064C" w:rsidRPr="0089064C" w:rsidRDefault="0089064C" w:rsidP="0089064C">
      <w:pPr>
        <w:spacing w:after="160" w:line="276" w:lineRule="auto"/>
        <w:ind w:firstLine="708"/>
        <w:jc w:val="both"/>
        <w:rPr>
          <w:rFonts w:ascii="Abadi" w:eastAsia="Aptos" w:hAnsi="Abadi"/>
          <w:kern w:val="2"/>
          <w:sz w:val="21"/>
          <w:szCs w:val="21"/>
          <w:lang w:val="es-MX" w:eastAsia="en-US"/>
          <w14:ligatures w14:val="standardContextual"/>
        </w:rPr>
      </w:pPr>
      <w:r w:rsidRPr="0089064C">
        <w:rPr>
          <w:rFonts w:ascii="Abadi" w:eastAsia="Aptos" w:hAnsi="Abadi"/>
          <w:b/>
          <w:bCs/>
          <w:kern w:val="2"/>
          <w:sz w:val="21"/>
          <w:szCs w:val="21"/>
          <w:lang w:val="es-MX" w:eastAsia="en-US"/>
          <w14:ligatures w14:val="standardContextual"/>
        </w:rPr>
        <w:t>- La Presidencia.-</w:t>
      </w:r>
      <w:r w:rsidRPr="0089064C">
        <w:rPr>
          <w:rFonts w:ascii="Abadi" w:eastAsia="Aptos" w:hAnsi="Abadi"/>
          <w:kern w:val="2"/>
          <w:sz w:val="21"/>
          <w:szCs w:val="21"/>
          <w:lang w:val="es-MX" w:eastAsia="en-US"/>
          <w14:ligatures w14:val="standardContextual"/>
        </w:rPr>
        <w:t xml:space="preserve"> Enseguida doy cuenta con la minuta proyecto de decreto, referida en el punto 5 del orden del día, la cual;</w:t>
      </w:r>
    </w:p>
    <w:p w14:paraId="6E8BD8B3" w14:textId="77777777" w:rsidR="0089064C" w:rsidRPr="0089064C" w:rsidRDefault="0089064C" w:rsidP="0089064C">
      <w:pPr>
        <w:spacing w:after="160" w:line="276" w:lineRule="auto"/>
        <w:ind w:left="851" w:right="850"/>
        <w:jc w:val="both"/>
        <w:rPr>
          <w:rFonts w:ascii="Abadi" w:eastAsia="Aptos" w:hAnsi="Abadi"/>
          <w:b/>
          <w:bCs/>
          <w:i/>
          <w:iCs/>
          <w:kern w:val="2"/>
          <w:sz w:val="21"/>
          <w:szCs w:val="21"/>
          <w:u w:val="single"/>
          <w:lang w:val="es-MX" w:eastAsia="en-US"/>
          <w14:ligatures w14:val="standardContextual"/>
        </w:rPr>
      </w:pPr>
      <w:r w:rsidRPr="0089064C">
        <w:rPr>
          <w:rFonts w:ascii="Abadi" w:eastAsia="Aptos" w:hAnsi="Abadi"/>
          <w:b/>
          <w:bCs/>
          <w:i/>
          <w:iCs/>
          <w:kern w:val="2"/>
          <w:sz w:val="21"/>
          <w:szCs w:val="21"/>
          <w:u w:val="single"/>
          <w:lang w:val="es-MX" w:eastAsia="en-US"/>
          <w14:ligatures w14:val="standardContextual"/>
        </w:rPr>
        <w:t>Se turna a la Comisión de Gobernación, y puntos Constitucionales, con fundamento en el artículo 111, fracción I de nuestra Ley Orgánica para su estudio y dictamen.</w:t>
      </w:r>
    </w:p>
    <w:p w14:paraId="4B769574" w14:textId="77777777" w:rsidR="0089064C" w:rsidRPr="00135BE5" w:rsidRDefault="0089064C" w:rsidP="00FB51E7">
      <w:pPr>
        <w:autoSpaceDE w:val="0"/>
        <w:autoSpaceDN w:val="0"/>
        <w:adjustRightInd w:val="0"/>
        <w:jc w:val="both"/>
        <w:rPr>
          <w:rFonts w:ascii="Abadi" w:hAnsi="Abadi" w:cs="ArialMT"/>
          <w:b/>
          <w:bCs/>
          <w:sz w:val="21"/>
          <w:szCs w:val="21"/>
        </w:rPr>
      </w:pPr>
    </w:p>
    <w:p w14:paraId="6F0BC3DE" w14:textId="77777777" w:rsidR="00FB51E7" w:rsidRPr="00832AC0" w:rsidRDefault="00FB51E7" w:rsidP="00EF70F4">
      <w:pPr>
        <w:pStyle w:val="Prrafodelista"/>
        <w:numPr>
          <w:ilvl w:val="0"/>
          <w:numId w:val="28"/>
        </w:numPr>
        <w:spacing w:after="160" w:line="259" w:lineRule="auto"/>
        <w:ind w:left="426"/>
        <w:contextualSpacing/>
        <w:jc w:val="both"/>
        <w:rPr>
          <w:b/>
          <w:bCs/>
        </w:rPr>
      </w:pPr>
      <w:r w:rsidRPr="00135BE5">
        <w:rPr>
          <w:rFonts w:ascii="Abadi" w:hAnsi="Abadi" w:cs="ArialMT"/>
          <w:b/>
          <w:bCs/>
          <w:sz w:val="21"/>
          <w:szCs w:val="21"/>
        </w:rPr>
        <w:t>ASUNTOS GENERALES.</w:t>
      </w:r>
    </w:p>
    <w:p w14:paraId="04D55302" w14:textId="77777777" w:rsidR="00832AC0" w:rsidRPr="00832AC0" w:rsidRDefault="00832AC0" w:rsidP="00832AC0">
      <w:pPr>
        <w:spacing w:after="160" w:line="259" w:lineRule="auto"/>
        <w:contextualSpacing/>
        <w:jc w:val="both"/>
        <w:rPr>
          <w:b/>
          <w:bCs/>
        </w:rPr>
      </w:pPr>
    </w:p>
    <w:p w14:paraId="222321D3" w14:textId="77777777" w:rsidR="00832AC0" w:rsidRPr="00832AC0" w:rsidRDefault="00832AC0" w:rsidP="00832AC0">
      <w:pPr>
        <w:spacing w:after="160" w:line="276" w:lineRule="auto"/>
        <w:ind w:firstLine="708"/>
        <w:jc w:val="both"/>
        <w:rPr>
          <w:rFonts w:ascii="Abadi" w:eastAsia="Aptos" w:hAnsi="Abadi"/>
          <w:kern w:val="2"/>
          <w:sz w:val="21"/>
          <w:szCs w:val="21"/>
          <w:lang w:val="es-MX" w:eastAsia="en-US"/>
          <w14:ligatures w14:val="standardContextual"/>
        </w:rPr>
      </w:pPr>
      <w:r w:rsidRPr="00832AC0">
        <w:rPr>
          <w:rFonts w:ascii="Abadi" w:eastAsia="Aptos" w:hAnsi="Abadi"/>
          <w:b/>
          <w:bCs/>
          <w:kern w:val="2"/>
          <w:sz w:val="21"/>
          <w:szCs w:val="21"/>
          <w:lang w:val="es-MX" w:eastAsia="en-US"/>
          <w14:ligatures w14:val="standardContextual"/>
        </w:rPr>
        <w:t>- La Presidencia.-</w:t>
      </w:r>
      <w:r w:rsidRPr="00832AC0">
        <w:rPr>
          <w:rFonts w:ascii="Abadi" w:eastAsia="Aptos" w:hAnsi="Abadi"/>
          <w:kern w:val="2"/>
          <w:sz w:val="21"/>
          <w:szCs w:val="21"/>
          <w:lang w:val="es-MX" w:eastAsia="en-US"/>
          <w14:ligatures w14:val="standardContextual"/>
        </w:rPr>
        <w:t xml:space="preserve"> Bueno, ahora vamos a abrir el registro para tratar los asuntos de interés general. si algún integrante de la Asamblea desea escribirse. favor de </w:t>
      </w:r>
      <w:r w:rsidRPr="00832AC0">
        <w:rPr>
          <w:rFonts w:ascii="Abadi" w:eastAsia="Aptos" w:hAnsi="Abadi"/>
          <w:kern w:val="2"/>
          <w:sz w:val="21"/>
          <w:szCs w:val="21"/>
          <w:lang w:val="es-MX" w:eastAsia="en-US"/>
          <w14:ligatures w14:val="standardContextual"/>
        </w:rPr>
        <w:lastRenderedPageBreak/>
        <w:t xml:space="preserve">manifestarlo a esta Presidencia, indicando el tema de su participación. </w:t>
      </w:r>
    </w:p>
    <w:p w14:paraId="38D5624F" w14:textId="77777777" w:rsidR="00832AC0" w:rsidRPr="00832AC0" w:rsidRDefault="00832AC0" w:rsidP="00832AC0">
      <w:pPr>
        <w:spacing w:after="160" w:line="276" w:lineRule="auto"/>
        <w:ind w:firstLine="708"/>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xml:space="preserve">- Muy bien diputado Gerardo Fernández, Correcto, diputado David Martínez, ¿Habrá algún otro diputado? ¿Diputado Gerardo cuál sería su tema? </w:t>
      </w:r>
      <w:r w:rsidRPr="00832AC0">
        <w:rPr>
          <w:rFonts w:ascii="Abadi" w:eastAsia="Aptos" w:hAnsi="Abadi"/>
          <w:b/>
          <w:kern w:val="2"/>
          <w:sz w:val="21"/>
          <w:szCs w:val="21"/>
          <w:lang w:val="es-MX" w:eastAsia="en-US"/>
          <w14:ligatures w14:val="standardContextual"/>
        </w:rPr>
        <w:t>(Voz) diputado Gerardo</w:t>
      </w:r>
      <w:r w:rsidRPr="00832AC0">
        <w:rPr>
          <w:rFonts w:ascii="Abadi" w:eastAsia="Aptos" w:hAnsi="Abadi"/>
          <w:b/>
          <w:bCs/>
          <w:kern w:val="2"/>
          <w:sz w:val="21"/>
          <w:szCs w:val="21"/>
          <w:lang w:val="es-MX" w:eastAsia="en-US"/>
          <w14:ligatures w14:val="standardContextual"/>
        </w:rPr>
        <w:t xml:space="preserve">, </w:t>
      </w:r>
      <w:r w:rsidRPr="00832AC0">
        <w:rPr>
          <w:rFonts w:ascii="Abadi" w:eastAsia="Aptos" w:hAnsi="Abadi"/>
          <w:kern w:val="2"/>
          <w:sz w:val="21"/>
          <w:szCs w:val="21"/>
          <w:lang w:val="es-MX" w:eastAsia="en-US"/>
          <w14:ligatures w14:val="standardContextual"/>
        </w:rPr>
        <w:t xml:space="preserve">“Licencia” </w:t>
      </w:r>
      <w:r w:rsidRPr="00832AC0">
        <w:rPr>
          <w:rFonts w:ascii="Abadi" w:eastAsia="Aptos" w:hAnsi="Abadi"/>
          <w:b/>
          <w:bCs/>
          <w:kern w:val="2"/>
          <w:sz w:val="21"/>
          <w:szCs w:val="21"/>
          <w:lang w:val="es-MX" w:eastAsia="en-US"/>
          <w14:ligatures w14:val="standardContextual"/>
        </w:rPr>
        <w:t>(Voz)</w:t>
      </w:r>
      <w:r w:rsidRPr="00832AC0">
        <w:rPr>
          <w:rFonts w:ascii="Abadi" w:eastAsia="Aptos" w:hAnsi="Abadi"/>
          <w:b/>
          <w:kern w:val="2"/>
          <w:sz w:val="21"/>
          <w:szCs w:val="21"/>
          <w:lang w:val="es-MX" w:eastAsia="en-US"/>
          <w14:ligatures w14:val="standardContextual"/>
        </w:rPr>
        <w:t xml:space="preserve"> diputado </w:t>
      </w:r>
      <w:r w:rsidRPr="00832AC0">
        <w:rPr>
          <w:rFonts w:ascii="Abadi" w:eastAsia="Aptos" w:hAnsi="Abadi"/>
          <w:b/>
          <w:bCs/>
          <w:kern w:val="2"/>
          <w:sz w:val="21"/>
          <w:szCs w:val="21"/>
          <w:lang w:val="es-MX" w:eastAsia="en-US"/>
          <w14:ligatures w14:val="standardContextual"/>
        </w:rPr>
        <w:t>presidente</w:t>
      </w:r>
      <w:r w:rsidRPr="00832AC0">
        <w:rPr>
          <w:rFonts w:ascii="Abadi" w:eastAsia="Aptos" w:hAnsi="Abadi"/>
          <w:kern w:val="2"/>
          <w:sz w:val="21"/>
          <w:szCs w:val="21"/>
          <w:lang w:val="es-MX" w:eastAsia="en-US"/>
          <w14:ligatures w14:val="standardContextual"/>
        </w:rPr>
        <w:t xml:space="preserve">, ¿Diputado David Martínez?  “Estado” con “E” mayúscula, </w:t>
      </w:r>
      <w:r w:rsidRPr="00832AC0">
        <w:rPr>
          <w:rFonts w:ascii="Abadi" w:eastAsia="Aptos" w:hAnsi="Abadi"/>
          <w:b/>
          <w:bCs/>
          <w:kern w:val="2"/>
          <w:sz w:val="21"/>
          <w:szCs w:val="21"/>
          <w:lang w:val="es-MX" w:eastAsia="en-US"/>
          <w14:ligatures w14:val="standardContextual"/>
        </w:rPr>
        <w:t>(Voz) diputado Presidente,</w:t>
      </w:r>
      <w:r w:rsidRPr="00832AC0">
        <w:rPr>
          <w:rFonts w:ascii="Abadi" w:eastAsia="Aptos" w:hAnsi="Abadi"/>
          <w:kern w:val="2"/>
          <w:sz w:val="21"/>
          <w:szCs w:val="21"/>
          <w:lang w:val="es-MX" w:eastAsia="en-US"/>
          <w14:ligatures w14:val="standardContextual"/>
        </w:rPr>
        <w:t xml:space="preserve"> “Estado</w:t>
      </w:r>
      <w:r w:rsidRPr="00832AC0">
        <w:rPr>
          <w:rFonts w:ascii="Abadi" w:eastAsia="Aptos" w:hAnsi="Abadi"/>
          <w:b/>
          <w:bCs/>
          <w:kern w:val="2"/>
          <w:sz w:val="21"/>
          <w:szCs w:val="21"/>
          <w:lang w:val="es-MX" w:eastAsia="en-US"/>
          <w14:ligatures w14:val="standardContextual"/>
        </w:rPr>
        <w:t xml:space="preserve">” </w:t>
      </w:r>
      <w:r w:rsidRPr="00832AC0">
        <w:rPr>
          <w:rFonts w:ascii="Abadi" w:eastAsia="Aptos" w:hAnsi="Abadi"/>
          <w:kern w:val="2"/>
          <w:sz w:val="21"/>
          <w:szCs w:val="21"/>
          <w:lang w:val="es-MX" w:eastAsia="en-US"/>
          <w14:ligatures w14:val="standardContextual"/>
        </w:rPr>
        <w:t xml:space="preserve">con E mayúscula, muy bien, correcto, si no hubiera ningún otro compañero, le damos el uso de la voz al diputado Gerardo Fernández, hasta por 10 minutos. </w:t>
      </w:r>
    </w:p>
    <w:p w14:paraId="6D29558D" w14:textId="77777777" w:rsidR="00832AC0" w:rsidRPr="00832AC0" w:rsidRDefault="00832AC0" w:rsidP="00832AC0">
      <w:pPr>
        <w:spacing w:after="160" w:line="276" w:lineRule="auto"/>
        <w:ind w:firstLine="708"/>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Adelante diputado.</w:t>
      </w:r>
    </w:p>
    <w:p w14:paraId="65C3EECB" w14:textId="77777777" w:rsidR="00832AC0" w:rsidRPr="00832AC0" w:rsidRDefault="00832AC0" w:rsidP="00832AC0">
      <w:pPr>
        <w:spacing w:after="160" w:line="276" w:lineRule="auto"/>
        <w:jc w:val="both"/>
        <w:rPr>
          <w:rFonts w:ascii="Abadi" w:eastAsia="Aptos" w:hAnsi="Abadi"/>
          <w:b/>
          <w:kern w:val="2"/>
          <w:sz w:val="21"/>
          <w:szCs w:val="21"/>
          <w:lang w:val="es-MX" w:eastAsia="en-US"/>
          <w14:ligatures w14:val="standardContextual"/>
        </w:rPr>
      </w:pPr>
      <w:r w:rsidRPr="00832AC0">
        <w:rPr>
          <w:rFonts w:ascii="Abadi" w:eastAsia="Aptos" w:hAnsi="Abadi"/>
          <w:b/>
          <w:kern w:val="2"/>
          <w:sz w:val="21"/>
          <w:szCs w:val="21"/>
          <w:lang w:val="es-MX" w:eastAsia="en-US"/>
          <w14:ligatures w14:val="standardContextual"/>
        </w:rPr>
        <w:t>(Hace uso de la voz el diputado Gerardo Fernández</w:t>
      </w:r>
      <w:r w:rsidRPr="00832AC0">
        <w:rPr>
          <w:rFonts w:ascii="Abadi" w:eastAsia="Aptos" w:hAnsi="Abadi"/>
          <w:b/>
          <w:bCs/>
          <w:kern w:val="2"/>
          <w:sz w:val="21"/>
          <w:szCs w:val="21"/>
          <w:lang w:val="es-MX" w:eastAsia="en-US"/>
          <w14:ligatures w14:val="standardContextual"/>
        </w:rPr>
        <w:t>, referente a su solicitud de licencia</w:t>
      </w:r>
      <w:r w:rsidRPr="00832AC0">
        <w:rPr>
          <w:rFonts w:ascii="Abadi" w:eastAsia="Aptos" w:hAnsi="Abadi"/>
          <w:b/>
          <w:kern w:val="2"/>
          <w:sz w:val="21"/>
          <w:szCs w:val="21"/>
          <w:lang w:val="es-MX" w:eastAsia="en-US"/>
          <w14:ligatures w14:val="standardContextual"/>
        </w:rPr>
        <w:t xml:space="preserve">) </w:t>
      </w:r>
    </w:p>
    <w:p w14:paraId="28ACC33B"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r w:rsidRPr="00832AC0">
        <w:rPr>
          <w:rFonts w:ascii="Aptos" w:eastAsia="Aptos" w:hAnsi="Aptos"/>
          <w:noProof/>
          <w:kern w:val="2"/>
          <w:lang w:val="es-MX" w:eastAsia="en-US"/>
          <w14:ligatures w14:val="standardContextual"/>
        </w:rPr>
        <w:drawing>
          <wp:inline distT="0" distB="0" distL="0" distR="0" wp14:anchorId="1738A845" wp14:editId="1C2044F8">
            <wp:extent cx="1945987" cy="1018309"/>
            <wp:effectExtent l="304800" t="304800" r="321310" b="563245"/>
            <wp:docPr id="1" name="Imagen 1"/>
            <wp:cNvGraphicFramePr/>
            <a:graphic xmlns:a="http://schemas.openxmlformats.org/drawingml/2006/main">
              <a:graphicData uri="http://schemas.openxmlformats.org/drawingml/2006/picture">
                <pic:pic xmlns:pic="http://schemas.openxmlformats.org/drawingml/2006/picture">
                  <pic:nvPicPr>
                    <pic:cNvPr id="587488024" name="Imagen 1"/>
                    <pic:cNvPicPr>
                      <a:picLocks noChangeAspect="1"/>
                    </pic:cNvPicPr>
                  </pic:nvPicPr>
                  <pic:blipFill>
                    <a:blip r:embed="rId17"/>
                    <a:stretch>
                      <a:fillRect/>
                    </a:stretch>
                  </pic:blipFill>
                  <pic:spPr>
                    <a:xfrm>
                      <a:off x="0" y="0"/>
                      <a:ext cx="1473051" cy="77082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pic:spPr>
                </pic:pic>
              </a:graphicData>
            </a:graphic>
          </wp:inline>
        </w:drawing>
      </w:r>
    </w:p>
    <w:p w14:paraId="06CA6DFA"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xml:space="preserve">Muchas gracias, diputado, Presidente, un gusto saludarlas, compañeras y compañeros, a los integrantes de la prensa que nos acompañan, y a que nos sigue por redes sociales. </w:t>
      </w:r>
    </w:p>
    <w:p w14:paraId="1EE9C47F"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xml:space="preserve">Haré de su conocimiento y presentaré esta solicitud Presidente, para que sea inscrito en la siguiente sesión, y sea enviada a comisiones. </w:t>
      </w:r>
    </w:p>
    <w:p w14:paraId="09240A37"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xml:space="preserve">El que suscribe, Gerardo Fernández González, diputado Coordinador del Grupo Parlamentario del Partido Verde Ecologista de México, ante la LXV Legislatura del Congreso del Estado Libre y Soberano de Guanajuato, con fundamento en lo dispuesto en el artículo 63, fracción 27, de la Constitución Política del </w:t>
      </w:r>
      <w:r w:rsidRPr="00832AC0">
        <w:rPr>
          <w:rFonts w:ascii="Abadi" w:eastAsia="Aptos" w:hAnsi="Abadi"/>
          <w:kern w:val="2"/>
          <w:sz w:val="21"/>
          <w:szCs w:val="21"/>
          <w:lang w:val="es-MX" w:eastAsia="en-US"/>
          <w14:ligatures w14:val="standardContextual"/>
        </w:rPr>
        <w:t>Estado de Guanajuato, y 37 primer párrafo 111, fracción III de la Ley Orgánica del Poder Legislativo del Estado, por este medio me dirijo a usted, de la manera atenta para solicitar, se me tenga por solicitada la licencia al cargo de diputado local de la LXV, Legislatura para separarme por el mismo por tiempo indefinido, con efectos a partir del 28 de marzo del año en curso, y se realice el trámite legislativo correspondiente.</w:t>
      </w:r>
    </w:p>
    <w:p w14:paraId="46A89DCC"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Lo anterior con razón de que es mi voluntad participar en el proceso electoral concurrente del 2023-2024, motivo por el cual solicitó mi licencia, eso sería todo presidente.</w:t>
      </w:r>
    </w:p>
    <w:p w14:paraId="4DBA6F54" w14:textId="77777777" w:rsidR="00832AC0" w:rsidRPr="00832AC0" w:rsidRDefault="00832AC0" w:rsidP="00832AC0">
      <w:pPr>
        <w:numPr>
          <w:ilvl w:val="0"/>
          <w:numId w:val="30"/>
        </w:numPr>
        <w:spacing w:after="160" w:line="276" w:lineRule="auto"/>
        <w:ind w:left="142" w:firstLine="425"/>
        <w:contextualSpacing/>
        <w:jc w:val="both"/>
        <w:rPr>
          <w:rFonts w:ascii="Abadi" w:eastAsia="Aptos" w:hAnsi="Abadi"/>
          <w:kern w:val="2"/>
          <w:sz w:val="21"/>
          <w:szCs w:val="21"/>
          <w:lang w:val="es-MX" w:eastAsia="en-US"/>
          <w14:ligatures w14:val="standardContextual"/>
        </w:rPr>
      </w:pPr>
      <w:r w:rsidRPr="00832AC0">
        <w:rPr>
          <w:rFonts w:ascii="Abadi" w:eastAsia="Aptos" w:hAnsi="Abadi"/>
          <w:b/>
          <w:bCs/>
          <w:kern w:val="2"/>
          <w:sz w:val="21"/>
          <w:szCs w:val="21"/>
          <w:lang w:val="es-MX" w:eastAsia="en-US"/>
          <w14:ligatures w14:val="standardContextual"/>
        </w:rPr>
        <w:t>La Presidencia.-</w:t>
      </w:r>
      <w:r w:rsidRPr="00832AC0">
        <w:rPr>
          <w:rFonts w:ascii="Abadi" w:eastAsia="Aptos" w:hAnsi="Abadi"/>
          <w:kern w:val="2"/>
          <w:sz w:val="21"/>
          <w:szCs w:val="21"/>
          <w:lang w:val="es-MX" w:eastAsia="en-US"/>
          <w14:ligatures w14:val="standardContextual"/>
        </w:rPr>
        <w:t xml:space="preserve">  Muchas gracias, señor diputado Gerardo, tomaremos la solicitud para darle el turno en el momento correspondiente.</w:t>
      </w:r>
    </w:p>
    <w:p w14:paraId="044DC9A7" w14:textId="77777777" w:rsidR="00832AC0" w:rsidRPr="00832AC0" w:rsidRDefault="00832AC0" w:rsidP="00832AC0">
      <w:pPr>
        <w:spacing w:after="160" w:line="276" w:lineRule="auto"/>
        <w:ind w:left="720"/>
        <w:contextualSpacing/>
        <w:jc w:val="both"/>
        <w:rPr>
          <w:rFonts w:ascii="Abadi" w:eastAsia="Aptos" w:hAnsi="Abadi"/>
          <w:kern w:val="2"/>
          <w:sz w:val="21"/>
          <w:szCs w:val="21"/>
          <w:lang w:val="es-MX" w:eastAsia="en-US"/>
          <w14:ligatures w14:val="standardContextual"/>
        </w:rPr>
      </w:pPr>
    </w:p>
    <w:p w14:paraId="373DC0DE" w14:textId="77777777" w:rsidR="00832AC0" w:rsidRPr="00832AC0" w:rsidRDefault="00832AC0" w:rsidP="00832AC0">
      <w:pPr>
        <w:numPr>
          <w:ilvl w:val="0"/>
          <w:numId w:val="30"/>
        </w:numPr>
        <w:spacing w:after="160" w:line="276" w:lineRule="auto"/>
        <w:ind w:left="142" w:firstLine="425"/>
        <w:contextualSpacing/>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Adelante diputado David Martínez Mendizábal, tiene el uso de la voz hasta por 10 minutos.</w:t>
      </w:r>
    </w:p>
    <w:p w14:paraId="571CDD23" w14:textId="77777777" w:rsidR="00832AC0" w:rsidRPr="00832AC0" w:rsidRDefault="00832AC0" w:rsidP="00832AC0">
      <w:pPr>
        <w:spacing w:after="160" w:line="276" w:lineRule="auto"/>
        <w:ind w:left="720"/>
        <w:contextualSpacing/>
        <w:rPr>
          <w:rFonts w:ascii="Abadi" w:eastAsia="Aptos" w:hAnsi="Abadi"/>
          <w:kern w:val="2"/>
          <w:sz w:val="21"/>
          <w:szCs w:val="21"/>
          <w:lang w:val="es-MX" w:eastAsia="en-US"/>
          <w14:ligatures w14:val="standardContextual"/>
        </w:rPr>
      </w:pPr>
    </w:p>
    <w:p w14:paraId="095C756A" w14:textId="77777777" w:rsidR="00832AC0" w:rsidRPr="00832AC0" w:rsidRDefault="00832AC0" w:rsidP="00832AC0">
      <w:pPr>
        <w:spacing w:after="160" w:line="276" w:lineRule="auto"/>
        <w:jc w:val="both"/>
        <w:rPr>
          <w:rFonts w:ascii="Abadi" w:eastAsia="Aptos" w:hAnsi="Abadi"/>
          <w:b/>
          <w:bCs/>
          <w:kern w:val="2"/>
          <w:sz w:val="21"/>
          <w:szCs w:val="21"/>
          <w:lang w:val="es-MX" w:eastAsia="en-US"/>
          <w14:ligatures w14:val="standardContextual"/>
        </w:rPr>
      </w:pPr>
      <w:r w:rsidRPr="00832AC0">
        <w:rPr>
          <w:rFonts w:ascii="Abadi" w:eastAsia="Aptos" w:hAnsi="Abadi"/>
          <w:b/>
          <w:bCs/>
          <w:kern w:val="2"/>
          <w:sz w:val="21"/>
          <w:szCs w:val="21"/>
          <w:lang w:val="es-MX" w:eastAsia="en-US"/>
          <w14:ligatures w14:val="standardContextual"/>
        </w:rPr>
        <w:t>(Hace uso de la voz el diputado David Martínez Mendizábal, para hablar en asuntos de interés general)</w:t>
      </w:r>
    </w:p>
    <w:p w14:paraId="3B1113FD" w14:textId="77777777" w:rsidR="00832AC0" w:rsidRPr="00832AC0" w:rsidRDefault="00832AC0" w:rsidP="00832AC0">
      <w:pPr>
        <w:spacing w:after="160" w:line="276" w:lineRule="auto"/>
        <w:jc w:val="both"/>
        <w:rPr>
          <w:rFonts w:ascii="Abadi" w:eastAsia="Aptos" w:hAnsi="Abadi"/>
          <w:b/>
          <w:bCs/>
          <w:kern w:val="2"/>
          <w:sz w:val="21"/>
          <w:szCs w:val="21"/>
          <w:lang w:val="es-MX" w:eastAsia="en-US"/>
          <w14:ligatures w14:val="standardContextual"/>
        </w:rPr>
      </w:pPr>
      <w:r w:rsidRPr="00832AC0">
        <w:rPr>
          <w:rFonts w:ascii="Aptos" w:eastAsia="Aptos" w:hAnsi="Aptos"/>
          <w:noProof/>
          <w:kern w:val="2"/>
          <w:lang w:val="es-MX" w:eastAsia="en-US"/>
          <w14:ligatures w14:val="standardContextual"/>
        </w:rPr>
        <w:drawing>
          <wp:inline distT="0" distB="0" distL="0" distR="0" wp14:anchorId="46AB22B8" wp14:editId="1D708091">
            <wp:extent cx="1808018" cy="976746"/>
            <wp:effectExtent l="304800" t="304800" r="325755" b="547370"/>
            <wp:docPr id="2120341030" name="Imagen 1"/>
            <wp:cNvGraphicFramePr/>
            <a:graphic xmlns:a="http://schemas.openxmlformats.org/drawingml/2006/main">
              <a:graphicData uri="http://schemas.openxmlformats.org/drawingml/2006/picture">
                <pic:pic xmlns:pic="http://schemas.openxmlformats.org/drawingml/2006/picture">
                  <pic:nvPicPr>
                    <pic:cNvPr id="714509719" name="Imagen 1"/>
                    <pic:cNvPicPr>
                      <a:picLocks noChangeAspect="1"/>
                    </pic:cNvPicPr>
                  </pic:nvPicPr>
                  <pic:blipFill>
                    <a:blip r:embed="rId18"/>
                    <a:stretch>
                      <a:fillRect/>
                    </a:stretch>
                  </pic:blipFill>
                  <pic:spPr>
                    <a:xfrm>
                      <a:off x="0" y="0"/>
                      <a:ext cx="1403591" cy="75826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pic:spPr>
                </pic:pic>
              </a:graphicData>
            </a:graphic>
          </wp:inline>
        </w:drawing>
      </w:r>
    </w:p>
    <w:p w14:paraId="19389865"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p>
    <w:p w14:paraId="2B3B191C"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Muchas gracias, suerte, diputado, ha hecho usted un muy buen trabajo aquí, lo vamos a extrañar, suerte.</w:t>
      </w:r>
    </w:p>
    <w:p w14:paraId="153F066A"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xml:space="preserve">El tema concreto en estos días, el presidente López Obrador, ha dado a conocer 20 propuestas, que desde nuestro punto de vista del Grupo Parlamentario de Morena, de otros </w:t>
      </w:r>
      <w:r w:rsidRPr="00832AC0">
        <w:rPr>
          <w:rFonts w:ascii="Abadi" w:eastAsia="Aptos" w:hAnsi="Abadi"/>
          <w:kern w:val="2"/>
          <w:sz w:val="21"/>
          <w:szCs w:val="21"/>
          <w:lang w:val="es-MX" w:eastAsia="en-US"/>
          <w14:ligatures w14:val="standardContextual"/>
        </w:rPr>
        <w:lastRenderedPageBreak/>
        <w:t xml:space="preserve">partidos que nos acompañan en este proyecto de la cuarta transformación, están asignados por algo que es, huella indeleble en los principios, y es la justicia social, y los derechos sociales, avanzar en los derechos sociales, es avanzar en el estado de vida, en la condición de vida de millones de personas en el país, como se ha realizado, yo lo que quiero hacer más que entrar al debate de la pertinencia validez de las propuestas es que, hagamos caso a esta propuesta que se ha hecho desde la Cámara de Diputados, de analizar las propuestas, va a haber un foro por cada Estado, cuando menos en donde se va a solicitar la opinión de todos los actores públicos sobre las propuestas, por supuesto perfectibles, ninguna propuesta que se presente es palabra absoluta, sino sujeta a lo que las personas puedan ir diciendo, y que en este debate prive los argumentos, en contra de los prejuicios, que haya un debate de altura, porque lo que esté en el fondo de este asunto, y qué bueno que hay diferentes opciones sobre la Concepción del Estado, el Estado con E mayúscula, es decir, este aparato institucionalizado que los gobierna y que las digamos, los vértices de esta pirámide de aparato institucional, es el Gobierno, es decir, estamos hablando de un tipo de Estado que ha sido trastocado durante 35 años con una óptica neoliberal, y que, desde nuestro punto de vista, no se tiene que recuperar ni volver al pasado, sino a raíz de los cambios extraordinarios que ha habido en términos tecnológicos, de globalización y de intercambio entre los países, se puede repensar el papel del Estado en este concierto de intereses nacionales, internacionales, y de empresas privadas, es no, es volver al pasado, es falso que queramos estar en los sesentas y los setentas, incluso el concepto de Estado de bienestar me parece anacrónico, el estado de bienestar, el Estado benefactor, me parece que son conceptos que no dicen lo que está ocurriendo en el país, sino estamos hablando de un Estado garante de los derechos sociales, y allí hay, formas de entenderlo, hay gente que le apuesta mucho más al mercado, a la </w:t>
      </w:r>
      <w:r w:rsidRPr="00832AC0">
        <w:rPr>
          <w:rFonts w:ascii="Abadi" w:eastAsia="Aptos" w:hAnsi="Abadi"/>
          <w:kern w:val="2"/>
          <w:sz w:val="21"/>
          <w:szCs w:val="21"/>
          <w:lang w:val="es-MX" w:eastAsia="en-US"/>
          <w14:ligatures w14:val="standardContextual"/>
        </w:rPr>
        <w:t xml:space="preserve">iniciativa privada y algún día vendrán como fruto y derrama del crecimiento económico por los derechos sociales, y abemos en Morena que empezamos, que no, que se puede garantizar ciertos derechos sociales, con una intervención fuerte del Estado, son 20 propuestas, yo las invito a la ciudadanía que nos está observando a leer, el uno tiene que ver con reconocer a los pueblos y comunidades indígenas, no es verdad que esté en la Constitución esto, una cuestión es, plantearlos como sujetos de interés público y otra como sujetos de Derecho público, y empieza por esta, porque efectivamente, tengo una especial interés en que esto salga adelante, porque participé en los diálogos de San Andrés, en San Andrés Larrainzar, Andrés de los pobres, como después se ve como asesor del Ejército Zapatista de Liberación Nacional, y asesor externo, ya no formaba parte del ejército, sino como académico, participé ahí, dotando de un conjunto de ideas que se quedaron los acuerdos de San Andrés, y que hacia el 2000, pues ya el Estado mexicano se hizo guaje y no los cumplió. </w:t>
      </w:r>
    </w:p>
    <w:p w14:paraId="2DE5CFAC"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xml:space="preserve">Este en particular es bien importante porque las comunidades indígenas podrían, reclamar los recursos con personalidad jurídica, hacer convenios, y ocupar el dinero conforme al propio desarrollo, y así cada una hay que analizarla, no, el derecho a la pensión universal de adultos mayores, y aumentarlo para personas con discapacidad, becas a estudiantes de familias pobres en todos los niveles de escolaridad, la atención médica, que es cierto, o más que legal, tiene que hacerse operativa y real en todos los niveles de sistema de salud mexicano, que el asunto de la vivienda, que es un reclamo fundamental, prohibir el maltrato de animales, la extracción de Inter carburos mediante el fracking, no y la explotación de minería cielo abierto, prohibirla, hacer respetar las zonas de escasez de agua, y solo autorizar en esas zonas el uso doméstico, priorizar el uso doméstico, el uso para seres humanos, prohibir el comercio de vapeadores, castigar con severidad el delito de extorsión y delitos fiscales, que es uno de </w:t>
      </w:r>
      <w:r w:rsidRPr="00832AC0">
        <w:rPr>
          <w:rFonts w:ascii="Abadi" w:eastAsia="Aptos" w:hAnsi="Abadi"/>
          <w:kern w:val="2"/>
          <w:sz w:val="21"/>
          <w:szCs w:val="21"/>
          <w:lang w:val="es-MX" w:eastAsia="en-US"/>
          <w14:ligatures w14:val="standardContextual"/>
        </w:rPr>
        <w:lastRenderedPageBreak/>
        <w:t>los elementos que hay que cuidar mucho, porque quizá, hay un elemento en esta propuesta del Presidente que tendríamos que ir con mucho cuidado, porque está aumentando los delitos que son merecedores de prisión preventiva oficiosa.</w:t>
      </w:r>
    </w:p>
    <w:p w14:paraId="645CD80B"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xml:space="preserve">Entonces, hay que cuidar bien, a ver si es conveniente esto, ¿No? permitir el aumento del salario mínimo sea menor a la inflación, su forma de ir combatiendo la pobreza, revertir las reformas de pensiones, que tanto preocupa a gentes de su edad ¿No?, gentes que no han tenido tanta oportunidad de tener un empleo formal, ¿No?, e informal pues, y la idea es que no, no es que. Se respeta absolutamente el último salario, sino que hay un tope, que actualmente es el promedio del IMSS que está en 18 mil pesos, pero díganme la gente que tiene pensión desde 3,4,5 mil pesos al mes, ¿No le convendría tener una pensión de 18 mil pesos?, otro asunto, es el asunto de las finanzas, también está resuelto en la propuesta del Presidente, el asunto del campesino con Jornal Seguro, los trenes de pasajeros, Guanajuato, el Gobierno estatal de Guanajuato, ha puesto interés en el transporte de pasajeros por vía del tren, todo mundo, los que somos de este vuelo, sí, recordamos cómo funcionaban adecuadamente los 3, hay que volver a traer los trenes de uso para personas para pasarlo no nada más de carga, la reforma electoral, que también es una cosa que hay que revisar,  a mí me parece mucho más potente la del plan B, que esta, la del plan B era representación proporcional en todo, en esta desaparecen los plurinominales, hay cosas positivas, que la ciudadanía ha dicho, por ejemplo, la disminución del dinero público a partidos políticos, creo que eso nos vendría bien a todos los partidos políticos porque la militancia tendría un papel más de del proyecto de la causa, de los valores de la propuesta política y menos el repartidero de dinero. </w:t>
      </w:r>
    </w:p>
    <w:p w14:paraId="58D900AD"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xml:space="preserve">El polémico voto de la gente para jueces, magistrados, y ministros, no es que vayan allá en la reforma, por eso digo que hay que </w:t>
      </w:r>
      <w:r w:rsidRPr="00832AC0">
        <w:rPr>
          <w:rFonts w:ascii="Abadi" w:eastAsia="Aptos" w:hAnsi="Abadi"/>
          <w:kern w:val="2"/>
          <w:sz w:val="21"/>
          <w:szCs w:val="21"/>
          <w:lang w:val="es-MX" w:eastAsia="en-US"/>
          <w14:ligatures w14:val="standardContextual"/>
        </w:rPr>
        <w:t>analizarla bien, y la debatimos con argumentos, porque no es cualquier persona a la que va a estar propuesta, cumple ciertas características, cierto perfil, no es cualquier persona que se proponga, la guardia forme parte de SEDENA, la austeridad republicana, y uno cuestión que es muy importante, es eliminar algunos organismos llamados autónomos o públicos, yo ahí ustedes saben que estoy convencido de la validad del CONEVAL, no es que desaparezcan las instituciones en sus funciones, es que las funciones que actualmente, tienen algunos órganos autónomos, y algunas paraestatales pasen a otras instancias que también tienen cierta relativa autonomía con respecto al ejecutivo, no es borrar todas, es pensar en las funciones y de qué manera se pueden articular de mejor manera para bien de la ciudadanía, entonces termino con esto, presidente, que las podamos analizar, que no echemos, es que la culpa es de la federación, es que la culpa es del Gobierno del Estado, es que la culpa, no, no, no, yo creo que más allá, estamos hablando de una concepción del desarrollo social, de cómo completar los derechos sociales, de cómo nos imaginamos la democracia y que cada expresión partidaria salga y diga, yo creo en esto, yo creo en esto, y yo creo en el mercado más que el Estado, ah, perfecto, a ver qué dice la ciudadanía, entonces es una invitación respetuosa analizar con argumentos estas 20 propuestas del Presidente Andrés Manuel López Obrador, y modificar lo que se tenga que modificar, y aceptar esto que me parece que es en beneficio de la ciudadanía.</w:t>
      </w:r>
    </w:p>
    <w:p w14:paraId="17FBCF28" w14:textId="77777777" w:rsidR="00832AC0" w:rsidRPr="00832AC0" w:rsidRDefault="00832AC0" w:rsidP="00832AC0">
      <w:pPr>
        <w:spacing w:after="160" w:line="276" w:lineRule="auto"/>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Muchas gracias Presidente.</w:t>
      </w:r>
    </w:p>
    <w:p w14:paraId="3246F0FF" w14:textId="77777777" w:rsidR="00832AC0" w:rsidRPr="00832AC0" w:rsidRDefault="00832AC0" w:rsidP="00832AC0">
      <w:pPr>
        <w:spacing w:after="160" w:line="276" w:lineRule="auto"/>
        <w:ind w:firstLine="708"/>
        <w:jc w:val="both"/>
        <w:rPr>
          <w:rFonts w:ascii="Abadi" w:eastAsia="Aptos" w:hAnsi="Abadi"/>
          <w:kern w:val="2"/>
          <w:sz w:val="21"/>
          <w:szCs w:val="21"/>
          <w:lang w:val="es-MX" w:eastAsia="en-US"/>
          <w14:ligatures w14:val="standardContextual"/>
        </w:rPr>
      </w:pPr>
      <w:r w:rsidRPr="00832AC0">
        <w:rPr>
          <w:rFonts w:ascii="Abadi" w:eastAsia="Aptos" w:hAnsi="Abadi"/>
          <w:b/>
          <w:kern w:val="2"/>
          <w:sz w:val="21"/>
          <w:szCs w:val="21"/>
          <w:lang w:val="es-MX" w:eastAsia="en-US"/>
          <w14:ligatures w14:val="standardContextual"/>
        </w:rPr>
        <w:t>- La Presidencia.-</w:t>
      </w:r>
      <w:r w:rsidRPr="00832AC0">
        <w:rPr>
          <w:rFonts w:ascii="Abadi" w:eastAsia="Aptos" w:hAnsi="Abadi"/>
          <w:kern w:val="2"/>
          <w:sz w:val="21"/>
          <w:szCs w:val="21"/>
          <w:lang w:val="es-MX" w:eastAsia="en-US"/>
          <w14:ligatures w14:val="standardContextual"/>
        </w:rPr>
        <w:t xml:space="preserve"> Muchísimas gracias diputado David Martínez, eh, no hay ya algún otro orador listado, continuamos secretario.</w:t>
      </w:r>
    </w:p>
    <w:p w14:paraId="66983AB4" w14:textId="77777777" w:rsidR="00832AC0" w:rsidRPr="00832AC0" w:rsidRDefault="00832AC0" w:rsidP="00832AC0">
      <w:pPr>
        <w:spacing w:after="160" w:line="276" w:lineRule="auto"/>
        <w:ind w:firstLine="708"/>
        <w:jc w:val="both"/>
        <w:rPr>
          <w:rFonts w:ascii="Abadi" w:eastAsia="Aptos" w:hAnsi="Abadi"/>
          <w:kern w:val="2"/>
          <w:sz w:val="21"/>
          <w:szCs w:val="21"/>
          <w:lang w:val="es-MX" w:eastAsia="en-US"/>
          <w14:ligatures w14:val="standardContextual"/>
        </w:rPr>
      </w:pPr>
      <w:r w:rsidRPr="00832AC0">
        <w:rPr>
          <w:rFonts w:ascii="Abadi" w:eastAsia="Aptos" w:hAnsi="Abadi"/>
          <w:b/>
          <w:bCs/>
          <w:kern w:val="2"/>
          <w:sz w:val="21"/>
          <w:szCs w:val="21"/>
          <w:lang w:val="es-MX" w:eastAsia="en-US"/>
          <w14:ligatures w14:val="standardContextual"/>
        </w:rPr>
        <w:t>- La Secretaria.-</w:t>
      </w:r>
      <w:r w:rsidRPr="00832AC0">
        <w:rPr>
          <w:rFonts w:ascii="Abadi" w:eastAsia="Aptos" w:hAnsi="Abadi"/>
          <w:kern w:val="2"/>
          <w:sz w:val="21"/>
          <w:szCs w:val="21"/>
          <w:lang w:val="es-MX" w:eastAsia="en-US"/>
          <w14:ligatures w14:val="standardContextual"/>
        </w:rPr>
        <w:t xml:space="preserve">  Señor Presidente, me permito informarle que se han agotado los asuntos listados en el orden del día. </w:t>
      </w:r>
    </w:p>
    <w:p w14:paraId="791103F2" w14:textId="77777777" w:rsidR="00832AC0" w:rsidRPr="00832AC0" w:rsidRDefault="00832AC0" w:rsidP="00832AC0">
      <w:pPr>
        <w:spacing w:after="160" w:line="276" w:lineRule="auto"/>
        <w:ind w:firstLine="708"/>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xml:space="preserve">- Asimismo, le informo que la asistencia a la presente sesión fue de 9 </w:t>
      </w:r>
      <w:r w:rsidRPr="00832AC0">
        <w:rPr>
          <w:rFonts w:ascii="Abadi" w:eastAsia="Aptos" w:hAnsi="Abadi"/>
          <w:kern w:val="2"/>
          <w:sz w:val="21"/>
          <w:szCs w:val="21"/>
          <w:lang w:val="es-MX" w:eastAsia="en-US"/>
          <w14:ligatures w14:val="standardContextual"/>
        </w:rPr>
        <w:lastRenderedPageBreak/>
        <w:t>diputadas y diputados, de igual forma le informó que se registraron las inasistencias de las diputadas, Angélica Casillas Martínez y Martha Guadalupe Hernández Camarena, justificadas en su momento por la Presidencia.</w:t>
      </w:r>
    </w:p>
    <w:p w14:paraId="1CD16516" w14:textId="77777777" w:rsidR="00832AC0" w:rsidRPr="00832AC0" w:rsidRDefault="00832AC0" w:rsidP="00832AC0">
      <w:pPr>
        <w:spacing w:after="160" w:line="276" w:lineRule="auto"/>
        <w:ind w:firstLine="708"/>
        <w:jc w:val="both"/>
        <w:rPr>
          <w:rFonts w:ascii="Abadi" w:eastAsia="Aptos" w:hAnsi="Abadi"/>
          <w:kern w:val="2"/>
          <w:sz w:val="21"/>
          <w:szCs w:val="21"/>
          <w:lang w:val="es-MX" w:eastAsia="en-US"/>
          <w14:ligatures w14:val="standardContextual"/>
        </w:rPr>
      </w:pPr>
      <w:r w:rsidRPr="00832AC0">
        <w:rPr>
          <w:rFonts w:ascii="Abadi" w:eastAsia="Aptos" w:hAnsi="Abadi"/>
          <w:b/>
          <w:bCs/>
          <w:kern w:val="2"/>
          <w:sz w:val="21"/>
          <w:szCs w:val="21"/>
          <w:lang w:val="es-MX" w:eastAsia="en-US"/>
          <w14:ligatures w14:val="standardContextual"/>
        </w:rPr>
        <w:t>- La Presidencia.-</w:t>
      </w:r>
      <w:r w:rsidRPr="00832AC0">
        <w:rPr>
          <w:rFonts w:ascii="Abadi" w:eastAsia="Aptos" w:hAnsi="Abadi"/>
          <w:kern w:val="2"/>
          <w:sz w:val="21"/>
          <w:szCs w:val="21"/>
          <w:lang w:val="es-MX" w:eastAsia="en-US"/>
          <w14:ligatures w14:val="standardContextual"/>
        </w:rPr>
        <w:t xml:space="preserve">  Muchísimas gracias.</w:t>
      </w:r>
    </w:p>
    <w:p w14:paraId="281FAE5F" w14:textId="0753CF7E" w:rsidR="00832AC0" w:rsidRPr="00832AC0" w:rsidRDefault="00832AC0" w:rsidP="00832AC0">
      <w:pPr>
        <w:spacing w:after="160" w:line="276" w:lineRule="auto"/>
        <w:ind w:firstLine="708"/>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xml:space="preserve">- En virtud de que el cuórum de asistencia de la presente sesión </w:t>
      </w:r>
      <w:r w:rsidR="00E963A6">
        <w:rPr>
          <w:rFonts w:ascii="Abadi" w:eastAsia="Aptos" w:hAnsi="Abadi"/>
          <w:kern w:val="2"/>
          <w:sz w:val="21"/>
          <w:szCs w:val="21"/>
          <w:lang w:val="es-MX" w:eastAsia="en-US"/>
          <w14:ligatures w14:val="standardContextual"/>
        </w:rPr>
        <w:t xml:space="preserve">se </w:t>
      </w:r>
      <w:r w:rsidRPr="00832AC0">
        <w:rPr>
          <w:rFonts w:ascii="Abadi" w:eastAsia="Aptos" w:hAnsi="Abadi"/>
          <w:kern w:val="2"/>
          <w:sz w:val="21"/>
          <w:szCs w:val="21"/>
          <w:lang w:val="es-MX" w:eastAsia="en-US"/>
          <w14:ligatures w14:val="standardContextual"/>
        </w:rPr>
        <w:t>ha mantenido hasta el momento, no se instruye un nuevo pase de lista.</w:t>
      </w:r>
    </w:p>
    <w:p w14:paraId="627140E3" w14:textId="796D159F" w:rsidR="00832AC0" w:rsidRPr="00832AC0" w:rsidRDefault="00832AC0" w:rsidP="00832AC0">
      <w:pPr>
        <w:spacing w:after="160" w:line="276" w:lineRule="auto"/>
        <w:ind w:firstLine="708"/>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xml:space="preserve">- Se levanta la sesión siendo las </w:t>
      </w:r>
      <w:r w:rsidRPr="00832AC0">
        <w:rPr>
          <w:rFonts w:ascii="Abadi" w:eastAsia="Aptos" w:hAnsi="Abadi"/>
          <w:b/>
          <w:bCs/>
          <w:kern w:val="2"/>
          <w:sz w:val="21"/>
          <w:szCs w:val="21"/>
          <w:lang w:val="es-MX" w:eastAsia="en-US"/>
          <w14:ligatures w14:val="standardContextual"/>
        </w:rPr>
        <w:t>11:09 (</w:t>
      </w:r>
      <w:r w:rsidR="00A36D44">
        <w:rPr>
          <w:rFonts w:ascii="Abadi" w:eastAsia="Aptos" w:hAnsi="Abadi"/>
          <w:b/>
          <w:bCs/>
          <w:kern w:val="2"/>
          <w:sz w:val="21"/>
          <w:szCs w:val="21"/>
          <w:lang w:val="es-MX" w:eastAsia="en-US"/>
          <w14:ligatures w14:val="standardContextual"/>
        </w:rPr>
        <w:t>O</w:t>
      </w:r>
      <w:r w:rsidRPr="00832AC0">
        <w:rPr>
          <w:rFonts w:ascii="Abadi" w:eastAsia="Aptos" w:hAnsi="Abadi"/>
          <w:b/>
          <w:bCs/>
          <w:kern w:val="2"/>
          <w:sz w:val="21"/>
          <w:szCs w:val="21"/>
          <w:lang w:val="es-MX" w:eastAsia="en-US"/>
          <w14:ligatures w14:val="standardContextual"/>
        </w:rPr>
        <w:t>nce con cero nueve horas)</w:t>
      </w:r>
      <w:r w:rsidRPr="00832AC0">
        <w:rPr>
          <w:rFonts w:ascii="Abadi" w:eastAsia="Aptos" w:hAnsi="Abadi"/>
          <w:kern w:val="2"/>
          <w:sz w:val="21"/>
          <w:szCs w:val="21"/>
          <w:lang w:val="es-MX" w:eastAsia="en-US"/>
          <w14:ligatures w14:val="standardContextual"/>
        </w:rPr>
        <w:t xml:space="preserve"> y se comunica </w:t>
      </w:r>
      <w:r w:rsidR="00C05B14">
        <w:rPr>
          <w:rFonts w:ascii="Abadi" w:eastAsia="Aptos" w:hAnsi="Abadi"/>
          <w:kern w:val="2"/>
          <w:sz w:val="21"/>
          <w:szCs w:val="21"/>
          <w:lang w:val="es-MX" w:eastAsia="en-US"/>
          <w14:ligatures w14:val="standardContextual"/>
        </w:rPr>
        <w:t xml:space="preserve">a </w:t>
      </w:r>
      <w:r w:rsidRPr="00832AC0">
        <w:rPr>
          <w:rFonts w:ascii="Abadi" w:eastAsia="Aptos" w:hAnsi="Abadi"/>
          <w:kern w:val="2"/>
          <w:sz w:val="21"/>
          <w:szCs w:val="21"/>
          <w:lang w:val="es-MX" w:eastAsia="en-US"/>
          <w14:ligatures w14:val="standardContextual"/>
        </w:rPr>
        <w:t xml:space="preserve">las diputadas y diputados que se les citará para la siguiente por conducto de la Secretaría General, muchas gracias. </w:t>
      </w:r>
    </w:p>
    <w:p w14:paraId="2DD31E28" w14:textId="62AC6EE7" w:rsidR="00832AC0" w:rsidRPr="00832AC0" w:rsidRDefault="00832AC0" w:rsidP="00832AC0">
      <w:pPr>
        <w:spacing w:after="160" w:line="276" w:lineRule="auto"/>
        <w:ind w:firstLine="708"/>
        <w:jc w:val="both"/>
        <w:rPr>
          <w:rFonts w:ascii="Abadi" w:eastAsia="Aptos" w:hAnsi="Abadi"/>
          <w:kern w:val="2"/>
          <w:sz w:val="21"/>
          <w:szCs w:val="21"/>
          <w:lang w:val="es-MX" w:eastAsia="en-US"/>
          <w14:ligatures w14:val="standardContextual"/>
        </w:rPr>
      </w:pPr>
      <w:r w:rsidRPr="00832AC0">
        <w:rPr>
          <w:rFonts w:ascii="Abadi" w:eastAsia="Aptos" w:hAnsi="Abadi"/>
          <w:kern w:val="2"/>
          <w:sz w:val="21"/>
          <w:szCs w:val="21"/>
          <w:lang w:val="es-MX" w:eastAsia="en-US"/>
          <w14:ligatures w14:val="standardContextual"/>
        </w:rPr>
        <w:t>- Muy buen día.</w:t>
      </w:r>
      <w:r w:rsidR="00E42319">
        <w:rPr>
          <w:rStyle w:val="Refdenotaalpie"/>
          <w:rFonts w:ascii="Abadi" w:eastAsia="Aptos" w:hAnsi="Abadi"/>
          <w:kern w:val="2"/>
          <w:sz w:val="21"/>
          <w:szCs w:val="21"/>
          <w:lang w:val="es-MX" w:eastAsia="en-US"/>
          <w14:ligatures w14:val="standardContextual"/>
        </w:rPr>
        <w:footnoteReference w:id="15"/>
      </w:r>
      <w:r w:rsidRPr="00832AC0">
        <w:rPr>
          <w:rFonts w:ascii="Abadi" w:eastAsia="Aptos" w:hAnsi="Abadi"/>
          <w:kern w:val="2"/>
          <w:sz w:val="21"/>
          <w:szCs w:val="21"/>
          <w:lang w:val="es-MX" w:eastAsia="en-US"/>
          <w14:ligatures w14:val="standardContextual"/>
        </w:rPr>
        <w:t xml:space="preserve"> </w:t>
      </w:r>
    </w:p>
    <w:p w14:paraId="31660107" w14:textId="77777777" w:rsidR="00FB51E7" w:rsidRPr="00135BE5" w:rsidRDefault="00FB51E7" w:rsidP="00FB51E7">
      <w:pPr>
        <w:jc w:val="both"/>
        <w:rPr>
          <w:b/>
          <w:bCs/>
        </w:rPr>
      </w:pPr>
    </w:p>
    <w:p w14:paraId="68E999D3" w14:textId="27DD5418" w:rsidR="00FB51E7" w:rsidRDefault="00FB51E7" w:rsidP="00FE025A">
      <w:pPr>
        <w:kinsoku w:val="0"/>
        <w:overflowPunct w:val="0"/>
        <w:autoSpaceDE w:val="0"/>
        <w:autoSpaceDN w:val="0"/>
        <w:adjustRightInd w:val="0"/>
        <w:spacing w:before="41"/>
        <w:ind w:left="426" w:right="709"/>
        <w:jc w:val="center"/>
        <w:rPr>
          <w:rFonts w:ascii="Abadi" w:hAnsi="Abadi"/>
          <w:b/>
          <w:bCs/>
          <w:iCs/>
          <w:sz w:val="21"/>
          <w:szCs w:val="21"/>
        </w:rPr>
      </w:pPr>
    </w:p>
    <w:p w14:paraId="6E79D152" w14:textId="555CF2E0" w:rsidR="00AF63D4" w:rsidRDefault="00AF63D4" w:rsidP="00FE025A">
      <w:pPr>
        <w:kinsoku w:val="0"/>
        <w:overflowPunct w:val="0"/>
        <w:autoSpaceDE w:val="0"/>
        <w:autoSpaceDN w:val="0"/>
        <w:adjustRightInd w:val="0"/>
        <w:spacing w:before="41"/>
        <w:ind w:left="426" w:right="709"/>
        <w:jc w:val="center"/>
        <w:rPr>
          <w:rFonts w:ascii="Abadi" w:hAnsi="Abadi"/>
          <w:b/>
          <w:bCs/>
          <w:iCs/>
          <w:sz w:val="21"/>
          <w:szCs w:val="21"/>
        </w:rPr>
      </w:pPr>
    </w:p>
    <w:p w14:paraId="0733DCE9" w14:textId="069FC327" w:rsidR="007855DF" w:rsidRDefault="007855DF" w:rsidP="00FE025A">
      <w:pPr>
        <w:kinsoku w:val="0"/>
        <w:overflowPunct w:val="0"/>
        <w:autoSpaceDE w:val="0"/>
        <w:autoSpaceDN w:val="0"/>
        <w:adjustRightInd w:val="0"/>
        <w:spacing w:before="41"/>
        <w:ind w:left="426" w:right="709"/>
        <w:jc w:val="center"/>
        <w:rPr>
          <w:rFonts w:ascii="Abadi" w:hAnsi="Abadi"/>
          <w:b/>
          <w:bCs/>
          <w:iCs/>
          <w:sz w:val="21"/>
          <w:szCs w:val="21"/>
        </w:rPr>
      </w:pPr>
    </w:p>
    <w:p w14:paraId="0949CB72" w14:textId="41BBE00E" w:rsidR="00283759" w:rsidRPr="00542EC1" w:rsidRDefault="00AB62A7" w:rsidP="006C7264">
      <w:pPr>
        <w:jc w:val="both"/>
        <w:rPr>
          <w:rFonts w:ascii="Abadi" w:hAnsi="Abadi" w:cs="Arial"/>
          <w:sz w:val="21"/>
          <w:szCs w:val="21"/>
        </w:rPr>
      </w:pPr>
      <w:r>
        <w:rPr>
          <w:rFonts w:ascii="Abadi" w:hAnsi="Abadi"/>
          <w:b/>
          <w:bCs/>
        </w:rPr>
        <w:tab/>
      </w:r>
    </w:p>
    <w:p w14:paraId="4A7D171C" w14:textId="4FC2DE2A" w:rsidR="00994202" w:rsidRDefault="00994202" w:rsidP="00283759">
      <w:pPr>
        <w:pStyle w:val="Prrafodelista"/>
        <w:jc w:val="both"/>
        <w:rPr>
          <w:rFonts w:ascii="Abadi" w:hAnsi="Abadi"/>
          <w:b/>
          <w:bCs/>
          <w:sz w:val="21"/>
          <w:szCs w:val="21"/>
        </w:rPr>
      </w:pPr>
    </w:p>
    <w:p w14:paraId="77E52800" w14:textId="27F34848" w:rsidR="00994202" w:rsidRDefault="00994202" w:rsidP="00657EC6">
      <w:pPr>
        <w:pStyle w:val="Prrafodelista"/>
        <w:jc w:val="both"/>
        <w:rPr>
          <w:rFonts w:ascii="Abadi" w:hAnsi="Abadi"/>
          <w:b/>
          <w:bCs/>
          <w:sz w:val="21"/>
          <w:szCs w:val="21"/>
        </w:rPr>
      </w:pPr>
    </w:p>
    <w:p w14:paraId="52EBEC68" w14:textId="05A8CB10" w:rsidR="00994202" w:rsidRDefault="00994202" w:rsidP="00657EC6">
      <w:pPr>
        <w:pStyle w:val="Prrafodelista"/>
        <w:jc w:val="both"/>
        <w:rPr>
          <w:rFonts w:ascii="Abadi" w:hAnsi="Abadi"/>
          <w:b/>
          <w:bCs/>
          <w:sz w:val="21"/>
          <w:szCs w:val="21"/>
        </w:rPr>
      </w:pPr>
    </w:p>
    <w:p w14:paraId="0AB015D3" w14:textId="4710CAC4" w:rsidR="00994202" w:rsidRDefault="00994202" w:rsidP="00657EC6">
      <w:pPr>
        <w:pStyle w:val="Prrafodelista"/>
        <w:jc w:val="both"/>
        <w:rPr>
          <w:rFonts w:ascii="Abadi" w:hAnsi="Abadi"/>
          <w:b/>
          <w:bCs/>
          <w:sz w:val="21"/>
          <w:szCs w:val="21"/>
        </w:rPr>
      </w:pPr>
    </w:p>
    <w:p w14:paraId="1C3BB49F" w14:textId="07676C58" w:rsidR="00994202" w:rsidRDefault="00994202" w:rsidP="00657EC6">
      <w:pPr>
        <w:pStyle w:val="Prrafodelista"/>
        <w:jc w:val="both"/>
        <w:rPr>
          <w:rFonts w:ascii="Abadi" w:hAnsi="Abadi"/>
          <w:b/>
          <w:bCs/>
          <w:sz w:val="21"/>
          <w:szCs w:val="21"/>
        </w:rPr>
      </w:pPr>
    </w:p>
    <w:p w14:paraId="02F9D368" w14:textId="6E3DA513" w:rsidR="0077047B" w:rsidRDefault="0077047B" w:rsidP="00657EC6">
      <w:pPr>
        <w:pStyle w:val="Prrafodelista"/>
        <w:jc w:val="both"/>
        <w:rPr>
          <w:rFonts w:ascii="Abadi" w:hAnsi="Abadi"/>
          <w:b/>
          <w:bCs/>
          <w:sz w:val="21"/>
          <w:szCs w:val="21"/>
        </w:rPr>
      </w:pPr>
    </w:p>
    <w:p w14:paraId="600B76CF" w14:textId="4BC02CBB" w:rsidR="0077047B" w:rsidRDefault="0077047B" w:rsidP="00657EC6">
      <w:pPr>
        <w:pStyle w:val="Prrafodelista"/>
        <w:jc w:val="both"/>
        <w:rPr>
          <w:rFonts w:ascii="Abadi" w:hAnsi="Abadi"/>
          <w:b/>
          <w:bCs/>
          <w:sz w:val="21"/>
          <w:szCs w:val="21"/>
        </w:rPr>
      </w:pPr>
    </w:p>
    <w:p w14:paraId="65C01F9B" w14:textId="4879EB83" w:rsidR="0077047B" w:rsidRDefault="0077047B" w:rsidP="00657EC6">
      <w:pPr>
        <w:pStyle w:val="Prrafodelista"/>
        <w:jc w:val="both"/>
        <w:rPr>
          <w:rFonts w:ascii="Abadi" w:hAnsi="Abadi"/>
          <w:b/>
          <w:bCs/>
          <w:sz w:val="21"/>
          <w:szCs w:val="21"/>
        </w:rPr>
      </w:pPr>
    </w:p>
    <w:p w14:paraId="3022E47C" w14:textId="60D0EE84" w:rsidR="0077047B" w:rsidRDefault="0077047B" w:rsidP="00657EC6">
      <w:pPr>
        <w:pStyle w:val="Prrafodelista"/>
        <w:jc w:val="both"/>
        <w:rPr>
          <w:rFonts w:ascii="Abadi" w:hAnsi="Abadi"/>
          <w:b/>
          <w:bCs/>
          <w:sz w:val="21"/>
          <w:szCs w:val="21"/>
        </w:rPr>
      </w:pPr>
    </w:p>
    <w:p w14:paraId="462E9819" w14:textId="2188D759" w:rsidR="0077047B" w:rsidRDefault="0077047B" w:rsidP="00657EC6">
      <w:pPr>
        <w:pStyle w:val="Prrafodelista"/>
        <w:jc w:val="both"/>
        <w:rPr>
          <w:rFonts w:ascii="Abadi" w:hAnsi="Abadi"/>
          <w:b/>
          <w:bCs/>
          <w:sz w:val="21"/>
          <w:szCs w:val="21"/>
        </w:rPr>
      </w:pPr>
    </w:p>
    <w:p w14:paraId="50A01361" w14:textId="0543618D" w:rsidR="0077047B" w:rsidRDefault="0077047B" w:rsidP="00657EC6">
      <w:pPr>
        <w:pStyle w:val="Prrafodelista"/>
        <w:jc w:val="both"/>
        <w:rPr>
          <w:rFonts w:ascii="Abadi" w:hAnsi="Abadi"/>
          <w:b/>
          <w:bCs/>
          <w:sz w:val="21"/>
          <w:szCs w:val="21"/>
        </w:rPr>
      </w:pPr>
    </w:p>
    <w:p w14:paraId="2D67D311" w14:textId="65209027" w:rsidR="0077047B" w:rsidRDefault="0077047B" w:rsidP="00657EC6">
      <w:pPr>
        <w:pStyle w:val="Prrafodelista"/>
        <w:jc w:val="both"/>
        <w:rPr>
          <w:rFonts w:ascii="Abadi" w:hAnsi="Abadi"/>
          <w:b/>
          <w:bCs/>
          <w:sz w:val="21"/>
          <w:szCs w:val="21"/>
        </w:rPr>
      </w:pPr>
    </w:p>
    <w:p w14:paraId="73A1FDC9" w14:textId="76D893C2" w:rsidR="0077047B" w:rsidRDefault="0077047B" w:rsidP="00657EC6">
      <w:pPr>
        <w:pStyle w:val="Prrafodelista"/>
        <w:jc w:val="both"/>
        <w:rPr>
          <w:rFonts w:ascii="Abadi" w:hAnsi="Abadi"/>
          <w:b/>
          <w:bCs/>
          <w:sz w:val="21"/>
          <w:szCs w:val="21"/>
        </w:rPr>
      </w:pPr>
    </w:p>
    <w:p w14:paraId="03BD0DB2" w14:textId="1C21AF7B" w:rsidR="0077047B" w:rsidRDefault="0077047B" w:rsidP="00657EC6">
      <w:pPr>
        <w:pStyle w:val="Prrafodelista"/>
        <w:jc w:val="both"/>
        <w:rPr>
          <w:rFonts w:ascii="Abadi" w:hAnsi="Abadi"/>
          <w:b/>
          <w:bCs/>
          <w:sz w:val="21"/>
          <w:szCs w:val="21"/>
        </w:rPr>
      </w:pPr>
    </w:p>
    <w:p w14:paraId="061E2674" w14:textId="2E9A3F24" w:rsidR="0077047B" w:rsidRDefault="0077047B" w:rsidP="00657EC6">
      <w:pPr>
        <w:pStyle w:val="Prrafodelista"/>
        <w:jc w:val="both"/>
        <w:rPr>
          <w:rFonts w:ascii="Abadi" w:hAnsi="Abadi"/>
          <w:b/>
          <w:bCs/>
          <w:sz w:val="21"/>
          <w:szCs w:val="21"/>
        </w:rPr>
      </w:pPr>
    </w:p>
    <w:p w14:paraId="5385B19E" w14:textId="23777238" w:rsidR="0077047B" w:rsidRDefault="0077047B" w:rsidP="00657EC6">
      <w:pPr>
        <w:pStyle w:val="Prrafodelista"/>
        <w:jc w:val="both"/>
        <w:rPr>
          <w:rFonts w:ascii="Abadi" w:hAnsi="Abadi"/>
          <w:b/>
          <w:bCs/>
          <w:sz w:val="21"/>
          <w:szCs w:val="21"/>
        </w:rPr>
      </w:pPr>
    </w:p>
    <w:p w14:paraId="3949627F" w14:textId="73021D84" w:rsidR="0077047B" w:rsidRDefault="0077047B" w:rsidP="00657EC6">
      <w:pPr>
        <w:pStyle w:val="Prrafodelista"/>
        <w:jc w:val="both"/>
        <w:rPr>
          <w:rFonts w:ascii="Abadi" w:hAnsi="Abadi"/>
          <w:b/>
          <w:bCs/>
          <w:sz w:val="21"/>
          <w:szCs w:val="21"/>
        </w:rPr>
      </w:pPr>
    </w:p>
    <w:p w14:paraId="78360B34" w14:textId="70BC5A2D" w:rsidR="0077047B" w:rsidRDefault="0077047B" w:rsidP="00657EC6">
      <w:pPr>
        <w:pStyle w:val="Prrafodelista"/>
        <w:jc w:val="both"/>
        <w:rPr>
          <w:rFonts w:ascii="Abadi" w:hAnsi="Abadi"/>
          <w:b/>
          <w:bCs/>
          <w:sz w:val="21"/>
          <w:szCs w:val="21"/>
        </w:rPr>
      </w:pPr>
    </w:p>
    <w:p w14:paraId="040EBAC0" w14:textId="2A25DAEA" w:rsidR="0077047B" w:rsidRDefault="0077047B" w:rsidP="00657EC6">
      <w:pPr>
        <w:pStyle w:val="Prrafodelista"/>
        <w:jc w:val="both"/>
        <w:rPr>
          <w:rFonts w:ascii="Abadi" w:hAnsi="Abadi"/>
          <w:b/>
          <w:bCs/>
          <w:sz w:val="21"/>
          <w:szCs w:val="21"/>
        </w:rPr>
      </w:pPr>
    </w:p>
    <w:p w14:paraId="757D278F" w14:textId="3737EAF0" w:rsidR="0077047B" w:rsidRDefault="0077047B" w:rsidP="00657EC6">
      <w:pPr>
        <w:pStyle w:val="Prrafodelista"/>
        <w:jc w:val="both"/>
        <w:rPr>
          <w:rFonts w:ascii="Abadi" w:hAnsi="Abadi"/>
          <w:b/>
          <w:bCs/>
          <w:sz w:val="21"/>
          <w:szCs w:val="21"/>
        </w:rPr>
      </w:pPr>
    </w:p>
    <w:p w14:paraId="4FF1AA9C" w14:textId="1AE411A1" w:rsidR="0077047B" w:rsidRDefault="0077047B" w:rsidP="00657EC6">
      <w:pPr>
        <w:pStyle w:val="Prrafodelista"/>
        <w:jc w:val="both"/>
        <w:rPr>
          <w:rFonts w:ascii="Abadi" w:hAnsi="Abadi"/>
          <w:b/>
          <w:bCs/>
          <w:sz w:val="21"/>
          <w:szCs w:val="21"/>
        </w:rPr>
      </w:pPr>
    </w:p>
    <w:p w14:paraId="5BCA2EE9" w14:textId="35E75346" w:rsidR="0077047B" w:rsidRDefault="0077047B" w:rsidP="00657EC6">
      <w:pPr>
        <w:pStyle w:val="Prrafodelista"/>
        <w:jc w:val="both"/>
        <w:rPr>
          <w:rFonts w:ascii="Abadi" w:hAnsi="Abadi"/>
          <w:b/>
          <w:bCs/>
          <w:sz w:val="21"/>
          <w:szCs w:val="21"/>
        </w:rPr>
      </w:pPr>
    </w:p>
    <w:p w14:paraId="3A3199A0" w14:textId="51483B1A" w:rsidR="0077047B" w:rsidRDefault="0077047B" w:rsidP="00657EC6">
      <w:pPr>
        <w:pStyle w:val="Prrafodelista"/>
        <w:jc w:val="both"/>
        <w:rPr>
          <w:rFonts w:ascii="Abadi" w:hAnsi="Abadi"/>
          <w:b/>
          <w:bCs/>
          <w:sz w:val="21"/>
          <w:szCs w:val="21"/>
        </w:rPr>
      </w:pPr>
    </w:p>
    <w:p w14:paraId="634F2E79" w14:textId="277B99CC" w:rsidR="0077047B" w:rsidRDefault="0077047B" w:rsidP="00657EC6">
      <w:pPr>
        <w:pStyle w:val="Prrafodelista"/>
        <w:jc w:val="both"/>
        <w:rPr>
          <w:rFonts w:ascii="Abadi" w:hAnsi="Abadi"/>
          <w:b/>
          <w:bCs/>
          <w:sz w:val="21"/>
          <w:szCs w:val="21"/>
        </w:rPr>
      </w:pPr>
    </w:p>
    <w:p w14:paraId="4FC6E5A9" w14:textId="37C07C5E" w:rsidR="0077047B" w:rsidRDefault="0077047B" w:rsidP="00657EC6">
      <w:pPr>
        <w:pStyle w:val="Prrafodelista"/>
        <w:jc w:val="both"/>
        <w:rPr>
          <w:rFonts w:ascii="Abadi" w:hAnsi="Abadi"/>
          <w:b/>
          <w:bCs/>
          <w:sz w:val="21"/>
          <w:szCs w:val="21"/>
        </w:rPr>
      </w:pPr>
    </w:p>
    <w:p w14:paraId="766D0605" w14:textId="7D106EE1" w:rsidR="0077047B" w:rsidRDefault="0077047B" w:rsidP="00657EC6">
      <w:pPr>
        <w:pStyle w:val="Prrafodelista"/>
        <w:jc w:val="both"/>
        <w:rPr>
          <w:rFonts w:ascii="Abadi" w:hAnsi="Abadi"/>
          <w:b/>
          <w:bCs/>
          <w:sz w:val="21"/>
          <w:szCs w:val="21"/>
        </w:rPr>
      </w:pPr>
    </w:p>
    <w:p w14:paraId="6B12D8E4" w14:textId="4A3C9E4E" w:rsidR="0077047B" w:rsidRDefault="0077047B" w:rsidP="00657EC6">
      <w:pPr>
        <w:pStyle w:val="Prrafodelista"/>
        <w:jc w:val="both"/>
        <w:rPr>
          <w:rFonts w:ascii="Abadi" w:hAnsi="Abadi"/>
          <w:b/>
          <w:bCs/>
          <w:sz w:val="21"/>
          <w:szCs w:val="21"/>
        </w:rPr>
      </w:pPr>
    </w:p>
    <w:p w14:paraId="1C55386C" w14:textId="70EFD968" w:rsidR="0077047B" w:rsidRDefault="000B12E0" w:rsidP="00657EC6">
      <w:pPr>
        <w:pStyle w:val="Prrafodelista"/>
        <w:jc w:val="both"/>
        <w:rPr>
          <w:rFonts w:ascii="Abadi" w:hAnsi="Abadi"/>
          <w:b/>
          <w:bCs/>
          <w:sz w:val="21"/>
          <w:szCs w:val="21"/>
        </w:rPr>
      </w:pPr>
      <w:r w:rsidRPr="001869A3">
        <w:rPr>
          <w:rFonts w:ascii="Abadi" w:hAnsi="Abadi" w:cs="Arial"/>
          <w:noProof/>
          <w:sz w:val="21"/>
          <w:szCs w:val="21"/>
        </w:rPr>
        <mc:AlternateContent>
          <mc:Choice Requires="wpg">
            <w:drawing>
              <wp:anchor distT="0" distB="0" distL="114300" distR="114300" simplePos="0" relativeHeight="251658240" behindDoc="0" locked="0" layoutInCell="1" allowOverlap="1" wp14:anchorId="2A61E236" wp14:editId="45B38EF7">
                <wp:simplePos x="0" y="0"/>
                <wp:positionH relativeFrom="margin">
                  <wp:posOffset>3091815</wp:posOffset>
                </wp:positionH>
                <wp:positionV relativeFrom="paragraph">
                  <wp:posOffset>8255</wp:posOffset>
                </wp:positionV>
                <wp:extent cx="2628900" cy="4165600"/>
                <wp:effectExtent l="0" t="0" r="19050" b="25400"/>
                <wp:wrapNone/>
                <wp:docPr id="2" name="Grupo 8"/>
                <wp:cNvGraphicFramePr/>
                <a:graphic xmlns:a="http://schemas.openxmlformats.org/drawingml/2006/main">
                  <a:graphicData uri="http://schemas.microsoft.com/office/word/2010/wordprocessingGroup">
                    <wpg:wgp>
                      <wpg:cNvGrpSpPr/>
                      <wpg:grpSpPr>
                        <a:xfrm>
                          <a:off x="0" y="0"/>
                          <a:ext cx="2628900" cy="4165600"/>
                          <a:chOff x="0" y="0"/>
                          <a:chExt cx="2776694" cy="4165600"/>
                        </a:xfrm>
                      </wpg:grpSpPr>
                      <wps:wsp>
                        <wps:cNvPr id="3" name="Diagrama de flujo: multidocumento 3"/>
                        <wps:cNvSpPr/>
                        <wps:spPr>
                          <a:xfrm>
                            <a:off x="0" y="0"/>
                            <a:ext cx="2776694" cy="4165600"/>
                          </a:xfrm>
                          <a:prstGeom prst="flowChartMultidocument">
                            <a:avLst/>
                          </a:prstGeom>
                          <a:noFill/>
                          <a:ln w="12700" cap="flat" cmpd="sng" algn="ctr">
                            <a:solidFill>
                              <a:sysClr val="windowText" lastClr="000000"/>
                            </a:solidFill>
                            <a:prstDash val="solid"/>
                          </a:ln>
                          <a:effectLst/>
                        </wps:spPr>
                        <wps:txbx>
                          <w:txbxContent>
                            <w:p w14:paraId="5A515C20" w14:textId="77777777" w:rsidR="00283759" w:rsidRDefault="00283759" w:rsidP="00283759">
                              <w:pPr>
                                <w:jc w:val="center"/>
                                <w:rPr>
                                  <w:rFonts w:ascii="Abadi" w:hAnsi="Abadi" w:cs="Arial"/>
                                  <w:b/>
                                  <w:sz w:val="18"/>
                                  <w:szCs w:val="18"/>
                                  <w:lang w:val="pt-PT"/>
                                </w:rPr>
                              </w:pPr>
                            </w:p>
                            <w:p w14:paraId="7E480E9D" w14:textId="77777777" w:rsidR="00283759" w:rsidRDefault="00283759" w:rsidP="00283759">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2D6598D1" w14:textId="14A6E639" w:rsidR="00283759" w:rsidRDefault="00283759" w:rsidP="00283759">
                              <w:pPr>
                                <w:jc w:val="center"/>
                                <w:rPr>
                                  <w:rFonts w:ascii="Abadi" w:hAnsi="Abadi" w:cs="Arial"/>
                                  <w:b/>
                                  <w:sz w:val="18"/>
                                  <w:szCs w:val="18"/>
                                  <w:lang w:val="pt-PT"/>
                                </w:rPr>
                              </w:pPr>
                              <w:r>
                                <w:rPr>
                                  <w:rFonts w:ascii="Abadi" w:hAnsi="Abadi" w:cs="Arial"/>
                                  <w:b/>
                                  <w:sz w:val="18"/>
                                  <w:szCs w:val="18"/>
                                  <w:lang w:val="pt-PT"/>
                                </w:rPr>
                                <w:t xml:space="preserve">Dip. </w:t>
                              </w:r>
                              <w:r w:rsidR="00C60847">
                                <w:rPr>
                                  <w:rFonts w:ascii="Abadi" w:hAnsi="Abadi" w:cs="Arial"/>
                                  <w:b/>
                                  <w:sz w:val="18"/>
                                  <w:szCs w:val="18"/>
                                  <w:lang w:val="pt-PT"/>
                                </w:rPr>
                                <w:t>David Martínez Mendizabal</w:t>
                              </w:r>
                            </w:p>
                            <w:p w14:paraId="2DA46677"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16FBA339"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Dip. Gerardo Fernández González</w:t>
                              </w:r>
                            </w:p>
                            <w:p w14:paraId="4EB179D4" w14:textId="636046CE" w:rsidR="00283759" w:rsidRDefault="00E405EE" w:rsidP="00283759">
                              <w:pPr>
                                <w:jc w:val="center"/>
                                <w:rPr>
                                  <w:rFonts w:ascii="Abadi" w:hAnsi="Abadi" w:cs="Arial"/>
                                  <w:b/>
                                  <w:sz w:val="18"/>
                                  <w:szCs w:val="18"/>
                                  <w:lang w:val="pt-PT"/>
                                </w:rPr>
                              </w:pPr>
                              <w:r>
                                <w:rPr>
                                  <w:rFonts w:ascii="Abadi" w:hAnsi="Abadi" w:cs="Arial"/>
                                  <w:b/>
                                  <w:sz w:val="18"/>
                                  <w:szCs w:val="18"/>
                                  <w:lang w:val="pt-PT"/>
                                </w:rPr>
                                <w:t xml:space="preserve">Dip. </w:t>
                              </w:r>
                              <w:r w:rsidR="00283759">
                                <w:rPr>
                                  <w:rFonts w:ascii="Abadi" w:hAnsi="Abadi" w:cs="Arial"/>
                                  <w:b/>
                                  <w:sz w:val="18"/>
                                  <w:szCs w:val="18"/>
                                  <w:lang w:val="pt-PT"/>
                                </w:rPr>
                                <w:t>Dessir</w:t>
                              </w:r>
                              <w:r w:rsidR="002C3BAB">
                                <w:rPr>
                                  <w:rFonts w:ascii="Abadi" w:hAnsi="Abadi" w:cs="Arial"/>
                                  <w:b/>
                                  <w:sz w:val="18"/>
                                  <w:szCs w:val="18"/>
                                  <w:lang w:val="pt-PT"/>
                                </w:rPr>
                                <w:t>e</w:t>
                              </w:r>
                              <w:r w:rsidR="00283759">
                                <w:rPr>
                                  <w:rFonts w:ascii="Abadi" w:hAnsi="Abadi" w:cs="Arial"/>
                                  <w:b/>
                                  <w:sz w:val="18"/>
                                  <w:szCs w:val="18"/>
                                  <w:lang w:val="pt-PT"/>
                                </w:rPr>
                                <w:t xml:space="preserve"> </w:t>
                              </w:r>
                              <w:r w:rsidR="002C3BAB">
                                <w:rPr>
                                  <w:rFonts w:ascii="Abadi" w:hAnsi="Abadi" w:cs="Arial"/>
                                  <w:b/>
                                  <w:sz w:val="18"/>
                                  <w:szCs w:val="18"/>
                                  <w:lang w:val="pt-PT"/>
                                </w:rPr>
                                <w:t>A</w:t>
                              </w:r>
                              <w:r w:rsidR="00283759">
                                <w:rPr>
                                  <w:rFonts w:ascii="Abadi" w:hAnsi="Abadi" w:cs="Arial"/>
                                  <w:b/>
                                  <w:sz w:val="18"/>
                                  <w:szCs w:val="18"/>
                                  <w:lang w:val="pt-PT"/>
                                </w:rPr>
                                <w:t xml:space="preserve">ngel Rocha </w:t>
                              </w:r>
                            </w:p>
                            <w:p w14:paraId="099B95BB" w14:textId="77777777" w:rsidR="00283759" w:rsidRDefault="00283759" w:rsidP="00283759">
                              <w:pPr>
                                <w:jc w:val="center"/>
                                <w:rPr>
                                  <w:rFonts w:ascii="Abadi" w:hAnsi="Abadi" w:cs="Arial"/>
                                  <w:b/>
                                  <w:sz w:val="18"/>
                                  <w:szCs w:val="18"/>
                                  <w:lang w:val="pt-PT"/>
                                </w:rPr>
                              </w:pPr>
                            </w:p>
                            <w:p w14:paraId="121EB533"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3F1A28D0"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699C91BF"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36903297" w14:textId="77777777" w:rsidR="00171B77" w:rsidRPr="00107BEA" w:rsidRDefault="00171B77" w:rsidP="00171B77">
                              <w:pPr>
                                <w:suppressOverlap/>
                                <w:jc w:val="center"/>
                                <w:rPr>
                                  <w:rFonts w:ascii="Abadi" w:hAnsi="Abadi" w:cs="Arial"/>
                                  <w:b/>
                                  <w:sz w:val="18"/>
                                  <w:szCs w:val="18"/>
                                  <w:lang w:val="pt-PT"/>
                                </w:rPr>
                              </w:pPr>
                            </w:p>
                            <w:p w14:paraId="54F19B67"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3E3A25F"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5ED8FC30" w14:textId="77777777" w:rsidR="00171B77" w:rsidRDefault="00171B77" w:rsidP="00171B77">
                              <w:pPr>
                                <w:suppressOverlap/>
                                <w:jc w:val="center"/>
                                <w:rPr>
                                  <w:rFonts w:ascii="Abadi" w:hAnsi="Abadi" w:cs="Arial"/>
                                  <w:b/>
                                  <w:sz w:val="18"/>
                                  <w:szCs w:val="18"/>
                                  <w:lang w:val="pt-PT"/>
                                </w:rPr>
                              </w:pPr>
                            </w:p>
                            <w:p w14:paraId="454FA9EF"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C371044"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7B5BC672" w14:textId="77777777" w:rsidR="00283759" w:rsidRDefault="00283759" w:rsidP="00283759">
                              <w:pPr>
                                <w:jc w:val="center"/>
                                <w:rPr>
                                  <w:rFonts w:ascii="Abadi" w:hAnsi="Abadi" w:cs="Arial"/>
                                  <w:b/>
                                  <w:sz w:val="18"/>
                                  <w:szCs w:val="18"/>
                                  <w:lang w:val="pt-PT"/>
                                </w:rPr>
                              </w:pPr>
                            </w:p>
                            <w:p w14:paraId="0AD8FA1B"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Transcripción y Corrección de Estilo</w:t>
                              </w:r>
                            </w:p>
                            <w:p w14:paraId="40FF867F"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C. Marysol Vizguerra Olmos</w:t>
                              </w:r>
                            </w:p>
                            <w:p w14:paraId="25D781D1" w14:textId="77777777" w:rsidR="00283759" w:rsidRDefault="00283759" w:rsidP="00283759">
                              <w:pPr>
                                <w:jc w:val="center"/>
                              </w:pPr>
                            </w:p>
                            <w:p w14:paraId="579BF3EF" w14:textId="77777777" w:rsidR="00283759" w:rsidRDefault="00283759" w:rsidP="00283759">
                              <w:pPr>
                                <w:pStyle w:val="Prrafodelista"/>
                                <w:numPr>
                                  <w:ilvl w:val="0"/>
                                  <w:numId w:val="4"/>
                                </w:numPr>
                                <w:tabs>
                                  <w:tab w:val="num" w:pos="360"/>
                                </w:tabs>
                                <w:spacing w:after="160" w:line="259" w:lineRule="auto"/>
                                <w:ind w:left="0" w:firstLine="0"/>
                                <w:jc w:val="center"/>
                                <w:rPr>
                                  <w:rFonts w:ascii="Abadi" w:hAnsi="Abadi" w:cs="Arial"/>
                                  <w:b/>
                                  <w:sz w:val="18"/>
                                  <w:szCs w:val="18"/>
                                  <w:lang w:val="pt-PT"/>
                                </w:rPr>
                              </w:pPr>
                            </w:p>
                            <w:p w14:paraId="14E9FCD5" w14:textId="77777777" w:rsidR="00283759" w:rsidRDefault="00283759" w:rsidP="00283759"/>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descr="Interfaz de usuario gráfica&#10;&#10;Descripción generada automáticamente con confianza media"/>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047750" y="0"/>
                            <a:ext cx="662940" cy="276225"/>
                          </a:xfrm>
                          <a:prstGeom prst="rect">
                            <a:avLst/>
                          </a:prstGeom>
                        </pic:spPr>
                      </pic:pic>
                      <wps:wsp>
                        <wps:cNvPr id="8"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6F952528"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47BF6F0F" w14:textId="77777777" w:rsidR="00283759" w:rsidRDefault="00283759" w:rsidP="00283759">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2A61E236" id="Grupo 8" o:spid="_x0000_s1026" style="position:absolute;left:0;text-align:left;margin-left:243.45pt;margin-top:.65pt;width:207pt;height:328pt;z-index:251658240;mso-position-horizontal-relative:margin;mso-width-relative:margin" coordsize="27766,4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3" o:spid="_x0000_s1027" type="#_x0000_t115" style="position:absolute;width:27766;height:4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" filled="f" strokecolor="windowText" strokeweight="1pt">
                  <v:textbox>
                    <w:txbxContent>
                      <w:p w14:paraId="5A515C20" w14:textId="77777777" w:rsidR="00283759" w:rsidRDefault="00283759" w:rsidP="00283759">
                        <w:pPr>
                          <w:jc w:val="center"/>
                          <w:rPr>
                            <w:rFonts w:ascii="Abadi" w:hAnsi="Abadi" w:cs="Arial"/>
                            <w:b/>
                            <w:sz w:val="18"/>
                            <w:szCs w:val="18"/>
                            <w:lang w:val="pt-PT"/>
                          </w:rPr>
                        </w:pPr>
                      </w:p>
                      <w:p w14:paraId="7E480E9D" w14:textId="77777777" w:rsidR="00283759" w:rsidRDefault="00283759" w:rsidP="00283759">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2D6598D1" w14:textId="14A6E639" w:rsidR="00283759" w:rsidRDefault="00283759" w:rsidP="00283759">
                        <w:pPr>
                          <w:jc w:val="center"/>
                          <w:rPr>
                            <w:rFonts w:ascii="Abadi" w:hAnsi="Abadi" w:cs="Arial"/>
                            <w:b/>
                            <w:sz w:val="18"/>
                            <w:szCs w:val="18"/>
                            <w:lang w:val="pt-PT"/>
                          </w:rPr>
                        </w:pPr>
                        <w:r>
                          <w:rPr>
                            <w:rFonts w:ascii="Abadi" w:hAnsi="Abadi" w:cs="Arial"/>
                            <w:b/>
                            <w:sz w:val="18"/>
                            <w:szCs w:val="18"/>
                            <w:lang w:val="pt-PT"/>
                          </w:rPr>
                          <w:t xml:space="preserve">Dip. </w:t>
                        </w:r>
                        <w:r w:rsidR="00C60847">
                          <w:rPr>
                            <w:rFonts w:ascii="Abadi" w:hAnsi="Abadi" w:cs="Arial"/>
                            <w:b/>
                            <w:sz w:val="18"/>
                            <w:szCs w:val="18"/>
                            <w:lang w:val="pt-PT"/>
                          </w:rPr>
                          <w:t>David Martínez Mendizabal</w:t>
                        </w:r>
                      </w:p>
                      <w:p w14:paraId="2DA46677"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16FBA339"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Dip. Gerardo Fernández González</w:t>
                        </w:r>
                      </w:p>
                      <w:p w14:paraId="4EB179D4" w14:textId="636046CE" w:rsidR="00283759" w:rsidRDefault="00E405EE" w:rsidP="00283759">
                        <w:pPr>
                          <w:jc w:val="center"/>
                          <w:rPr>
                            <w:rFonts w:ascii="Abadi" w:hAnsi="Abadi" w:cs="Arial"/>
                            <w:b/>
                            <w:sz w:val="18"/>
                            <w:szCs w:val="18"/>
                            <w:lang w:val="pt-PT"/>
                          </w:rPr>
                        </w:pPr>
                        <w:r>
                          <w:rPr>
                            <w:rFonts w:ascii="Abadi" w:hAnsi="Abadi" w:cs="Arial"/>
                            <w:b/>
                            <w:sz w:val="18"/>
                            <w:szCs w:val="18"/>
                            <w:lang w:val="pt-PT"/>
                          </w:rPr>
                          <w:t xml:space="preserve">Dip. </w:t>
                        </w:r>
                        <w:r w:rsidR="00283759">
                          <w:rPr>
                            <w:rFonts w:ascii="Abadi" w:hAnsi="Abadi" w:cs="Arial"/>
                            <w:b/>
                            <w:sz w:val="18"/>
                            <w:szCs w:val="18"/>
                            <w:lang w:val="pt-PT"/>
                          </w:rPr>
                          <w:t>Dessir</w:t>
                        </w:r>
                        <w:r w:rsidR="002C3BAB">
                          <w:rPr>
                            <w:rFonts w:ascii="Abadi" w:hAnsi="Abadi" w:cs="Arial"/>
                            <w:b/>
                            <w:sz w:val="18"/>
                            <w:szCs w:val="18"/>
                            <w:lang w:val="pt-PT"/>
                          </w:rPr>
                          <w:t>e</w:t>
                        </w:r>
                        <w:r w:rsidR="00283759">
                          <w:rPr>
                            <w:rFonts w:ascii="Abadi" w:hAnsi="Abadi" w:cs="Arial"/>
                            <w:b/>
                            <w:sz w:val="18"/>
                            <w:szCs w:val="18"/>
                            <w:lang w:val="pt-PT"/>
                          </w:rPr>
                          <w:t xml:space="preserve"> </w:t>
                        </w:r>
                        <w:r w:rsidR="002C3BAB">
                          <w:rPr>
                            <w:rFonts w:ascii="Abadi" w:hAnsi="Abadi" w:cs="Arial"/>
                            <w:b/>
                            <w:sz w:val="18"/>
                            <w:szCs w:val="18"/>
                            <w:lang w:val="pt-PT"/>
                          </w:rPr>
                          <w:t>A</w:t>
                        </w:r>
                        <w:r w:rsidR="00283759">
                          <w:rPr>
                            <w:rFonts w:ascii="Abadi" w:hAnsi="Abadi" w:cs="Arial"/>
                            <w:b/>
                            <w:sz w:val="18"/>
                            <w:szCs w:val="18"/>
                            <w:lang w:val="pt-PT"/>
                          </w:rPr>
                          <w:t xml:space="preserve">ngel Rocha </w:t>
                        </w:r>
                      </w:p>
                      <w:p w14:paraId="099B95BB" w14:textId="77777777" w:rsidR="00283759" w:rsidRDefault="00283759" w:rsidP="00283759">
                        <w:pPr>
                          <w:jc w:val="center"/>
                          <w:rPr>
                            <w:rFonts w:ascii="Abadi" w:hAnsi="Abadi" w:cs="Arial"/>
                            <w:b/>
                            <w:sz w:val="18"/>
                            <w:szCs w:val="18"/>
                            <w:lang w:val="pt-PT"/>
                          </w:rPr>
                        </w:pPr>
                      </w:p>
                      <w:p w14:paraId="121EB533"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3F1A28D0"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699C91BF"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36903297" w14:textId="77777777" w:rsidR="00171B77" w:rsidRPr="00107BEA" w:rsidRDefault="00171B77" w:rsidP="00171B77">
                        <w:pPr>
                          <w:suppressOverlap/>
                          <w:jc w:val="center"/>
                          <w:rPr>
                            <w:rFonts w:ascii="Abadi" w:hAnsi="Abadi" w:cs="Arial"/>
                            <w:b/>
                            <w:sz w:val="18"/>
                            <w:szCs w:val="18"/>
                            <w:lang w:val="pt-PT"/>
                          </w:rPr>
                        </w:pPr>
                      </w:p>
                      <w:p w14:paraId="54F19B67"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3E3A25F"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5ED8FC30" w14:textId="77777777" w:rsidR="00171B77" w:rsidRDefault="00171B77" w:rsidP="00171B77">
                        <w:pPr>
                          <w:suppressOverlap/>
                          <w:jc w:val="center"/>
                          <w:rPr>
                            <w:rFonts w:ascii="Abadi" w:hAnsi="Abadi" w:cs="Arial"/>
                            <w:b/>
                            <w:sz w:val="18"/>
                            <w:szCs w:val="18"/>
                            <w:lang w:val="pt-PT"/>
                          </w:rPr>
                        </w:pPr>
                      </w:p>
                      <w:p w14:paraId="454FA9EF"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C371044" w14:textId="77777777" w:rsidR="00171B77" w:rsidRPr="00107BEA" w:rsidRDefault="00171B77" w:rsidP="00171B77">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7B5BC672" w14:textId="77777777" w:rsidR="00283759" w:rsidRDefault="00283759" w:rsidP="00283759">
                        <w:pPr>
                          <w:jc w:val="center"/>
                          <w:rPr>
                            <w:rFonts w:ascii="Abadi" w:hAnsi="Abadi" w:cs="Arial"/>
                            <w:b/>
                            <w:sz w:val="18"/>
                            <w:szCs w:val="18"/>
                            <w:lang w:val="pt-PT"/>
                          </w:rPr>
                        </w:pPr>
                      </w:p>
                      <w:p w14:paraId="0AD8FA1B"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Transcripción y Corrección de Estilo</w:t>
                        </w:r>
                      </w:p>
                      <w:p w14:paraId="40FF867F"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C. Marysol Vizguerra Olmos</w:t>
                        </w:r>
                      </w:p>
                      <w:p w14:paraId="25D781D1" w14:textId="77777777" w:rsidR="00283759" w:rsidRDefault="00283759" w:rsidP="00283759">
                        <w:pPr>
                          <w:jc w:val="center"/>
                        </w:pPr>
                      </w:p>
                      <w:p w14:paraId="579BF3EF" w14:textId="77777777" w:rsidR="00283759" w:rsidRDefault="00283759" w:rsidP="00283759">
                        <w:pPr>
                          <w:pStyle w:val="Prrafodelista"/>
                          <w:numPr>
                            <w:ilvl w:val="0"/>
                            <w:numId w:val="4"/>
                          </w:numPr>
                          <w:tabs>
                            <w:tab w:val="num" w:pos="360"/>
                          </w:tabs>
                          <w:spacing w:after="160" w:line="259" w:lineRule="auto"/>
                          <w:ind w:left="0" w:firstLine="0"/>
                          <w:jc w:val="center"/>
                          <w:rPr>
                            <w:rFonts w:ascii="Abadi" w:hAnsi="Abadi" w:cs="Arial"/>
                            <w:b/>
                            <w:sz w:val="18"/>
                            <w:szCs w:val="18"/>
                            <w:lang w:val="pt-PT"/>
                          </w:rPr>
                        </w:pPr>
                      </w:p>
                      <w:p w14:paraId="14E9FCD5" w14:textId="77777777" w:rsidR="00283759" w:rsidRDefault="00283759" w:rsidP="0028375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">
                  <v:imagedata r:id="rId20"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F952528" w14:textId="77777777" w:rsidR="00283759" w:rsidRDefault="00283759" w:rsidP="00283759">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47BF6F0F" w14:textId="77777777" w:rsidR="00283759" w:rsidRDefault="00283759" w:rsidP="00283759">
                        <w:pPr>
                          <w:rPr>
                            <w:sz w:val="16"/>
                            <w:szCs w:val="16"/>
                          </w:rPr>
                        </w:pPr>
                      </w:p>
                    </w:txbxContent>
                  </v:textbox>
                </v:shape>
                <w10:wrap anchorx="margin"/>
              </v:group>
            </w:pict>
          </mc:Fallback>
        </mc:AlternateContent>
      </w:r>
    </w:p>
    <w:p w14:paraId="2F1FCD8A" w14:textId="2DCB46F8" w:rsidR="0077047B" w:rsidRDefault="0077047B" w:rsidP="00657EC6">
      <w:pPr>
        <w:pStyle w:val="Prrafodelista"/>
        <w:jc w:val="both"/>
        <w:rPr>
          <w:rFonts w:ascii="Abadi" w:hAnsi="Abadi"/>
          <w:b/>
          <w:bCs/>
          <w:sz w:val="21"/>
          <w:szCs w:val="21"/>
        </w:rPr>
      </w:pPr>
    </w:p>
    <w:p w14:paraId="5E537B46" w14:textId="7B87A8FE" w:rsidR="0077047B" w:rsidRDefault="0077047B" w:rsidP="00657EC6">
      <w:pPr>
        <w:pStyle w:val="Prrafodelista"/>
        <w:jc w:val="both"/>
        <w:rPr>
          <w:rFonts w:ascii="Abadi" w:hAnsi="Abadi"/>
          <w:b/>
          <w:bCs/>
          <w:sz w:val="21"/>
          <w:szCs w:val="21"/>
        </w:rPr>
      </w:pPr>
    </w:p>
    <w:p w14:paraId="618B4314" w14:textId="196B6A79" w:rsidR="0077047B" w:rsidRDefault="0077047B" w:rsidP="00657EC6">
      <w:pPr>
        <w:pStyle w:val="Prrafodelista"/>
        <w:jc w:val="both"/>
        <w:rPr>
          <w:rFonts w:ascii="Abadi" w:hAnsi="Abadi"/>
          <w:b/>
          <w:bCs/>
          <w:sz w:val="21"/>
          <w:szCs w:val="21"/>
        </w:rPr>
      </w:pPr>
    </w:p>
    <w:p w14:paraId="31A2E1C5" w14:textId="3CB9D179" w:rsidR="0077047B" w:rsidRDefault="0077047B" w:rsidP="00657EC6">
      <w:pPr>
        <w:pStyle w:val="Prrafodelista"/>
        <w:jc w:val="both"/>
        <w:rPr>
          <w:rFonts w:ascii="Abadi" w:hAnsi="Abadi"/>
          <w:b/>
          <w:bCs/>
          <w:sz w:val="21"/>
          <w:szCs w:val="21"/>
        </w:rPr>
      </w:pPr>
    </w:p>
    <w:p w14:paraId="59C328A9" w14:textId="02702AEA" w:rsidR="0077047B" w:rsidRDefault="0077047B" w:rsidP="00657EC6">
      <w:pPr>
        <w:pStyle w:val="Prrafodelista"/>
        <w:jc w:val="both"/>
        <w:rPr>
          <w:rFonts w:ascii="Abadi" w:hAnsi="Abadi"/>
          <w:b/>
          <w:bCs/>
          <w:sz w:val="21"/>
          <w:szCs w:val="21"/>
        </w:rPr>
      </w:pPr>
    </w:p>
    <w:p w14:paraId="0CDFA862" w14:textId="346BECF3" w:rsidR="0077047B" w:rsidRDefault="0077047B" w:rsidP="00657EC6">
      <w:pPr>
        <w:pStyle w:val="Prrafodelista"/>
        <w:jc w:val="both"/>
        <w:rPr>
          <w:rFonts w:ascii="Abadi" w:hAnsi="Abadi"/>
          <w:b/>
          <w:bCs/>
          <w:sz w:val="21"/>
          <w:szCs w:val="21"/>
        </w:rPr>
      </w:pPr>
    </w:p>
    <w:p w14:paraId="158BC4A2" w14:textId="1ED2833D" w:rsidR="0077047B" w:rsidRDefault="0077047B" w:rsidP="00657EC6">
      <w:pPr>
        <w:pStyle w:val="Prrafodelista"/>
        <w:jc w:val="both"/>
        <w:rPr>
          <w:rFonts w:ascii="Abadi" w:hAnsi="Abadi"/>
          <w:b/>
          <w:bCs/>
          <w:sz w:val="21"/>
          <w:szCs w:val="21"/>
        </w:rPr>
      </w:pPr>
    </w:p>
    <w:p w14:paraId="4C1D924A" w14:textId="01FD0325" w:rsidR="0077047B" w:rsidRDefault="0077047B" w:rsidP="00657EC6">
      <w:pPr>
        <w:pStyle w:val="Prrafodelista"/>
        <w:jc w:val="both"/>
        <w:rPr>
          <w:rFonts w:ascii="Abadi" w:hAnsi="Abadi"/>
          <w:b/>
          <w:bCs/>
          <w:sz w:val="21"/>
          <w:szCs w:val="21"/>
        </w:rPr>
      </w:pPr>
    </w:p>
    <w:p w14:paraId="071795E6" w14:textId="568F19F0" w:rsidR="0077047B" w:rsidRDefault="0077047B" w:rsidP="00657EC6">
      <w:pPr>
        <w:pStyle w:val="Prrafodelista"/>
        <w:jc w:val="both"/>
        <w:rPr>
          <w:rFonts w:ascii="Abadi" w:hAnsi="Abadi"/>
          <w:b/>
          <w:bCs/>
          <w:sz w:val="21"/>
          <w:szCs w:val="21"/>
        </w:rPr>
      </w:pPr>
    </w:p>
    <w:p w14:paraId="222B942A" w14:textId="6092CA16" w:rsidR="0077047B" w:rsidRDefault="0077047B" w:rsidP="00657EC6">
      <w:pPr>
        <w:pStyle w:val="Prrafodelista"/>
        <w:jc w:val="both"/>
        <w:rPr>
          <w:rFonts w:ascii="Abadi" w:hAnsi="Abadi"/>
          <w:b/>
          <w:bCs/>
          <w:sz w:val="21"/>
          <w:szCs w:val="21"/>
        </w:rPr>
      </w:pPr>
    </w:p>
    <w:p w14:paraId="33210B39" w14:textId="6B96FDE1" w:rsidR="0077047B" w:rsidRDefault="0077047B" w:rsidP="00657EC6">
      <w:pPr>
        <w:pStyle w:val="Prrafodelista"/>
        <w:jc w:val="both"/>
        <w:rPr>
          <w:rFonts w:ascii="Abadi" w:hAnsi="Abadi"/>
          <w:b/>
          <w:bCs/>
          <w:sz w:val="21"/>
          <w:szCs w:val="21"/>
        </w:rPr>
      </w:pPr>
    </w:p>
    <w:p w14:paraId="5CC74F6E" w14:textId="0B96D89C" w:rsidR="0077047B" w:rsidRDefault="0077047B" w:rsidP="00657EC6">
      <w:pPr>
        <w:pStyle w:val="Prrafodelista"/>
        <w:jc w:val="both"/>
        <w:rPr>
          <w:rFonts w:ascii="Abadi" w:hAnsi="Abadi"/>
          <w:b/>
          <w:bCs/>
          <w:sz w:val="21"/>
          <w:szCs w:val="21"/>
        </w:rPr>
      </w:pPr>
    </w:p>
    <w:p w14:paraId="3D83BAAE" w14:textId="2216ED1F" w:rsidR="0077047B" w:rsidRDefault="0077047B" w:rsidP="00657EC6">
      <w:pPr>
        <w:pStyle w:val="Prrafodelista"/>
        <w:jc w:val="both"/>
        <w:rPr>
          <w:rFonts w:ascii="Abadi" w:hAnsi="Abadi"/>
          <w:b/>
          <w:bCs/>
          <w:sz w:val="21"/>
          <w:szCs w:val="21"/>
        </w:rPr>
      </w:pPr>
    </w:p>
    <w:p w14:paraId="6FA7A3A1" w14:textId="63AA10FA" w:rsidR="00994202" w:rsidRPr="008407A8" w:rsidRDefault="00994202" w:rsidP="00657EC6">
      <w:pPr>
        <w:pStyle w:val="Prrafodelista"/>
        <w:jc w:val="both"/>
        <w:rPr>
          <w:rFonts w:ascii="Abadi" w:hAnsi="Abadi"/>
          <w:b/>
          <w:bCs/>
          <w:sz w:val="21"/>
          <w:szCs w:val="21"/>
        </w:rPr>
      </w:pPr>
    </w:p>
    <w:p w14:paraId="6D6E1909" w14:textId="37ACD8FC" w:rsidR="00283759" w:rsidRDefault="00283759" w:rsidP="00D30BE9">
      <w:pPr>
        <w:ind w:firstLine="426"/>
        <w:jc w:val="both"/>
        <w:rPr>
          <w:rFonts w:ascii="Abadi" w:hAnsi="Abadi" w:cs="Arial"/>
          <w:sz w:val="21"/>
          <w:szCs w:val="21"/>
        </w:rPr>
      </w:pPr>
    </w:p>
    <w:p w14:paraId="694A0288" w14:textId="449FAB11" w:rsidR="00283759" w:rsidRDefault="00283759" w:rsidP="00D30BE9">
      <w:pPr>
        <w:ind w:firstLine="426"/>
        <w:jc w:val="both"/>
        <w:rPr>
          <w:rFonts w:ascii="Abadi" w:hAnsi="Abadi" w:cs="Arial"/>
          <w:sz w:val="21"/>
          <w:szCs w:val="21"/>
        </w:rPr>
      </w:pPr>
    </w:p>
    <w:p w14:paraId="36122EED" w14:textId="632A9A96" w:rsidR="00283759" w:rsidRDefault="00283759" w:rsidP="00D30BE9">
      <w:pPr>
        <w:ind w:firstLine="426"/>
        <w:jc w:val="both"/>
        <w:rPr>
          <w:rFonts w:ascii="Abadi" w:hAnsi="Abadi" w:cs="Arial"/>
          <w:sz w:val="21"/>
          <w:szCs w:val="21"/>
        </w:rPr>
      </w:pPr>
    </w:p>
    <w:p w14:paraId="5796C05B" w14:textId="1BDB6F32" w:rsidR="00283759" w:rsidRDefault="00283759" w:rsidP="00D30BE9">
      <w:pPr>
        <w:ind w:firstLine="426"/>
        <w:jc w:val="both"/>
        <w:rPr>
          <w:rFonts w:ascii="Abadi" w:hAnsi="Abadi" w:cs="Arial"/>
          <w:sz w:val="21"/>
          <w:szCs w:val="21"/>
        </w:rPr>
      </w:pPr>
    </w:p>
    <w:p w14:paraId="34E5831F" w14:textId="4D126DA7" w:rsidR="00283759" w:rsidRDefault="00283759" w:rsidP="00D30BE9">
      <w:pPr>
        <w:ind w:firstLine="426"/>
        <w:jc w:val="both"/>
        <w:rPr>
          <w:rFonts w:ascii="Abadi" w:hAnsi="Abadi" w:cs="Arial"/>
          <w:sz w:val="21"/>
          <w:szCs w:val="21"/>
        </w:rPr>
      </w:pPr>
    </w:p>
    <w:p w14:paraId="3FE5F87B" w14:textId="277FFEE3" w:rsidR="00283759" w:rsidRDefault="00283759" w:rsidP="00D30BE9">
      <w:pPr>
        <w:ind w:firstLine="426"/>
        <w:jc w:val="both"/>
        <w:rPr>
          <w:rFonts w:ascii="Abadi" w:hAnsi="Abadi" w:cs="Arial"/>
          <w:sz w:val="21"/>
          <w:szCs w:val="21"/>
        </w:rPr>
      </w:pPr>
    </w:p>
    <w:p w14:paraId="1493D4D7" w14:textId="43187FB5" w:rsidR="00283759" w:rsidRDefault="00283759" w:rsidP="00D30BE9">
      <w:pPr>
        <w:ind w:firstLine="426"/>
        <w:jc w:val="both"/>
        <w:rPr>
          <w:rFonts w:ascii="Abadi" w:hAnsi="Abadi" w:cs="Arial"/>
          <w:sz w:val="21"/>
          <w:szCs w:val="21"/>
        </w:rPr>
      </w:pPr>
    </w:p>
    <w:p w14:paraId="1D0E7740" w14:textId="1BEE6E6A" w:rsidR="00283759" w:rsidRDefault="00283759" w:rsidP="00D30BE9">
      <w:pPr>
        <w:ind w:firstLine="426"/>
        <w:jc w:val="both"/>
        <w:rPr>
          <w:rFonts w:ascii="Abadi" w:hAnsi="Abadi" w:cs="Arial"/>
          <w:sz w:val="21"/>
          <w:szCs w:val="21"/>
        </w:rPr>
      </w:pPr>
    </w:p>
    <w:p w14:paraId="0C7913F2" w14:textId="4102C4D3" w:rsidR="00283759" w:rsidRDefault="00283759" w:rsidP="00D30BE9">
      <w:pPr>
        <w:ind w:firstLine="426"/>
        <w:jc w:val="both"/>
        <w:rPr>
          <w:rFonts w:ascii="Abadi" w:hAnsi="Abadi" w:cs="Arial"/>
          <w:sz w:val="21"/>
          <w:szCs w:val="21"/>
        </w:rPr>
      </w:pPr>
    </w:p>
    <w:p w14:paraId="1EB450D3" w14:textId="60AD2196" w:rsidR="00283759" w:rsidRDefault="00283759" w:rsidP="00D30BE9">
      <w:pPr>
        <w:ind w:firstLine="426"/>
        <w:jc w:val="both"/>
        <w:rPr>
          <w:rFonts w:ascii="Abadi" w:hAnsi="Abadi" w:cs="Arial"/>
          <w:sz w:val="21"/>
          <w:szCs w:val="21"/>
        </w:rPr>
      </w:pPr>
    </w:p>
    <w:p w14:paraId="7D66EAB4" w14:textId="05476ADA" w:rsidR="00283759" w:rsidRDefault="00283759" w:rsidP="00D30BE9">
      <w:pPr>
        <w:ind w:firstLine="426"/>
        <w:jc w:val="both"/>
        <w:rPr>
          <w:rFonts w:ascii="Abadi" w:hAnsi="Abadi" w:cs="Arial"/>
          <w:sz w:val="21"/>
          <w:szCs w:val="21"/>
        </w:rPr>
      </w:pPr>
    </w:p>
    <w:p w14:paraId="0C41D566" w14:textId="33C5C92B" w:rsidR="00E73901" w:rsidRPr="001869A3" w:rsidRDefault="00E73901" w:rsidP="00E73ECD">
      <w:pPr>
        <w:jc w:val="both"/>
        <w:rPr>
          <w:rFonts w:ascii="Abadi" w:hAnsi="Abadi" w:cs="Arial"/>
          <w:sz w:val="21"/>
          <w:szCs w:val="21"/>
        </w:rPr>
      </w:pPr>
    </w:p>
    <w:p w14:paraId="3DEAD59C" w14:textId="1AD1B26A" w:rsidR="00F94EA9" w:rsidRPr="001869A3" w:rsidRDefault="00F94EA9" w:rsidP="00014EE5">
      <w:pPr>
        <w:ind w:firstLine="720"/>
        <w:jc w:val="both"/>
        <w:rPr>
          <w:rFonts w:ascii="Abadi" w:hAnsi="Abadi" w:cs="Arial"/>
          <w:sz w:val="21"/>
          <w:szCs w:val="21"/>
        </w:rPr>
      </w:pPr>
    </w:p>
    <w:p w14:paraId="3D4DBD32" w14:textId="498A6AF1" w:rsidR="00E73ECD" w:rsidRPr="001869A3" w:rsidRDefault="00E73ECD" w:rsidP="00014EE5">
      <w:pPr>
        <w:ind w:firstLine="720"/>
        <w:jc w:val="both"/>
        <w:rPr>
          <w:rFonts w:ascii="Abadi" w:hAnsi="Abadi" w:cs="Arial"/>
          <w:sz w:val="21"/>
          <w:szCs w:val="21"/>
        </w:rPr>
      </w:pPr>
    </w:p>
    <w:sectPr w:rsidR="00E73ECD" w:rsidRPr="001869A3" w:rsidSect="00DD60CA">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D7A462" w14:textId="77777777" w:rsidR="00DD60CA" w:rsidRDefault="00DD60CA">
      <w:r>
        <w:separator/>
      </w:r>
    </w:p>
  </w:endnote>
  <w:endnote w:type="continuationSeparator" w:id="0">
    <w:p w14:paraId="153D933D" w14:textId="77777777" w:rsidR="00DD60CA" w:rsidRDefault="00DD60CA">
      <w:r>
        <w:continuationSeparator/>
      </w:r>
    </w:p>
  </w:endnote>
  <w:endnote w:type="continuationNotice" w:id="1">
    <w:p w14:paraId="029285B9" w14:textId="77777777" w:rsidR="00DD60CA" w:rsidRDefault="00DD6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ErasITC-Bold">
    <w:altName w:val="Calibri"/>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E567E" w14:textId="37B28B47" w:rsidR="0080653C" w:rsidRPr="0080653C" w:rsidRDefault="007D2245" w:rsidP="0080653C">
    <w:pPr>
      <w:pStyle w:val="elementtoproof"/>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80653C" w:rsidRPr="0080653C">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80653C" w:rsidRPr="002A15D3">
      <w:rPr>
        <w:rFonts w:ascii="Abadi" w:hAnsi="Abadi"/>
        <w:sz w:val="12"/>
        <w:szCs w:val="12"/>
      </w:rPr>
      <w:t>»</w:t>
    </w:r>
  </w:p>
  <w:p w14:paraId="2238CA09" w14:textId="77777777" w:rsidR="0080653C" w:rsidRPr="0080653C" w:rsidRDefault="0080653C" w:rsidP="0080653C">
    <w:pPr>
      <w:ind w:right="5436"/>
      <w:jc w:val="both"/>
      <w:rPr>
        <w:rFonts w:ascii="CG Times" w:hAnsi="CG Times"/>
        <w:lang w:val="es-MX" w:eastAsia="en-US"/>
      </w:rPr>
    </w:pPr>
  </w:p>
  <w:p w14:paraId="6CFC5A51" w14:textId="77AB7FD3" w:rsidR="007D2245" w:rsidRPr="002A15D3" w:rsidRDefault="007D2245" w:rsidP="0080653C">
    <w:pPr>
      <w:widowControl w:val="0"/>
      <w:autoSpaceDE w:val="0"/>
      <w:autoSpaceDN w:val="0"/>
      <w:adjustRightInd w:val="0"/>
      <w:ind w:left="-284" w:right="5436"/>
      <w:jc w:val="both"/>
      <w:rPr>
        <w:rFonts w:ascii="Maiandra GD" w:hAnsi="Maiandra GD"/>
        <w:sz w:val="12"/>
        <w:szCs w:val="12"/>
      </w:rPr>
    </w:pP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58245" behindDoc="0" locked="0" layoutInCell="1" allowOverlap="1" wp14:anchorId="1907B10D" wp14:editId="571FF6CC">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3" style="position:absolute;margin-left:434.8pt;margin-top:0;width:486pt;height:22.25pt;z-index:251658245;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hviEV4EDAACZCgAADgAAAAAAAAAAAAAAAAAuAgAAZHJzL2Uy&#10;b0RvYy54bWxQSwECLQAUAAYACAAAACEAKau60dwAAAAEAQAADwAAAAAAAAAAAAAAAADbBQAAZHJz&#10;L2Rvd25yZXYueG1sUEsFBgAAAAAEAAQA8wAAAOQGAAAAAA==&#10;">
              <v:rect id="Rectángulo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5"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B80D2B" w14:textId="77777777" w:rsidR="00DD60CA" w:rsidRDefault="00DD60CA">
      <w:r>
        <w:separator/>
      </w:r>
    </w:p>
  </w:footnote>
  <w:footnote w:type="continuationSeparator" w:id="0">
    <w:p w14:paraId="3007E3EE" w14:textId="77777777" w:rsidR="00DD60CA" w:rsidRDefault="00DD60CA">
      <w:r>
        <w:continuationSeparator/>
      </w:r>
    </w:p>
  </w:footnote>
  <w:footnote w:type="continuationNotice" w:id="1">
    <w:p w14:paraId="13C839C7" w14:textId="77777777" w:rsidR="00DD60CA" w:rsidRDefault="00DD60CA"/>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09AD4722" w14:textId="2B909466" w:rsidR="001D595F" w:rsidRPr="00CF487D" w:rsidRDefault="001D595F">
      <w:pPr>
        <w:pStyle w:val="Textonotapie"/>
        <w:rPr>
          <w:rFonts w:ascii="Abadi" w:hAnsi="Abadi"/>
          <w:sz w:val="16"/>
          <w:szCs w:val="16"/>
        </w:rPr>
      </w:pPr>
      <w:r w:rsidRPr="00CF487D">
        <w:rPr>
          <w:rStyle w:val="Refdenotaalpie"/>
          <w:rFonts w:ascii="Abadi" w:hAnsi="Abadi"/>
          <w:sz w:val="16"/>
          <w:szCs w:val="16"/>
        </w:rPr>
        <w:footnoteRef/>
      </w:r>
      <w:r w:rsidRPr="00CF487D">
        <w:rPr>
          <w:rFonts w:ascii="Abadi" w:hAnsi="Abadi"/>
          <w:sz w:val="16"/>
          <w:szCs w:val="16"/>
        </w:rPr>
        <w:t xml:space="preserve"> </w:t>
      </w:r>
      <w:hyperlink r:id="rId1" w:history="1">
        <w:r w:rsidR="00CF487D" w:rsidRPr="00CF487D">
          <w:rPr>
            <w:rStyle w:val="Hipervnculo"/>
            <w:rFonts w:ascii="Abadi" w:hAnsi="Abadi"/>
            <w:sz w:val="16"/>
            <w:szCs w:val="16"/>
          </w:rPr>
          <w:t>https://congreso-gto.s3.amazonaws.com/uploads/orden_archivo/archivo/32509/01__Orden_del_di_a_diputacio_n_permanente_8_febrero_2024.pdf</w:t>
        </w:r>
      </w:hyperlink>
    </w:p>
  </w:footnote>
  <w:footnote w:id="4">
    <w:p w14:paraId="141D2F31" w14:textId="63AB45BD" w:rsidR="00133153" w:rsidRDefault="00133153">
      <w:pPr>
        <w:pStyle w:val="Textonotapie"/>
      </w:pPr>
      <w:r>
        <w:rPr>
          <w:rStyle w:val="Refdenotaalpie"/>
        </w:rPr>
        <w:footnoteRef/>
      </w:r>
      <w:r>
        <w:t xml:space="preserve"> </w:t>
      </w:r>
      <w:hyperlink r:id="rId2" w:history="1">
        <w:r w:rsidR="00BC3A83" w:rsidRPr="00BC3A83">
          <w:rPr>
            <w:rStyle w:val="Hipervnculo"/>
          </w:rPr>
          <w:t>https://congreso-gto.s3.amazonaws.com/uploads/orden_archivo/archivo/32510/02_Acta_nu_mero_26_del_18_de_enero_de_2024.pdf</w:t>
        </w:r>
      </w:hyperlink>
    </w:p>
  </w:footnote>
  <w:footnote w:id="5">
    <w:p w14:paraId="53FBE191" w14:textId="12DC51DD" w:rsidR="001D27C2" w:rsidRPr="009847D5" w:rsidRDefault="001D27C2">
      <w:pPr>
        <w:pStyle w:val="Textonotapie"/>
        <w:rPr>
          <w:rFonts w:ascii="Abadi" w:hAnsi="Abadi"/>
          <w:sz w:val="16"/>
          <w:szCs w:val="16"/>
        </w:rPr>
      </w:pPr>
      <w:r w:rsidRPr="009847D5">
        <w:rPr>
          <w:rStyle w:val="Refdenotaalpie"/>
          <w:rFonts w:ascii="Abadi" w:hAnsi="Abadi"/>
          <w:sz w:val="16"/>
          <w:szCs w:val="16"/>
        </w:rPr>
        <w:footnoteRef/>
      </w:r>
      <w:r w:rsidRPr="009847D5">
        <w:rPr>
          <w:rFonts w:ascii="Abadi" w:hAnsi="Abadi"/>
          <w:sz w:val="16"/>
          <w:szCs w:val="16"/>
        </w:rPr>
        <w:t xml:space="preserve"> </w:t>
      </w:r>
      <w:hyperlink r:id="rId3" w:history="1">
        <w:r w:rsidRPr="009847D5">
          <w:rPr>
            <w:rStyle w:val="Hipervnculo"/>
            <w:rFonts w:ascii="Abadi" w:hAnsi="Abadi"/>
            <w:sz w:val="16"/>
            <w:szCs w:val="16"/>
          </w:rPr>
          <w:t>https://congreso-gto.s3.amazonaws.com/uploads/orden_archivo/archivo/32511/03_Extracto_-_8_febrero_2024.pdf</w:t>
        </w:r>
      </w:hyperlink>
    </w:p>
  </w:footnote>
  <w:footnote w:id="6">
    <w:p w14:paraId="42E8B2BF" w14:textId="1B56935B" w:rsidR="00BF5FC2" w:rsidRPr="008A6CBC" w:rsidRDefault="00BF5FC2">
      <w:pPr>
        <w:pStyle w:val="Textonotapie"/>
        <w:rPr>
          <w:rFonts w:ascii="Abadi" w:hAnsi="Abadi"/>
          <w:sz w:val="16"/>
          <w:szCs w:val="16"/>
        </w:rPr>
      </w:pPr>
      <w:r>
        <w:rPr>
          <w:rStyle w:val="Refdenotaalpie"/>
        </w:rPr>
        <w:footnoteRef/>
      </w:r>
      <w:r>
        <w:t xml:space="preserve"> </w:t>
      </w:r>
      <w:hyperlink r:id="rId4" w:history="1">
        <w:r w:rsidR="00730864" w:rsidRPr="008A6CBC">
          <w:rPr>
            <w:rStyle w:val="Hipervnculo"/>
            <w:rFonts w:ascii="Abadi" w:hAnsi="Abadi"/>
            <w:sz w:val="16"/>
            <w:szCs w:val="16"/>
          </w:rPr>
          <w:t>https://congreso-gto.s3.amazonaws.com/uploads/orden_archivo/archivo/32512/04_Iniciativa_GPMORENA_adic_CP_73535__8_FEBRERO_2023_.pdf</w:t>
        </w:r>
      </w:hyperlink>
    </w:p>
  </w:footnote>
  <w:footnote w:id="7">
    <w:p w14:paraId="5C355652" w14:textId="77777777" w:rsidR="00D70499" w:rsidRPr="00D70499" w:rsidRDefault="00D70499" w:rsidP="00D70499">
      <w:pPr>
        <w:pStyle w:val="Textonotapie"/>
        <w:rPr>
          <w:rFonts w:ascii="Abadi" w:hAnsi="Abadi"/>
          <w:sz w:val="16"/>
          <w:szCs w:val="16"/>
        </w:rPr>
      </w:pPr>
      <w:r>
        <w:rPr>
          <w:rStyle w:val="Refdenotaalpie"/>
        </w:rPr>
        <w:footnoteRef/>
      </w:r>
      <w:r>
        <w:t xml:space="preserve"> </w:t>
      </w:r>
      <w:r w:rsidRPr="00D70499">
        <w:rPr>
          <w:rFonts w:ascii="Abadi" w:hAnsi="Abadi"/>
          <w:spacing w:val="-2"/>
          <w:sz w:val="16"/>
          <w:szCs w:val="16"/>
        </w:rPr>
        <w:t>Datos</w:t>
      </w:r>
      <w:r w:rsidRPr="00D70499">
        <w:rPr>
          <w:rFonts w:ascii="Abadi" w:hAnsi="Abadi"/>
          <w:spacing w:val="-9"/>
          <w:sz w:val="16"/>
          <w:szCs w:val="16"/>
        </w:rPr>
        <w:t xml:space="preserve"> </w:t>
      </w:r>
      <w:r w:rsidRPr="00D70499">
        <w:rPr>
          <w:rFonts w:ascii="Abadi" w:hAnsi="Abadi"/>
          <w:spacing w:val="-2"/>
          <w:sz w:val="16"/>
          <w:szCs w:val="16"/>
        </w:rPr>
        <w:t>publicados</w:t>
      </w:r>
      <w:r w:rsidRPr="00D70499">
        <w:rPr>
          <w:rFonts w:ascii="Abadi" w:hAnsi="Abadi"/>
          <w:spacing w:val="-8"/>
          <w:sz w:val="16"/>
          <w:szCs w:val="16"/>
        </w:rPr>
        <w:t xml:space="preserve"> </w:t>
      </w:r>
      <w:r w:rsidRPr="00D70499">
        <w:rPr>
          <w:rFonts w:ascii="Abadi" w:hAnsi="Abadi"/>
          <w:spacing w:val="-2"/>
          <w:sz w:val="16"/>
          <w:szCs w:val="16"/>
        </w:rPr>
        <w:t>por</w:t>
      </w:r>
      <w:r w:rsidRPr="00D70499">
        <w:rPr>
          <w:rFonts w:ascii="Abadi" w:hAnsi="Abadi"/>
          <w:spacing w:val="-9"/>
          <w:sz w:val="16"/>
          <w:szCs w:val="16"/>
        </w:rPr>
        <w:t xml:space="preserve"> </w:t>
      </w:r>
      <w:r w:rsidRPr="00D70499">
        <w:rPr>
          <w:rFonts w:ascii="Abadi" w:hAnsi="Abadi"/>
          <w:spacing w:val="-2"/>
          <w:sz w:val="16"/>
          <w:szCs w:val="16"/>
        </w:rPr>
        <w:t>el</w:t>
      </w:r>
      <w:r w:rsidRPr="00D70499">
        <w:rPr>
          <w:rFonts w:ascii="Abadi" w:hAnsi="Abadi"/>
          <w:spacing w:val="-9"/>
          <w:sz w:val="16"/>
          <w:szCs w:val="16"/>
        </w:rPr>
        <w:t xml:space="preserve"> </w:t>
      </w:r>
      <w:r w:rsidRPr="00D70499">
        <w:rPr>
          <w:rFonts w:ascii="Abadi" w:hAnsi="Abadi"/>
          <w:spacing w:val="-2"/>
          <w:sz w:val="16"/>
          <w:szCs w:val="16"/>
        </w:rPr>
        <w:t>Secretariado</w:t>
      </w:r>
      <w:r w:rsidRPr="00D70499">
        <w:rPr>
          <w:rFonts w:ascii="Abadi" w:hAnsi="Abadi"/>
          <w:spacing w:val="-10"/>
          <w:sz w:val="16"/>
          <w:szCs w:val="16"/>
        </w:rPr>
        <w:t xml:space="preserve"> </w:t>
      </w:r>
      <w:r w:rsidRPr="00D70499">
        <w:rPr>
          <w:rFonts w:ascii="Abadi" w:hAnsi="Abadi"/>
          <w:spacing w:val="-2"/>
          <w:sz w:val="16"/>
          <w:szCs w:val="16"/>
        </w:rPr>
        <w:t>Ejecutivo</w:t>
      </w:r>
      <w:r w:rsidRPr="00D70499">
        <w:rPr>
          <w:rFonts w:ascii="Abadi" w:hAnsi="Abadi"/>
          <w:spacing w:val="-7"/>
          <w:sz w:val="16"/>
          <w:szCs w:val="16"/>
        </w:rPr>
        <w:t xml:space="preserve"> </w:t>
      </w:r>
      <w:r w:rsidRPr="00D70499">
        <w:rPr>
          <w:rFonts w:ascii="Abadi" w:hAnsi="Abadi"/>
          <w:spacing w:val="-2"/>
          <w:sz w:val="16"/>
          <w:szCs w:val="16"/>
        </w:rPr>
        <w:t>del</w:t>
      </w:r>
      <w:r w:rsidRPr="00D70499">
        <w:rPr>
          <w:rFonts w:ascii="Abadi" w:hAnsi="Abadi"/>
          <w:spacing w:val="-8"/>
          <w:sz w:val="16"/>
          <w:szCs w:val="16"/>
        </w:rPr>
        <w:t xml:space="preserve"> </w:t>
      </w:r>
      <w:r w:rsidRPr="00D70499">
        <w:rPr>
          <w:rFonts w:ascii="Abadi" w:hAnsi="Abadi"/>
          <w:spacing w:val="-2"/>
          <w:sz w:val="16"/>
          <w:szCs w:val="16"/>
        </w:rPr>
        <w:t>Sistema</w:t>
      </w:r>
      <w:r w:rsidRPr="00D70499">
        <w:rPr>
          <w:rFonts w:ascii="Abadi" w:hAnsi="Abadi"/>
          <w:spacing w:val="-9"/>
          <w:sz w:val="16"/>
          <w:szCs w:val="16"/>
        </w:rPr>
        <w:t xml:space="preserve"> </w:t>
      </w:r>
      <w:r w:rsidRPr="00D70499">
        <w:rPr>
          <w:rFonts w:ascii="Abadi" w:hAnsi="Abadi"/>
          <w:spacing w:val="-2"/>
          <w:sz w:val="16"/>
          <w:szCs w:val="16"/>
        </w:rPr>
        <w:t>Nacional</w:t>
      </w:r>
      <w:r w:rsidRPr="00D70499">
        <w:rPr>
          <w:rFonts w:ascii="Abadi" w:hAnsi="Abadi"/>
          <w:spacing w:val="-9"/>
          <w:sz w:val="16"/>
          <w:szCs w:val="16"/>
        </w:rPr>
        <w:t xml:space="preserve"> </w:t>
      </w:r>
      <w:r w:rsidRPr="00D70499">
        <w:rPr>
          <w:rFonts w:ascii="Abadi" w:hAnsi="Abadi"/>
          <w:spacing w:val="-2"/>
          <w:sz w:val="16"/>
          <w:szCs w:val="16"/>
        </w:rPr>
        <w:t>de</w:t>
      </w:r>
      <w:r w:rsidRPr="00D70499">
        <w:rPr>
          <w:rFonts w:ascii="Abadi" w:hAnsi="Abadi"/>
          <w:spacing w:val="-8"/>
          <w:sz w:val="16"/>
          <w:szCs w:val="16"/>
        </w:rPr>
        <w:t xml:space="preserve"> </w:t>
      </w:r>
      <w:r w:rsidRPr="00D70499">
        <w:rPr>
          <w:rFonts w:ascii="Abadi" w:hAnsi="Abadi"/>
          <w:spacing w:val="-2"/>
          <w:sz w:val="16"/>
          <w:szCs w:val="16"/>
        </w:rPr>
        <w:t>Seguridad</w:t>
      </w:r>
      <w:r w:rsidRPr="00D70499">
        <w:rPr>
          <w:rFonts w:ascii="Abadi" w:hAnsi="Abadi"/>
          <w:spacing w:val="-8"/>
          <w:sz w:val="16"/>
          <w:szCs w:val="16"/>
        </w:rPr>
        <w:t xml:space="preserve"> </w:t>
      </w:r>
      <w:r w:rsidRPr="00D70499">
        <w:rPr>
          <w:rFonts w:ascii="Abadi" w:hAnsi="Abadi"/>
          <w:spacing w:val="-2"/>
          <w:sz w:val="16"/>
          <w:szCs w:val="16"/>
        </w:rPr>
        <w:t>Pública,</w:t>
      </w:r>
      <w:r w:rsidRPr="00D70499">
        <w:rPr>
          <w:rFonts w:ascii="Abadi" w:hAnsi="Abadi"/>
          <w:spacing w:val="-10"/>
          <w:sz w:val="16"/>
          <w:szCs w:val="16"/>
        </w:rPr>
        <w:t xml:space="preserve"> </w:t>
      </w:r>
      <w:r w:rsidRPr="00D70499">
        <w:rPr>
          <w:rFonts w:ascii="Abadi" w:hAnsi="Abadi"/>
          <w:spacing w:val="-2"/>
          <w:sz w:val="16"/>
          <w:szCs w:val="16"/>
        </w:rPr>
        <w:t xml:space="preserve">consultado </w:t>
      </w:r>
      <w:r w:rsidRPr="00D70499">
        <w:rPr>
          <w:rFonts w:ascii="Abadi" w:hAnsi="Abadi"/>
          <w:sz w:val="16"/>
          <w:szCs w:val="16"/>
        </w:rPr>
        <w:t>el</w:t>
      </w:r>
      <w:r w:rsidRPr="00D70499">
        <w:rPr>
          <w:rFonts w:ascii="Abadi" w:hAnsi="Abadi"/>
          <w:spacing w:val="-12"/>
          <w:sz w:val="16"/>
          <w:szCs w:val="16"/>
        </w:rPr>
        <w:t xml:space="preserve"> </w:t>
      </w:r>
      <w:r w:rsidRPr="00D70499">
        <w:rPr>
          <w:rFonts w:ascii="Abadi" w:hAnsi="Abadi"/>
          <w:sz w:val="16"/>
          <w:szCs w:val="16"/>
        </w:rPr>
        <w:t>día</w:t>
      </w:r>
      <w:r w:rsidRPr="00D70499">
        <w:rPr>
          <w:rFonts w:ascii="Abadi" w:hAnsi="Abadi"/>
          <w:spacing w:val="-11"/>
          <w:sz w:val="16"/>
          <w:szCs w:val="16"/>
        </w:rPr>
        <w:t xml:space="preserve"> </w:t>
      </w:r>
      <w:r w:rsidRPr="00D70499">
        <w:rPr>
          <w:rFonts w:ascii="Abadi" w:hAnsi="Abadi"/>
          <w:sz w:val="16"/>
          <w:szCs w:val="16"/>
        </w:rPr>
        <w:t>07/08/2023</w:t>
      </w:r>
      <w:r w:rsidRPr="00D70499">
        <w:rPr>
          <w:rFonts w:ascii="Abadi" w:hAnsi="Abadi"/>
          <w:spacing w:val="-11"/>
          <w:sz w:val="16"/>
          <w:szCs w:val="16"/>
        </w:rPr>
        <w:t xml:space="preserve"> </w:t>
      </w:r>
      <w:r w:rsidRPr="00D70499">
        <w:rPr>
          <w:rFonts w:ascii="Abadi" w:hAnsi="Abadi"/>
          <w:sz w:val="16"/>
          <w:szCs w:val="16"/>
        </w:rPr>
        <w:t>en:</w:t>
      </w:r>
      <w:r w:rsidRPr="00D70499">
        <w:rPr>
          <w:rFonts w:ascii="Abadi" w:hAnsi="Abadi"/>
          <w:spacing w:val="-11"/>
          <w:sz w:val="16"/>
          <w:szCs w:val="16"/>
        </w:rPr>
        <w:t xml:space="preserve"> </w:t>
      </w:r>
      <w:hyperlink r:id="rId5">
        <w:r w:rsidRPr="00D70499">
          <w:rPr>
            <w:rFonts w:ascii="Abadi" w:hAnsi="Abadi"/>
            <w:color w:val="0462C1"/>
            <w:sz w:val="16"/>
            <w:szCs w:val="16"/>
            <w:u w:val="single" w:color="0462C1"/>
          </w:rPr>
          <w:t>Secretariado</w:t>
        </w:r>
        <w:r w:rsidRPr="00D70499">
          <w:rPr>
            <w:rFonts w:ascii="Abadi" w:hAnsi="Abadi"/>
            <w:color w:val="0462C1"/>
            <w:spacing w:val="-9"/>
            <w:sz w:val="16"/>
            <w:szCs w:val="16"/>
            <w:u w:val="single" w:color="0462C1"/>
          </w:rPr>
          <w:t xml:space="preserve"> </w:t>
        </w:r>
        <w:r w:rsidRPr="00D70499">
          <w:rPr>
            <w:rFonts w:ascii="Abadi" w:hAnsi="Abadi"/>
            <w:color w:val="0462C1"/>
            <w:sz w:val="16"/>
            <w:szCs w:val="16"/>
            <w:u w:val="single" w:color="0462C1"/>
          </w:rPr>
          <w:t>Ejecutivo</w:t>
        </w:r>
        <w:r w:rsidRPr="00D70499">
          <w:rPr>
            <w:rFonts w:ascii="Abadi" w:hAnsi="Abadi"/>
            <w:color w:val="0462C1"/>
            <w:spacing w:val="-10"/>
            <w:sz w:val="16"/>
            <w:szCs w:val="16"/>
            <w:u w:val="single" w:color="0462C1"/>
          </w:rPr>
          <w:t xml:space="preserve"> </w:t>
        </w:r>
        <w:r w:rsidRPr="00D70499">
          <w:rPr>
            <w:rFonts w:ascii="Abadi" w:hAnsi="Abadi"/>
            <w:color w:val="0462C1"/>
            <w:sz w:val="16"/>
            <w:szCs w:val="16"/>
            <w:u w:val="single" w:color="0462C1"/>
          </w:rPr>
          <w:t>del</w:t>
        </w:r>
        <w:r w:rsidRPr="00D70499">
          <w:rPr>
            <w:rFonts w:ascii="Abadi" w:hAnsi="Abadi"/>
            <w:color w:val="0462C1"/>
            <w:spacing w:val="-10"/>
            <w:sz w:val="16"/>
            <w:szCs w:val="16"/>
            <w:u w:val="single" w:color="0462C1"/>
          </w:rPr>
          <w:t xml:space="preserve"> </w:t>
        </w:r>
        <w:r w:rsidRPr="00D70499">
          <w:rPr>
            <w:rFonts w:ascii="Abadi" w:hAnsi="Abadi"/>
            <w:color w:val="0462C1"/>
            <w:sz w:val="16"/>
            <w:szCs w:val="16"/>
            <w:u w:val="single" w:color="0462C1"/>
          </w:rPr>
          <w:t>Sistema</w:t>
        </w:r>
        <w:r w:rsidRPr="00D70499">
          <w:rPr>
            <w:rFonts w:ascii="Abadi" w:hAnsi="Abadi"/>
            <w:color w:val="0462C1"/>
            <w:spacing w:val="-8"/>
            <w:sz w:val="16"/>
            <w:szCs w:val="16"/>
            <w:u w:val="single" w:color="0462C1"/>
          </w:rPr>
          <w:t xml:space="preserve"> </w:t>
        </w:r>
        <w:r w:rsidRPr="00D70499">
          <w:rPr>
            <w:rFonts w:ascii="Abadi" w:hAnsi="Abadi"/>
            <w:color w:val="0462C1"/>
            <w:sz w:val="16"/>
            <w:szCs w:val="16"/>
            <w:u w:val="single" w:color="0462C1"/>
          </w:rPr>
          <w:t>Nacional</w:t>
        </w:r>
        <w:r w:rsidRPr="00D70499">
          <w:rPr>
            <w:rFonts w:ascii="Abadi" w:hAnsi="Abadi"/>
            <w:color w:val="0462C1"/>
            <w:spacing w:val="-9"/>
            <w:sz w:val="16"/>
            <w:szCs w:val="16"/>
            <w:u w:val="single" w:color="0462C1"/>
          </w:rPr>
          <w:t xml:space="preserve"> </w:t>
        </w:r>
        <w:r w:rsidRPr="00D70499">
          <w:rPr>
            <w:rFonts w:ascii="Abadi" w:hAnsi="Abadi"/>
            <w:color w:val="0462C1"/>
            <w:sz w:val="16"/>
            <w:szCs w:val="16"/>
            <w:u w:val="single" w:color="0462C1"/>
          </w:rPr>
          <w:t>de</w:t>
        </w:r>
        <w:r w:rsidRPr="00D70499">
          <w:rPr>
            <w:rFonts w:ascii="Abadi" w:hAnsi="Abadi"/>
            <w:color w:val="0462C1"/>
            <w:spacing w:val="-10"/>
            <w:sz w:val="16"/>
            <w:szCs w:val="16"/>
            <w:u w:val="single" w:color="0462C1"/>
          </w:rPr>
          <w:t xml:space="preserve"> </w:t>
        </w:r>
        <w:r w:rsidRPr="00D70499">
          <w:rPr>
            <w:rFonts w:ascii="Abadi" w:hAnsi="Abadi"/>
            <w:color w:val="0462C1"/>
            <w:sz w:val="16"/>
            <w:szCs w:val="16"/>
            <w:u w:val="single" w:color="0462C1"/>
          </w:rPr>
          <w:t>Seguridad</w:t>
        </w:r>
        <w:r w:rsidRPr="00D70499">
          <w:rPr>
            <w:rFonts w:ascii="Abadi" w:hAnsi="Abadi"/>
            <w:color w:val="0462C1"/>
            <w:spacing w:val="-9"/>
            <w:sz w:val="16"/>
            <w:szCs w:val="16"/>
            <w:u w:val="single" w:color="0462C1"/>
          </w:rPr>
          <w:t xml:space="preserve"> </w:t>
        </w:r>
        <w:r w:rsidRPr="00D70499">
          <w:rPr>
            <w:rFonts w:ascii="Abadi" w:hAnsi="Abadi"/>
            <w:color w:val="0462C1"/>
            <w:sz w:val="16"/>
            <w:szCs w:val="16"/>
            <w:u w:val="single" w:color="0462C1"/>
          </w:rPr>
          <w:t>Pública</w:t>
        </w:r>
        <w:r w:rsidRPr="00D70499">
          <w:rPr>
            <w:rFonts w:ascii="Abadi" w:hAnsi="Abadi"/>
            <w:color w:val="0462C1"/>
            <w:spacing w:val="-9"/>
            <w:sz w:val="16"/>
            <w:szCs w:val="16"/>
            <w:u w:val="single" w:color="0462C1"/>
          </w:rPr>
          <w:t xml:space="preserve"> </w:t>
        </w:r>
        <w:r w:rsidRPr="00D70499">
          <w:rPr>
            <w:rFonts w:ascii="Abadi" w:hAnsi="Abadi"/>
            <w:color w:val="0462C1"/>
            <w:w w:val="130"/>
            <w:sz w:val="16"/>
            <w:szCs w:val="16"/>
            <w:u w:val="single" w:color="0462C1"/>
          </w:rPr>
          <w:t>|</w:t>
        </w:r>
        <w:r w:rsidRPr="00D70499">
          <w:rPr>
            <w:rFonts w:ascii="Abadi" w:hAnsi="Abadi"/>
            <w:color w:val="0462C1"/>
            <w:spacing w:val="-15"/>
            <w:w w:val="130"/>
            <w:sz w:val="16"/>
            <w:szCs w:val="16"/>
            <w:u w:val="single" w:color="0462C1"/>
          </w:rPr>
          <w:t xml:space="preserve"> </w:t>
        </w:r>
        <w:r w:rsidRPr="00D70499">
          <w:rPr>
            <w:rFonts w:ascii="Abadi" w:hAnsi="Abadi"/>
            <w:color w:val="0462C1"/>
            <w:sz w:val="16"/>
            <w:szCs w:val="16"/>
            <w:u w:val="single" w:color="0462C1"/>
          </w:rPr>
          <w:t>Gobierno</w:t>
        </w:r>
        <w:r w:rsidRPr="00D70499">
          <w:rPr>
            <w:rFonts w:ascii="Abadi" w:hAnsi="Abadi"/>
            <w:color w:val="0462C1"/>
            <w:spacing w:val="-9"/>
            <w:sz w:val="16"/>
            <w:szCs w:val="16"/>
            <w:u w:val="single" w:color="0462C1"/>
          </w:rPr>
          <w:t xml:space="preserve"> </w:t>
        </w:r>
        <w:r w:rsidRPr="00D70499">
          <w:rPr>
            <w:rFonts w:ascii="Abadi" w:hAnsi="Abadi"/>
            <w:color w:val="0462C1"/>
            <w:w w:val="130"/>
            <w:sz w:val="16"/>
            <w:szCs w:val="16"/>
            <w:u w:val="single" w:color="0462C1"/>
          </w:rPr>
          <w:t>|</w:t>
        </w:r>
      </w:hyperlink>
      <w:r w:rsidRPr="00D70499">
        <w:rPr>
          <w:rFonts w:ascii="Abadi" w:hAnsi="Abadi"/>
          <w:color w:val="0462C1"/>
          <w:w w:val="130"/>
          <w:sz w:val="16"/>
          <w:szCs w:val="16"/>
        </w:rPr>
        <w:t xml:space="preserve"> </w:t>
      </w:r>
      <w:hyperlink r:id="rId6">
        <w:r w:rsidRPr="00D70499">
          <w:rPr>
            <w:rFonts w:ascii="Abadi" w:hAnsi="Abadi"/>
            <w:color w:val="0462C1"/>
            <w:sz w:val="16"/>
            <w:szCs w:val="16"/>
            <w:u w:val="single" w:color="0462C1"/>
          </w:rPr>
          <w:t>gob.mx (www.gob.mx)</w:t>
        </w:r>
      </w:hyperlink>
    </w:p>
  </w:footnote>
  <w:footnote w:id="8">
    <w:p w14:paraId="053D793C" w14:textId="77777777" w:rsidR="00D70499" w:rsidRPr="00BE5B51" w:rsidRDefault="00D70499" w:rsidP="00D70499">
      <w:pPr>
        <w:spacing w:before="3"/>
        <w:jc w:val="both"/>
        <w:rPr>
          <w:rFonts w:ascii="Abadi" w:hAnsi="Abadi"/>
          <w:sz w:val="16"/>
          <w:szCs w:val="16"/>
        </w:rPr>
      </w:pPr>
      <w:r w:rsidRPr="00BE5B51">
        <w:rPr>
          <w:rStyle w:val="Refdenotaalpie"/>
          <w:rFonts w:ascii="Abadi" w:hAnsi="Abadi"/>
          <w:sz w:val="16"/>
          <w:szCs w:val="16"/>
        </w:rPr>
        <w:footnoteRef/>
      </w:r>
      <w:r w:rsidRPr="00BE5B51">
        <w:rPr>
          <w:rFonts w:ascii="Abadi" w:hAnsi="Abadi"/>
          <w:sz w:val="16"/>
          <w:szCs w:val="16"/>
        </w:rPr>
        <w:t xml:space="preserve"> </w:t>
      </w:r>
      <w:r w:rsidRPr="00BE5B51">
        <w:rPr>
          <w:rFonts w:ascii="Abadi" w:hAnsi="Abadi"/>
          <w:spacing w:val="-4"/>
          <w:sz w:val="16"/>
          <w:szCs w:val="16"/>
        </w:rPr>
        <w:t>Ídem</w:t>
      </w:r>
    </w:p>
    <w:p w14:paraId="2260A66D" w14:textId="77777777" w:rsidR="00D70499" w:rsidRPr="00D70499" w:rsidRDefault="00D70499" w:rsidP="00D70499">
      <w:pPr>
        <w:pStyle w:val="Textonotapie"/>
        <w:rPr>
          <w:rFonts w:ascii="Abadi" w:hAnsi="Abadi"/>
          <w:sz w:val="16"/>
          <w:szCs w:val="16"/>
        </w:rPr>
      </w:pPr>
    </w:p>
  </w:footnote>
  <w:footnote w:id="9">
    <w:p w14:paraId="70DD5CD7" w14:textId="77777777" w:rsidR="00D70499" w:rsidRPr="00D70499" w:rsidRDefault="00D70499" w:rsidP="00D70499">
      <w:pPr>
        <w:ind w:left="102" w:right="122"/>
        <w:jc w:val="both"/>
        <w:rPr>
          <w:rFonts w:ascii="Abadi" w:hAnsi="Abadi"/>
          <w:sz w:val="16"/>
          <w:szCs w:val="16"/>
        </w:rPr>
      </w:pPr>
      <w:r w:rsidRPr="00D70499">
        <w:rPr>
          <w:rStyle w:val="Refdenotaalpie"/>
          <w:rFonts w:ascii="Abadi" w:hAnsi="Abadi"/>
          <w:sz w:val="16"/>
          <w:szCs w:val="16"/>
        </w:rPr>
        <w:footnoteRef/>
      </w:r>
      <w:r w:rsidRPr="00D70499">
        <w:rPr>
          <w:rFonts w:ascii="Abadi" w:hAnsi="Abadi"/>
          <w:sz w:val="16"/>
          <w:szCs w:val="16"/>
        </w:rPr>
        <w:t xml:space="preserve"> </w:t>
      </w:r>
      <w:r w:rsidRPr="00D70499">
        <w:rPr>
          <w:rFonts w:ascii="Abadi" w:hAnsi="Abadi"/>
          <w:spacing w:val="-4"/>
          <w:sz w:val="16"/>
          <w:szCs w:val="16"/>
        </w:rPr>
        <w:t>P. Carrillo-Mora, A. García-Franco, M. Soto-Lara et al (2021) Cambios Fisiológicos Durante el Embarazo</w:t>
      </w:r>
      <w:r w:rsidRPr="00D70499">
        <w:rPr>
          <w:rFonts w:ascii="Abadi" w:hAnsi="Abadi"/>
          <w:sz w:val="16"/>
          <w:szCs w:val="16"/>
        </w:rPr>
        <w:t xml:space="preserve"> </w:t>
      </w:r>
      <w:r w:rsidRPr="00D70499">
        <w:rPr>
          <w:rFonts w:ascii="Abadi" w:hAnsi="Abadi"/>
          <w:spacing w:val="-4"/>
          <w:sz w:val="16"/>
          <w:szCs w:val="16"/>
        </w:rPr>
        <w:t xml:space="preserve">Normal. Vol. 64, no. 1, disponible en: </w:t>
      </w:r>
      <w:hyperlink r:id="rId7">
        <w:r w:rsidRPr="00D70499">
          <w:rPr>
            <w:rFonts w:ascii="Abadi" w:hAnsi="Abadi"/>
            <w:color w:val="0462C1"/>
            <w:spacing w:val="-4"/>
            <w:sz w:val="16"/>
            <w:szCs w:val="16"/>
            <w:u w:val="single" w:color="0462C1"/>
          </w:rPr>
          <w:t>2448-4865-facmed-64-01-39.pdf (scielo.org.mx)</w:t>
        </w:r>
      </w:hyperlink>
    </w:p>
    <w:p w14:paraId="773F9B9D" w14:textId="77777777" w:rsidR="00D70499" w:rsidRPr="00D70499" w:rsidRDefault="00D70499" w:rsidP="00D70499">
      <w:pPr>
        <w:pStyle w:val="Textonotapie"/>
        <w:rPr>
          <w:rFonts w:ascii="Abadi" w:hAnsi="Abadi"/>
          <w:sz w:val="16"/>
          <w:szCs w:val="16"/>
        </w:rPr>
      </w:pPr>
    </w:p>
  </w:footnote>
  <w:footnote w:id="10">
    <w:p w14:paraId="5E41CB72" w14:textId="77777777" w:rsidR="00D70499" w:rsidRPr="00D70499" w:rsidRDefault="00D70499" w:rsidP="00D70499">
      <w:pPr>
        <w:spacing w:before="102"/>
        <w:ind w:left="102"/>
        <w:rPr>
          <w:rFonts w:ascii="Abadi" w:hAnsi="Abadi"/>
          <w:sz w:val="16"/>
          <w:szCs w:val="16"/>
        </w:rPr>
      </w:pPr>
      <w:r w:rsidRPr="00D70499">
        <w:rPr>
          <w:rStyle w:val="Refdenotaalpie"/>
          <w:rFonts w:ascii="Abadi" w:hAnsi="Abadi"/>
          <w:sz w:val="16"/>
          <w:szCs w:val="16"/>
        </w:rPr>
        <w:footnoteRef/>
      </w:r>
      <w:r w:rsidRPr="00D70499">
        <w:rPr>
          <w:rFonts w:ascii="Abadi" w:hAnsi="Abadi"/>
          <w:sz w:val="16"/>
          <w:szCs w:val="16"/>
        </w:rPr>
        <w:t xml:space="preserve"> </w:t>
      </w:r>
      <w:r w:rsidRPr="00D70499">
        <w:rPr>
          <w:rFonts w:ascii="Abadi" w:hAnsi="Abadi"/>
          <w:spacing w:val="-2"/>
          <w:sz w:val="16"/>
          <w:szCs w:val="16"/>
        </w:rPr>
        <w:t>Violencia</w:t>
      </w:r>
      <w:r w:rsidRPr="00D70499">
        <w:rPr>
          <w:rFonts w:ascii="Abadi" w:hAnsi="Abadi"/>
          <w:spacing w:val="3"/>
          <w:sz w:val="16"/>
          <w:szCs w:val="16"/>
        </w:rPr>
        <w:t xml:space="preserve"> </w:t>
      </w:r>
      <w:r w:rsidRPr="00D70499">
        <w:rPr>
          <w:rFonts w:ascii="Abadi" w:hAnsi="Abadi"/>
          <w:spacing w:val="-2"/>
          <w:sz w:val="16"/>
          <w:szCs w:val="16"/>
        </w:rPr>
        <w:t>de</w:t>
      </w:r>
      <w:r w:rsidRPr="00D70499">
        <w:rPr>
          <w:rFonts w:ascii="Abadi" w:hAnsi="Abadi"/>
          <w:spacing w:val="2"/>
          <w:sz w:val="16"/>
          <w:szCs w:val="16"/>
        </w:rPr>
        <w:t xml:space="preserve"> </w:t>
      </w:r>
      <w:r w:rsidRPr="00D70499">
        <w:rPr>
          <w:rFonts w:ascii="Abadi" w:hAnsi="Abadi"/>
          <w:spacing w:val="-2"/>
          <w:sz w:val="16"/>
          <w:szCs w:val="16"/>
        </w:rPr>
        <w:t>pareja</w:t>
      </w:r>
      <w:r w:rsidRPr="00D70499">
        <w:rPr>
          <w:rFonts w:ascii="Abadi" w:hAnsi="Abadi"/>
          <w:spacing w:val="3"/>
          <w:sz w:val="16"/>
          <w:szCs w:val="16"/>
        </w:rPr>
        <w:t xml:space="preserve"> </w:t>
      </w:r>
      <w:r w:rsidRPr="00D70499">
        <w:rPr>
          <w:rFonts w:ascii="Abadi" w:hAnsi="Abadi"/>
          <w:spacing w:val="-2"/>
          <w:sz w:val="16"/>
          <w:szCs w:val="16"/>
        </w:rPr>
        <w:t>durante</w:t>
      </w:r>
      <w:r w:rsidRPr="00D70499">
        <w:rPr>
          <w:rFonts w:ascii="Abadi" w:hAnsi="Abadi"/>
          <w:spacing w:val="1"/>
          <w:sz w:val="16"/>
          <w:szCs w:val="16"/>
        </w:rPr>
        <w:t xml:space="preserve"> </w:t>
      </w:r>
      <w:r w:rsidRPr="00D70499">
        <w:rPr>
          <w:rFonts w:ascii="Abadi" w:hAnsi="Abadi"/>
          <w:spacing w:val="-2"/>
          <w:sz w:val="16"/>
          <w:szCs w:val="16"/>
        </w:rPr>
        <w:t>el</w:t>
      </w:r>
      <w:r w:rsidRPr="00D70499">
        <w:rPr>
          <w:rFonts w:ascii="Abadi" w:hAnsi="Abadi"/>
          <w:spacing w:val="3"/>
          <w:sz w:val="16"/>
          <w:szCs w:val="16"/>
        </w:rPr>
        <w:t xml:space="preserve"> </w:t>
      </w:r>
      <w:r w:rsidRPr="00D70499">
        <w:rPr>
          <w:rFonts w:ascii="Abadi" w:hAnsi="Abadi"/>
          <w:spacing w:val="-2"/>
          <w:sz w:val="16"/>
          <w:szCs w:val="16"/>
        </w:rPr>
        <w:t>embarazo</w:t>
      </w:r>
      <w:r w:rsidRPr="00D70499">
        <w:rPr>
          <w:rFonts w:ascii="Abadi" w:hAnsi="Abadi"/>
          <w:spacing w:val="2"/>
          <w:sz w:val="16"/>
          <w:szCs w:val="16"/>
        </w:rPr>
        <w:t xml:space="preserve"> </w:t>
      </w:r>
      <w:r w:rsidRPr="00D70499">
        <w:rPr>
          <w:rFonts w:ascii="Abadi" w:hAnsi="Abadi"/>
          <w:spacing w:val="-2"/>
          <w:sz w:val="16"/>
          <w:szCs w:val="16"/>
        </w:rPr>
        <w:t>y</w:t>
      </w:r>
      <w:r w:rsidRPr="00D70499">
        <w:rPr>
          <w:rFonts w:ascii="Abadi" w:hAnsi="Abadi"/>
          <w:spacing w:val="1"/>
          <w:sz w:val="16"/>
          <w:szCs w:val="16"/>
        </w:rPr>
        <w:t xml:space="preserve"> </w:t>
      </w:r>
      <w:r w:rsidRPr="00D70499">
        <w:rPr>
          <w:rFonts w:ascii="Abadi" w:hAnsi="Abadi"/>
          <w:spacing w:val="-2"/>
          <w:sz w:val="16"/>
          <w:szCs w:val="16"/>
        </w:rPr>
        <w:t>depresión</w:t>
      </w:r>
      <w:r w:rsidRPr="00D70499">
        <w:rPr>
          <w:rFonts w:ascii="Abadi" w:hAnsi="Abadi"/>
          <w:spacing w:val="2"/>
          <w:sz w:val="16"/>
          <w:szCs w:val="16"/>
        </w:rPr>
        <w:t xml:space="preserve"> </w:t>
      </w:r>
      <w:r w:rsidRPr="00D70499">
        <w:rPr>
          <w:rFonts w:ascii="Abadi" w:hAnsi="Abadi"/>
          <w:spacing w:val="-2"/>
          <w:sz w:val="16"/>
          <w:szCs w:val="16"/>
        </w:rPr>
        <w:t>postnatal:</w:t>
      </w:r>
      <w:r w:rsidRPr="00D70499">
        <w:rPr>
          <w:rFonts w:ascii="Abadi" w:hAnsi="Abadi"/>
          <w:spacing w:val="2"/>
          <w:sz w:val="16"/>
          <w:szCs w:val="16"/>
        </w:rPr>
        <w:t xml:space="preserve"> </w:t>
      </w:r>
      <w:r w:rsidRPr="00D70499">
        <w:rPr>
          <w:rFonts w:ascii="Abadi" w:hAnsi="Abadi"/>
          <w:spacing w:val="-2"/>
          <w:sz w:val="16"/>
          <w:szCs w:val="16"/>
        </w:rPr>
        <w:t>prevalencia</w:t>
      </w:r>
      <w:r w:rsidRPr="00D70499">
        <w:rPr>
          <w:rFonts w:ascii="Abadi" w:hAnsi="Abadi"/>
          <w:spacing w:val="3"/>
          <w:sz w:val="16"/>
          <w:szCs w:val="16"/>
        </w:rPr>
        <w:t xml:space="preserve"> </w:t>
      </w:r>
      <w:r w:rsidRPr="00D70499">
        <w:rPr>
          <w:rFonts w:ascii="Abadi" w:hAnsi="Abadi"/>
          <w:spacing w:val="-2"/>
          <w:sz w:val="16"/>
          <w:szCs w:val="16"/>
        </w:rPr>
        <w:t>y</w:t>
      </w:r>
      <w:r w:rsidRPr="00D70499">
        <w:rPr>
          <w:rFonts w:ascii="Abadi" w:hAnsi="Abadi"/>
          <w:spacing w:val="3"/>
          <w:sz w:val="16"/>
          <w:szCs w:val="16"/>
        </w:rPr>
        <w:t xml:space="preserve"> </w:t>
      </w:r>
      <w:r w:rsidRPr="00D70499">
        <w:rPr>
          <w:rFonts w:ascii="Abadi" w:hAnsi="Abadi"/>
          <w:spacing w:val="-2"/>
          <w:sz w:val="16"/>
          <w:szCs w:val="16"/>
        </w:rPr>
        <w:t>asociación</w:t>
      </w:r>
      <w:r w:rsidRPr="00D70499">
        <w:rPr>
          <w:rFonts w:ascii="Abadi" w:hAnsi="Abadi"/>
          <w:spacing w:val="2"/>
          <w:sz w:val="16"/>
          <w:szCs w:val="16"/>
        </w:rPr>
        <w:t xml:space="preserve"> </w:t>
      </w:r>
      <w:r w:rsidRPr="00D70499">
        <w:rPr>
          <w:rFonts w:ascii="Abadi" w:hAnsi="Abadi"/>
          <w:spacing w:val="-2"/>
          <w:sz w:val="16"/>
          <w:szCs w:val="16"/>
        </w:rPr>
        <w:t>en</w:t>
      </w:r>
      <w:r w:rsidRPr="00D70499">
        <w:rPr>
          <w:rFonts w:ascii="Abadi" w:hAnsi="Abadi"/>
          <w:spacing w:val="2"/>
          <w:sz w:val="16"/>
          <w:szCs w:val="16"/>
        </w:rPr>
        <w:t xml:space="preserve"> </w:t>
      </w:r>
      <w:r w:rsidRPr="00D70499">
        <w:rPr>
          <w:rFonts w:ascii="Abadi" w:hAnsi="Abadi"/>
          <w:spacing w:val="-2"/>
          <w:sz w:val="16"/>
          <w:szCs w:val="16"/>
        </w:rPr>
        <w:t xml:space="preserve">mujeres </w:t>
      </w:r>
      <w:r w:rsidRPr="00D70499">
        <w:rPr>
          <w:rFonts w:ascii="Abadi" w:hAnsi="Abadi"/>
          <w:sz w:val="16"/>
          <w:szCs w:val="16"/>
        </w:rPr>
        <w:t>mexicanas.</w:t>
      </w:r>
      <w:r w:rsidRPr="00D70499">
        <w:rPr>
          <w:rFonts w:ascii="Abadi" w:hAnsi="Abadi"/>
          <w:spacing w:val="-12"/>
          <w:sz w:val="16"/>
          <w:szCs w:val="16"/>
        </w:rPr>
        <w:t xml:space="preserve"> </w:t>
      </w:r>
      <w:r w:rsidRPr="00D70499">
        <w:rPr>
          <w:rFonts w:ascii="Abadi" w:hAnsi="Abadi"/>
          <w:sz w:val="16"/>
          <w:szCs w:val="16"/>
        </w:rPr>
        <w:t>Disponible</w:t>
      </w:r>
      <w:r w:rsidRPr="00D70499">
        <w:rPr>
          <w:rFonts w:ascii="Abadi" w:hAnsi="Abadi"/>
          <w:spacing w:val="-11"/>
          <w:sz w:val="16"/>
          <w:szCs w:val="16"/>
        </w:rPr>
        <w:t xml:space="preserve"> </w:t>
      </w:r>
      <w:r w:rsidRPr="00D70499">
        <w:rPr>
          <w:rFonts w:ascii="Abadi" w:hAnsi="Abadi"/>
          <w:sz w:val="16"/>
          <w:szCs w:val="16"/>
        </w:rPr>
        <w:t>en:</w:t>
      </w:r>
      <w:r w:rsidRPr="00D70499">
        <w:rPr>
          <w:rFonts w:ascii="Abadi" w:hAnsi="Abadi"/>
          <w:spacing w:val="22"/>
          <w:sz w:val="16"/>
          <w:szCs w:val="16"/>
        </w:rPr>
        <w:t xml:space="preserve"> </w:t>
      </w:r>
      <w:hyperlink r:id="rId8">
        <w:r w:rsidRPr="00D70499">
          <w:rPr>
            <w:rFonts w:ascii="Abadi" w:hAnsi="Abadi"/>
            <w:color w:val="0462C1"/>
            <w:sz w:val="16"/>
            <w:szCs w:val="16"/>
            <w:u w:val="single" w:color="0462C1"/>
          </w:rPr>
          <w:t>Violencia_de_pareja.pdf</w:t>
        </w:r>
        <w:r w:rsidRPr="00D70499">
          <w:rPr>
            <w:rFonts w:ascii="Abadi" w:hAnsi="Abadi"/>
            <w:color w:val="0462C1"/>
            <w:spacing w:val="-11"/>
            <w:sz w:val="16"/>
            <w:szCs w:val="16"/>
            <w:u w:val="single" w:color="0462C1"/>
          </w:rPr>
          <w:t xml:space="preserve"> </w:t>
        </w:r>
        <w:r w:rsidRPr="00D70499">
          <w:rPr>
            <w:rFonts w:ascii="Abadi" w:hAnsi="Abadi"/>
            <w:color w:val="0462C1"/>
            <w:sz w:val="16"/>
            <w:szCs w:val="16"/>
            <w:u w:val="single" w:color="0462C1"/>
          </w:rPr>
          <w:t>(www.gob.mx)</w:t>
        </w:r>
      </w:hyperlink>
    </w:p>
    <w:p w14:paraId="1D26C688" w14:textId="77777777" w:rsidR="00D70499" w:rsidRPr="00D70499" w:rsidRDefault="00D70499" w:rsidP="00D70499">
      <w:pPr>
        <w:pStyle w:val="Textonotapie"/>
        <w:rPr>
          <w:rFonts w:ascii="Abadi" w:hAnsi="Abadi"/>
          <w:sz w:val="16"/>
          <w:szCs w:val="16"/>
        </w:rPr>
      </w:pPr>
    </w:p>
  </w:footnote>
  <w:footnote w:id="11">
    <w:p w14:paraId="739B1B61" w14:textId="77777777" w:rsidR="00D70499" w:rsidRPr="004E2641" w:rsidRDefault="00D70499" w:rsidP="00D70499">
      <w:pPr>
        <w:spacing w:before="1"/>
        <w:ind w:left="102" w:right="117"/>
        <w:jc w:val="both"/>
        <w:rPr>
          <w:rFonts w:ascii="Abadi" w:hAnsi="Abadi"/>
          <w:sz w:val="21"/>
          <w:szCs w:val="21"/>
        </w:rPr>
      </w:pPr>
      <w:r w:rsidRPr="00D70499">
        <w:rPr>
          <w:rStyle w:val="Refdenotaalpie"/>
          <w:rFonts w:ascii="Abadi" w:hAnsi="Abadi"/>
          <w:sz w:val="16"/>
          <w:szCs w:val="16"/>
        </w:rPr>
        <w:footnoteRef/>
      </w:r>
      <w:r w:rsidRPr="00D70499">
        <w:rPr>
          <w:rFonts w:ascii="Abadi" w:hAnsi="Abadi"/>
          <w:sz w:val="16"/>
          <w:szCs w:val="16"/>
        </w:rPr>
        <w:t xml:space="preserve"> </w:t>
      </w:r>
      <w:r w:rsidRPr="00D70499">
        <w:rPr>
          <w:rFonts w:ascii="Abadi" w:hAnsi="Abadi"/>
          <w:spacing w:val="-2"/>
          <w:sz w:val="16"/>
          <w:szCs w:val="16"/>
        </w:rPr>
        <w:t>Geneva,</w:t>
      </w:r>
      <w:r w:rsidRPr="00D70499">
        <w:rPr>
          <w:rFonts w:ascii="Abadi" w:hAnsi="Abadi"/>
          <w:spacing w:val="-4"/>
          <w:sz w:val="16"/>
          <w:szCs w:val="16"/>
        </w:rPr>
        <w:t xml:space="preserve"> </w:t>
      </w:r>
      <w:r w:rsidRPr="00D70499">
        <w:rPr>
          <w:rFonts w:ascii="Abadi" w:hAnsi="Abadi"/>
          <w:spacing w:val="-2"/>
          <w:sz w:val="16"/>
          <w:szCs w:val="16"/>
        </w:rPr>
        <w:t>S.</w:t>
      </w:r>
      <w:r w:rsidRPr="00D70499">
        <w:rPr>
          <w:rFonts w:ascii="Abadi" w:hAnsi="Abadi"/>
          <w:spacing w:val="-5"/>
          <w:sz w:val="16"/>
          <w:szCs w:val="16"/>
        </w:rPr>
        <w:t xml:space="preserve"> </w:t>
      </w:r>
      <w:r w:rsidRPr="00D70499">
        <w:rPr>
          <w:rFonts w:ascii="Abadi" w:hAnsi="Abadi"/>
          <w:spacing w:val="-2"/>
          <w:sz w:val="16"/>
          <w:szCs w:val="16"/>
        </w:rPr>
        <w:t>World</w:t>
      </w:r>
      <w:r w:rsidRPr="00D70499">
        <w:rPr>
          <w:rFonts w:ascii="Abadi" w:hAnsi="Abadi"/>
          <w:spacing w:val="-5"/>
          <w:sz w:val="16"/>
          <w:szCs w:val="16"/>
        </w:rPr>
        <w:t xml:space="preserve"> </w:t>
      </w:r>
      <w:r w:rsidRPr="00D70499">
        <w:rPr>
          <w:rFonts w:ascii="Abadi" w:hAnsi="Abadi"/>
          <w:spacing w:val="-2"/>
          <w:sz w:val="16"/>
          <w:szCs w:val="16"/>
        </w:rPr>
        <w:t>Health</w:t>
      </w:r>
      <w:r w:rsidRPr="00D70499">
        <w:rPr>
          <w:rFonts w:ascii="Abadi" w:hAnsi="Abadi"/>
          <w:spacing w:val="-4"/>
          <w:sz w:val="16"/>
          <w:szCs w:val="16"/>
        </w:rPr>
        <w:t xml:space="preserve"> </w:t>
      </w:r>
      <w:r w:rsidRPr="00D70499">
        <w:rPr>
          <w:rFonts w:ascii="Abadi" w:hAnsi="Abadi"/>
          <w:spacing w:val="-2"/>
          <w:sz w:val="16"/>
          <w:szCs w:val="16"/>
        </w:rPr>
        <w:t>Organization,</w:t>
      </w:r>
      <w:r w:rsidRPr="00D70499">
        <w:rPr>
          <w:rFonts w:ascii="Abadi" w:hAnsi="Abadi"/>
          <w:spacing w:val="-5"/>
          <w:sz w:val="16"/>
          <w:szCs w:val="16"/>
        </w:rPr>
        <w:t xml:space="preserve"> </w:t>
      </w:r>
      <w:r w:rsidRPr="00D70499">
        <w:rPr>
          <w:rFonts w:ascii="Abadi" w:hAnsi="Abadi"/>
          <w:spacing w:val="-2"/>
          <w:sz w:val="16"/>
          <w:szCs w:val="16"/>
        </w:rPr>
        <w:t>citado</w:t>
      </w:r>
      <w:r w:rsidRPr="00D70499">
        <w:rPr>
          <w:rFonts w:ascii="Abadi" w:hAnsi="Abadi"/>
          <w:spacing w:val="-5"/>
          <w:sz w:val="16"/>
          <w:szCs w:val="16"/>
        </w:rPr>
        <w:t xml:space="preserve"> </w:t>
      </w:r>
      <w:r w:rsidRPr="00D70499">
        <w:rPr>
          <w:rFonts w:ascii="Abadi" w:hAnsi="Abadi"/>
          <w:spacing w:val="-2"/>
          <w:sz w:val="16"/>
          <w:szCs w:val="16"/>
        </w:rPr>
        <w:t>en</w:t>
      </w:r>
      <w:r w:rsidRPr="00D70499">
        <w:rPr>
          <w:rFonts w:ascii="Abadi" w:hAnsi="Abadi"/>
          <w:spacing w:val="-5"/>
          <w:sz w:val="16"/>
          <w:szCs w:val="16"/>
        </w:rPr>
        <w:t xml:space="preserve"> </w:t>
      </w:r>
      <w:r w:rsidRPr="00D70499">
        <w:rPr>
          <w:rFonts w:ascii="Abadi" w:hAnsi="Abadi"/>
          <w:spacing w:val="-2"/>
          <w:sz w:val="16"/>
          <w:szCs w:val="16"/>
        </w:rPr>
        <w:t>Violencia</w:t>
      </w:r>
      <w:r w:rsidRPr="00D70499">
        <w:rPr>
          <w:rFonts w:ascii="Abadi" w:hAnsi="Abadi"/>
          <w:spacing w:val="-4"/>
          <w:sz w:val="16"/>
          <w:szCs w:val="16"/>
        </w:rPr>
        <w:t xml:space="preserve"> </w:t>
      </w:r>
      <w:r w:rsidRPr="00D70499">
        <w:rPr>
          <w:rFonts w:ascii="Abadi" w:hAnsi="Abadi"/>
          <w:spacing w:val="-2"/>
          <w:sz w:val="16"/>
          <w:szCs w:val="16"/>
        </w:rPr>
        <w:t>de</w:t>
      </w:r>
      <w:r w:rsidRPr="00D70499">
        <w:rPr>
          <w:rFonts w:ascii="Abadi" w:hAnsi="Abadi"/>
          <w:spacing w:val="-4"/>
          <w:sz w:val="16"/>
          <w:szCs w:val="16"/>
        </w:rPr>
        <w:t xml:space="preserve"> </w:t>
      </w:r>
      <w:r w:rsidRPr="00D70499">
        <w:rPr>
          <w:rFonts w:ascii="Abadi" w:hAnsi="Abadi"/>
          <w:spacing w:val="-2"/>
          <w:sz w:val="16"/>
          <w:szCs w:val="16"/>
        </w:rPr>
        <w:t>pareja</w:t>
      </w:r>
      <w:r w:rsidRPr="00D70499">
        <w:rPr>
          <w:rFonts w:ascii="Abadi" w:hAnsi="Abadi"/>
          <w:spacing w:val="-3"/>
          <w:sz w:val="16"/>
          <w:szCs w:val="16"/>
        </w:rPr>
        <w:t xml:space="preserve"> </w:t>
      </w:r>
      <w:r w:rsidRPr="00D70499">
        <w:rPr>
          <w:rFonts w:ascii="Abadi" w:hAnsi="Abadi"/>
          <w:spacing w:val="-2"/>
          <w:sz w:val="16"/>
          <w:szCs w:val="16"/>
        </w:rPr>
        <w:t>durante</w:t>
      </w:r>
      <w:r w:rsidRPr="00D70499">
        <w:rPr>
          <w:rFonts w:ascii="Abadi" w:hAnsi="Abadi"/>
          <w:spacing w:val="-4"/>
          <w:sz w:val="16"/>
          <w:szCs w:val="16"/>
        </w:rPr>
        <w:t xml:space="preserve"> </w:t>
      </w:r>
      <w:r w:rsidRPr="00D70499">
        <w:rPr>
          <w:rFonts w:ascii="Abadi" w:hAnsi="Abadi"/>
          <w:spacing w:val="-2"/>
          <w:sz w:val="16"/>
          <w:szCs w:val="16"/>
        </w:rPr>
        <w:t>el</w:t>
      </w:r>
      <w:r w:rsidRPr="00D70499">
        <w:rPr>
          <w:rFonts w:ascii="Abadi" w:hAnsi="Abadi"/>
          <w:spacing w:val="-4"/>
          <w:sz w:val="16"/>
          <w:szCs w:val="16"/>
        </w:rPr>
        <w:t xml:space="preserve"> </w:t>
      </w:r>
      <w:r w:rsidRPr="00D70499">
        <w:rPr>
          <w:rFonts w:ascii="Abadi" w:hAnsi="Abadi"/>
          <w:spacing w:val="-2"/>
          <w:sz w:val="16"/>
          <w:szCs w:val="16"/>
        </w:rPr>
        <w:t>embarazo</w:t>
      </w:r>
      <w:r w:rsidRPr="00D70499">
        <w:rPr>
          <w:rFonts w:ascii="Abadi" w:hAnsi="Abadi"/>
          <w:spacing w:val="-4"/>
          <w:sz w:val="16"/>
          <w:szCs w:val="16"/>
        </w:rPr>
        <w:t xml:space="preserve"> </w:t>
      </w:r>
      <w:r w:rsidRPr="00D70499">
        <w:rPr>
          <w:rFonts w:ascii="Abadi" w:hAnsi="Abadi"/>
          <w:spacing w:val="-2"/>
          <w:sz w:val="16"/>
          <w:szCs w:val="16"/>
        </w:rPr>
        <w:t>y</w:t>
      </w:r>
      <w:r w:rsidRPr="00D70499">
        <w:rPr>
          <w:rFonts w:ascii="Abadi" w:hAnsi="Abadi"/>
          <w:spacing w:val="-4"/>
          <w:sz w:val="16"/>
          <w:szCs w:val="16"/>
        </w:rPr>
        <w:t xml:space="preserve"> </w:t>
      </w:r>
      <w:r w:rsidRPr="00D70499">
        <w:rPr>
          <w:rFonts w:ascii="Abadi" w:hAnsi="Abadi"/>
          <w:spacing w:val="-2"/>
          <w:sz w:val="16"/>
          <w:szCs w:val="16"/>
        </w:rPr>
        <w:t xml:space="preserve">depresión </w:t>
      </w:r>
      <w:r w:rsidRPr="00D70499">
        <w:rPr>
          <w:rFonts w:ascii="Abadi" w:hAnsi="Abadi"/>
          <w:sz w:val="16"/>
          <w:szCs w:val="16"/>
        </w:rPr>
        <w:t>postnatal: prevalencia y asociación en mujeres mexicanas. Disponible en:</w:t>
      </w:r>
      <w:r w:rsidRPr="00D70499">
        <w:rPr>
          <w:rFonts w:ascii="Abadi" w:hAnsi="Abadi"/>
          <w:spacing w:val="40"/>
          <w:sz w:val="16"/>
          <w:szCs w:val="16"/>
        </w:rPr>
        <w:t xml:space="preserve"> </w:t>
      </w:r>
      <w:hyperlink r:id="rId9">
        <w:r w:rsidRPr="00D70499">
          <w:rPr>
            <w:rFonts w:ascii="Abadi" w:hAnsi="Abadi"/>
            <w:color w:val="0462C1"/>
            <w:sz w:val="16"/>
            <w:szCs w:val="16"/>
            <w:u w:val="single" w:color="0462C1"/>
          </w:rPr>
          <w:t>Violencia_de_pareja.pdf</w:t>
        </w:r>
      </w:hyperlink>
      <w:r w:rsidRPr="00D70499">
        <w:rPr>
          <w:rFonts w:ascii="Abadi" w:hAnsi="Abadi"/>
          <w:color w:val="0462C1"/>
          <w:sz w:val="16"/>
          <w:szCs w:val="16"/>
        </w:rPr>
        <w:t xml:space="preserve"> </w:t>
      </w:r>
      <w:hyperlink r:id="rId10">
        <w:r w:rsidRPr="00D70499">
          <w:rPr>
            <w:rFonts w:ascii="Abadi" w:hAnsi="Abadi"/>
            <w:color w:val="0462C1"/>
            <w:spacing w:val="-2"/>
            <w:sz w:val="16"/>
            <w:szCs w:val="16"/>
            <w:u w:val="single" w:color="0462C1"/>
          </w:rPr>
          <w:t>(www.gob.mx)</w:t>
        </w:r>
      </w:hyperlink>
    </w:p>
    <w:p w14:paraId="20765F7C" w14:textId="77777777" w:rsidR="00D70499" w:rsidRPr="00246C72" w:rsidRDefault="00D70499" w:rsidP="00D70499">
      <w:pPr>
        <w:pStyle w:val="Textonotapie"/>
      </w:pPr>
    </w:p>
  </w:footnote>
  <w:footnote w:id="12">
    <w:p w14:paraId="7839ECA3" w14:textId="77777777" w:rsidR="00D70499" w:rsidRPr="0068777F" w:rsidRDefault="00D70499" w:rsidP="00D70499">
      <w:pPr>
        <w:pStyle w:val="Textonotapie"/>
        <w:rPr>
          <w:rFonts w:ascii="Abadi" w:hAnsi="Abadi"/>
          <w:spacing w:val="-4"/>
          <w:sz w:val="16"/>
          <w:szCs w:val="16"/>
        </w:rPr>
      </w:pPr>
      <w:r w:rsidRPr="0068777F">
        <w:rPr>
          <w:rFonts w:ascii="Abadi" w:hAnsi="Abadi"/>
          <w:spacing w:val="-4"/>
          <w:sz w:val="16"/>
          <w:szCs w:val="16"/>
        </w:rPr>
        <w:footnoteRef/>
      </w:r>
      <w:r w:rsidRPr="0068777F">
        <w:rPr>
          <w:rFonts w:ascii="Abadi" w:hAnsi="Abadi"/>
          <w:spacing w:val="-4"/>
          <w:sz w:val="16"/>
          <w:szCs w:val="16"/>
        </w:rPr>
        <w:t xml:space="preserve"> Solicitud de información con folio 110200000032323</w:t>
      </w:r>
    </w:p>
  </w:footnote>
  <w:footnote w:id="13">
    <w:p w14:paraId="61382C30" w14:textId="77777777" w:rsidR="00D70499" w:rsidRPr="0068777F" w:rsidRDefault="00D70499" w:rsidP="00D70499">
      <w:pPr>
        <w:pStyle w:val="Textonotapie"/>
        <w:rPr>
          <w:rFonts w:ascii="Abadi" w:hAnsi="Abadi"/>
          <w:spacing w:val="-4"/>
          <w:sz w:val="16"/>
          <w:szCs w:val="16"/>
        </w:rPr>
      </w:pPr>
      <w:r w:rsidRPr="0068777F">
        <w:rPr>
          <w:spacing w:val="-4"/>
          <w:sz w:val="16"/>
          <w:szCs w:val="16"/>
        </w:rPr>
        <w:footnoteRef/>
      </w:r>
      <w:r w:rsidRPr="0068777F">
        <w:rPr>
          <w:rFonts w:ascii="Abadi" w:hAnsi="Abadi"/>
          <w:spacing w:val="-4"/>
          <w:sz w:val="16"/>
          <w:szCs w:val="16"/>
        </w:rPr>
        <w:t xml:space="preserve"> Solicitud de información con folio 112093900107123</w:t>
      </w:r>
    </w:p>
  </w:footnote>
  <w:footnote w:id="14">
    <w:p w14:paraId="0B8A3C4E" w14:textId="551944AE" w:rsidR="00551C26" w:rsidRPr="00443F3C" w:rsidRDefault="00551C26" w:rsidP="00143D04">
      <w:pPr>
        <w:pStyle w:val="Textonotapie"/>
        <w:jc w:val="both"/>
        <w:rPr>
          <w:rFonts w:ascii="Abadi" w:hAnsi="Abadi"/>
          <w:sz w:val="16"/>
          <w:szCs w:val="16"/>
        </w:rPr>
      </w:pPr>
      <w:r>
        <w:rPr>
          <w:rStyle w:val="Refdenotaalpie"/>
        </w:rPr>
        <w:footnoteRef/>
      </w:r>
      <w:r>
        <w:t xml:space="preserve"> </w:t>
      </w:r>
      <w:r w:rsidR="001459A4" w:rsidRPr="0068777F">
        <w:rPr>
          <w:rFonts w:ascii="Abadi" w:hAnsi="Abadi"/>
          <w:b/>
          <w:bCs/>
          <w:spacing w:val="-4"/>
          <w:sz w:val="16"/>
          <w:szCs w:val="16"/>
        </w:rPr>
        <w:t xml:space="preserve">El documento </w:t>
      </w:r>
      <w:r w:rsidR="00143D04" w:rsidRPr="0068777F">
        <w:rPr>
          <w:rFonts w:ascii="Abadi" w:hAnsi="Abadi"/>
          <w:b/>
          <w:bCs/>
          <w:spacing w:val="-4"/>
          <w:sz w:val="16"/>
          <w:szCs w:val="16"/>
        </w:rPr>
        <w:t xml:space="preserve"> de la Presentación de la Minuta Proyecto de Decreto por el cual se interpreta el alcance del Artículo Tercero Transitorio del Decreto por el que se reforman, adicionan y derogan diversas disposiciones de la Constitución Política de los Estados Unidos Mexicanos, en materia de Guardia Nacional, publicado en el Diario Oficial de la Federación el 26 de marzo de 2019, que remite la Cámara de Diputados del Congreso de la</w:t>
      </w:r>
      <w:r w:rsidR="00143D04" w:rsidRPr="0068777F">
        <w:rPr>
          <w:rFonts w:ascii="Abadi" w:hAnsi="Abadi"/>
          <w:b/>
          <w:bCs/>
          <w:spacing w:val="-4"/>
          <w:sz w:val="21"/>
          <w:szCs w:val="21"/>
        </w:rPr>
        <w:t xml:space="preserve"> </w:t>
      </w:r>
      <w:r w:rsidR="0068777F" w:rsidRPr="0068777F">
        <w:rPr>
          <w:rFonts w:ascii="Abadi" w:hAnsi="Abadi"/>
          <w:b/>
          <w:bCs/>
          <w:spacing w:val="-4"/>
          <w:sz w:val="16"/>
          <w:szCs w:val="16"/>
        </w:rPr>
        <w:t>unión en el siguiente link:</w:t>
      </w:r>
      <w:r w:rsidR="0068777F" w:rsidRPr="0068777F">
        <w:rPr>
          <w:rFonts w:ascii="Abadi" w:hAnsi="Abadi"/>
          <w:spacing w:val="-4"/>
          <w:sz w:val="16"/>
          <w:szCs w:val="16"/>
        </w:rPr>
        <w:t xml:space="preserve"> </w:t>
      </w:r>
      <w:hyperlink r:id="rId11" w:history="1">
        <w:r w:rsidR="00143D04" w:rsidRPr="0068777F">
          <w:rPr>
            <w:rFonts w:ascii="Abadi" w:hAnsi="Abadi"/>
            <w:spacing w:val="-4"/>
            <w:sz w:val="16"/>
            <w:szCs w:val="16"/>
          </w:rPr>
          <w:t>https://congreso-gto.s3.amazonaws.com/uploads/orden_archivo/archivo/32513/05_MPD_EN_MATERIA_DE_GUARDIA_NACIONAL_73540__8_FEBRERO_2024_.pdf</w:t>
        </w:r>
      </w:hyperlink>
    </w:p>
  </w:footnote>
  <w:footnote w:id="15">
    <w:p w14:paraId="0C2776E7" w14:textId="248A6849" w:rsidR="00E42319" w:rsidRPr="00E42319" w:rsidRDefault="00E42319">
      <w:pPr>
        <w:pStyle w:val="Textonotapie"/>
        <w:rPr>
          <w:b/>
          <w:bCs/>
        </w:rPr>
      </w:pPr>
      <w:r>
        <w:rPr>
          <w:rStyle w:val="Refdenotaalpie"/>
        </w:rPr>
        <w:footnoteRef/>
      </w:r>
      <w:r>
        <w:t xml:space="preserve"> </w:t>
      </w:r>
      <w:r w:rsidRPr="00E42319">
        <w:rPr>
          <w:rFonts w:ascii="Abadi" w:hAnsi="Abadi"/>
          <w:sz w:val="16"/>
          <w:szCs w:val="16"/>
        </w:rPr>
        <w:t xml:space="preserve">Duración de la sesión </w:t>
      </w:r>
      <w:r w:rsidRPr="00E42319">
        <w:rPr>
          <w:rFonts w:ascii="Abadi" w:hAnsi="Abadi"/>
          <w:b/>
          <w:bCs/>
          <w:sz w:val="16"/>
          <w:szCs w:val="16"/>
        </w:rPr>
        <w:t>(veintiocho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671116BF" w:rsidR="004F5E0C" w:rsidRDefault="0081052A"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Pr>
        <w:noProof/>
      </w:rPr>
      <w:drawing>
        <wp:anchor distT="0" distB="0" distL="114300" distR="114300" simplePos="0" relativeHeight="251662344" behindDoc="1" locked="0" layoutInCell="1" allowOverlap="1" wp14:anchorId="690B54F0" wp14:editId="40096BE4">
          <wp:simplePos x="0" y="0"/>
          <wp:positionH relativeFrom="column">
            <wp:posOffset>-222250</wp:posOffset>
          </wp:positionH>
          <wp:positionV relativeFrom="paragraph">
            <wp:posOffset>31115</wp:posOffset>
          </wp:positionV>
          <wp:extent cx="6089015" cy="8903970"/>
          <wp:effectExtent l="0" t="0" r="6985" b="0"/>
          <wp:wrapNone/>
          <wp:docPr id="1495928548"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1" r:link="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6089015" cy="890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3438442C">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DE2D36">
      <w:rPr>
        <w:rFonts w:ascii="Maiandra GD" w:hAnsi="Maiandra GD"/>
        <w:i/>
        <w:iCs/>
        <w:sz w:val="16"/>
        <w:szCs w:val="16"/>
        <w:shd w:val="clear" w:color="auto" w:fill="D9D9D9" w:themeFill="background1" w:themeFillShade="D9"/>
      </w:rPr>
      <w:t>Permanente</w:t>
    </w:r>
    <w:r w:rsidR="00352C44" w:rsidRPr="00410AA5">
      <w:rPr>
        <w:rFonts w:ascii="Maiandra GD" w:hAnsi="Maiandra GD"/>
        <w:i/>
        <w:iCs/>
        <w:sz w:val="16"/>
        <w:szCs w:val="16"/>
        <w:shd w:val="clear" w:color="auto" w:fill="D9D9D9" w:themeFill="background1" w:themeFillShade="D9"/>
      </w:rPr>
      <w:t xml:space="preserve"> </w:t>
    </w:r>
    <w:r w:rsidR="00A81328">
      <w:rPr>
        <w:rFonts w:ascii="Maiandra GD" w:hAnsi="Maiandra GD"/>
        <w:i/>
        <w:iCs/>
        <w:sz w:val="16"/>
        <w:szCs w:val="16"/>
        <w:shd w:val="clear" w:color="auto" w:fill="D9D9D9" w:themeFill="background1" w:themeFillShade="D9"/>
      </w:rPr>
      <w:t>0</w:t>
    </w:r>
    <w:r w:rsidR="008E737D">
      <w:rPr>
        <w:rFonts w:ascii="Maiandra GD" w:hAnsi="Maiandra GD"/>
        <w:i/>
        <w:iCs/>
        <w:sz w:val="16"/>
        <w:szCs w:val="16"/>
        <w:shd w:val="clear" w:color="auto" w:fill="D9D9D9" w:themeFill="background1" w:themeFillShade="D9"/>
      </w:rPr>
      <w:t>8</w:t>
    </w:r>
    <w:r w:rsidR="007D3FD6">
      <w:rPr>
        <w:rFonts w:ascii="Maiandra GD" w:hAnsi="Maiandra GD"/>
        <w:i/>
        <w:iCs/>
        <w:sz w:val="16"/>
        <w:szCs w:val="16"/>
        <w:shd w:val="clear" w:color="auto" w:fill="D9D9D9" w:themeFill="background1" w:themeFillShade="D9"/>
      </w:rPr>
      <w:t xml:space="preserve"> </w:t>
    </w:r>
    <w:r w:rsidR="00A81328">
      <w:rPr>
        <w:rFonts w:ascii="Maiandra GD" w:hAnsi="Maiandra GD"/>
        <w:i/>
        <w:iCs/>
        <w:sz w:val="16"/>
        <w:szCs w:val="16"/>
        <w:shd w:val="clear" w:color="auto" w:fill="D9D9D9" w:themeFill="background1" w:themeFillShade="D9"/>
      </w:rPr>
      <w:t xml:space="preserve">febrero </w:t>
    </w:r>
    <w:r w:rsidR="004F5E0C" w:rsidRPr="00410AA5">
      <w:rPr>
        <w:rFonts w:ascii="Maiandra GD" w:hAnsi="Maiandra GD"/>
        <w:i/>
        <w:iCs/>
        <w:sz w:val="16"/>
        <w:szCs w:val="16"/>
        <w:shd w:val="clear" w:color="auto" w:fill="D9D9D9" w:themeFill="background1" w:themeFillShade="D9"/>
      </w:rPr>
      <w:t>de 20</w:t>
    </w:r>
    <w:r w:rsidR="005812FB">
      <w:rPr>
        <w:rFonts w:ascii="Maiandra GD" w:hAnsi="Maiandra GD"/>
        <w:i/>
        <w:iCs/>
        <w:sz w:val="16"/>
        <w:szCs w:val="16"/>
        <w:shd w:val="clear" w:color="auto" w:fill="D9D9D9" w:themeFill="background1" w:themeFillShade="D9"/>
      </w:rPr>
      <w:t>2</w:t>
    </w:r>
    <w:r w:rsidR="00DE2D36">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8148"/>
    </w:tblGrid>
    <w:tr w:rsidR="004F5E0C" w14:paraId="05C301D3" w14:textId="77777777" w:rsidTr="00984F2A">
      <w:trPr>
        <w:trHeight w:val="1743"/>
      </w:trPr>
      <w:tc>
        <w:tcPr>
          <w:tcW w:w="2060"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3C61DE78" w:rsidR="004F5E0C" w:rsidRPr="006D45D3" w:rsidRDefault="00303DDE" w:rsidP="00AA08D1">
          <w:pPr>
            <w:pStyle w:val="Encabezado"/>
            <w:tabs>
              <w:tab w:val="clear" w:pos="4419"/>
            </w:tabs>
            <w:jc w:val="center"/>
            <w:rPr>
              <w:sz w:val="19"/>
            </w:rPr>
          </w:pPr>
          <w:r w:rsidRPr="00A839B6">
            <w:rPr>
              <w:rFonts w:ascii="Calibri" w:eastAsia="Calibri" w:hAnsi="Calibri"/>
              <w:noProof/>
              <w:lang w:val="es-MX" w:eastAsia="en-US"/>
            </w:rPr>
            <w:drawing>
              <wp:anchor distT="0" distB="0" distL="114300" distR="114300" simplePos="0" relativeHeight="251658248" behindDoc="0" locked="0" layoutInCell="1" allowOverlap="1" wp14:anchorId="11A07418" wp14:editId="7CA7E689">
                <wp:simplePos x="0" y="0"/>
                <wp:positionH relativeFrom="column">
                  <wp:posOffset>41592</wp:posOffset>
                </wp:positionH>
                <wp:positionV relativeFrom="paragraph">
                  <wp:posOffset>362903</wp:posOffset>
                </wp:positionV>
                <wp:extent cx="1219200" cy="643255"/>
                <wp:effectExtent l="0" t="0" r="0" b="0"/>
                <wp:wrapSquare wrapText="bothSides"/>
                <wp:docPr id="733564970" name="Imagen 73356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148"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6"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173E2238"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6D1BCE">
            <w:rPr>
              <w:rFonts w:ascii="Maiandra GD" w:hAnsi="Maiandra GD"/>
              <w:b/>
              <w:i/>
              <w:sz w:val="16"/>
              <w:szCs w:val="16"/>
            </w:rPr>
            <w:t>A</w:t>
          </w:r>
          <w:r>
            <w:rPr>
              <w:rFonts w:ascii="Maiandra GD" w:hAnsi="Maiandra GD"/>
              <w:b/>
              <w:i/>
              <w:sz w:val="16"/>
              <w:szCs w:val="16"/>
            </w:rPr>
            <w:t>G</w:t>
          </w:r>
          <w:r w:rsidR="006D1BCE">
            <w:rPr>
              <w:rFonts w:ascii="Maiandra GD" w:hAnsi="Maiandra GD"/>
              <w:b/>
              <w:i/>
              <w:sz w:val="16"/>
              <w:szCs w:val="16"/>
            </w:rPr>
            <w:t>ÉS</w:t>
          </w:r>
          <w:r>
            <w:rPr>
              <w:rFonts w:ascii="Maiandra GD" w:hAnsi="Maiandra GD"/>
              <w:b/>
              <w:i/>
              <w:sz w:val="16"/>
              <w:szCs w:val="16"/>
            </w:rPr>
            <w:t>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468E74B6" w:rsidR="00E837E4" w:rsidRPr="008008F6" w:rsidRDefault="001F2AE2"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PRIMER PERIODO EXTRAORDINARIO DE SESIONES</w:t>
          </w:r>
          <w:r w:rsidR="00046070">
            <w:rPr>
              <w:rFonts w:ascii="Maiandra GD" w:hAnsi="Maiandra GD"/>
              <w:b/>
              <w:i/>
              <w:sz w:val="16"/>
              <w:szCs w:val="16"/>
            </w:rPr>
            <w:t>-</w:t>
          </w:r>
          <w:r w:rsidR="008B4A16">
            <w:rPr>
              <w:rFonts w:ascii="Maiandra GD" w:hAnsi="Maiandra GD"/>
              <w:b/>
              <w:i/>
              <w:sz w:val="16"/>
              <w:szCs w:val="16"/>
            </w:rPr>
            <w:t xml:space="preserve">TERCER </w:t>
          </w:r>
          <w:r w:rsidR="009F5654">
            <w:rPr>
              <w:rFonts w:ascii="Maiandra GD" w:hAnsi="Maiandra GD"/>
              <w:b/>
              <w:i/>
              <w:sz w:val="16"/>
              <w:szCs w:val="16"/>
            </w:rPr>
            <w:t xml:space="preserve">AÑO </w:t>
          </w:r>
          <w:r w:rsidR="00E837E4" w:rsidRPr="008008F6">
            <w:rPr>
              <w:rFonts w:ascii="Maiandra GD" w:hAnsi="Maiandra GD"/>
              <w:b/>
              <w:i/>
              <w:sz w:val="16"/>
              <w:szCs w:val="16"/>
            </w:rPr>
            <w:t>DE EJERCICIO CONSTITUCIONAL</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533044AC"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9E1834">
            <w:rPr>
              <w:rFonts w:ascii="Maiandra GD" w:hAnsi="Maiandra GD"/>
              <w:b/>
              <w:i/>
              <w:sz w:val="18"/>
              <w:szCs w:val="18"/>
              <w:shd w:val="clear" w:color="auto" w:fill="D9D9D9" w:themeFill="background1" w:themeFillShade="D9"/>
            </w:rPr>
            <w:t>0</w:t>
          </w:r>
          <w:r w:rsidR="008E737D">
            <w:rPr>
              <w:rFonts w:ascii="Maiandra GD" w:hAnsi="Maiandra GD"/>
              <w:b/>
              <w:i/>
              <w:sz w:val="18"/>
              <w:szCs w:val="18"/>
              <w:shd w:val="clear" w:color="auto" w:fill="D9D9D9" w:themeFill="background1" w:themeFillShade="D9"/>
            </w:rPr>
            <w:t>8</w:t>
          </w:r>
          <w:r w:rsidR="00051EFD">
            <w:rPr>
              <w:rFonts w:ascii="Maiandra GD" w:hAnsi="Maiandra GD"/>
              <w:b/>
              <w:i/>
              <w:sz w:val="18"/>
              <w:szCs w:val="18"/>
              <w:shd w:val="clear" w:color="auto" w:fill="D9D9D9" w:themeFill="background1" w:themeFillShade="D9"/>
            </w:rPr>
            <w:t xml:space="preserve"> DE </w:t>
          </w:r>
          <w:r w:rsidR="009E1834">
            <w:rPr>
              <w:rFonts w:ascii="Maiandra GD" w:hAnsi="Maiandra GD"/>
              <w:b/>
              <w:i/>
              <w:sz w:val="18"/>
              <w:szCs w:val="18"/>
              <w:shd w:val="clear" w:color="auto" w:fill="D9D9D9" w:themeFill="background1" w:themeFillShade="D9"/>
            </w:rPr>
            <w:t xml:space="preserve">FEBRERO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F01D07">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806F06">
            <w:rPr>
              <w:rFonts w:ascii="Maiandra GD" w:hAnsi="Maiandra GD"/>
              <w:b/>
              <w:i/>
              <w:sz w:val="18"/>
              <w:szCs w:val="18"/>
              <w:shd w:val="clear" w:color="auto" w:fill="D9D9D9" w:themeFill="background1" w:themeFillShade="D9"/>
            </w:rPr>
            <w:t xml:space="preserve">PERMANENTE </w:t>
          </w:r>
          <w:r w:rsidR="00011F9F">
            <w:rPr>
              <w:rFonts w:ascii="Maiandra GD" w:hAnsi="Maiandra GD"/>
              <w:b/>
              <w:i/>
              <w:sz w:val="18"/>
              <w:szCs w:val="18"/>
              <w:shd w:val="clear" w:color="auto" w:fill="D9D9D9" w:themeFill="background1" w:themeFillShade="D9"/>
            </w:rPr>
            <w:t>NÚMERO (</w:t>
          </w:r>
          <w:r w:rsidR="00EF70F4">
            <w:rPr>
              <w:rFonts w:ascii="Maiandra GD" w:hAnsi="Maiandra GD"/>
              <w:b/>
              <w:i/>
              <w:sz w:val="18"/>
              <w:szCs w:val="18"/>
              <w:shd w:val="clear" w:color="auto" w:fill="D9D9D9" w:themeFill="background1" w:themeFillShade="D9"/>
            </w:rPr>
            <w:t>23</w:t>
          </w:r>
          <w:r w:rsidR="00011F9F">
            <w:rPr>
              <w:rFonts w:ascii="Maiandra GD" w:hAnsi="Maiandra GD"/>
              <w:b/>
              <w:i/>
              <w:sz w:val="18"/>
              <w:szCs w:val="18"/>
              <w:shd w:val="clear" w:color="auto" w:fill="D9D9D9" w:themeFill="background1" w:themeFillShade="D9"/>
            </w:rPr>
            <w:t>)</w:t>
          </w:r>
        </w:p>
      </w:tc>
    </w:tr>
  </w:tbl>
  <w:p w14:paraId="2529A23E" w14:textId="73CD97DE" w:rsidR="004F5E0C" w:rsidRPr="006416C3" w:rsidRDefault="00984F2A" w:rsidP="006328F9">
    <w:pPr>
      <w:pStyle w:val="Encabezado"/>
    </w:pPr>
    <w:r>
      <w:rPr>
        <w:noProof/>
      </w:rPr>
      <w:drawing>
        <wp:anchor distT="0" distB="0" distL="114300" distR="114300" simplePos="0" relativeHeight="251660296" behindDoc="1" locked="0" layoutInCell="1" allowOverlap="1" wp14:anchorId="3148131D" wp14:editId="105653E0">
          <wp:simplePos x="0" y="0"/>
          <wp:positionH relativeFrom="column">
            <wp:posOffset>29845</wp:posOffset>
          </wp:positionH>
          <wp:positionV relativeFrom="paragraph">
            <wp:posOffset>1306195</wp:posOffset>
          </wp:positionV>
          <wp:extent cx="5645150" cy="8254906"/>
          <wp:effectExtent l="0" t="0" r="0" b="0"/>
          <wp:wrapNone/>
          <wp:docPr id="1335484297"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645150" cy="82549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83F054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DA4CD4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FD7201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028ECF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6C52E3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7" w15:restartNumberingAfterBreak="0">
    <w:nsid w:val="00000402"/>
    <w:multiLevelType w:val="multilevel"/>
    <w:tmpl w:val="FFFFFFFF"/>
    <w:lvl w:ilvl="0">
      <w:start w:val="1"/>
      <w:numFmt w:val="lowerLetter"/>
      <w:lvlText w:val="%1)"/>
      <w:lvlJc w:val="left"/>
      <w:pPr>
        <w:ind w:left="431" w:hanging="331"/>
      </w:pPr>
      <w:rPr>
        <w:rFonts w:ascii="Arial" w:hAnsi="Arial" w:cs="Arial"/>
        <w:b w:val="0"/>
        <w:bCs w:val="0"/>
        <w:i w:val="0"/>
        <w:iCs w:val="0"/>
        <w:spacing w:val="-1"/>
        <w:w w:val="99"/>
        <w:sz w:val="28"/>
        <w:szCs w:val="28"/>
      </w:rPr>
    </w:lvl>
    <w:lvl w:ilvl="1">
      <w:numFmt w:val="bullet"/>
      <w:lvlText w:val="•"/>
      <w:lvlJc w:val="left"/>
      <w:pPr>
        <w:ind w:left="1302" w:hanging="331"/>
      </w:pPr>
    </w:lvl>
    <w:lvl w:ilvl="2">
      <w:numFmt w:val="bullet"/>
      <w:lvlText w:val="•"/>
      <w:lvlJc w:val="left"/>
      <w:pPr>
        <w:ind w:left="2164" w:hanging="331"/>
      </w:pPr>
    </w:lvl>
    <w:lvl w:ilvl="3">
      <w:numFmt w:val="bullet"/>
      <w:lvlText w:val="•"/>
      <w:lvlJc w:val="left"/>
      <w:pPr>
        <w:ind w:left="3026" w:hanging="331"/>
      </w:pPr>
    </w:lvl>
    <w:lvl w:ilvl="4">
      <w:numFmt w:val="bullet"/>
      <w:lvlText w:val="•"/>
      <w:lvlJc w:val="left"/>
      <w:pPr>
        <w:ind w:left="3888" w:hanging="331"/>
      </w:pPr>
    </w:lvl>
    <w:lvl w:ilvl="5">
      <w:numFmt w:val="bullet"/>
      <w:lvlText w:val="•"/>
      <w:lvlJc w:val="left"/>
      <w:pPr>
        <w:ind w:left="4750" w:hanging="331"/>
      </w:pPr>
    </w:lvl>
    <w:lvl w:ilvl="6">
      <w:numFmt w:val="bullet"/>
      <w:lvlText w:val="•"/>
      <w:lvlJc w:val="left"/>
      <w:pPr>
        <w:ind w:left="5612" w:hanging="331"/>
      </w:pPr>
    </w:lvl>
    <w:lvl w:ilvl="7">
      <w:numFmt w:val="bullet"/>
      <w:lvlText w:val="•"/>
      <w:lvlJc w:val="left"/>
      <w:pPr>
        <w:ind w:left="6474" w:hanging="331"/>
      </w:pPr>
    </w:lvl>
    <w:lvl w:ilvl="8">
      <w:numFmt w:val="bullet"/>
      <w:lvlText w:val="•"/>
      <w:lvlJc w:val="left"/>
      <w:pPr>
        <w:ind w:left="7336" w:hanging="331"/>
      </w:pPr>
    </w:lvl>
  </w:abstractNum>
  <w:abstractNum w:abstractNumId="8" w15:restartNumberingAfterBreak="0">
    <w:nsid w:val="006F4DCB"/>
    <w:multiLevelType w:val="hybridMultilevel"/>
    <w:tmpl w:val="03867ADC"/>
    <w:lvl w:ilvl="0" w:tplc="B55C3124">
      <w:start w:val="1"/>
      <w:numFmt w:val="upperRoman"/>
      <w:lvlText w:val="%1."/>
      <w:lvlJc w:val="left"/>
      <w:pPr>
        <w:ind w:left="1530" w:hanging="720"/>
      </w:pPr>
      <w:rPr>
        <w:rFonts w:ascii="Abadi" w:eastAsia="Arial" w:hAnsi="Abadi" w:cs="Arial" w:hint="default"/>
        <w:b/>
        <w:bCs/>
        <w:i w:val="0"/>
        <w:iCs w:val="0"/>
        <w:spacing w:val="0"/>
        <w:w w:val="100"/>
        <w:sz w:val="21"/>
        <w:szCs w:val="21"/>
        <w:lang w:val="es-ES" w:eastAsia="en-US" w:bidi="ar-SA"/>
      </w:rPr>
    </w:lvl>
    <w:lvl w:ilvl="1" w:tplc="D1404544">
      <w:numFmt w:val="bullet"/>
      <w:lvlText w:val="•"/>
      <w:lvlJc w:val="left"/>
      <w:pPr>
        <w:ind w:left="2258" w:hanging="720"/>
      </w:pPr>
      <w:rPr>
        <w:rFonts w:hint="default"/>
        <w:lang w:val="es-ES" w:eastAsia="en-US" w:bidi="ar-SA"/>
      </w:rPr>
    </w:lvl>
    <w:lvl w:ilvl="2" w:tplc="9A8422A2">
      <w:numFmt w:val="bullet"/>
      <w:lvlText w:val="•"/>
      <w:lvlJc w:val="left"/>
      <w:pPr>
        <w:ind w:left="2977" w:hanging="720"/>
      </w:pPr>
      <w:rPr>
        <w:rFonts w:hint="default"/>
        <w:lang w:val="es-ES" w:eastAsia="en-US" w:bidi="ar-SA"/>
      </w:rPr>
    </w:lvl>
    <w:lvl w:ilvl="3" w:tplc="EA58E180">
      <w:numFmt w:val="bullet"/>
      <w:lvlText w:val="•"/>
      <w:lvlJc w:val="left"/>
      <w:pPr>
        <w:ind w:left="3695" w:hanging="720"/>
      </w:pPr>
      <w:rPr>
        <w:rFonts w:hint="default"/>
        <w:lang w:val="es-ES" w:eastAsia="en-US" w:bidi="ar-SA"/>
      </w:rPr>
    </w:lvl>
    <w:lvl w:ilvl="4" w:tplc="74E6126A">
      <w:numFmt w:val="bullet"/>
      <w:lvlText w:val="•"/>
      <w:lvlJc w:val="left"/>
      <w:pPr>
        <w:ind w:left="4414" w:hanging="720"/>
      </w:pPr>
      <w:rPr>
        <w:rFonts w:hint="default"/>
        <w:lang w:val="es-ES" w:eastAsia="en-US" w:bidi="ar-SA"/>
      </w:rPr>
    </w:lvl>
    <w:lvl w:ilvl="5" w:tplc="BD04EB22">
      <w:numFmt w:val="bullet"/>
      <w:lvlText w:val="•"/>
      <w:lvlJc w:val="left"/>
      <w:pPr>
        <w:ind w:left="5133" w:hanging="720"/>
      </w:pPr>
      <w:rPr>
        <w:rFonts w:hint="default"/>
        <w:lang w:val="es-ES" w:eastAsia="en-US" w:bidi="ar-SA"/>
      </w:rPr>
    </w:lvl>
    <w:lvl w:ilvl="6" w:tplc="FDB480D6">
      <w:numFmt w:val="bullet"/>
      <w:lvlText w:val="•"/>
      <w:lvlJc w:val="left"/>
      <w:pPr>
        <w:ind w:left="5851" w:hanging="720"/>
      </w:pPr>
      <w:rPr>
        <w:rFonts w:hint="default"/>
        <w:lang w:val="es-ES" w:eastAsia="en-US" w:bidi="ar-SA"/>
      </w:rPr>
    </w:lvl>
    <w:lvl w:ilvl="7" w:tplc="38663244">
      <w:numFmt w:val="bullet"/>
      <w:lvlText w:val="•"/>
      <w:lvlJc w:val="left"/>
      <w:pPr>
        <w:ind w:left="6570" w:hanging="720"/>
      </w:pPr>
      <w:rPr>
        <w:rFonts w:hint="default"/>
        <w:lang w:val="es-ES" w:eastAsia="en-US" w:bidi="ar-SA"/>
      </w:rPr>
    </w:lvl>
    <w:lvl w:ilvl="8" w:tplc="E8EC5E1C">
      <w:numFmt w:val="bullet"/>
      <w:lvlText w:val="•"/>
      <w:lvlJc w:val="left"/>
      <w:pPr>
        <w:ind w:left="7289" w:hanging="720"/>
      </w:pPr>
      <w:rPr>
        <w:rFonts w:hint="default"/>
        <w:lang w:val="es-ES" w:eastAsia="en-US" w:bidi="ar-SA"/>
      </w:rPr>
    </w:lvl>
  </w:abstractNum>
  <w:abstractNum w:abstractNumId="9" w15:restartNumberingAfterBreak="0">
    <w:nsid w:val="034D6250"/>
    <w:multiLevelType w:val="hybridMultilevel"/>
    <w:tmpl w:val="CFFEBB28"/>
    <w:lvl w:ilvl="0" w:tplc="080A000D">
      <w:start w:val="1"/>
      <w:numFmt w:val="bullet"/>
      <w:lvlText w:val=""/>
      <w:lvlJc w:val="left"/>
      <w:pPr>
        <w:ind w:left="1179" w:hanging="360"/>
      </w:pPr>
      <w:rPr>
        <w:rFonts w:ascii="Wingdings" w:hAnsi="Wingdings" w:hint="default"/>
      </w:rPr>
    </w:lvl>
    <w:lvl w:ilvl="1" w:tplc="080A0003" w:tentative="1">
      <w:start w:val="1"/>
      <w:numFmt w:val="bullet"/>
      <w:lvlText w:val="o"/>
      <w:lvlJc w:val="left"/>
      <w:pPr>
        <w:ind w:left="1899" w:hanging="360"/>
      </w:pPr>
      <w:rPr>
        <w:rFonts w:ascii="Courier New" w:hAnsi="Courier New" w:cs="Courier New" w:hint="default"/>
      </w:rPr>
    </w:lvl>
    <w:lvl w:ilvl="2" w:tplc="080A0005" w:tentative="1">
      <w:start w:val="1"/>
      <w:numFmt w:val="bullet"/>
      <w:lvlText w:val=""/>
      <w:lvlJc w:val="left"/>
      <w:pPr>
        <w:ind w:left="2619" w:hanging="360"/>
      </w:pPr>
      <w:rPr>
        <w:rFonts w:ascii="Wingdings" w:hAnsi="Wingdings" w:hint="default"/>
      </w:rPr>
    </w:lvl>
    <w:lvl w:ilvl="3" w:tplc="080A0001" w:tentative="1">
      <w:start w:val="1"/>
      <w:numFmt w:val="bullet"/>
      <w:lvlText w:val=""/>
      <w:lvlJc w:val="left"/>
      <w:pPr>
        <w:ind w:left="3339" w:hanging="360"/>
      </w:pPr>
      <w:rPr>
        <w:rFonts w:ascii="Symbol" w:hAnsi="Symbol" w:hint="default"/>
      </w:rPr>
    </w:lvl>
    <w:lvl w:ilvl="4" w:tplc="080A0003" w:tentative="1">
      <w:start w:val="1"/>
      <w:numFmt w:val="bullet"/>
      <w:lvlText w:val="o"/>
      <w:lvlJc w:val="left"/>
      <w:pPr>
        <w:ind w:left="4059" w:hanging="360"/>
      </w:pPr>
      <w:rPr>
        <w:rFonts w:ascii="Courier New" w:hAnsi="Courier New" w:cs="Courier New" w:hint="default"/>
      </w:rPr>
    </w:lvl>
    <w:lvl w:ilvl="5" w:tplc="080A0005" w:tentative="1">
      <w:start w:val="1"/>
      <w:numFmt w:val="bullet"/>
      <w:lvlText w:val=""/>
      <w:lvlJc w:val="left"/>
      <w:pPr>
        <w:ind w:left="4779" w:hanging="360"/>
      </w:pPr>
      <w:rPr>
        <w:rFonts w:ascii="Wingdings" w:hAnsi="Wingdings" w:hint="default"/>
      </w:rPr>
    </w:lvl>
    <w:lvl w:ilvl="6" w:tplc="080A0001" w:tentative="1">
      <w:start w:val="1"/>
      <w:numFmt w:val="bullet"/>
      <w:lvlText w:val=""/>
      <w:lvlJc w:val="left"/>
      <w:pPr>
        <w:ind w:left="5499" w:hanging="360"/>
      </w:pPr>
      <w:rPr>
        <w:rFonts w:ascii="Symbol" w:hAnsi="Symbol" w:hint="default"/>
      </w:rPr>
    </w:lvl>
    <w:lvl w:ilvl="7" w:tplc="080A0003" w:tentative="1">
      <w:start w:val="1"/>
      <w:numFmt w:val="bullet"/>
      <w:lvlText w:val="o"/>
      <w:lvlJc w:val="left"/>
      <w:pPr>
        <w:ind w:left="6219" w:hanging="360"/>
      </w:pPr>
      <w:rPr>
        <w:rFonts w:ascii="Courier New" w:hAnsi="Courier New" w:cs="Courier New" w:hint="default"/>
      </w:rPr>
    </w:lvl>
    <w:lvl w:ilvl="8" w:tplc="080A0005" w:tentative="1">
      <w:start w:val="1"/>
      <w:numFmt w:val="bullet"/>
      <w:lvlText w:val=""/>
      <w:lvlJc w:val="left"/>
      <w:pPr>
        <w:ind w:left="6939" w:hanging="360"/>
      </w:pPr>
      <w:rPr>
        <w:rFonts w:ascii="Wingdings" w:hAnsi="Wingdings" w:hint="default"/>
      </w:rPr>
    </w:lvl>
  </w:abstractNum>
  <w:abstractNum w:abstractNumId="10" w15:restartNumberingAfterBreak="0">
    <w:nsid w:val="044D4035"/>
    <w:multiLevelType w:val="hybridMultilevel"/>
    <w:tmpl w:val="641E6DB8"/>
    <w:lvl w:ilvl="0" w:tplc="8C182016">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76010F0"/>
    <w:multiLevelType w:val="hybridMultilevel"/>
    <w:tmpl w:val="18A01E32"/>
    <w:lvl w:ilvl="0" w:tplc="D41A9C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40B1D0E"/>
    <w:multiLevelType w:val="hybridMultilevel"/>
    <w:tmpl w:val="69D6BF3E"/>
    <w:lvl w:ilvl="0" w:tplc="B10A5A28">
      <w:start w:val="1"/>
      <w:numFmt w:val="bullet"/>
      <w:lvlText w:val=""/>
      <w:lvlJc w:val="left"/>
      <w:pPr>
        <w:ind w:left="1440" w:hanging="360"/>
      </w:pPr>
      <w:rPr>
        <w:rFonts w:ascii="Symbol" w:hAnsi="Symbol" w:hint="default"/>
        <w:b/>
        <w:i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1F28082D"/>
    <w:multiLevelType w:val="hybridMultilevel"/>
    <w:tmpl w:val="65A87ED8"/>
    <w:lvl w:ilvl="0" w:tplc="B204D5E6">
      <w:start w:val="3"/>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3C40E2"/>
    <w:multiLevelType w:val="hybridMultilevel"/>
    <w:tmpl w:val="C130CCE2"/>
    <w:lvl w:ilvl="0" w:tplc="B10A5A28">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034710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57F103B"/>
    <w:multiLevelType w:val="hybridMultilevel"/>
    <w:tmpl w:val="A99A1DA2"/>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B7605D"/>
    <w:multiLevelType w:val="hybridMultilevel"/>
    <w:tmpl w:val="29D64D3A"/>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824CC6"/>
    <w:multiLevelType w:val="hybridMultilevel"/>
    <w:tmpl w:val="B650981C"/>
    <w:lvl w:ilvl="0" w:tplc="78E45914">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DB434B"/>
    <w:multiLevelType w:val="hybridMultilevel"/>
    <w:tmpl w:val="4FDAC8B2"/>
    <w:lvl w:ilvl="0" w:tplc="8654AA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E032D4"/>
    <w:multiLevelType w:val="hybridMultilevel"/>
    <w:tmpl w:val="8A686162"/>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7E7566"/>
    <w:multiLevelType w:val="hybridMultilevel"/>
    <w:tmpl w:val="0922DA66"/>
    <w:lvl w:ilvl="0" w:tplc="37BEDADE">
      <w:start w:val="1"/>
      <w:numFmt w:val="bullet"/>
      <w:lvlText w:val="-"/>
      <w:lvlJc w:val="left"/>
      <w:pPr>
        <w:ind w:left="720" w:hanging="360"/>
      </w:pPr>
      <w:rPr>
        <w:rFonts w:ascii="Abadi" w:eastAsia="Aptos" w:hAnsi="Abadi"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6B19386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D4E1871"/>
    <w:multiLevelType w:val="hybridMultilevel"/>
    <w:tmpl w:val="4DAE819C"/>
    <w:lvl w:ilvl="0" w:tplc="C74E7B44">
      <w:start w:val="3"/>
      <w:numFmt w:val="bullet"/>
      <w:lvlText w:val="-"/>
      <w:lvlJc w:val="left"/>
      <w:pPr>
        <w:ind w:left="720" w:hanging="360"/>
      </w:pPr>
      <w:rPr>
        <w:rFonts w:ascii="Abadi" w:eastAsiaTheme="minorHAnsi" w:hAnsi="Abadi"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2D7531"/>
    <w:multiLevelType w:val="hybridMultilevel"/>
    <w:tmpl w:val="7BC83304"/>
    <w:lvl w:ilvl="0" w:tplc="B10A5A28">
      <w:start w:val="1"/>
      <w:numFmt w:val="bullet"/>
      <w:lvlText w:val=""/>
      <w:lvlJc w:val="left"/>
      <w:pPr>
        <w:ind w:left="3054" w:hanging="360"/>
      </w:pPr>
      <w:rPr>
        <w:rFonts w:ascii="Symbol" w:hAnsi="Symbol" w:hint="default"/>
        <w:b/>
        <w:i w:val="0"/>
      </w:rPr>
    </w:lvl>
    <w:lvl w:ilvl="1" w:tplc="FFFFFFFF" w:tentative="1">
      <w:start w:val="1"/>
      <w:numFmt w:val="bullet"/>
      <w:lvlText w:val="o"/>
      <w:lvlJc w:val="left"/>
      <w:pPr>
        <w:ind w:left="3774" w:hanging="360"/>
      </w:pPr>
      <w:rPr>
        <w:rFonts w:ascii="Courier New" w:hAnsi="Courier New" w:cs="Courier New" w:hint="default"/>
      </w:rPr>
    </w:lvl>
    <w:lvl w:ilvl="2" w:tplc="FFFFFFFF" w:tentative="1">
      <w:start w:val="1"/>
      <w:numFmt w:val="bullet"/>
      <w:lvlText w:val=""/>
      <w:lvlJc w:val="left"/>
      <w:pPr>
        <w:ind w:left="4494" w:hanging="360"/>
      </w:pPr>
      <w:rPr>
        <w:rFonts w:ascii="Wingdings" w:hAnsi="Wingdings" w:hint="default"/>
      </w:rPr>
    </w:lvl>
    <w:lvl w:ilvl="3" w:tplc="FFFFFFFF" w:tentative="1">
      <w:start w:val="1"/>
      <w:numFmt w:val="bullet"/>
      <w:lvlText w:val=""/>
      <w:lvlJc w:val="left"/>
      <w:pPr>
        <w:ind w:left="5214" w:hanging="360"/>
      </w:pPr>
      <w:rPr>
        <w:rFonts w:ascii="Symbol" w:hAnsi="Symbol" w:hint="default"/>
      </w:rPr>
    </w:lvl>
    <w:lvl w:ilvl="4" w:tplc="FFFFFFFF" w:tentative="1">
      <w:start w:val="1"/>
      <w:numFmt w:val="bullet"/>
      <w:lvlText w:val="o"/>
      <w:lvlJc w:val="left"/>
      <w:pPr>
        <w:ind w:left="5934" w:hanging="360"/>
      </w:pPr>
      <w:rPr>
        <w:rFonts w:ascii="Courier New" w:hAnsi="Courier New" w:cs="Courier New" w:hint="default"/>
      </w:rPr>
    </w:lvl>
    <w:lvl w:ilvl="5" w:tplc="FFFFFFFF" w:tentative="1">
      <w:start w:val="1"/>
      <w:numFmt w:val="bullet"/>
      <w:lvlText w:val=""/>
      <w:lvlJc w:val="left"/>
      <w:pPr>
        <w:ind w:left="6654" w:hanging="360"/>
      </w:pPr>
      <w:rPr>
        <w:rFonts w:ascii="Wingdings" w:hAnsi="Wingdings" w:hint="default"/>
      </w:rPr>
    </w:lvl>
    <w:lvl w:ilvl="6" w:tplc="FFFFFFFF" w:tentative="1">
      <w:start w:val="1"/>
      <w:numFmt w:val="bullet"/>
      <w:lvlText w:val=""/>
      <w:lvlJc w:val="left"/>
      <w:pPr>
        <w:ind w:left="7374" w:hanging="360"/>
      </w:pPr>
      <w:rPr>
        <w:rFonts w:ascii="Symbol" w:hAnsi="Symbol" w:hint="default"/>
      </w:rPr>
    </w:lvl>
    <w:lvl w:ilvl="7" w:tplc="FFFFFFFF" w:tentative="1">
      <w:start w:val="1"/>
      <w:numFmt w:val="bullet"/>
      <w:lvlText w:val="o"/>
      <w:lvlJc w:val="left"/>
      <w:pPr>
        <w:ind w:left="8094" w:hanging="360"/>
      </w:pPr>
      <w:rPr>
        <w:rFonts w:ascii="Courier New" w:hAnsi="Courier New" w:cs="Courier New" w:hint="default"/>
      </w:rPr>
    </w:lvl>
    <w:lvl w:ilvl="8" w:tplc="FFFFFFFF" w:tentative="1">
      <w:start w:val="1"/>
      <w:numFmt w:val="bullet"/>
      <w:lvlText w:val=""/>
      <w:lvlJc w:val="left"/>
      <w:pPr>
        <w:ind w:left="8814" w:hanging="360"/>
      </w:pPr>
      <w:rPr>
        <w:rFonts w:ascii="Wingdings" w:hAnsi="Wingdings" w:hint="default"/>
      </w:rPr>
    </w:lvl>
  </w:abstractNum>
  <w:abstractNum w:abstractNumId="28" w15:restartNumberingAfterBreak="0">
    <w:nsid w:val="786D3BAF"/>
    <w:multiLevelType w:val="hybridMultilevel"/>
    <w:tmpl w:val="70A01C9C"/>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5054B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67370669">
    <w:abstractNumId w:val="6"/>
  </w:num>
  <w:num w:numId="2" w16cid:durableId="1488744923">
    <w:abstractNumId w:val="5"/>
  </w:num>
  <w:num w:numId="3" w16cid:durableId="1054426673">
    <w:abstractNumId w:val="23"/>
  </w:num>
  <w:num w:numId="4" w16cid:durableId="319619159">
    <w:abstractNumId w:val="15"/>
  </w:num>
  <w:num w:numId="5" w16cid:durableId="1206872682">
    <w:abstractNumId w:val="19"/>
  </w:num>
  <w:num w:numId="6" w16cid:durableId="1233155567">
    <w:abstractNumId w:val="12"/>
  </w:num>
  <w:num w:numId="7" w16cid:durableId="1023745303">
    <w:abstractNumId w:val="22"/>
  </w:num>
  <w:num w:numId="8" w16cid:durableId="1942295904">
    <w:abstractNumId w:val="28"/>
  </w:num>
  <w:num w:numId="9" w16cid:durableId="458842032">
    <w:abstractNumId w:val="27"/>
  </w:num>
  <w:num w:numId="10" w16cid:durableId="707413661">
    <w:abstractNumId w:val="14"/>
  </w:num>
  <w:num w:numId="11" w16cid:durableId="901525459">
    <w:abstractNumId w:val="20"/>
  </w:num>
  <w:num w:numId="12" w16cid:durableId="1272980632">
    <w:abstractNumId w:val="11"/>
  </w:num>
  <w:num w:numId="13" w16cid:durableId="383255853">
    <w:abstractNumId w:val="1"/>
  </w:num>
  <w:num w:numId="14" w16cid:durableId="1165820392">
    <w:abstractNumId w:val="25"/>
  </w:num>
  <w:num w:numId="15" w16cid:durableId="1105812524">
    <w:abstractNumId w:val="0"/>
  </w:num>
  <w:num w:numId="16" w16cid:durableId="1521704289">
    <w:abstractNumId w:val="2"/>
  </w:num>
  <w:num w:numId="17" w16cid:durableId="733352890">
    <w:abstractNumId w:val="16"/>
  </w:num>
  <w:num w:numId="18" w16cid:durableId="2089963196">
    <w:abstractNumId w:val="3"/>
  </w:num>
  <w:num w:numId="19" w16cid:durableId="1082987868">
    <w:abstractNumId w:val="4"/>
  </w:num>
  <w:num w:numId="20" w16cid:durableId="455026966">
    <w:abstractNumId w:val="29"/>
  </w:num>
  <w:num w:numId="21" w16cid:durableId="1589339366">
    <w:abstractNumId w:val="21"/>
  </w:num>
  <w:num w:numId="22" w16cid:durableId="373311389">
    <w:abstractNumId w:val="9"/>
  </w:num>
  <w:num w:numId="23" w16cid:durableId="823081367">
    <w:abstractNumId w:val="7"/>
  </w:num>
  <w:num w:numId="24" w16cid:durableId="1771119291">
    <w:abstractNumId w:val="18"/>
  </w:num>
  <w:num w:numId="25" w16cid:durableId="1267806585">
    <w:abstractNumId w:val="10"/>
  </w:num>
  <w:num w:numId="26" w16cid:durableId="806817205">
    <w:abstractNumId w:val="26"/>
  </w:num>
  <w:num w:numId="27" w16cid:durableId="1565601009">
    <w:abstractNumId w:val="13"/>
  </w:num>
  <w:num w:numId="28" w16cid:durableId="744299542">
    <w:abstractNumId w:val="17"/>
  </w:num>
  <w:num w:numId="29" w16cid:durableId="1976982461">
    <w:abstractNumId w:val="8"/>
  </w:num>
  <w:num w:numId="30" w16cid:durableId="782117380">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972"/>
    <w:rsid w:val="00002BD8"/>
    <w:rsid w:val="00003161"/>
    <w:rsid w:val="00004089"/>
    <w:rsid w:val="0000408F"/>
    <w:rsid w:val="00004748"/>
    <w:rsid w:val="0000527F"/>
    <w:rsid w:val="00005727"/>
    <w:rsid w:val="0000581B"/>
    <w:rsid w:val="00005A0B"/>
    <w:rsid w:val="000061DD"/>
    <w:rsid w:val="000079E9"/>
    <w:rsid w:val="00007C41"/>
    <w:rsid w:val="00010693"/>
    <w:rsid w:val="00010B3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588"/>
    <w:rsid w:val="000203DA"/>
    <w:rsid w:val="00020878"/>
    <w:rsid w:val="00020B80"/>
    <w:rsid w:val="00020CA4"/>
    <w:rsid w:val="00021919"/>
    <w:rsid w:val="0002239A"/>
    <w:rsid w:val="000228C5"/>
    <w:rsid w:val="0002303B"/>
    <w:rsid w:val="000235E3"/>
    <w:rsid w:val="00023733"/>
    <w:rsid w:val="00023C4F"/>
    <w:rsid w:val="000245C6"/>
    <w:rsid w:val="000246AD"/>
    <w:rsid w:val="000253F4"/>
    <w:rsid w:val="00025580"/>
    <w:rsid w:val="00025C55"/>
    <w:rsid w:val="0002694E"/>
    <w:rsid w:val="00026D98"/>
    <w:rsid w:val="000274D3"/>
    <w:rsid w:val="0002777B"/>
    <w:rsid w:val="00027E37"/>
    <w:rsid w:val="0003082D"/>
    <w:rsid w:val="00030A87"/>
    <w:rsid w:val="00030B29"/>
    <w:rsid w:val="00030FF0"/>
    <w:rsid w:val="00031106"/>
    <w:rsid w:val="000312B8"/>
    <w:rsid w:val="0003132E"/>
    <w:rsid w:val="0003175C"/>
    <w:rsid w:val="000318C7"/>
    <w:rsid w:val="00031C12"/>
    <w:rsid w:val="00031DD9"/>
    <w:rsid w:val="00031ECE"/>
    <w:rsid w:val="00032E93"/>
    <w:rsid w:val="00032EEE"/>
    <w:rsid w:val="00033C18"/>
    <w:rsid w:val="0003445D"/>
    <w:rsid w:val="00034515"/>
    <w:rsid w:val="000350B8"/>
    <w:rsid w:val="00035855"/>
    <w:rsid w:val="00035AB1"/>
    <w:rsid w:val="000361F2"/>
    <w:rsid w:val="000367D2"/>
    <w:rsid w:val="00036F03"/>
    <w:rsid w:val="00037073"/>
    <w:rsid w:val="00037084"/>
    <w:rsid w:val="000378C9"/>
    <w:rsid w:val="0004003B"/>
    <w:rsid w:val="00040606"/>
    <w:rsid w:val="00040F2D"/>
    <w:rsid w:val="00041958"/>
    <w:rsid w:val="0004195B"/>
    <w:rsid w:val="00041F1B"/>
    <w:rsid w:val="00041FB3"/>
    <w:rsid w:val="0004223C"/>
    <w:rsid w:val="00042373"/>
    <w:rsid w:val="00042990"/>
    <w:rsid w:val="00042B38"/>
    <w:rsid w:val="00042C3F"/>
    <w:rsid w:val="000435E9"/>
    <w:rsid w:val="000454BF"/>
    <w:rsid w:val="000457C0"/>
    <w:rsid w:val="00045BDD"/>
    <w:rsid w:val="00046070"/>
    <w:rsid w:val="00046AB9"/>
    <w:rsid w:val="00046ED3"/>
    <w:rsid w:val="00050267"/>
    <w:rsid w:val="0005076C"/>
    <w:rsid w:val="00050CD6"/>
    <w:rsid w:val="00051177"/>
    <w:rsid w:val="0005144C"/>
    <w:rsid w:val="00051EFD"/>
    <w:rsid w:val="00051FEE"/>
    <w:rsid w:val="00052157"/>
    <w:rsid w:val="00052891"/>
    <w:rsid w:val="00053014"/>
    <w:rsid w:val="000530C4"/>
    <w:rsid w:val="000532E2"/>
    <w:rsid w:val="0005355E"/>
    <w:rsid w:val="000548E6"/>
    <w:rsid w:val="00055DAF"/>
    <w:rsid w:val="0005635F"/>
    <w:rsid w:val="00056932"/>
    <w:rsid w:val="00056BB2"/>
    <w:rsid w:val="0005720C"/>
    <w:rsid w:val="00060684"/>
    <w:rsid w:val="00061223"/>
    <w:rsid w:val="000618D6"/>
    <w:rsid w:val="0006290A"/>
    <w:rsid w:val="00062A07"/>
    <w:rsid w:val="00063CD9"/>
    <w:rsid w:val="0006442B"/>
    <w:rsid w:val="00064C68"/>
    <w:rsid w:val="0006584F"/>
    <w:rsid w:val="00065B35"/>
    <w:rsid w:val="00065CAB"/>
    <w:rsid w:val="00066200"/>
    <w:rsid w:val="0006627E"/>
    <w:rsid w:val="00066309"/>
    <w:rsid w:val="00066D2E"/>
    <w:rsid w:val="00067505"/>
    <w:rsid w:val="0006764A"/>
    <w:rsid w:val="00067B91"/>
    <w:rsid w:val="00067C34"/>
    <w:rsid w:val="0007142D"/>
    <w:rsid w:val="000715CB"/>
    <w:rsid w:val="0007176D"/>
    <w:rsid w:val="000717BC"/>
    <w:rsid w:val="00071DA9"/>
    <w:rsid w:val="000727C6"/>
    <w:rsid w:val="00072834"/>
    <w:rsid w:val="000728B5"/>
    <w:rsid w:val="0007291B"/>
    <w:rsid w:val="00072DC6"/>
    <w:rsid w:val="00073545"/>
    <w:rsid w:val="00073CE1"/>
    <w:rsid w:val="00074212"/>
    <w:rsid w:val="00074402"/>
    <w:rsid w:val="00074774"/>
    <w:rsid w:val="000751C6"/>
    <w:rsid w:val="00076ACC"/>
    <w:rsid w:val="00076ACE"/>
    <w:rsid w:val="0007702A"/>
    <w:rsid w:val="00077039"/>
    <w:rsid w:val="00077327"/>
    <w:rsid w:val="000778D6"/>
    <w:rsid w:val="0007796D"/>
    <w:rsid w:val="00077D3D"/>
    <w:rsid w:val="00077DA5"/>
    <w:rsid w:val="00077E3B"/>
    <w:rsid w:val="00077F7E"/>
    <w:rsid w:val="000819DE"/>
    <w:rsid w:val="000820AB"/>
    <w:rsid w:val="000820E9"/>
    <w:rsid w:val="000822B4"/>
    <w:rsid w:val="00082D95"/>
    <w:rsid w:val="000835A7"/>
    <w:rsid w:val="00083693"/>
    <w:rsid w:val="00083BAB"/>
    <w:rsid w:val="00084029"/>
    <w:rsid w:val="00084181"/>
    <w:rsid w:val="00084968"/>
    <w:rsid w:val="00085EE6"/>
    <w:rsid w:val="000863BC"/>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3297"/>
    <w:rsid w:val="000933B0"/>
    <w:rsid w:val="000933F1"/>
    <w:rsid w:val="0009387D"/>
    <w:rsid w:val="000938F4"/>
    <w:rsid w:val="00093B84"/>
    <w:rsid w:val="00093CBC"/>
    <w:rsid w:val="00094102"/>
    <w:rsid w:val="0009496F"/>
    <w:rsid w:val="000949FA"/>
    <w:rsid w:val="0009562F"/>
    <w:rsid w:val="000957CB"/>
    <w:rsid w:val="000959BB"/>
    <w:rsid w:val="00095AC4"/>
    <w:rsid w:val="00095BAD"/>
    <w:rsid w:val="00095CFA"/>
    <w:rsid w:val="00095E21"/>
    <w:rsid w:val="0009633F"/>
    <w:rsid w:val="00096649"/>
    <w:rsid w:val="00097391"/>
    <w:rsid w:val="00097DF8"/>
    <w:rsid w:val="000A0157"/>
    <w:rsid w:val="000A02A7"/>
    <w:rsid w:val="000A0845"/>
    <w:rsid w:val="000A1EBD"/>
    <w:rsid w:val="000A255E"/>
    <w:rsid w:val="000A274F"/>
    <w:rsid w:val="000A341A"/>
    <w:rsid w:val="000A45D9"/>
    <w:rsid w:val="000A4FA2"/>
    <w:rsid w:val="000A545C"/>
    <w:rsid w:val="000A5518"/>
    <w:rsid w:val="000A5C65"/>
    <w:rsid w:val="000A67E4"/>
    <w:rsid w:val="000A7498"/>
    <w:rsid w:val="000A7908"/>
    <w:rsid w:val="000B0230"/>
    <w:rsid w:val="000B062C"/>
    <w:rsid w:val="000B0A11"/>
    <w:rsid w:val="000B0CCE"/>
    <w:rsid w:val="000B1232"/>
    <w:rsid w:val="000B12E0"/>
    <w:rsid w:val="000B13DD"/>
    <w:rsid w:val="000B1622"/>
    <w:rsid w:val="000B1B93"/>
    <w:rsid w:val="000B1F09"/>
    <w:rsid w:val="000B3027"/>
    <w:rsid w:val="000B32C8"/>
    <w:rsid w:val="000B38C7"/>
    <w:rsid w:val="000B3D97"/>
    <w:rsid w:val="000B4474"/>
    <w:rsid w:val="000B4668"/>
    <w:rsid w:val="000B4EED"/>
    <w:rsid w:val="000B5568"/>
    <w:rsid w:val="000B599F"/>
    <w:rsid w:val="000B629B"/>
    <w:rsid w:val="000B65CD"/>
    <w:rsid w:val="000B6A87"/>
    <w:rsid w:val="000B76A1"/>
    <w:rsid w:val="000C0B30"/>
    <w:rsid w:val="000C0F10"/>
    <w:rsid w:val="000C117B"/>
    <w:rsid w:val="000C1252"/>
    <w:rsid w:val="000C12F2"/>
    <w:rsid w:val="000C1823"/>
    <w:rsid w:val="000C19E0"/>
    <w:rsid w:val="000C1BE1"/>
    <w:rsid w:val="000C1EA0"/>
    <w:rsid w:val="000C20B3"/>
    <w:rsid w:val="000C33B7"/>
    <w:rsid w:val="000C3B63"/>
    <w:rsid w:val="000C40AB"/>
    <w:rsid w:val="000C4301"/>
    <w:rsid w:val="000C5012"/>
    <w:rsid w:val="000C5156"/>
    <w:rsid w:val="000C5236"/>
    <w:rsid w:val="000C5370"/>
    <w:rsid w:val="000C5B57"/>
    <w:rsid w:val="000C63E0"/>
    <w:rsid w:val="000C6D9E"/>
    <w:rsid w:val="000C6EF7"/>
    <w:rsid w:val="000C7E2D"/>
    <w:rsid w:val="000C7EB6"/>
    <w:rsid w:val="000D036A"/>
    <w:rsid w:val="000D0552"/>
    <w:rsid w:val="000D06C9"/>
    <w:rsid w:val="000D06CD"/>
    <w:rsid w:val="000D1160"/>
    <w:rsid w:val="000D11FF"/>
    <w:rsid w:val="000D148D"/>
    <w:rsid w:val="000D1AEC"/>
    <w:rsid w:val="000D2429"/>
    <w:rsid w:val="000D24C8"/>
    <w:rsid w:val="000D33AF"/>
    <w:rsid w:val="000D3958"/>
    <w:rsid w:val="000D42E3"/>
    <w:rsid w:val="000D451A"/>
    <w:rsid w:val="000D47ED"/>
    <w:rsid w:val="000D5224"/>
    <w:rsid w:val="000D56D8"/>
    <w:rsid w:val="000D587B"/>
    <w:rsid w:val="000D5B4C"/>
    <w:rsid w:val="000D5FAC"/>
    <w:rsid w:val="000D62E7"/>
    <w:rsid w:val="000D67C6"/>
    <w:rsid w:val="000D6C19"/>
    <w:rsid w:val="000D7347"/>
    <w:rsid w:val="000D7872"/>
    <w:rsid w:val="000D7879"/>
    <w:rsid w:val="000D79AD"/>
    <w:rsid w:val="000E03CA"/>
    <w:rsid w:val="000E11B9"/>
    <w:rsid w:val="000E299F"/>
    <w:rsid w:val="000E2CF7"/>
    <w:rsid w:val="000E2FB8"/>
    <w:rsid w:val="000E3191"/>
    <w:rsid w:val="000E3375"/>
    <w:rsid w:val="000E3444"/>
    <w:rsid w:val="000E368C"/>
    <w:rsid w:val="000E3736"/>
    <w:rsid w:val="000E424F"/>
    <w:rsid w:val="000E4D60"/>
    <w:rsid w:val="000E4D9F"/>
    <w:rsid w:val="000E5CA9"/>
    <w:rsid w:val="000E61A5"/>
    <w:rsid w:val="000E65E0"/>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41A0"/>
    <w:rsid w:val="000F4EB9"/>
    <w:rsid w:val="000F5219"/>
    <w:rsid w:val="000F5477"/>
    <w:rsid w:val="000F54D6"/>
    <w:rsid w:val="000F5914"/>
    <w:rsid w:val="000F5C80"/>
    <w:rsid w:val="000F604D"/>
    <w:rsid w:val="000F64AB"/>
    <w:rsid w:val="000F6F5B"/>
    <w:rsid w:val="000F7938"/>
    <w:rsid w:val="001000F6"/>
    <w:rsid w:val="0010140E"/>
    <w:rsid w:val="0010178D"/>
    <w:rsid w:val="00101A6C"/>
    <w:rsid w:val="00101B20"/>
    <w:rsid w:val="00101CC8"/>
    <w:rsid w:val="00101DD0"/>
    <w:rsid w:val="001025FA"/>
    <w:rsid w:val="00102A26"/>
    <w:rsid w:val="0010345B"/>
    <w:rsid w:val="0010387D"/>
    <w:rsid w:val="00103C2B"/>
    <w:rsid w:val="0010408D"/>
    <w:rsid w:val="00104189"/>
    <w:rsid w:val="0010480E"/>
    <w:rsid w:val="00104E76"/>
    <w:rsid w:val="00104E8E"/>
    <w:rsid w:val="001051E9"/>
    <w:rsid w:val="001058C4"/>
    <w:rsid w:val="00105B1F"/>
    <w:rsid w:val="00106F77"/>
    <w:rsid w:val="00106FFD"/>
    <w:rsid w:val="0010703F"/>
    <w:rsid w:val="0010785B"/>
    <w:rsid w:val="001079D5"/>
    <w:rsid w:val="00107C1C"/>
    <w:rsid w:val="001101EA"/>
    <w:rsid w:val="001108E4"/>
    <w:rsid w:val="00110FBC"/>
    <w:rsid w:val="00111459"/>
    <w:rsid w:val="00111940"/>
    <w:rsid w:val="00111E96"/>
    <w:rsid w:val="00111ED1"/>
    <w:rsid w:val="0011261A"/>
    <w:rsid w:val="00112851"/>
    <w:rsid w:val="00113124"/>
    <w:rsid w:val="00113B9F"/>
    <w:rsid w:val="00113D9C"/>
    <w:rsid w:val="0011453E"/>
    <w:rsid w:val="001148A9"/>
    <w:rsid w:val="00114A9E"/>
    <w:rsid w:val="00114BE5"/>
    <w:rsid w:val="001151CE"/>
    <w:rsid w:val="00115487"/>
    <w:rsid w:val="00115C2B"/>
    <w:rsid w:val="00115D6B"/>
    <w:rsid w:val="00115F57"/>
    <w:rsid w:val="00115F88"/>
    <w:rsid w:val="001163DE"/>
    <w:rsid w:val="00116AB3"/>
    <w:rsid w:val="001170A8"/>
    <w:rsid w:val="00117276"/>
    <w:rsid w:val="00117BC9"/>
    <w:rsid w:val="0012024E"/>
    <w:rsid w:val="0012046E"/>
    <w:rsid w:val="001208C5"/>
    <w:rsid w:val="00121931"/>
    <w:rsid w:val="00121A0B"/>
    <w:rsid w:val="0012242F"/>
    <w:rsid w:val="00122F73"/>
    <w:rsid w:val="00123A3D"/>
    <w:rsid w:val="00124298"/>
    <w:rsid w:val="001243F6"/>
    <w:rsid w:val="00125A89"/>
    <w:rsid w:val="00126030"/>
    <w:rsid w:val="001267D6"/>
    <w:rsid w:val="00126B56"/>
    <w:rsid w:val="00126BD5"/>
    <w:rsid w:val="001270AF"/>
    <w:rsid w:val="00127545"/>
    <w:rsid w:val="0013080F"/>
    <w:rsid w:val="001317DB"/>
    <w:rsid w:val="00131B7D"/>
    <w:rsid w:val="001320FF"/>
    <w:rsid w:val="001322D6"/>
    <w:rsid w:val="001326D7"/>
    <w:rsid w:val="00132CB1"/>
    <w:rsid w:val="00132ED1"/>
    <w:rsid w:val="00132FAE"/>
    <w:rsid w:val="00132FC8"/>
    <w:rsid w:val="00133153"/>
    <w:rsid w:val="001335ED"/>
    <w:rsid w:val="00133B77"/>
    <w:rsid w:val="00133B8D"/>
    <w:rsid w:val="0013428E"/>
    <w:rsid w:val="00135490"/>
    <w:rsid w:val="00135A3A"/>
    <w:rsid w:val="00135C8F"/>
    <w:rsid w:val="00136653"/>
    <w:rsid w:val="00137F83"/>
    <w:rsid w:val="00140136"/>
    <w:rsid w:val="00140251"/>
    <w:rsid w:val="001403B3"/>
    <w:rsid w:val="00140474"/>
    <w:rsid w:val="00140569"/>
    <w:rsid w:val="001407CA"/>
    <w:rsid w:val="00140964"/>
    <w:rsid w:val="00140A40"/>
    <w:rsid w:val="00141553"/>
    <w:rsid w:val="00141B42"/>
    <w:rsid w:val="00141BD1"/>
    <w:rsid w:val="00141D15"/>
    <w:rsid w:val="00142969"/>
    <w:rsid w:val="0014373A"/>
    <w:rsid w:val="00143D04"/>
    <w:rsid w:val="00143DC0"/>
    <w:rsid w:val="00143EE3"/>
    <w:rsid w:val="00143F4D"/>
    <w:rsid w:val="00144145"/>
    <w:rsid w:val="001441CF"/>
    <w:rsid w:val="0014433E"/>
    <w:rsid w:val="00144531"/>
    <w:rsid w:val="00144545"/>
    <w:rsid w:val="00145195"/>
    <w:rsid w:val="00145241"/>
    <w:rsid w:val="001458B9"/>
    <w:rsid w:val="001459A4"/>
    <w:rsid w:val="00146480"/>
    <w:rsid w:val="0014657E"/>
    <w:rsid w:val="00146BC7"/>
    <w:rsid w:val="0014779C"/>
    <w:rsid w:val="0014797E"/>
    <w:rsid w:val="00147D56"/>
    <w:rsid w:val="00147EAA"/>
    <w:rsid w:val="00147F6B"/>
    <w:rsid w:val="00150135"/>
    <w:rsid w:val="00150142"/>
    <w:rsid w:val="00150228"/>
    <w:rsid w:val="00150B5D"/>
    <w:rsid w:val="00150CF0"/>
    <w:rsid w:val="00151969"/>
    <w:rsid w:val="00151B79"/>
    <w:rsid w:val="00151B82"/>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5E9D"/>
    <w:rsid w:val="00156A09"/>
    <w:rsid w:val="00156A10"/>
    <w:rsid w:val="00156A8A"/>
    <w:rsid w:val="00160819"/>
    <w:rsid w:val="00160F93"/>
    <w:rsid w:val="0016192A"/>
    <w:rsid w:val="00161F13"/>
    <w:rsid w:val="00162CE6"/>
    <w:rsid w:val="00162E7A"/>
    <w:rsid w:val="001630B9"/>
    <w:rsid w:val="00163703"/>
    <w:rsid w:val="001637E3"/>
    <w:rsid w:val="001642F6"/>
    <w:rsid w:val="001646DF"/>
    <w:rsid w:val="001653BF"/>
    <w:rsid w:val="00165910"/>
    <w:rsid w:val="00165B70"/>
    <w:rsid w:val="00165CF8"/>
    <w:rsid w:val="00165D40"/>
    <w:rsid w:val="00165FFB"/>
    <w:rsid w:val="001673FC"/>
    <w:rsid w:val="0016754D"/>
    <w:rsid w:val="00167602"/>
    <w:rsid w:val="00170128"/>
    <w:rsid w:val="00170279"/>
    <w:rsid w:val="0017035B"/>
    <w:rsid w:val="0017072F"/>
    <w:rsid w:val="00170AE4"/>
    <w:rsid w:val="00171B77"/>
    <w:rsid w:val="00171FF8"/>
    <w:rsid w:val="00172802"/>
    <w:rsid w:val="00172C20"/>
    <w:rsid w:val="0017303B"/>
    <w:rsid w:val="00173B19"/>
    <w:rsid w:val="00173C8D"/>
    <w:rsid w:val="00174DB9"/>
    <w:rsid w:val="00174EDE"/>
    <w:rsid w:val="00175984"/>
    <w:rsid w:val="00175ACE"/>
    <w:rsid w:val="001761F5"/>
    <w:rsid w:val="001773E8"/>
    <w:rsid w:val="00177595"/>
    <w:rsid w:val="0017768D"/>
    <w:rsid w:val="001777AA"/>
    <w:rsid w:val="00177851"/>
    <w:rsid w:val="00177898"/>
    <w:rsid w:val="001779A0"/>
    <w:rsid w:val="0018020C"/>
    <w:rsid w:val="0018021F"/>
    <w:rsid w:val="00180347"/>
    <w:rsid w:val="00180C76"/>
    <w:rsid w:val="00181439"/>
    <w:rsid w:val="00181582"/>
    <w:rsid w:val="001816CA"/>
    <w:rsid w:val="00181A0B"/>
    <w:rsid w:val="00181A95"/>
    <w:rsid w:val="001821FD"/>
    <w:rsid w:val="00182269"/>
    <w:rsid w:val="00182545"/>
    <w:rsid w:val="001832DB"/>
    <w:rsid w:val="00183430"/>
    <w:rsid w:val="00183AB2"/>
    <w:rsid w:val="0018414D"/>
    <w:rsid w:val="00184442"/>
    <w:rsid w:val="00184959"/>
    <w:rsid w:val="0018553B"/>
    <w:rsid w:val="00185847"/>
    <w:rsid w:val="001869A3"/>
    <w:rsid w:val="00187810"/>
    <w:rsid w:val="00187897"/>
    <w:rsid w:val="00187FCE"/>
    <w:rsid w:val="00190136"/>
    <w:rsid w:val="0019133D"/>
    <w:rsid w:val="00191858"/>
    <w:rsid w:val="001919F5"/>
    <w:rsid w:val="00191A57"/>
    <w:rsid w:val="00191ED5"/>
    <w:rsid w:val="00192527"/>
    <w:rsid w:val="00192CB5"/>
    <w:rsid w:val="00192E95"/>
    <w:rsid w:val="00192ECD"/>
    <w:rsid w:val="00193093"/>
    <w:rsid w:val="00193138"/>
    <w:rsid w:val="00193363"/>
    <w:rsid w:val="00194809"/>
    <w:rsid w:val="00194C97"/>
    <w:rsid w:val="00194CA3"/>
    <w:rsid w:val="0019588E"/>
    <w:rsid w:val="00195CC0"/>
    <w:rsid w:val="001977F9"/>
    <w:rsid w:val="00197DE6"/>
    <w:rsid w:val="001A052B"/>
    <w:rsid w:val="001A0DF7"/>
    <w:rsid w:val="001A1791"/>
    <w:rsid w:val="001A1BF9"/>
    <w:rsid w:val="001A1EE6"/>
    <w:rsid w:val="001A1F99"/>
    <w:rsid w:val="001A25DB"/>
    <w:rsid w:val="001A27F9"/>
    <w:rsid w:val="001A2F41"/>
    <w:rsid w:val="001A3611"/>
    <w:rsid w:val="001A3723"/>
    <w:rsid w:val="001A377B"/>
    <w:rsid w:val="001A3E40"/>
    <w:rsid w:val="001A42ED"/>
    <w:rsid w:val="001A4B67"/>
    <w:rsid w:val="001A585F"/>
    <w:rsid w:val="001A591D"/>
    <w:rsid w:val="001A5A56"/>
    <w:rsid w:val="001A5B28"/>
    <w:rsid w:val="001A5E0A"/>
    <w:rsid w:val="001A615D"/>
    <w:rsid w:val="001A61B0"/>
    <w:rsid w:val="001A675C"/>
    <w:rsid w:val="001A6EFF"/>
    <w:rsid w:val="001A745E"/>
    <w:rsid w:val="001A77A8"/>
    <w:rsid w:val="001A791D"/>
    <w:rsid w:val="001A7B66"/>
    <w:rsid w:val="001B08E6"/>
    <w:rsid w:val="001B0D50"/>
    <w:rsid w:val="001B14F1"/>
    <w:rsid w:val="001B1904"/>
    <w:rsid w:val="001B2F4A"/>
    <w:rsid w:val="001B32FC"/>
    <w:rsid w:val="001B368B"/>
    <w:rsid w:val="001B4E86"/>
    <w:rsid w:val="001B5422"/>
    <w:rsid w:val="001B5607"/>
    <w:rsid w:val="001B59D9"/>
    <w:rsid w:val="001B5FF2"/>
    <w:rsid w:val="001B6716"/>
    <w:rsid w:val="001B7087"/>
    <w:rsid w:val="001B70B5"/>
    <w:rsid w:val="001B7C0D"/>
    <w:rsid w:val="001C0934"/>
    <w:rsid w:val="001C0EE5"/>
    <w:rsid w:val="001C1193"/>
    <w:rsid w:val="001C1682"/>
    <w:rsid w:val="001C1791"/>
    <w:rsid w:val="001C1815"/>
    <w:rsid w:val="001C1F8F"/>
    <w:rsid w:val="001C2ECC"/>
    <w:rsid w:val="001C3CEF"/>
    <w:rsid w:val="001C3CF8"/>
    <w:rsid w:val="001C4C6F"/>
    <w:rsid w:val="001C4E23"/>
    <w:rsid w:val="001C514D"/>
    <w:rsid w:val="001C56B5"/>
    <w:rsid w:val="001C7126"/>
    <w:rsid w:val="001C7580"/>
    <w:rsid w:val="001C79D1"/>
    <w:rsid w:val="001C7B6D"/>
    <w:rsid w:val="001D08DD"/>
    <w:rsid w:val="001D11F1"/>
    <w:rsid w:val="001D12A6"/>
    <w:rsid w:val="001D2609"/>
    <w:rsid w:val="001D26FF"/>
    <w:rsid w:val="001D27C2"/>
    <w:rsid w:val="001D2921"/>
    <w:rsid w:val="001D2A5D"/>
    <w:rsid w:val="001D2CC4"/>
    <w:rsid w:val="001D2F7A"/>
    <w:rsid w:val="001D3336"/>
    <w:rsid w:val="001D58C2"/>
    <w:rsid w:val="001D595F"/>
    <w:rsid w:val="001D5C94"/>
    <w:rsid w:val="001D5EBD"/>
    <w:rsid w:val="001D65F7"/>
    <w:rsid w:val="001D6B7D"/>
    <w:rsid w:val="001D6C47"/>
    <w:rsid w:val="001D7086"/>
    <w:rsid w:val="001D7767"/>
    <w:rsid w:val="001D784F"/>
    <w:rsid w:val="001D7901"/>
    <w:rsid w:val="001D7A45"/>
    <w:rsid w:val="001D7B74"/>
    <w:rsid w:val="001D7BC1"/>
    <w:rsid w:val="001D7EF0"/>
    <w:rsid w:val="001E062A"/>
    <w:rsid w:val="001E0691"/>
    <w:rsid w:val="001E0ECC"/>
    <w:rsid w:val="001E0F94"/>
    <w:rsid w:val="001E1FA0"/>
    <w:rsid w:val="001E21E5"/>
    <w:rsid w:val="001E295F"/>
    <w:rsid w:val="001E2CD0"/>
    <w:rsid w:val="001E2E72"/>
    <w:rsid w:val="001E321F"/>
    <w:rsid w:val="001E44D3"/>
    <w:rsid w:val="001E4CC8"/>
    <w:rsid w:val="001E4FA8"/>
    <w:rsid w:val="001E5849"/>
    <w:rsid w:val="001E649A"/>
    <w:rsid w:val="001E6853"/>
    <w:rsid w:val="001E6AFB"/>
    <w:rsid w:val="001E731A"/>
    <w:rsid w:val="001E74A4"/>
    <w:rsid w:val="001E77B0"/>
    <w:rsid w:val="001E7B30"/>
    <w:rsid w:val="001E7FD8"/>
    <w:rsid w:val="001F1079"/>
    <w:rsid w:val="001F1D99"/>
    <w:rsid w:val="001F2620"/>
    <w:rsid w:val="001F2AE2"/>
    <w:rsid w:val="001F2B97"/>
    <w:rsid w:val="001F2DF3"/>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B"/>
    <w:rsid w:val="001F694F"/>
    <w:rsid w:val="001F6F4D"/>
    <w:rsid w:val="001F7140"/>
    <w:rsid w:val="002000E7"/>
    <w:rsid w:val="0020023E"/>
    <w:rsid w:val="00200542"/>
    <w:rsid w:val="00200A54"/>
    <w:rsid w:val="00200E2C"/>
    <w:rsid w:val="00201407"/>
    <w:rsid w:val="002018ED"/>
    <w:rsid w:val="00201A46"/>
    <w:rsid w:val="002020D0"/>
    <w:rsid w:val="00202278"/>
    <w:rsid w:val="002025AB"/>
    <w:rsid w:val="00202930"/>
    <w:rsid w:val="00202B13"/>
    <w:rsid w:val="002032B1"/>
    <w:rsid w:val="0020378E"/>
    <w:rsid w:val="00204399"/>
    <w:rsid w:val="002043CE"/>
    <w:rsid w:val="00204834"/>
    <w:rsid w:val="0020513C"/>
    <w:rsid w:val="00205ABC"/>
    <w:rsid w:val="00205F3B"/>
    <w:rsid w:val="0020668A"/>
    <w:rsid w:val="0020687A"/>
    <w:rsid w:val="00206A09"/>
    <w:rsid w:val="00206F2E"/>
    <w:rsid w:val="0020765E"/>
    <w:rsid w:val="0020799F"/>
    <w:rsid w:val="00207EAB"/>
    <w:rsid w:val="00207F3D"/>
    <w:rsid w:val="00210C68"/>
    <w:rsid w:val="00210E2A"/>
    <w:rsid w:val="00211279"/>
    <w:rsid w:val="00211F75"/>
    <w:rsid w:val="0021218A"/>
    <w:rsid w:val="0021218E"/>
    <w:rsid w:val="002122C6"/>
    <w:rsid w:val="0021270C"/>
    <w:rsid w:val="00212C9C"/>
    <w:rsid w:val="00212F90"/>
    <w:rsid w:val="002135BF"/>
    <w:rsid w:val="00213626"/>
    <w:rsid w:val="00213C8D"/>
    <w:rsid w:val="00213E39"/>
    <w:rsid w:val="002143C1"/>
    <w:rsid w:val="00214A29"/>
    <w:rsid w:val="00214D8D"/>
    <w:rsid w:val="0021563C"/>
    <w:rsid w:val="00215947"/>
    <w:rsid w:val="0021600B"/>
    <w:rsid w:val="00217180"/>
    <w:rsid w:val="00217FC2"/>
    <w:rsid w:val="00220FA5"/>
    <w:rsid w:val="00221650"/>
    <w:rsid w:val="00222E15"/>
    <w:rsid w:val="0022398B"/>
    <w:rsid w:val="00223B11"/>
    <w:rsid w:val="00223E1B"/>
    <w:rsid w:val="002243D0"/>
    <w:rsid w:val="00224A41"/>
    <w:rsid w:val="0022514A"/>
    <w:rsid w:val="002251E8"/>
    <w:rsid w:val="002252DB"/>
    <w:rsid w:val="00225BD3"/>
    <w:rsid w:val="00225C26"/>
    <w:rsid w:val="002279DF"/>
    <w:rsid w:val="00227CDC"/>
    <w:rsid w:val="00227FB4"/>
    <w:rsid w:val="00230571"/>
    <w:rsid w:val="00230615"/>
    <w:rsid w:val="00230C39"/>
    <w:rsid w:val="002315A3"/>
    <w:rsid w:val="0023170A"/>
    <w:rsid w:val="00231804"/>
    <w:rsid w:val="00231AF7"/>
    <w:rsid w:val="0023230F"/>
    <w:rsid w:val="00232516"/>
    <w:rsid w:val="002327CB"/>
    <w:rsid w:val="002329AE"/>
    <w:rsid w:val="002329FC"/>
    <w:rsid w:val="002339B6"/>
    <w:rsid w:val="0023562B"/>
    <w:rsid w:val="00235D99"/>
    <w:rsid w:val="00235F90"/>
    <w:rsid w:val="0023636E"/>
    <w:rsid w:val="00236711"/>
    <w:rsid w:val="0023694A"/>
    <w:rsid w:val="00236D38"/>
    <w:rsid w:val="00237480"/>
    <w:rsid w:val="0023750C"/>
    <w:rsid w:val="00237AAB"/>
    <w:rsid w:val="00237B89"/>
    <w:rsid w:val="00237F75"/>
    <w:rsid w:val="00240643"/>
    <w:rsid w:val="002412E3"/>
    <w:rsid w:val="00241359"/>
    <w:rsid w:val="002417AE"/>
    <w:rsid w:val="00244690"/>
    <w:rsid w:val="002447DD"/>
    <w:rsid w:val="00244FBC"/>
    <w:rsid w:val="00245547"/>
    <w:rsid w:val="0024555C"/>
    <w:rsid w:val="002461FB"/>
    <w:rsid w:val="0024639D"/>
    <w:rsid w:val="002463F1"/>
    <w:rsid w:val="002467BB"/>
    <w:rsid w:val="0024701A"/>
    <w:rsid w:val="002470A8"/>
    <w:rsid w:val="0024733C"/>
    <w:rsid w:val="00250023"/>
    <w:rsid w:val="0025003A"/>
    <w:rsid w:val="00250BDE"/>
    <w:rsid w:val="00250CEC"/>
    <w:rsid w:val="00250FF5"/>
    <w:rsid w:val="002514CB"/>
    <w:rsid w:val="002515C7"/>
    <w:rsid w:val="002523DC"/>
    <w:rsid w:val="0025293D"/>
    <w:rsid w:val="00253021"/>
    <w:rsid w:val="0025315E"/>
    <w:rsid w:val="00253336"/>
    <w:rsid w:val="00254429"/>
    <w:rsid w:val="00255160"/>
    <w:rsid w:val="00256362"/>
    <w:rsid w:val="00256463"/>
    <w:rsid w:val="002566FC"/>
    <w:rsid w:val="00256BA7"/>
    <w:rsid w:val="00257475"/>
    <w:rsid w:val="00257C79"/>
    <w:rsid w:val="00260633"/>
    <w:rsid w:val="00261082"/>
    <w:rsid w:val="002613D4"/>
    <w:rsid w:val="002618FD"/>
    <w:rsid w:val="00261DE2"/>
    <w:rsid w:val="00261EA1"/>
    <w:rsid w:val="00261EC7"/>
    <w:rsid w:val="00262B81"/>
    <w:rsid w:val="00263FA3"/>
    <w:rsid w:val="00264C9B"/>
    <w:rsid w:val="00264E83"/>
    <w:rsid w:val="00265383"/>
    <w:rsid w:val="00266812"/>
    <w:rsid w:val="00266879"/>
    <w:rsid w:val="00267061"/>
    <w:rsid w:val="002670D1"/>
    <w:rsid w:val="00267BC9"/>
    <w:rsid w:val="002702E3"/>
    <w:rsid w:val="0027072C"/>
    <w:rsid w:val="00270D94"/>
    <w:rsid w:val="00271A54"/>
    <w:rsid w:val="00271BE4"/>
    <w:rsid w:val="00272002"/>
    <w:rsid w:val="0027220C"/>
    <w:rsid w:val="0027226F"/>
    <w:rsid w:val="00272F9E"/>
    <w:rsid w:val="0027314E"/>
    <w:rsid w:val="0027333D"/>
    <w:rsid w:val="00274562"/>
    <w:rsid w:val="00274695"/>
    <w:rsid w:val="00274B7E"/>
    <w:rsid w:val="00274E61"/>
    <w:rsid w:val="002765A9"/>
    <w:rsid w:val="0027663F"/>
    <w:rsid w:val="002768E9"/>
    <w:rsid w:val="00277384"/>
    <w:rsid w:val="00277979"/>
    <w:rsid w:val="0027797A"/>
    <w:rsid w:val="00277C93"/>
    <w:rsid w:val="00280F67"/>
    <w:rsid w:val="00281C99"/>
    <w:rsid w:val="0028206E"/>
    <w:rsid w:val="00282274"/>
    <w:rsid w:val="00282390"/>
    <w:rsid w:val="00282826"/>
    <w:rsid w:val="00283759"/>
    <w:rsid w:val="00283B2C"/>
    <w:rsid w:val="00283E92"/>
    <w:rsid w:val="002841FC"/>
    <w:rsid w:val="00284C3A"/>
    <w:rsid w:val="00285358"/>
    <w:rsid w:val="0028536F"/>
    <w:rsid w:val="00285534"/>
    <w:rsid w:val="00285DA2"/>
    <w:rsid w:val="00285E36"/>
    <w:rsid w:val="002861C5"/>
    <w:rsid w:val="00286491"/>
    <w:rsid w:val="00286B0A"/>
    <w:rsid w:val="002873B1"/>
    <w:rsid w:val="00287583"/>
    <w:rsid w:val="00287861"/>
    <w:rsid w:val="00287896"/>
    <w:rsid w:val="00287DCF"/>
    <w:rsid w:val="00287F6C"/>
    <w:rsid w:val="00290421"/>
    <w:rsid w:val="002913B9"/>
    <w:rsid w:val="00291754"/>
    <w:rsid w:val="00291920"/>
    <w:rsid w:val="00291D59"/>
    <w:rsid w:val="00291F89"/>
    <w:rsid w:val="002923A8"/>
    <w:rsid w:val="00292B6B"/>
    <w:rsid w:val="002936A7"/>
    <w:rsid w:val="0029371D"/>
    <w:rsid w:val="00293879"/>
    <w:rsid w:val="00293893"/>
    <w:rsid w:val="00293DD9"/>
    <w:rsid w:val="00293E3B"/>
    <w:rsid w:val="00293FE0"/>
    <w:rsid w:val="00294343"/>
    <w:rsid w:val="00294B07"/>
    <w:rsid w:val="00294DD3"/>
    <w:rsid w:val="00294DDA"/>
    <w:rsid w:val="002953BD"/>
    <w:rsid w:val="002960F2"/>
    <w:rsid w:val="00296B17"/>
    <w:rsid w:val="002973DE"/>
    <w:rsid w:val="002A0167"/>
    <w:rsid w:val="002A05B8"/>
    <w:rsid w:val="002A0600"/>
    <w:rsid w:val="002A0F10"/>
    <w:rsid w:val="002A15D3"/>
    <w:rsid w:val="002A1707"/>
    <w:rsid w:val="002A1EC9"/>
    <w:rsid w:val="002A1F3D"/>
    <w:rsid w:val="002A209C"/>
    <w:rsid w:val="002A2E3E"/>
    <w:rsid w:val="002A2E76"/>
    <w:rsid w:val="002A3B94"/>
    <w:rsid w:val="002A3BC6"/>
    <w:rsid w:val="002A40BA"/>
    <w:rsid w:val="002A425E"/>
    <w:rsid w:val="002A4735"/>
    <w:rsid w:val="002A4CD5"/>
    <w:rsid w:val="002A56E9"/>
    <w:rsid w:val="002A5C96"/>
    <w:rsid w:val="002A5E81"/>
    <w:rsid w:val="002A61AB"/>
    <w:rsid w:val="002A73C5"/>
    <w:rsid w:val="002A74F2"/>
    <w:rsid w:val="002A7563"/>
    <w:rsid w:val="002B0388"/>
    <w:rsid w:val="002B0629"/>
    <w:rsid w:val="002B0E38"/>
    <w:rsid w:val="002B148D"/>
    <w:rsid w:val="002B1538"/>
    <w:rsid w:val="002B1A2C"/>
    <w:rsid w:val="002B20F5"/>
    <w:rsid w:val="002B298E"/>
    <w:rsid w:val="002B353A"/>
    <w:rsid w:val="002B364E"/>
    <w:rsid w:val="002B3688"/>
    <w:rsid w:val="002B3855"/>
    <w:rsid w:val="002B3906"/>
    <w:rsid w:val="002B4018"/>
    <w:rsid w:val="002B4436"/>
    <w:rsid w:val="002B4BA8"/>
    <w:rsid w:val="002B4E05"/>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D80"/>
    <w:rsid w:val="002C2DDC"/>
    <w:rsid w:val="002C3016"/>
    <w:rsid w:val="002C330B"/>
    <w:rsid w:val="002C3BAB"/>
    <w:rsid w:val="002C49F6"/>
    <w:rsid w:val="002C5331"/>
    <w:rsid w:val="002C55E8"/>
    <w:rsid w:val="002C5751"/>
    <w:rsid w:val="002C5989"/>
    <w:rsid w:val="002C5A2E"/>
    <w:rsid w:val="002C5A39"/>
    <w:rsid w:val="002C5CB5"/>
    <w:rsid w:val="002C616A"/>
    <w:rsid w:val="002C655C"/>
    <w:rsid w:val="002C6DD5"/>
    <w:rsid w:val="002C71F7"/>
    <w:rsid w:val="002C7882"/>
    <w:rsid w:val="002C7DFE"/>
    <w:rsid w:val="002D0536"/>
    <w:rsid w:val="002D06EC"/>
    <w:rsid w:val="002D0836"/>
    <w:rsid w:val="002D0E14"/>
    <w:rsid w:val="002D1176"/>
    <w:rsid w:val="002D1434"/>
    <w:rsid w:val="002D1626"/>
    <w:rsid w:val="002D170B"/>
    <w:rsid w:val="002D1C8F"/>
    <w:rsid w:val="002D1E9D"/>
    <w:rsid w:val="002D2A55"/>
    <w:rsid w:val="002D4630"/>
    <w:rsid w:val="002D4DEE"/>
    <w:rsid w:val="002D56B3"/>
    <w:rsid w:val="002D5BA6"/>
    <w:rsid w:val="002D6281"/>
    <w:rsid w:val="002D633A"/>
    <w:rsid w:val="002D65EA"/>
    <w:rsid w:val="002D6A77"/>
    <w:rsid w:val="002D6A8A"/>
    <w:rsid w:val="002D6C0F"/>
    <w:rsid w:val="002D7FE5"/>
    <w:rsid w:val="002E04EA"/>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14AC"/>
    <w:rsid w:val="002F18F3"/>
    <w:rsid w:val="002F226B"/>
    <w:rsid w:val="002F260D"/>
    <w:rsid w:val="002F2C63"/>
    <w:rsid w:val="002F35D9"/>
    <w:rsid w:val="002F38DF"/>
    <w:rsid w:val="002F39C3"/>
    <w:rsid w:val="002F4F0C"/>
    <w:rsid w:val="002F51C6"/>
    <w:rsid w:val="002F54F5"/>
    <w:rsid w:val="002F64F4"/>
    <w:rsid w:val="002F6545"/>
    <w:rsid w:val="002F69EC"/>
    <w:rsid w:val="002F6AFF"/>
    <w:rsid w:val="002F6C15"/>
    <w:rsid w:val="002F6E4D"/>
    <w:rsid w:val="002F7A82"/>
    <w:rsid w:val="00300270"/>
    <w:rsid w:val="00300619"/>
    <w:rsid w:val="00300E56"/>
    <w:rsid w:val="00300EFC"/>
    <w:rsid w:val="003024F8"/>
    <w:rsid w:val="00302957"/>
    <w:rsid w:val="00302BE7"/>
    <w:rsid w:val="00302FD2"/>
    <w:rsid w:val="0030335F"/>
    <w:rsid w:val="00303BE6"/>
    <w:rsid w:val="00303DDE"/>
    <w:rsid w:val="00303DFA"/>
    <w:rsid w:val="00303F43"/>
    <w:rsid w:val="003048AC"/>
    <w:rsid w:val="00305075"/>
    <w:rsid w:val="00306BE8"/>
    <w:rsid w:val="00306C38"/>
    <w:rsid w:val="00306D71"/>
    <w:rsid w:val="00307B42"/>
    <w:rsid w:val="00307DE2"/>
    <w:rsid w:val="00310AC2"/>
    <w:rsid w:val="00311079"/>
    <w:rsid w:val="003110D6"/>
    <w:rsid w:val="00311275"/>
    <w:rsid w:val="00311370"/>
    <w:rsid w:val="003114E2"/>
    <w:rsid w:val="00311644"/>
    <w:rsid w:val="00311C54"/>
    <w:rsid w:val="003120FC"/>
    <w:rsid w:val="00313B1E"/>
    <w:rsid w:val="00314586"/>
    <w:rsid w:val="003148BD"/>
    <w:rsid w:val="0031496B"/>
    <w:rsid w:val="00314D2D"/>
    <w:rsid w:val="00314F43"/>
    <w:rsid w:val="00315E1C"/>
    <w:rsid w:val="003161DF"/>
    <w:rsid w:val="003163C1"/>
    <w:rsid w:val="00316885"/>
    <w:rsid w:val="00316932"/>
    <w:rsid w:val="00317054"/>
    <w:rsid w:val="003171DA"/>
    <w:rsid w:val="00317449"/>
    <w:rsid w:val="003175DB"/>
    <w:rsid w:val="00317B38"/>
    <w:rsid w:val="003200D3"/>
    <w:rsid w:val="00320372"/>
    <w:rsid w:val="00321177"/>
    <w:rsid w:val="00321666"/>
    <w:rsid w:val="00322266"/>
    <w:rsid w:val="00322E3F"/>
    <w:rsid w:val="00323D21"/>
    <w:rsid w:val="00323F10"/>
    <w:rsid w:val="0032492E"/>
    <w:rsid w:val="00324B5A"/>
    <w:rsid w:val="003250BF"/>
    <w:rsid w:val="003253A6"/>
    <w:rsid w:val="003255F0"/>
    <w:rsid w:val="003255FE"/>
    <w:rsid w:val="00325839"/>
    <w:rsid w:val="00326735"/>
    <w:rsid w:val="00326BFE"/>
    <w:rsid w:val="00327B02"/>
    <w:rsid w:val="003302A3"/>
    <w:rsid w:val="0033066B"/>
    <w:rsid w:val="003307FF"/>
    <w:rsid w:val="0033089A"/>
    <w:rsid w:val="0033123B"/>
    <w:rsid w:val="00331262"/>
    <w:rsid w:val="003313ED"/>
    <w:rsid w:val="003314F2"/>
    <w:rsid w:val="00331EBB"/>
    <w:rsid w:val="00331F3D"/>
    <w:rsid w:val="003328A8"/>
    <w:rsid w:val="00332F31"/>
    <w:rsid w:val="00332FA0"/>
    <w:rsid w:val="00334502"/>
    <w:rsid w:val="00334ACE"/>
    <w:rsid w:val="00335273"/>
    <w:rsid w:val="003354DE"/>
    <w:rsid w:val="00335F23"/>
    <w:rsid w:val="00336207"/>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12B"/>
    <w:rsid w:val="003444D7"/>
    <w:rsid w:val="00344E07"/>
    <w:rsid w:val="003452E2"/>
    <w:rsid w:val="003456C5"/>
    <w:rsid w:val="0034574E"/>
    <w:rsid w:val="0034620C"/>
    <w:rsid w:val="0034666F"/>
    <w:rsid w:val="00346C36"/>
    <w:rsid w:val="00346DCE"/>
    <w:rsid w:val="00347305"/>
    <w:rsid w:val="00347670"/>
    <w:rsid w:val="00347FE4"/>
    <w:rsid w:val="00350C4B"/>
    <w:rsid w:val="00351159"/>
    <w:rsid w:val="003515A7"/>
    <w:rsid w:val="00351DBA"/>
    <w:rsid w:val="00352192"/>
    <w:rsid w:val="003523B9"/>
    <w:rsid w:val="0035263B"/>
    <w:rsid w:val="00352C44"/>
    <w:rsid w:val="00352E33"/>
    <w:rsid w:val="00352E67"/>
    <w:rsid w:val="0035324F"/>
    <w:rsid w:val="003535F6"/>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E06"/>
    <w:rsid w:val="00365222"/>
    <w:rsid w:val="00366322"/>
    <w:rsid w:val="00366883"/>
    <w:rsid w:val="00367365"/>
    <w:rsid w:val="003673F4"/>
    <w:rsid w:val="00367892"/>
    <w:rsid w:val="00367F3E"/>
    <w:rsid w:val="00367FC5"/>
    <w:rsid w:val="0037087E"/>
    <w:rsid w:val="00370AF3"/>
    <w:rsid w:val="00370D7F"/>
    <w:rsid w:val="0037103E"/>
    <w:rsid w:val="003719AB"/>
    <w:rsid w:val="00371BA5"/>
    <w:rsid w:val="00371DB7"/>
    <w:rsid w:val="0037264F"/>
    <w:rsid w:val="0037389E"/>
    <w:rsid w:val="00373EEC"/>
    <w:rsid w:val="00374593"/>
    <w:rsid w:val="003746E1"/>
    <w:rsid w:val="00374E55"/>
    <w:rsid w:val="00374F45"/>
    <w:rsid w:val="003750ED"/>
    <w:rsid w:val="00375BCF"/>
    <w:rsid w:val="00375F4E"/>
    <w:rsid w:val="00375FC9"/>
    <w:rsid w:val="00376725"/>
    <w:rsid w:val="00376889"/>
    <w:rsid w:val="00380BB2"/>
    <w:rsid w:val="0038101C"/>
    <w:rsid w:val="003814BD"/>
    <w:rsid w:val="00381F3E"/>
    <w:rsid w:val="00381F70"/>
    <w:rsid w:val="003823AB"/>
    <w:rsid w:val="00382C81"/>
    <w:rsid w:val="00383147"/>
    <w:rsid w:val="00383E46"/>
    <w:rsid w:val="00383F39"/>
    <w:rsid w:val="0038472F"/>
    <w:rsid w:val="003851CF"/>
    <w:rsid w:val="003851DF"/>
    <w:rsid w:val="003854C1"/>
    <w:rsid w:val="00385F9F"/>
    <w:rsid w:val="0038730F"/>
    <w:rsid w:val="0038793F"/>
    <w:rsid w:val="00387F82"/>
    <w:rsid w:val="00387FE6"/>
    <w:rsid w:val="003902DE"/>
    <w:rsid w:val="0039112C"/>
    <w:rsid w:val="00391184"/>
    <w:rsid w:val="00391454"/>
    <w:rsid w:val="00391521"/>
    <w:rsid w:val="00391770"/>
    <w:rsid w:val="003917CD"/>
    <w:rsid w:val="0039213B"/>
    <w:rsid w:val="0039284B"/>
    <w:rsid w:val="00393B0F"/>
    <w:rsid w:val="00393FC4"/>
    <w:rsid w:val="00394BBE"/>
    <w:rsid w:val="00394F2D"/>
    <w:rsid w:val="0039535A"/>
    <w:rsid w:val="00395B5D"/>
    <w:rsid w:val="00395BA0"/>
    <w:rsid w:val="00396B2C"/>
    <w:rsid w:val="00396CE0"/>
    <w:rsid w:val="00397100"/>
    <w:rsid w:val="003977EA"/>
    <w:rsid w:val="00397A67"/>
    <w:rsid w:val="00397F05"/>
    <w:rsid w:val="003A0B92"/>
    <w:rsid w:val="003A0CA4"/>
    <w:rsid w:val="003A1253"/>
    <w:rsid w:val="003A17EB"/>
    <w:rsid w:val="003A1876"/>
    <w:rsid w:val="003A2776"/>
    <w:rsid w:val="003A2958"/>
    <w:rsid w:val="003A3662"/>
    <w:rsid w:val="003A3E40"/>
    <w:rsid w:val="003A45B6"/>
    <w:rsid w:val="003A48DB"/>
    <w:rsid w:val="003A48F8"/>
    <w:rsid w:val="003A4BE9"/>
    <w:rsid w:val="003A5F44"/>
    <w:rsid w:val="003A669C"/>
    <w:rsid w:val="003A67BF"/>
    <w:rsid w:val="003A683C"/>
    <w:rsid w:val="003A6BE2"/>
    <w:rsid w:val="003A6E26"/>
    <w:rsid w:val="003A70D0"/>
    <w:rsid w:val="003A70DA"/>
    <w:rsid w:val="003A7A11"/>
    <w:rsid w:val="003B0C0D"/>
    <w:rsid w:val="003B104C"/>
    <w:rsid w:val="003B1975"/>
    <w:rsid w:val="003B1DE0"/>
    <w:rsid w:val="003B24F3"/>
    <w:rsid w:val="003B2C77"/>
    <w:rsid w:val="003B3F78"/>
    <w:rsid w:val="003B42BB"/>
    <w:rsid w:val="003B479B"/>
    <w:rsid w:val="003B59BA"/>
    <w:rsid w:val="003B59C8"/>
    <w:rsid w:val="003B5BFF"/>
    <w:rsid w:val="003B5D6A"/>
    <w:rsid w:val="003B5E9B"/>
    <w:rsid w:val="003B60BC"/>
    <w:rsid w:val="003B6BE6"/>
    <w:rsid w:val="003B6C2D"/>
    <w:rsid w:val="003B779E"/>
    <w:rsid w:val="003C0ECE"/>
    <w:rsid w:val="003C1141"/>
    <w:rsid w:val="003C15E5"/>
    <w:rsid w:val="003C2626"/>
    <w:rsid w:val="003C382A"/>
    <w:rsid w:val="003C386A"/>
    <w:rsid w:val="003C5176"/>
    <w:rsid w:val="003C518B"/>
    <w:rsid w:val="003C52D1"/>
    <w:rsid w:val="003C657E"/>
    <w:rsid w:val="003C6843"/>
    <w:rsid w:val="003C6F1F"/>
    <w:rsid w:val="003C766F"/>
    <w:rsid w:val="003C7A10"/>
    <w:rsid w:val="003C7BEC"/>
    <w:rsid w:val="003D0974"/>
    <w:rsid w:val="003D1630"/>
    <w:rsid w:val="003D20B7"/>
    <w:rsid w:val="003D27A7"/>
    <w:rsid w:val="003D47E8"/>
    <w:rsid w:val="003D4C19"/>
    <w:rsid w:val="003D4CEE"/>
    <w:rsid w:val="003D5DB8"/>
    <w:rsid w:val="003D601F"/>
    <w:rsid w:val="003D61F4"/>
    <w:rsid w:val="003D63C1"/>
    <w:rsid w:val="003D6980"/>
    <w:rsid w:val="003D6F93"/>
    <w:rsid w:val="003D72A8"/>
    <w:rsid w:val="003E05A4"/>
    <w:rsid w:val="003E086F"/>
    <w:rsid w:val="003E0AC7"/>
    <w:rsid w:val="003E11EA"/>
    <w:rsid w:val="003E194D"/>
    <w:rsid w:val="003E2161"/>
    <w:rsid w:val="003E2349"/>
    <w:rsid w:val="003E242C"/>
    <w:rsid w:val="003E2564"/>
    <w:rsid w:val="003E328B"/>
    <w:rsid w:val="003E34AC"/>
    <w:rsid w:val="003E424A"/>
    <w:rsid w:val="003E466D"/>
    <w:rsid w:val="003E4C45"/>
    <w:rsid w:val="003E4DCA"/>
    <w:rsid w:val="003E5024"/>
    <w:rsid w:val="003E5142"/>
    <w:rsid w:val="003E547F"/>
    <w:rsid w:val="003E5F8F"/>
    <w:rsid w:val="003E60B2"/>
    <w:rsid w:val="003E68E0"/>
    <w:rsid w:val="003E6D1E"/>
    <w:rsid w:val="003E74D8"/>
    <w:rsid w:val="003F010D"/>
    <w:rsid w:val="003F06D7"/>
    <w:rsid w:val="003F0FF4"/>
    <w:rsid w:val="003F107F"/>
    <w:rsid w:val="003F18BB"/>
    <w:rsid w:val="003F20EB"/>
    <w:rsid w:val="003F23D1"/>
    <w:rsid w:val="003F3014"/>
    <w:rsid w:val="003F48A1"/>
    <w:rsid w:val="003F4F0B"/>
    <w:rsid w:val="003F4F1F"/>
    <w:rsid w:val="003F5114"/>
    <w:rsid w:val="003F5619"/>
    <w:rsid w:val="003F573F"/>
    <w:rsid w:val="003F5810"/>
    <w:rsid w:val="003F59BF"/>
    <w:rsid w:val="003F5D8D"/>
    <w:rsid w:val="003F617B"/>
    <w:rsid w:val="003F67A0"/>
    <w:rsid w:val="003F70B7"/>
    <w:rsid w:val="003F7132"/>
    <w:rsid w:val="003F7C70"/>
    <w:rsid w:val="003F7FFA"/>
    <w:rsid w:val="00400E13"/>
    <w:rsid w:val="004016FC"/>
    <w:rsid w:val="00401906"/>
    <w:rsid w:val="004021D9"/>
    <w:rsid w:val="004022DF"/>
    <w:rsid w:val="0040243B"/>
    <w:rsid w:val="0040309C"/>
    <w:rsid w:val="00403965"/>
    <w:rsid w:val="0040403B"/>
    <w:rsid w:val="0040412D"/>
    <w:rsid w:val="00404321"/>
    <w:rsid w:val="00404C1C"/>
    <w:rsid w:val="004055CA"/>
    <w:rsid w:val="0040578D"/>
    <w:rsid w:val="00405883"/>
    <w:rsid w:val="004058BA"/>
    <w:rsid w:val="0040635F"/>
    <w:rsid w:val="00406501"/>
    <w:rsid w:val="00406FB3"/>
    <w:rsid w:val="0040711A"/>
    <w:rsid w:val="00407256"/>
    <w:rsid w:val="00407813"/>
    <w:rsid w:val="00407B68"/>
    <w:rsid w:val="004106E8"/>
    <w:rsid w:val="00410AA5"/>
    <w:rsid w:val="00410D52"/>
    <w:rsid w:val="004117D7"/>
    <w:rsid w:val="004119B8"/>
    <w:rsid w:val="004140BE"/>
    <w:rsid w:val="00414291"/>
    <w:rsid w:val="00414340"/>
    <w:rsid w:val="0041473F"/>
    <w:rsid w:val="00414D34"/>
    <w:rsid w:val="0041560B"/>
    <w:rsid w:val="00416242"/>
    <w:rsid w:val="004167F1"/>
    <w:rsid w:val="00416CC6"/>
    <w:rsid w:val="004171E4"/>
    <w:rsid w:val="0042096B"/>
    <w:rsid w:val="00420C34"/>
    <w:rsid w:val="004212FB"/>
    <w:rsid w:val="00421367"/>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56"/>
    <w:rsid w:val="004266C4"/>
    <w:rsid w:val="00426919"/>
    <w:rsid w:val="00426C8D"/>
    <w:rsid w:val="00426ED5"/>
    <w:rsid w:val="0042736D"/>
    <w:rsid w:val="004275DB"/>
    <w:rsid w:val="004277E2"/>
    <w:rsid w:val="00427897"/>
    <w:rsid w:val="00430250"/>
    <w:rsid w:val="00430267"/>
    <w:rsid w:val="00430665"/>
    <w:rsid w:val="004306D9"/>
    <w:rsid w:val="004307F3"/>
    <w:rsid w:val="00430D0F"/>
    <w:rsid w:val="00430DBA"/>
    <w:rsid w:val="00430DC4"/>
    <w:rsid w:val="00431B88"/>
    <w:rsid w:val="00431E31"/>
    <w:rsid w:val="004321D9"/>
    <w:rsid w:val="00432662"/>
    <w:rsid w:val="004337E2"/>
    <w:rsid w:val="00433B54"/>
    <w:rsid w:val="00434C40"/>
    <w:rsid w:val="0043533A"/>
    <w:rsid w:val="00435C00"/>
    <w:rsid w:val="00436744"/>
    <w:rsid w:val="004379CF"/>
    <w:rsid w:val="004403ED"/>
    <w:rsid w:val="00440458"/>
    <w:rsid w:val="004410D1"/>
    <w:rsid w:val="004412E4"/>
    <w:rsid w:val="004415C4"/>
    <w:rsid w:val="00441A68"/>
    <w:rsid w:val="00441D70"/>
    <w:rsid w:val="00441E2C"/>
    <w:rsid w:val="00442004"/>
    <w:rsid w:val="00442882"/>
    <w:rsid w:val="00442B31"/>
    <w:rsid w:val="004439F2"/>
    <w:rsid w:val="00443B1E"/>
    <w:rsid w:val="00443B7E"/>
    <w:rsid w:val="00443F3C"/>
    <w:rsid w:val="00444230"/>
    <w:rsid w:val="004442E9"/>
    <w:rsid w:val="00444DEA"/>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4D6"/>
    <w:rsid w:val="00451BCC"/>
    <w:rsid w:val="0045202C"/>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247"/>
    <w:rsid w:val="0045676B"/>
    <w:rsid w:val="00456902"/>
    <w:rsid w:val="00456A6A"/>
    <w:rsid w:val="00456DCB"/>
    <w:rsid w:val="00456DCE"/>
    <w:rsid w:val="00457390"/>
    <w:rsid w:val="00457726"/>
    <w:rsid w:val="00460313"/>
    <w:rsid w:val="004605B3"/>
    <w:rsid w:val="00460C81"/>
    <w:rsid w:val="004616FC"/>
    <w:rsid w:val="00461733"/>
    <w:rsid w:val="004620E3"/>
    <w:rsid w:val="00462497"/>
    <w:rsid w:val="0046288F"/>
    <w:rsid w:val="00463627"/>
    <w:rsid w:val="00463BE6"/>
    <w:rsid w:val="0046430D"/>
    <w:rsid w:val="00464403"/>
    <w:rsid w:val="00464D40"/>
    <w:rsid w:val="004659F9"/>
    <w:rsid w:val="00465BFA"/>
    <w:rsid w:val="0046689F"/>
    <w:rsid w:val="00467168"/>
    <w:rsid w:val="004674BD"/>
    <w:rsid w:val="00467EDB"/>
    <w:rsid w:val="00467FC4"/>
    <w:rsid w:val="00471547"/>
    <w:rsid w:val="004715AC"/>
    <w:rsid w:val="004719BB"/>
    <w:rsid w:val="00471CF0"/>
    <w:rsid w:val="00472540"/>
    <w:rsid w:val="00472E65"/>
    <w:rsid w:val="00472E89"/>
    <w:rsid w:val="004731AF"/>
    <w:rsid w:val="0047357D"/>
    <w:rsid w:val="00473AF7"/>
    <w:rsid w:val="00473CC9"/>
    <w:rsid w:val="00474C54"/>
    <w:rsid w:val="00474E68"/>
    <w:rsid w:val="00475428"/>
    <w:rsid w:val="00475B99"/>
    <w:rsid w:val="00475E02"/>
    <w:rsid w:val="00475E8E"/>
    <w:rsid w:val="00475F00"/>
    <w:rsid w:val="00475F0F"/>
    <w:rsid w:val="00477170"/>
    <w:rsid w:val="004777C4"/>
    <w:rsid w:val="00480609"/>
    <w:rsid w:val="0048060B"/>
    <w:rsid w:val="00480655"/>
    <w:rsid w:val="00480710"/>
    <w:rsid w:val="00480B1E"/>
    <w:rsid w:val="00481217"/>
    <w:rsid w:val="00481409"/>
    <w:rsid w:val="004816D1"/>
    <w:rsid w:val="00481F8E"/>
    <w:rsid w:val="004824E8"/>
    <w:rsid w:val="00482BD4"/>
    <w:rsid w:val="00483453"/>
    <w:rsid w:val="0048365F"/>
    <w:rsid w:val="00484336"/>
    <w:rsid w:val="00484429"/>
    <w:rsid w:val="0048493D"/>
    <w:rsid w:val="00484F5C"/>
    <w:rsid w:val="00485BE4"/>
    <w:rsid w:val="00485F61"/>
    <w:rsid w:val="00485FCA"/>
    <w:rsid w:val="0048679C"/>
    <w:rsid w:val="004874EA"/>
    <w:rsid w:val="00487BEB"/>
    <w:rsid w:val="004905F8"/>
    <w:rsid w:val="00491282"/>
    <w:rsid w:val="00491437"/>
    <w:rsid w:val="00491627"/>
    <w:rsid w:val="00491C30"/>
    <w:rsid w:val="00491CB5"/>
    <w:rsid w:val="00491FCE"/>
    <w:rsid w:val="004922F7"/>
    <w:rsid w:val="004929B5"/>
    <w:rsid w:val="00492C0A"/>
    <w:rsid w:val="00492C25"/>
    <w:rsid w:val="00492E07"/>
    <w:rsid w:val="004934F6"/>
    <w:rsid w:val="00493FF2"/>
    <w:rsid w:val="004943DE"/>
    <w:rsid w:val="00495C0E"/>
    <w:rsid w:val="00496910"/>
    <w:rsid w:val="00496EE4"/>
    <w:rsid w:val="004970B7"/>
    <w:rsid w:val="00497640"/>
    <w:rsid w:val="00497A17"/>
    <w:rsid w:val="004A00E1"/>
    <w:rsid w:val="004A05FD"/>
    <w:rsid w:val="004A0807"/>
    <w:rsid w:val="004A12DF"/>
    <w:rsid w:val="004A165C"/>
    <w:rsid w:val="004A1F9C"/>
    <w:rsid w:val="004A2081"/>
    <w:rsid w:val="004A2879"/>
    <w:rsid w:val="004A28CA"/>
    <w:rsid w:val="004A3994"/>
    <w:rsid w:val="004A4281"/>
    <w:rsid w:val="004A44AA"/>
    <w:rsid w:val="004A4B31"/>
    <w:rsid w:val="004A4BAD"/>
    <w:rsid w:val="004A4BD1"/>
    <w:rsid w:val="004A5025"/>
    <w:rsid w:val="004A5330"/>
    <w:rsid w:val="004A5ACE"/>
    <w:rsid w:val="004A6934"/>
    <w:rsid w:val="004A6EF7"/>
    <w:rsid w:val="004A6F8D"/>
    <w:rsid w:val="004A7FE3"/>
    <w:rsid w:val="004B006C"/>
    <w:rsid w:val="004B0159"/>
    <w:rsid w:val="004B0418"/>
    <w:rsid w:val="004B1822"/>
    <w:rsid w:val="004B1A60"/>
    <w:rsid w:val="004B266A"/>
    <w:rsid w:val="004B296E"/>
    <w:rsid w:val="004B35F0"/>
    <w:rsid w:val="004B3729"/>
    <w:rsid w:val="004B43F1"/>
    <w:rsid w:val="004B4720"/>
    <w:rsid w:val="004B496F"/>
    <w:rsid w:val="004B4A44"/>
    <w:rsid w:val="004B53AB"/>
    <w:rsid w:val="004B5DCF"/>
    <w:rsid w:val="004B62AD"/>
    <w:rsid w:val="004B6687"/>
    <w:rsid w:val="004B6924"/>
    <w:rsid w:val="004B6D8D"/>
    <w:rsid w:val="004B7734"/>
    <w:rsid w:val="004B7B4F"/>
    <w:rsid w:val="004C0129"/>
    <w:rsid w:val="004C0433"/>
    <w:rsid w:val="004C04C6"/>
    <w:rsid w:val="004C1025"/>
    <w:rsid w:val="004C28CC"/>
    <w:rsid w:val="004C298C"/>
    <w:rsid w:val="004C2B5E"/>
    <w:rsid w:val="004C34F9"/>
    <w:rsid w:val="004C3A23"/>
    <w:rsid w:val="004C4314"/>
    <w:rsid w:val="004C5B5D"/>
    <w:rsid w:val="004C6B9D"/>
    <w:rsid w:val="004C6BE6"/>
    <w:rsid w:val="004C6CF6"/>
    <w:rsid w:val="004C6F22"/>
    <w:rsid w:val="004C79F9"/>
    <w:rsid w:val="004C7A60"/>
    <w:rsid w:val="004C7E55"/>
    <w:rsid w:val="004C7E62"/>
    <w:rsid w:val="004D0CCD"/>
    <w:rsid w:val="004D1AA5"/>
    <w:rsid w:val="004D20AE"/>
    <w:rsid w:val="004D3175"/>
    <w:rsid w:val="004D3295"/>
    <w:rsid w:val="004D33DC"/>
    <w:rsid w:val="004D3498"/>
    <w:rsid w:val="004D349E"/>
    <w:rsid w:val="004D3800"/>
    <w:rsid w:val="004D4408"/>
    <w:rsid w:val="004D54BC"/>
    <w:rsid w:val="004D6C18"/>
    <w:rsid w:val="004D6D6D"/>
    <w:rsid w:val="004D6FDF"/>
    <w:rsid w:val="004D77AA"/>
    <w:rsid w:val="004D7D6F"/>
    <w:rsid w:val="004D7EA8"/>
    <w:rsid w:val="004E053A"/>
    <w:rsid w:val="004E0B32"/>
    <w:rsid w:val="004E0DAF"/>
    <w:rsid w:val="004E14EB"/>
    <w:rsid w:val="004E16B1"/>
    <w:rsid w:val="004E1800"/>
    <w:rsid w:val="004E228F"/>
    <w:rsid w:val="004E24F3"/>
    <w:rsid w:val="004E282D"/>
    <w:rsid w:val="004E2EF5"/>
    <w:rsid w:val="004E34B3"/>
    <w:rsid w:val="004E37BC"/>
    <w:rsid w:val="004E4569"/>
    <w:rsid w:val="004E46BB"/>
    <w:rsid w:val="004E4872"/>
    <w:rsid w:val="004E53F9"/>
    <w:rsid w:val="004E5445"/>
    <w:rsid w:val="004E587F"/>
    <w:rsid w:val="004E5D12"/>
    <w:rsid w:val="004E6330"/>
    <w:rsid w:val="004E63C4"/>
    <w:rsid w:val="004E67EB"/>
    <w:rsid w:val="004E7BF8"/>
    <w:rsid w:val="004E7D66"/>
    <w:rsid w:val="004F04E0"/>
    <w:rsid w:val="004F081F"/>
    <w:rsid w:val="004F0F2E"/>
    <w:rsid w:val="004F14F4"/>
    <w:rsid w:val="004F1A6C"/>
    <w:rsid w:val="004F2A7A"/>
    <w:rsid w:val="004F2D84"/>
    <w:rsid w:val="004F2DB6"/>
    <w:rsid w:val="004F3213"/>
    <w:rsid w:val="004F329A"/>
    <w:rsid w:val="004F331B"/>
    <w:rsid w:val="004F37B4"/>
    <w:rsid w:val="004F397A"/>
    <w:rsid w:val="004F3F9D"/>
    <w:rsid w:val="004F4008"/>
    <w:rsid w:val="004F41D6"/>
    <w:rsid w:val="004F427C"/>
    <w:rsid w:val="004F4CDF"/>
    <w:rsid w:val="004F5E0C"/>
    <w:rsid w:val="004F66CD"/>
    <w:rsid w:val="004F6762"/>
    <w:rsid w:val="004F679C"/>
    <w:rsid w:val="004F67AA"/>
    <w:rsid w:val="004F6871"/>
    <w:rsid w:val="004F77B6"/>
    <w:rsid w:val="00500766"/>
    <w:rsid w:val="0050077D"/>
    <w:rsid w:val="005014ED"/>
    <w:rsid w:val="00502E9F"/>
    <w:rsid w:val="00503BFB"/>
    <w:rsid w:val="00504315"/>
    <w:rsid w:val="00505092"/>
    <w:rsid w:val="00505500"/>
    <w:rsid w:val="0050719D"/>
    <w:rsid w:val="00507DCF"/>
    <w:rsid w:val="00510138"/>
    <w:rsid w:val="00510FA9"/>
    <w:rsid w:val="0051265A"/>
    <w:rsid w:val="00513156"/>
    <w:rsid w:val="00514614"/>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2AE4"/>
    <w:rsid w:val="00523F90"/>
    <w:rsid w:val="005248DA"/>
    <w:rsid w:val="00524BC7"/>
    <w:rsid w:val="0052531F"/>
    <w:rsid w:val="005255E6"/>
    <w:rsid w:val="00525751"/>
    <w:rsid w:val="005258E9"/>
    <w:rsid w:val="0052598F"/>
    <w:rsid w:val="00525E12"/>
    <w:rsid w:val="00525F58"/>
    <w:rsid w:val="005268AC"/>
    <w:rsid w:val="00526B6B"/>
    <w:rsid w:val="00526D16"/>
    <w:rsid w:val="005271C4"/>
    <w:rsid w:val="0052723A"/>
    <w:rsid w:val="005302D6"/>
    <w:rsid w:val="00530F5D"/>
    <w:rsid w:val="005310AF"/>
    <w:rsid w:val="005311B9"/>
    <w:rsid w:val="00531773"/>
    <w:rsid w:val="00531E91"/>
    <w:rsid w:val="00531E9C"/>
    <w:rsid w:val="0053246A"/>
    <w:rsid w:val="005326F2"/>
    <w:rsid w:val="00532B7B"/>
    <w:rsid w:val="00532DAC"/>
    <w:rsid w:val="00532FCF"/>
    <w:rsid w:val="0053314D"/>
    <w:rsid w:val="0053316D"/>
    <w:rsid w:val="0053333C"/>
    <w:rsid w:val="005337AC"/>
    <w:rsid w:val="005337D3"/>
    <w:rsid w:val="00533CCC"/>
    <w:rsid w:val="00533D22"/>
    <w:rsid w:val="00534628"/>
    <w:rsid w:val="005346AD"/>
    <w:rsid w:val="00534E8B"/>
    <w:rsid w:val="00535419"/>
    <w:rsid w:val="005359B8"/>
    <w:rsid w:val="00535B2F"/>
    <w:rsid w:val="00535E85"/>
    <w:rsid w:val="0053663D"/>
    <w:rsid w:val="00537082"/>
    <w:rsid w:val="0053776E"/>
    <w:rsid w:val="0053790B"/>
    <w:rsid w:val="00537C9A"/>
    <w:rsid w:val="00540001"/>
    <w:rsid w:val="005401BB"/>
    <w:rsid w:val="00540645"/>
    <w:rsid w:val="00540B35"/>
    <w:rsid w:val="00542CE4"/>
    <w:rsid w:val="00542EC1"/>
    <w:rsid w:val="005439F0"/>
    <w:rsid w:val="005452D7"/>
    <w:rsid w:val="005453C7"/>
    <w:rsid w:val="00545535"/>
    <w:rsid w:val="00545576"/>
    <w:rsid w:val="005457BD"/>
    <w:rsid w:val="0054596E"/>
    <w:rsid w:val="00545A51"/>
    <w:rsid w:val="00545DA0"/>
    <w:rsid w:val="00546E8C"/>
    <w:rsid w:val="0054784E"/>
    <w:rsid w:val="005504D2"/>
    <w:rsid w:val="005507F5"/>
    <w:rsid w:val="005513AE"/>
    <w:rsid w:val="005514C4"/>
    <w:rsid w:val="005515B3"/>
    <w:rsid w:val="00551897"/>
    <w:rsid w:val="00551C26"/>
    <w:rsid w:val="005521F4"/>
    <w:rsid w:val="00552A3C"/>
    <w:rsid w:val="0055338F"/>
    <w:rsid w:val="005535C7"/>
    <w:rsid w:val="00553C67"/>
    <w:rsid w:val="00553D89"/>
    <w:rsid w:val="00553F0A"/>
    <w:rsid w:val="00554022"/>
    <w:rsid w:val="00555164"/>
    <w:rsid w:val="00555194"/>
    <w:rsid w:val="0055567C"/>
    <w:rsid w:val="0055584D"/>
    <w:rsid w:val="00555970"/>
    <w:rsid w:val="00555C92"/>
    <w:rsid w:val="00555D6C"/>
    <w:rsid w:val="00557AD3"/>
    <w:rsid w:val="00560055"/>
    <w:rsid w:val="00560702"/>
    <w:rsid w:val="00561CA2"/>
    <w:rsid w:val="00561E18"/>
    <w:rsid w:val="00561EA1"/>
    <w:rsid w:val="00562484"/>
    <w:rsid w:val="00562855"/>
    <w:rsid w:val="005630F2"/>
    <w:rsid w:val="00564300"/>
    <w:rsid w:val="00564990"/>
    <w:rsid w:val="00564C4D"/>
    <w:rsid w:val="00564E3E"/>
    <w:rsid w:val="00564F31"/>
    <w:rsid w:val="005651B2"/>
    <w:rsid w:val="0056537E"/>
    <w:rsid w:val="0056575E"/>
    <w:rsid w:val="00565A66"/>
    <w:rsid w:val="00565CAB"/>
    <w:rsid w:val="0056672A"/>
    <w:rsid w:val="0056673C"/>
    <w:rsid w:val="00566E50"/>
    <w:rsid w:val="00567048"/>
    <w:rsid w:val="00567193"/>
    <w:rsid w:val="0056780D"/>
    <w:rsid w:val="00570367"/>
    <w:rsid w:val="005725AA"/>
    <w:rsid w:val="00572638"/>
    <w:rsid w:val="00572F2A"/>
    <w:rsid w:val="005738FF"/>
    <w:rsid w:val="005740D6"/>
    <w:rsid w:val="0057417F"/>
    <w:rsid w:val="005743CD"/>
    <w:rsid w:val="00574416"/>
    <w:rsid w:val="00574A06"/>
    <w:rsid w:val="00574B96"/>
    <w:rsid w:val="00574D1E"/>
    <w:rsid w:val="00575890"/>
    <w:rsid w:val="00575D18"/>
    <w:rsid w:val="005766C8"/>
    <w:rsid w:val="00576B99"/>
    <w:rsid w:val="0057731B"/>
    <w:rsid w:val="00577A4B"/>
    <w:rsid w:val="00577B30"/>
    <w:rsid w:val="00577E3A"/>
    <w:rsid w:val="005805AA"/>
    <w:rsid w:val="005812FB"/>
    <w:rsid w:val="00581975"/>
    <w:rsid w:val="00581A27"/>
    <w:rsid w:val="005823E7"/>
    <w:rsid w:val="00582555"/>
    <w:rsid w:val="00582C14"/>
    <w:rsid w:val="005847FA"/>
    <w:rsid w:val="005849D6"/>
    <w:rsid w:val="00584D92"/>
    <w:rsid w:val="005859AA"/>
    <w:rsid w:val="00586FA9"/>
    <w:rsid w:val="0058709A"/>
    <w:rsid w:val="00587620"/>
    <w:rsid w:val="005904BC"/>
    <w:rsid w:val="005904C1"/>
    <w:rsid w:val="00590731"/>
    <w:rsid w:val="00590A24"/>
    <w:rsid w:val="005912A7"/>
    <w:rsid w:val="0059158F"/>
    <w:rsid w:val="00591768"/>
    <w:rsid w:val="0059325E"/>
    <w:rsid w:val="0059476F"/>
    <w:rsid w:val="00594A37"/>
    <w:rsid w:val="00594A4F"/>
    <w:rsid w:val="00594CA4"/>
    <w:rsid w:val="00594F14"/>
    <w:rsid w:val="00595055"/>
    <w:rsid w:val="0059560B"/>
    <w:rsid w:val="005960A5"/>
    <w:rsid w:val="005960F3"/>
    <w:rsid w:val="005965AB"/>
    <w:rsid w:val="00596AF6"/>
    <w:rsid w:val="00596FDE"/>
    <w:rsid w:val="005A012C"/>
    <w:rsid w:val="005A159A"/>
    <w:rsid w:val="005A1C9F"/>
    <w:rsid w:val="005A1D1A"/>
    <w:rsid w:val="005A1DD9"/>
    <w:rsid w:val="005A2A32"/>
    <w:rsid w:val="005A2E9F"/>
    <w:rsid w:val="005A36C5"/>
    <w:rsid w:val="005A3BD1"/>
    <w:rsid w:val="005A3FA2"/>
    <w:rsid w:val="005A4186"/>
    <w:rsid w:val="005A4BE0"/>
    <w:rsid w:val="005A5857"/>
    <w:rsid w:val="005A68C9"/>
    <w:rsid w:val="005A7163"/>
    <w:rsid w:val="005B0CE1"/>
    <w:rsid w:val="005B0D35"/>
    <w:rsid w:val="005B0E27"/>
    <w:rsid w:val="005B115B"/>
    <w:rsid w:val="005B1208"/>
    <w:rsid w:val="005B16F3"/>
    <w:rsid w:val="005B2472"/>
    <w:rsid w:val="005B2B02"/>
    <w:rsid w:val="005B2D4E"/>
    <w:rsid w:val="005B366C"/>
    <w:rsid w:val="005B385B"/>
    <w:rsid w:val="005B419E"/>
    <w:rsid w:val="005B4FA2"/>
    <w:rsid w:val="005B6F93"/>
    <w:rsid w:val="005B7182"/>
    <w:rsid w:val="005B747D"/>
    <w:rsid w:val="005B7864"/>
    <w:rsid w:val="005B7A4A"/>
    <w:rsid w:val="005B7C13"/>
    <w:rsid w:val="005C0758"/>
    <w:rsid w:val="005C0973"/>
    <w:rsid w:val="005C09CB"/>
    <w:rsid w:val="005C0B24"/>
    <w:rsid w:val="005C11E4"/>
    <w:rsid w:val="005C178E"/>
    <w:rsid w:val="005C1AC2"/>
    <w:rsid w:val="005C1DA2"/>
    <w:rsid w:val="005C2088"/>
    <w:rsid w:val="005C26CE"/>
    <w:rsid w:val="005C2702"/>
    <w:rsid w:val="005C2794"/>
    <w:rsid w:val="005C2AAE"/>
    <w:rsid w:val="005C3167"/>
    <w:rsid w:val="005C35F6"/>
    <w:rsid w:val="005C45A2"/>
    <w:rsid w:val="005C4690"/>
    <w:rsid w:val="005C4B0B"/>
    <w:rsid w:val="005C5E73"/>
    <w:rsid w:val="005C7FFB"/>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3F95"/>
    <w:rsid w:val="005D43B8"/>
    <w:rsid w:val="005D4BE5"/>
    <w:rsid w:val="005D52F6"/>
    <w:rsid w:val="005D61E4"/>
    <w:rsid w:val="005D6261"/>
    <w:rsid w:val="005D648C"/>
    <w:rsid w:val="005D651B"/>
    <w:rsid w:val="005D673D"/>
    <w:rsid w:val="005D6B3C"/>
    <w:rsid w:val="005E01E3"/>
    <w:rsid w:val="005E09EF"/>
    <w:rsid w:val="005E0F0E"/>
    <w:rsid w:val="005E122E"/>
    <w:rsid w:val="005E2755"/>
    <w:rsid w:val="005E28C5"/>
    <w:rsid w:val="005E2977"/>
    <w:rsid w:val="005E3370"/>
    <w:rsid w:val="005E39D3"/>
    <w:rsid w:val="005E3A46"/>
    <w:rsid w:val="005E3B71"/>
    <w:rsid w:val="005E443A"/>
    <w:rsid w:val="005E467D"/>
    <w:rsid w:val="005E52C8"/>
    <w:rsid w:val="005E5D6E"/>
    <w:rsid w:val="005E5FA8"/>
    <w:rsid w:val="005E602A"/>
    <w:rsid w:val="005E6246"/>
    <w:rsid w:val="005E6879"/>
    <w:rsid w:val="005E6AF0"/>
    <w:rsid w:val="005E6D6A"/>
    <w:rsid w:val="005E78E0"/>
    <w:rsid w:val="005F0032"/>
    <w:rsid w:val="005F089C"/>
    <w:rsid w:val="005F08A3"/>
    <w:rsid w:val="005F11ED"/>
    <w:rsid w:val="005F1647"/>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E8"/>
    <w:rsid w:val="00602189"/>
    <w:rsid w:val="006029EC"/>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AB2"/>
    <w:rsid w:val="00607ED9"/>
    <w:rsid w:val="0061014B"/>
    <w:rsid w:val="006103C3"/>
    <w:rsid w:val="00610799"/>
    <w:rsid w:val="0061173F"/>
    <w:rsid w:val="00611C8B"/>
    <w:rsid w:val="00611E68"/>
    <w:rsid w:val="00612460"/>
    <w:rsid w:val="00612737"/>
    <w:rsid w:val="00613615"/>
    <w:rsid w:val="00613F5A"/>
    <w:rsid w:val="006145CD"/>
    <w:rsid w:val="006146ED"/>
    <w:rsid w:val="006150E0"/>
    <w:rsid w:val="00615EB6"/>
    <w:rsid w:val="00616D41"/>
    <w:rsid w:val="00616E57"/>
    <w:rsid w:val="006174AC"/>
    <w:rsid w:val="006175B3"/>
    <w:rsid w:val="0061772A"/>
    <w:rsid w:val="00617856"/>
    <w:rsid w:val="00617AEB"/>
    <w:rsid w:val="00617CFA"/>
    <w:rsid w:val="00620443"/>
    <w:rsid w:val="006204D7"/>
    <w:rsid w:val="006205AD"/>
    <w:rsid w:val="006206B9"/>
    <w:rsid w:val="00621252"/>
    <w:rsid w:val="0062162A"/>
    <w:rsid w:val="00621BFC"/>
    <w:rsid w:val="00622587"/>
    <w:rsid w:val="00622763"/>
    <w:rsid w:val="006234DC"/>
    <w:rsid w:val="00623890"/>
    <w:rsid w:val="0062433C"/>
    <w:rsid w:val="006244DC"/>
    <w:rsid w:val="00624EF2"/>
    <w:rsid w:val="00626299"/>
    <w:rsid w:val="0062752A"/>
    <w:rsid w:val="006279D2"/>
    <w:rsid w:val="00630F59"/>
    <w:rsid w:val="0063186F"/>
    <w:rsid w:val="006319D9"/>
    <w:rsid w:val="0063247A"/>
    <w:rsid w:val="006328F9"/>
    <w:rsid w:val="00632DBF"/>
    <w:rsid w:val="00632ECB"/>
    <w:rsid w:val="0063465A"/>
    <w:rsid w:val="00634740"/>
    <w:rsid w:val="006349AC"/>
    <w:rsid w:val="006357B2"/>
    <w:rsid w:val="00636B0A"/>
    <w:rsid w:val="00637016"/>
    <w:rsid w:val="00637845"/>
    <w:rsid w:val="00641059"/>
    <w:rsid w:val="0064157F"/>
    <w:rsid w:val="006416C3"/>
    <w:rsid w:val="00642743"/>
    <w:rsid w:val="006428FE"/>
    <w:rsid w:val="00642C44"/>
    <w:rsid w:val="0064347E"/>
    <w:rsid w:val="006435B5"/>
    <w:rsid w:val="0064406D"/>
    <w:rsid w:val="0064432B"/>
    <w:rsid w:val="00644522"/>
    <w:rsid w:val="00644681"/>
    <w:rsid w:val="00644947"/>
    <w:rsid w:val="00644964"/>
    <w:rsid w:val="006451AF"/>
    <w:rsid w:val="006454C1"/>
    <w:rsid w:val="00645939"/>
    <w:rsid w:val="006461D6"/>
    <w:rsid w:val="0064648F"/>
    <w:rsid w:val="0064692B"/>
    <w:rsid w:val="00646D51"/>
    <w:rsid w:val="00647074"/>
    <w:rsid w:val="006470DE"/>
    <w:rsid w:val="00647B7F"/>
    <w:rsid w:val="00650238"/>
    <w:rsid w:val="00650F27"/>
    <w:rsid w:val="0065142A"/>
    <w:rsid w:val="00651CA2"/>
    <w:rsid w:val="00651D2D"/>
    <w:rsid w:val="00651EDB"/>
    <w:rsid w:val="00652DE3"/>
    <w:rsid w:val="0065485A"/>
    <w:rsid w:val="00654AFC"/>
    <w:rsid w:val="00654FAA"/>
    <w:rsid w:val="0065522D"/>
    <w:rsid w:val="00655314"/>
    <w:rsid w:val="006554CA"/>
    <w:rsid w:val="00655A96"/>
    <w:rsid w:val="00655B0E"/>
    <w:rsid w:val="0065631A"/>
    <w:rsid w:val="0065651C"/>
    <w:rsid w:val="00656EE0"/>
    <w:rsid w:val="00657EC6"/>
    <w:rsid w:val="0066004B"/>
    <w:rsid w:val="006600EF"/>
    <w:rsid w:val="00660279"/>
    <w:rsid w:val="00660D70"/>
    <w:rsid w:val="00660F84"/>
    <w:rsid w:val="00661093"/>
    <w:rsid w:val="006611BD"/>
    <w:rsid w:val="00661E55"/>
    <w:rsid w:val="0066249B"/>
    <w:rsid w:val="0066269B"/>
    <w:rsid w:val="006630AD"/>
    <w:rsid w:val="00663304"/>
    <w:rsid w:val="0066330F"/>
    <w:rsid w:val="00663A3C"/>
    <w:rsid w:val="00663B11"/>
    <w:rsid w:val="00663E0E"/>
    <w:rsid w:val="0066418E"/>
    <w:rsid w:val="006646B7"/>
    <w:rsid w:val="0066481F"/>
    <w:rsid w:val="00664824"/>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42E0"/>
    <w:rsid w:val="006744A6"/>
    <w:rsid w:val="00674BAC"/>
    <w:rsid w:val="006754E1"/>
    <w:rsid w:val="006756F3"/>
    <w:rsid w:val="00675939"/>
    <w:rsid w:val="00675F2E"/>
    <w:rsid w:val="00676BC2"/>
    <w:rsid w:val="00676CA0"/>
    <w:rsid w:val="00676D7A"/>
    <w:rsid w:val="00676D8C"/>
    <w:rsid w:val="00676E41"/>
    <w:rsid w:val="00676ED6"/>
    <w:rsid w:val="00677A1B"/>
    <w:rsid w:val="00677C88"/>
    <w:rsid w:val="0068087D"/>
    <w:rsid w:val="00680B8F"/>
    <w:rsid w:val="00680F7F"/>
    <w:rsid w:val="00681892"/>
    <w:rsid w:val="00682115"/>
    <w:rsid w:val="0068247E"/>
    <w:rsid w:val="00682558"/>
    <w:rsid w:val="006827A1"/>
    <w:rsid w:val="006828DB"/>
    <w:rsid w:val="0068360E"/>
    <w:rsid w:val="00683970"/>
    <w:rsid w:val="006845DC"/>
    <w:rsid w:val="0068486C"/>
    <w:rsid w:val="00684896"/>
    <w:rsid w:val="006849E3"/>
    <w:rsid w:val="00684DEE"/>
    <w:rsid w:val="00684E84"/>
    <w:rsid w:val="006851B2"/>
    <w:rsid w:val="006855CC"/>
    <w:rsid w:val="00685F1F"/>
    <w:rsid w:val="00686008"/>
    <w:rsid w:val="00686574"/>
    <w:rsid w:val="00686741"/>
    <w:rsid w:val="006867C5"/>
    <w:rsid w:val="0068680C"/>
    <w:rsid w:val="006868AE"/>
    <w:rsid w:val="00686F34"/>
    <w:rsid w:val="0068761F"/>
    <w:rsid w:val="0068777F"/>
    <w:rsid w:val="00687EC5"/>
    <w:rsid w:val="006912F4"/>
    <w:rsid w:val="00692372"/>
    <w:rsid w:val="006939E2"/>
    <w:rsid w:val="006946E5"/>
    <w:rsid w:val="006949ED"/>
    <w:rsid w:val="00694C82"/>
    <w:rsid w:val="00694CEB"/>
    <w:rsid w:val="00695C02"/>
    <w:rsid w:val="00696073"/>
    <w:rsid w:val="0069640E"/>
    <w:rsid w:val="006969A8"/>
    <w:rsid w:val="00696ECB"/>
    <w:rsid w:val="0069730F"/>
    <w:rsid w:val="006A094F"/>
    <w:rsid w:val="006A0C95"/>
    <w:rsid w:val="006A0DCF"/>
    <w:rsid w:val="006A0EDD"/>
    <w:rsid w:val="006A208F"/>
    <w:rsid w:val="006A285B"/>
    <w:rsid w:val="006A2AE1"/>
    <w:rsid w:val="006A2D0C"/>
    <w:rsid w:val="006A3757"/>
    <w:rsid w:val="006A3AC0"/>
    <w:rsid w:val="006A3D5B"/>
    <w:rsid w:val="006A4285"/>
    <w:rsid w:val="006A4B0D"/>
    <w:rsid w:val="006A4ECC"/>
    <w:rsid w:val="006A4F41"/>
    <w:rsid w:val="006A5414"/>
    <w:rsid w:val="006A5A9D"/>
    <w:rsid w:val="006A5E0A"/>
    <w:rsid w:val="006A653F"/>
    <w:rsid w:val="006A6ABE"/>
    <w:rsid w:val="006A6B2E"/>
    <w:rsid w:val="006A7E56"/>
    <w:rsid w:val="006B04F7"/>
    <w:rsid w:val="006B0676"/>
    <w:rsid w:val="006B0942"/>
    <w:rsid w:val="006B0E64"/>
    <w:rsid w:val="006B0FE4"/>
    <w:rsid w:val="006B1043"/>
    <w:rsid w:val="006B113F"/>
    <w:rsid w:val="006B16EB"/>
    <w:rsid w:val="006B1C45"/>
    <w:rsid w:val="006B1CC5"/>
    <w:rsid w:val="006B1D27"/>
    <w:rsid w:val="006B1DF4"/>
    <w:rsid w:val="006B2106"/>
    <w:rsid w:val="006B21DB"/>
    <w:rsid w:val="006B2740"/>
    <w:rsid w:val="006B2AE9"/>
    <w:rsid w:val="006B2E66"/>
    <w:rsid w:val="006B3430"/>
    <w:rsid w:val="006B346D"/>
    <w:rsid w:val="006B3AE9"/>
    <w:rsid w:val="006B3B5D"/>
    <w:rsid w:val="006B54CA"/>
    <w:rsid w:val="006B5E23"/>
    <w:rsid w:val="006B5F71"/>
    <w:rsid w:val="006B661F"/>
    <w:rsid w:val="006B66A2"/>
    <w:rsid w:val="006B66E0"/>
    <w:rsid w:val="006B71B0"/>
    <w:rsid w:val="006B7B4B"/>
    <w:rsid w:val="006B7D15"/>
    <w:rsid w:val="006B7E91"/>
    <w:rsid w:val="006C0189"/>
    <w:rsid w:val="006C05A6"/>
    <w:rsid w:val="006C175C"/>
    <w:rsid w:val="006C2174"/>
    <w:rsid w:val="006C2233"/>
    <w:rsid w:val="006C2474"/>
    <w:rsid w:val="006C26DF"/>
    <w:rsid w:val="006C29BF"/>
    <w:rsid w:val="006C2A28"/>
    <w:rsid w:val="006C2B5B"/>
    <w:rsid w:val="006C2C71"/>
    <w:rsid w:val="006C2C97"/>
    <w:rsid w:val="006C2D94"/>
    <w:rsid w:val="006C2DFB"/>
    <w:rsid w:val="006C422F"/>
    <w:rsid w:val="006C42E2"/>
    <w:rsid w:val="006C440D"/>
    <w:rsid w:val="006C4737"/>
    <w:rsid w:val="006C4A12"/>
    <w:rsid w:val="006C5438"/>
    <w:rsid w:val="006C5E04"/>
    <w:rsid w:val="006C5ECD"/>
    <w:rsid w:val="006C6067"/>
    <w:rsid w:val="006C60B5"/>
    <w:rsid w:val="006C6C5D"/>
    <w:rsid w:val="006C7264"/>
    <w:rsid w:val="006C728A"/>
    <w:rsid w:val="006C7B34"/>
    <w:rsid w:val="006D058C"/>
    <w:rsid w:val="006D0828"/>
    <w:rsid w:val="006D0B64"/>
    <w:rsid w:val="006D0F8F"/>
    <w:rsid w:val="006D0F9C"/>
    <w:rsid w:val="006D1062"/>
    <w:rsid w:val="006D13BA"/>
    <w:rsid w:val="006D1BCE"/>
    <w:rsid w:val="006D2486"/>
    <w:rsid w:val="006D2644"/>
    <w:rsid w:val="006D2989"/>
    <w:rsid w:val="006D2AEF"/>
    <w:rsid w:val="006D329E"/>
    <w:rsid w:val="006D3593"/>
    <w:rsid w:val="006D45D3"/>
    <w:rsid w:val="006D4EF1"/>
    <w:rsid w:val="006D52CC"/>
    <w:rsid w:val="006D5C91"/>
    <w:rsid w:val="006D60CB"/>
    <w:rsid w:val="006D6DA1"/>
    <w:rsid w:val="006D7368"/>
    <w:rsid w:val="006D7460"/>
    <w:rsid w:val="006D7BFE"/>
    <w:rsid w:val="006E05D7"/>
    <w:rsid w:val="006E0DF6"/>
    <w:rsid w:val="006E10F9"/>
    <w:rsid w:val="006E186F"/>
    <w:rsid w:val="006E1F5D"/>
    <w:rsid w:val="006E23A2"/>
    <w:rsid w:val="006E255A"/>
    <w:rsid w:val="006E28CD"/>
    <w:rsid w:val="006E3644"/>
    <w:rsid w:val="006E3A2F"/>
    <w:rsid w:val="006E6119"/>
    <w:rsid w:val="006E652C"/>
    <w:rsid w:val="006E6AF4"/>
    <w:rsid w:val="006E6EF0"/>
    <w:rsid w:val="006E6F30"/>
    <w:rsid w:val="006E7B7A"/>
    <w:rsid w:val="006E7FD7"/>
    <w:rsid w:val="006F015B"/>
    <w:rsid w:val="006F0364"/>
    <w:rsid w:val="006F0406"/>
    <w:rsid w:val="006F041B"/>
    <w:rsid w:val="006F0F65"/>
    <w:rsid w:val="006F1451"/>
    <w:rsid w:val="006F17BE"/>
    <w:rsid w:val="006F1CCA"/>
    <w:rsid w:val="006F201B"/>
    <w:rsid w:val="006F21D4"/>
    <w:rsid w:val="006F2715"/>
    <w:rsid w:val="006F2A81"/>
    <w:rsid w:val="006F2E46"/>
    <w:rsid w:val="006F3798"/>
    <w:rsid w:val="006F3961"/>
    <w:rsid w:val="006F39C1"/>
    <w:rsid w:val="006F3D32"/>
    <w:rsid w:val="006F444C"/>
    <w:rsid w:val="006F4EE5"/>
    <w:rsid w:val="006F60EA"/>
    <w:rsid w:val="006F627E"/>
    <w:rsid w:val="006F6AE6"/>
    <w:rsid w:val="006F6F1C"/>
    <w:rsid w:val="006F70AE"/>
    <w:rsid w:val="007003DB"/>
    <w:rsid w:val="0070070F"/>
    <w:rsid w:val="00700B49"/>
    <w:rsid w:val="00701700"/>
    <w:rsid w:val="00701A2F"/>
    <w:rsid w:val="007027F5"/>
    <w:rsid w:val="007033A7"/>
    <w:rsid w:val="00703BDF"/>
    <w:rsid w:val="00704632"/>
    <w:rsid w:val="00704B6B"/>
    <w:rsid w:val="00704C27"/>
    <w:rsid w:val="00706122"/>
    <w:rsid w:val="00706AD5"/>
    <w:rsid w:val="00707BBE"/>
    <w:rsid w:val="0071033D"/>
    <w:rsid w:val="00710A59"/>
    <w:rsid w:val="00711102"/>
    <w:rsid w:val="007114B9"/>
    <w:rsid w:val="00711BA4"/>
    <w:rsid w:val="00711E23"/>
    <w:rsid w:val="007121F9"/>
    <w:rsid w:val="00712A05"/>
    <w:rsid w:val="00712E3A"/>
    <w:rsid w:val="0071346A"/>
    <w:rsid w:val="00714786"/>
    <w:rsid w:val="0071543D"/>
    <w:rsid w:val="00715463"/>
    <w:rsid w:val="00715A17"/>
    <w:rsid w:val="00715E52"/>
    <w:rsid w:val="00716002"/>
    <w:rsid w:val="007166BA"/>
    <w:rsid w:val="0071691D"/>
    <w:rsid w:val="00716D2A"/>
    <w:rsid w:val="00717120"/>
    <w:rsid w:val="0071740E"/>
    <w:rsid w:val="007174C1"/>
    <w:rsid w:val="007178CD"/>
    <w:rsid w:val="0071797D"/>
    <w:rsid w:val="0071798E"/>
    <w:rsid w:val="0072026E"/>
    <w:rsid w:val="0072062D"/>
    <w:rsid w:val="007206C0"/>
    <w:rsid w:val="00720F7F"/>
    <w:rsid w:val="00721100"/>
    <w:rsid w:val="007213AF"/>
    <w:rsid w:val="00721527"/>
    <w:rsid w:val="007229DD"/>
    <w:rsid w:val="00722A3B"/>
    <w:rsid w:val="00723BBB"/>
    <w:rsid w:val="00724831"/>
    <w:rsid w:val="007256AE"/>
    <w:rsid w:val="00725BD3"/>
    <w:rsid w:val="00725C65"/>
    <w:rsid w:val="007271E8"/>
    <w:rsid w:val="0072737B"/>
    <w:rsid w:val="00727697"/>
    <w:rsid w:val="007276DB"/>
    <w:rsid w:val="00730825"/>
    <w:rsid w:val="00730864"/>
    <w:rsid w:val="00731465"/>
    <w:rsid w:val="0073172D"/>
    <w:rsid w:val="00731769"/>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74D0"/>
    <w:rsid w:val="00737953"/>
    <w:rsid w:val="0074043A"/>
    <w:rsid w:val="00740EB7"/>
    <w:rsid w:val="00741051"/>
    <w:rsid w:val="00741097"/>
    <w:rsid w:val="007418CE"/>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FDC"/>
    <w:rsid w:val="00747533"/>
    <w:rsid w:val="0075033C"/>
    <w:rsid w:val="007508E3"/>
    <w:rsid w:val="007509AA"/>
    <w:rsid w:val="00750F69"/>
    <w:rsid w:val="007511FD"/>
    <w:rsid w:val="0075223D"/>
    <w:rsid w:val="00752519"/>
    <w:rsid w:val="00752D32"/>
    <w:rsid w:val="00752FB0"/>
    <w:rsid w:val="007545E8"/>
    <w:rsid w:val="00754E98"/>
    <w:rsid w:val="00755325"/>
    <w:rsid w:val="00755D0B"/>
    <w:rsid w:val="007567CB"/>
    <w:rsid w:val="00757AB7"/>
    <w:rsid w:val="007611EE"/>
    <w:rsid w:val="0076135E"/>
    <w:rsid w:val="0076184C"/>
    <w:rsid w:val="00761BAD"/>
    <w:rsid w:val="00761DAF"/>
    <w:rsid w:val="0076240C"/>
    <w:rsid w:val="0076268E"/>
    <w:rsid w:val="00763CAC"/>
    <w:rsid w:val="00763E5B"/>
    <w:rsid w:val="007648CF"/>
    <w:rsid w:val="00764A43"/>
    <w:rsid w:val="007652BD"/>
    <w:rsid w:val="0076657E"/>
    <w:rsid w:val="0076680E"/>
    <w:rsid w:val="00766C6C"/>
    <w:rsid w:val="00767652"/>
    <w:rsid w:val="007677A0"/>
    <w:rsid w:val="00770411"/>
    <w:rsid w:val="0077047B"/>
    <w:rsid w:val="0077128C"/>
    <w:rsid w:val="00771C8D"/>
    <w:rsid w:val="007725AD"/>
    <w:rsid w:val="00772CB2"/>
    <w:rsid w:val="00772E50"/>
    <w:rsid w:val="0077300D"/>
    <w:rsid w:val="00773060"/>
    <w:rsid w:val="00773745"/>
    <w:rsid w:val="00773A18"/>
    <w:rsid w:val="00773B61"/>
    <w:rsid w:val="00773BB4"/>
    <w:rsid w:val="007744CE"/>
    <w:rsid w:val="0077459C"/>
    <w:rsid w:val="00774E10"/>
    <w:rsid w:val="00774F6D"/>
    <w:rsid w:val="007752D4"/>
    <w:rsid w:val="007753CC"/>
    <w:rsid w:val="0077547D"/>
    <w:rsid w:val="00775523"/>
    <w:rsid w:val="00775742"/>
    <w:rsid w:val="00776825"/>
    <w:rsid w:val="00776E7B"/>
    <w:rsid w:val="00777F35"/>
    <w:rsid w:val="007805F2"/>
    <w:rsid w:val="00780DAB"/>
    <w:rsid w:val="00781E4F"/>
    <w:rsid w:val="00782D34"/>
    <w:rsid w:val="0078309E"/>
    <w:rsid w:val="0078382E"/>
    <w:rsid w:val="00783989"/>
    <w:rsid w:val="00784FF2"/>
    <w:rsid w:val="00785082"/>
    <w:rsid w:val="007855DF"/>
    <w:rsid w:val="007857FB"/>
    <w:rsid w:val="00785806"/>
    <w:rsid w:val="00785A39"/>
    <w:rsid w:val="00786128"/>
    <w:rsid w:val="0078623A"/>
    <w:rsid w:val="007878C6"/>
    <w:rsid w:val="00787D3A"/>
    <w:rsid w:val="00790AC0"/>
    <w:rsid w:val="00790B29"/>
    <w:rsid w:val="00790CE6"/>
    <w:rsid w:val="00790F9C"/>
    <w:rsid w:val="00791264"/>
    <w:rsid w:val="00791C0A"/>
    <w:rsid w:val="00791F5C"/>
    <w:rsid w:val="00792351"/>
    <w:rsid w:val="00792D68"/>
    <w:rsid w:val="0079343B"/>
    <w:rsid w:val="0079352D"/>
    <w:rsid w:val="007936F2"/>
    <w:rsid w:val="0079398E"/>
    <w:rsid w:val="00793E99"/>
    <w:rsid w:val="00793ECE"/>
    <w:rsid w:val="00794221"/>
    <w:rsid w:val="007942AE"/>
    <w:rsid w:val="00794EBD"/>
    <w:rsid w:val="00795357"/>
    <w:rsid w:val="00795546"/>
    <w:rsid w:val="007964EC"/>
    <w:rsid w:val="00797141"/>
    <w:rsid w:val="00797342"/>
    <w:rsid w:val="0079745C"/>
    <w:rsid w:val="007979B0"/>
    <w:rsid w:val="00797DC4"/>
    <w:rsid w:val="007A048C"/>
    <w:rsid w:val="007A08A0"/>
    <w:rsid w:val="007A0EB8"/>
    <w:rsid w:val="007A0FE5"/>
    <w:rsid w:val="007A1D09"/>
    <w:rsid w:val="007A1EF6"/>
    <w:rsid w:val="007A216D"/>
    <w:rsid w:val="007A232A"/>
    <w:rsid w:val="007A264D"/>
    <w:rsid w:val="007A4583"/>
    <w:rsid w:val="007A45DA"/>
    <w:rsid w:val="007A4CC0"/>
    <w:rsid w:val="007A4E76"/>
    <w:rsid w:val="007A56CB"/>
    <w:rsid w:val="007A5D5F"/>
    <w:rsid w:val="007A5FC2"/>
    <w:rsid w:val="007A6236"/>
    <w:rsid w:val="007A7441"/>
    <w:rsid w:val="007B0718"/>
    <w:rsid w:val="007B07F7"/>
    <w:rsid w:val="007B0AA6"/>
    <w:rsid w:val="007B0BF7"/>
    <w:rsid w:val="007B0BFC"/>
    <w:rsid w:val="007B0D3A"/>
    <w:rsid w:val="007B0DB2"/>
    <w:rsid w:val="007B1583"/>
    <w:rsid w:val="007B2170"/>
    <w:rsid w:val="007B236F"/>
    <w:rsid w:val="007B3196"/>
    <w:rsid w:val="007B33B8"/>
    <w:rsid w:val="007B35C2"/>
    <w:rsid w:val="007B4AB4"/>
    <w:rsid w:val="007B5436"/>
    <w:rsid w:val="007B54E6"/>
    <w:rsid w:val="007B551E"/>
    <w:rsid w:val="007B5525"/>
    <w:rsid w:val="007B58DC"/>
    <w:rsid w:val="007B5C8F"/>
    <w:rsid w:val="007B62A3"/>
    <w:rsid w:val="007B6438"/>
    <w:rsid w:val="007B6898"/>
    <w:rsid w:val="007B6FEA"/>
    <w:rsid w:val="007B7AFE"/>
    <w:rsid w:val="007B7DB9"/>
    <w:rsid w:val="007B7E06"/>
    <w:rsid w:val="007C088D"/>
    <w:rsid w:val="007C0A28"/>
    <w:rsid w:val="007C1F10"/>
    <w:rsid w:val="007C2445"/>
    <w:rsid w:val="007C3131"/>
    <w:rsid w:val="007C3452"/>
    <w:rsid w:val="007C3BC4"/>
    <w:rsid w:val="007C43F4"/>
    <w:rsid w:val="007C45BC"/>
    <w:rsid w:val="007C48F4"/>
    <w:rsid w:val="007C4C67"/>
    <w:rsid w:val="007C4C6F"/>
    <w:rsid w:val="007C6680"/>
    <w:rsid w:val="007C6747"/>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3774"/>
    <w:rsid w:val="007D3FD6"/>
    <w:rsid w:val="007D4C54"/>
    <w:rsid w:val="007D4C6F"/>
    <w:rsid w:val="007D4EA6"/>
    <w:rsid w:val="007D5890"/>
    <w:rsid w:val="007D5E2D"/>
    <w:rsid w:val="007D6025"/>
    <w:rsid w:val="007D65B3"/>
    <w:rsid w:val="007D71F3"/>
    <w:rsid w:val="007D7A7E"/>
    <w:rsid w:val="007E0C22"/>
    <w:rsid w:val="007E0D6A"/>
    <w:rsid w:val="007E17F6"/>
    <w:rsid w:val="007E1C9B"/>
    <w:rsid w:val="007E23A7"/>
    <w:rsid w:val="007E2828"/>
    <w:rsid w:val="007E2DFF"/>
    <w:rsid w:val="007E2FBA"/>
    <w:rsid w:val="007E30D6"/>
    <w:rsid w:val="007E39EB"/>
    <w:rsid w:val="007E3D20"/>
    <w:rsid w:val="007E44BA"/>
    <w:rsid w:val="007E44BD"/>
    <w:rsid w:val="007E4956"/>
    <w:rsid w:val="007E4C8A"/>
    <w:rsid w:val="007E4DD3"/>
    <w:rsid w:val="007E4F49"/>
    <w:rsid w:val="007E5313"/>
    <w:rsid w:val="007E59A3"/>
    <w:rsid w:val="007E617A"/>
    <w:rsid w:val="007E61CA"/>
    <w:rsid w:val="007E66DC"/>
    <w:rsid w:val="007E6996"/>
    <w:rsid w:val="007E73B7"/>
    <w:rsid w:val="007E7B06"/>
    <w:rsid w:val="007E7DA4"/>
    <w:rsid w:val="007E7F8D"/>
    <w:rsid w:val="007F042B"/>
    <w:rsid w:val="007F0609"/>
    <w:rsid w:val="007F16C6"/>
    <w:rsid w:val="007F1CF4"/>
    <w:rsid w:val="007F1D57"/>
    <w:rsid w:val="007F1DB8"/>
    <w:rsid w:val="007F2188"/>
    <w:rsid w:val="007F33E0"/>
    <w:rsid w:val="007F38F5"/>
    <w:rsid w:val="007F3AAF"/>
    <w:rsid w:val="007F3AD5"/>
    <w:rsid w:val="007F498A"/>
    <w:rsid w:val="007F5312"/>
    <w:rsid w:val="007F54E1"/>
    <w:rsid w:val="007F5CEB"/>
    <w:rsid w:val="007F6E49"/>
    <w:rsid w:val="0080026F"/>
    <w:rsid w:val="00800288"/>
    <w:rsid w:val="008015F9"/>
    <w:rsid w:val="00801858"/>
    <w:rsid w:val="00801B57"/>
    <w:rsid w:val="00801C18"/>
    <w:rsid w:val="00801EBE"/>
    <w:rsid w:val="00801EED"/>
    <w:rsid w:val="00802472"/>
    <w:rsid w:val="00802C21"/>
    <w:rsid w:val="00802C4F"/>
    <w:rsid w:val="008033FE"/>
    <w:rsid w:val="00803C4F"/>
    <w:rsid w:val="008045E4"/>
    <w:rsid w:val="00804F49"/>
    <w:rsid w:val="0080525C"/>
    <w:rsid w:val="0080595D"/>
    <w:rsid w:val="00805EC6"/>
    <w:rsid w:val="00806127"/>
    <w:rsid w:val="008062A1"/>
    <w:rsid w:val="0080653C"/>
    <w:rsid w:val="00806918"/>
    <w:rsid w:val="00806B63"/>
    <w:rsid w:val="00806F06"/>
    <w:rsid w:val="00807D4C"/>
    <w:rsid w:val="0081016A"/>
    <w:rsid w:val="0081018F"/>
    <w:rsid w:val="0081052A"/>
    <w:rsid w:val="008108DD"/>
    <w:rsid w:val="00812201"/>
    <w:rsid w:val="0081260F"/>
    <w:rsid w:val="00812804"/>
    <w:rsid w:val="00813554"/>
    <w:rsid w:val="008136F3"/>
    <w:rsid w:val="00813E15"/>
    <w:rsid w:val="00814CE9"/>
    <w:rsid w:val="00815858"/>
    <w:rsid w:val="00815CAC"/>
    <w:rsid w:val="008165F9"/>
    <w:rsid w:val="00816DBF"/>
    <w:rsid w:val="00816E21"/>
    <w:rsid w:val="008171FF"/>
    <w:rsid w:val="00817816"/>
    <w:rsid w:val="008178D9"/>
    <w:rsid w:val="00820049"/>
    <w:rsid w:val="00820F46"/>
    <w:rsid w:val="0082102F"/>
    <w:rsid w:val="00821277"/>
    <w:rsid w:val="008217CF"/>
    <w:rsid w:val="00821D2F"/>
    <w:rsid w:val="00821E4A"/>
    <w:rsid w:val="008222C0"/>
    <w:rsid w:val="008222E1"/>
    <w:rsid w:val="00822628"/>
    <w:rsid w:val="00822AF2"/>
    <w:rsid w:val="00822FF9"/>
    <w:rsid w:val="00823477"/>
    <w:rsid w:val="00823579"/>
    <w:rsid w:val="008238A6"/>
    <w:rsid w:val="00823DD1"/>
    <w:rsid w:val="00824BD9"/>
    <w:rsid w:val="008269C4"/>
    <w:rsid w:val="00826A36"/>
    <w:rsid w:val="00826E71"/>
    <w:rsid w:val="008274DB"/>
    <w:rsid w:val="00827D37"/>
    <w:rsid w:val="00827DC4"/>
    <w:rsid w:val="008306A7"/>
    <w:rsid w:val="0083101B"/>
    <w:rsid w:val="00831A43"/>
    <w:rsid w:val="00831C9D"/>
    <w:rsid w:val="00831D6D"/>
    <w:rsid w:val="0083202D"/>
    <w:rsid w:val="00832410"/>
    <w:rsid w:val="00832AC0"/>
    <w:rsid w:val="0083333A"/>
    <w:rsid w:val="00833488"/>
    <w:rsid w:val="00834813"/>
    <w:rsid w:val="0083517F"/>
    <w:rsid w:val="0083565F"/>
    <w:rsid w:val="008356F0"/>
    <w:rsid w:val="0083589C"/>
    <w:rsid w:val="00836611"/>
    <w:rsid w:val="00836752"/>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5DFE"/>
    <w:rsid w:val="00846352"/>
    <w:rsid w:val="00846830"/>
    <w:rsid w:val="0084692A"/>
    <w:rsid w:val="00846AE3"/>
    <w:rsid w:val="00847333"/>
    <w:rsid w:val="00850E0E"/>
    <w:rsid w:val="00851A93"/>
    <w:rsid w:val="00851C7B"/>
    <w:rsid w:val="00852861"/>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5766F"/>
    <w:rsid w:val="00860160"/>
    <w:rsid w:val="00860BE1"/>
    <w:rsid w:val="00861457"/>
    <w:rsid w:val="0086252E"/>
    <w:rsid w:val="0086274C"/>
    <w:rsid w:val="00863686"/>
    <w:rsid w:val="00863A29"/>
    <w:rsid w:val="008644C6"/>
    <w:rsid w:val="008644FE"/>
    <w:rsid w:val="00864547"/>
    <w:rsid w:val="008648A0"/>
    <w:rsid w:val="00864BA7"/>
    <w:rsid w:val="00865BE4"/>
    <w:rsid w:val="0086668C"/>
    <w:rsid w:val="0086679B"/>
    <w:rsid w:val="00866AE8"/>
    <w:rsid w:val="00867D54"/>
    <w:rsid w:val="008705B0"/>
    <w:rsid w:val="00871356"/>
    <w:rsid w:val="008717BC"/>
    <w:rsid w:val="0087188F"/>
    <w:rsid w:val="00871898"/>
    <w:rsid w:val="00871B71"/>
    <w:rsid w:val="00871C6B"/>
    <w:rsid w:val="00872483"/>
    <w:rsid w:val="00872D65"/>
    <w:rsid w:val="008735C9"/>
    <w:rsid w:val="0087391A"/>
    <w:rsid w:val="008747FE"/>
    <w:rsid w:val="00875161"/>
    <w:rsid w:val="00875342"/>
    <w:rsid w:val="00875569"/>
    <w:rsid w:val="00875C51"/>
    <w:rsid w:val="00876144"/>
    <w:rsid w:val="0087633C"/>
    <w:rsid w:val="00877FBA"/>
    <w:rsid w:val="00880AFE"/>
    <w:rsid w:val="00880B81"/>
    <w:rsid w:val="00881431"/>
    <w:rsid w:val="0088254F"/>
    <w:rsid w:val="00882917"/>
    <w:rsid w:val="00882DD6"/>
    <w:rsid w:val="00884150"/>
    <w:rsid w:val="008845CA"/>
    <w:rsid w:val="00884EB2"/>
    <w:rsid w:val="008852AD"/>
    <w:rsid w:val="00885324"/>
    <w:rsid w:val="00885999"/>
    <w:rsid w:val="00885C2F"/>
    <w:rsid w:val="0088697F"/>
    <w:rsid w:val="00886F4D"/>
    <w:rsid w:val="008874E5"/>
    <w:rsid w:val="008877A1"/>
    <w:rsid w:val="00887C06"/>
    <w:rsid w:val="00887EFA"/>
    <w:rsid w:val="0089064C"/>
    <w:rsid w:val="0089087A"/>
    <w:rsid w:val="00890AB3"/>
    <w:rsid w:val="00890C25"/>
    <w:rsid w:val="00891A8E"/>
    <w:rsid w:val="00891B4B"/>
    <w:rsid w:val="008921C2"/>
    <w:rsid w:val="00892B30"/>
    <w:rsid w:val="00892EBB"/>
    <w:rsid w:val="00893E4E"/>
    <w:rsid w:val="00893ECF"/>
    <w:rsid w:val="00893FE3"/>
    <w:rsid w:val="0089422F"/>
    <w:rsid w:val="00894427"/>
    <w:rsid w:val="00894658"/>
    <w:rsid w:val="0089557A"/>
    <w:rsid w:val="00895F06"/>
    <w:rsid w:val="008973B4"/>
    <w:rsid w:val="00897752"/>
    <w:rsid w:val="008A0619"/>
    <w:rsid w:val="008A0948"/>
    <w:rsid w:val="008A11A0"/>
    <w:rsid w:val="008A16EB"/>
    <w:rsid w:val="008A187F"/>
    <w:rsid w:val="008A1E15"/>
    <w:rsid w:val="008A1E6D"/>
    <w:rsid w:val="008A1F66"/>
    <w:rsid w:val="008A29C7"/>
    <w:rsid w:val="008A3087"/>
    <w:rsid w:val="008A3D18"/>
    <w:rsid w:val="008A442C"/>
    <w:rsid w:val="008A4508"/>
    <w:rsid w:val="008A47BD"/>
    <w:rsid w:val="008A4BFA"/>
    <w:rsid w:val="008A571D"/>
    <w:rsid w:val="008A5A82"/>
    <w:rsid w:val="008A6121"/>
    <w:rsid w:val="008A625A"/>
    <w:rsid w:val="008A6303"/>
    <w:rsid w:val="008A6B3E"/>
    <w:rsid w:val="008A6B82"/>
    <w:rsid w:val="008A6BBD"/>
    <w:rsid w:val="008A6CBC"/>
    <w:rsid w:val="008A6ED3"/>
    <w:rsid w:val="008B0260"/>
    <w:rsid w:val="008B14F1"/>
    <w:rsid w:val="008B186C"/>
    <w:rsid w:val="008B21D5"/>
    <w:rsid w:val="008B283C"/>
    <w:rsid w:val="008B3450"/>
    <w:rsid w:val="008B3557"/>
    <w:rsid w:val="008B3DB3"/>
    <w:rsid w:val="008B417A"/>
    <w:rsid w:val="008B4A16"/>
    <w:rsid w:val="008B4B06"/>
    <w:rsid w:val="008B5215"/>
    <w:rsid w:val="008B54B6"/>
    <w:rsid w:val="008B56B9"/>
    <w:rsid w:val="008B5E42"/>
    <w:rsid w:val="008B60D8"/>
    <w:rsid w:val="008B6A4B"/>
    <w:rsid w:val="008B6D3D"/>
    <w:rsid w:val="008B6D50"/>
    <w:rsid w:val="008B758C"/>
    <w:rsid w:val="008B761E"/>
    <w:rsid w:val="008C0599"/>
    <w:rsid w:val="008C08A1"/>
    <w:rsid w:val="008C0D20"/>
    <w:rsid w:val="008C1061"/>
    <w:rsid w:val="008C171A"/>
    <w:rsid w:val="008C180C"/>
    <w:rsid w:val="008C2127"/>
    <w:rsid w:val="008C2CA5"/>
    <w:rsid w:val="008C2E3D"/>
    <w:rsid w:val="008C2F6F"/>
    <w:rsid w:val="008C3544"/>
    <w:rsid w:val="008C374C"/>
    <w:rsid w:val="008C4669"/>
    <w:rsid w:val="008C4B00"/>
    <w:rsid w:val="008C4C4E"/>
    <w:rsid w:val="008C4CB0"/>
    <w:rsid w:val="008C4FCD"/>
    <w:rsid w:val="008C5865"/>
    <w:rsid w:val="008C5FE0"/>
    <w:rsid w:val="008C6504"/>
    <w:rsid w:val="008C6981"/>
    <w:rsid w:val="008C6D8D"/>
    <w:rsid w:val="008C7641"/>
    <w:rsid w:val="008C769F"/>
    <w:rsid w:val="008C7C53"/>
    <w:rsid w:val="008D18D0"/>
    <w:rsid w:val="008D257E"/>
    <w:rsid w:val="008D3083"/>
    <w:rsid w:val="008D382A"/>
    <w:rsid w:val="008D39E9"/>
    <w:rsid w:val="008D3F4E"/>
    <w:rsid w:val="008D4653"/>
    <w:rsid w:val="008D504D"/>
    <w:rsid w:val="008D515E"/>
    <w:rsid w:val="008D52BE"/>
    <w:rsid w:val="008D531D"/>
    <w:rsid w:val="008D53D0"/>
    <w:rsid w:val="008D5E12"/>
    <w:rsid w:val="008D5F6D"/>
    <w:rsid w:val="008D65B2"/>
    <w:rsid w:val="008D6A8B"/>
    <w:rsid w:val="008D6AEB"/>
    <w:rsid w:val="008D6B07"/>
    <w:rsid w:val="008D728C"/>
    <w:rsid w:val="008D7381"/>
    <w:rsid w:val="008D75AA"/>
    <w:rsid w:val="008D76DB"/>
    <w:rsid w:val="008D7EBF"/>
    <w:rsid w:val="008D7F2A"/>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37D"/>
    <w:rsid w:val="008E797A"/>
    <w:rsid w:val="008E7E14"/>
    <w:rsid w:val="008F0668"/>
    <w:rsid w:val="008F116A"/>
    <w:rsid w:val="008F19BE"/>
    <w:rsid w:val="008F24A9"/>
    <w:rsid w:val="008F26E9"/>
    <w:rsid w:val="008F3285"/>
    <w:rsid w:val="008F3532"/>
    <w:rsid w:val="008F3E99"/>
    <w:rsid w:val="008F488C"/>
    <w:rsid w:val="008F5179"/>
    <w:rsid w:val="008F564E"/>
    <w:rsid w:val="008F5926"/>
    <w:rsid w:val="008F5955"/>
    <w:rsid w:val="008F5A13"/>
    <w:rsid w:val="008F6491"/>
    <w:rsid w:val="008F6511"/>
    <w:rsid w:val="008F676E"/>
    <w:rsid w:val="008F6F11"/>
    <w:rsid w:val="008F713E"/>
    <w:rsid w:val="008F78A1"/>
    <w:rsid w:val="00900978"/>
    <w:rsid w:val="009009B5"/>
    <w:rsid w:val="00900C6E"/>
    <w:rsid w:val="00900EF9"/>
    <w:rsid w:val="00901C50"/>
    <w:rsid w:val="00901FF8"/>
    <w:rsid w:val="009021AE"/>
    <w:rsid w:val="009027C8"/>
    <w:rsid w:val="0090386D"/>
    <w:rsid w:val="00903D7F"/>
    <w:rsid w:val="009041A6"/>
    <w:rsid w:val="009060E3"/>
    <w:rsid w:val="00906CEF"/>
    <w:rsid w:val="0091012E"/>
    <w:rsid w:val="00910271"/>
    <w:rsid w:val="0091063D"/>
    <w:rsid w:val="00910C9D"/>
    <w:rsid w:val="00911BC0"/>
    <w:rsid w:val="00912A97"/>
    <w:rsid w:val="00912BFA"/>
    <w:rsid w:val="009132B9"/>
    <w:rsid w:val="00913F78"/>
    <w:rsid w:val="00914ED5"/>
    <w:rsid w:val="009152C3"/>
    <w:rsid w:val="009153FE"/>
    <w:rsid w:val="00915F8C"/>
    <w:rsid w:val="00916466"/>
    <w:rsid w:val="00917298"/>
    <w:rsid w:val="00920138"/>
    <w:rsid w:val="00920BB1"/>
    <w:rsid w:val="00920CA9"/>
    <w:rsid w:val="009216A1"/>
    <w:rsid w:val="0092171C"/>
    <w:rsid w:val="00923152"/>
    <w:rsid w:val="00923159"/>
    <w:rsid w:val="009239EF"/>
    <w:rsid w:val="00924492"/>
    <w:rsid w:val="0092519D"/>
    <w:rsid w:val="00925C04"/>
    <w:rsid w:val="00925FFF"/>
    <w:rsid w:val="00926176"/>
    <w:rsid w:val="00926550"/>
    <w:rsid w:val="00926554"/>
    <w:rsid w:val="00926771"/>
    <w:rsid w:val="00927AD1"/>
    <w:rsid w:val="00927ED1"/>
    <w:rsid w:val="009307C0"/>
    <w:rsid w:val="009307F2"/>
    <w:rsid w:val="00931F59"/>
    <w:rsid w:val="00931FC6"/>
    <w:rsid w:val="009329E7"/>
    <w:rsid w:val="00933054"/>
    <w:rsid w:val="00933149"/>
    <w:rsid w:val="00933BA6"/>
    <w:rsid w:val="00933BCA"/>
    <w:rsid w:val="00934674"/>
    <w:rsid w:val="009349F7"/>
    <w:rsid w:val="009355A8"/>
    <w:rsid w:val="00936528"/>
    <w:rsid w:val="009366A8"/>
    <w:rsid w:val="009367A4"/>
    <w:rsid w:val="00936B5C"/>
    <w:rsid w:val="00936C7C"/>
    <w:rsid w:val="009373EB"/>
    <w:rsid w:val="00937525"/>
    <w:rsid w:val="00937B29"/>
    <w:rsid w:val="00937DB9"/>
    <w:rsid w:val="00937DDE"/>
    <w:rsid w:val="00940434"/>
    <w:rsid w:val="00940D82"/>
    <w:rsid w:val="00940F0E"/>
    <w:rsid w:val="00941202"/>
    <w:rsid w:val="00941575"/>
    <w:rsid w:val="0094182E"/>
    <w:rsid w:val="00942502"/>
    <w:rsid w:val="0094253A"/>
    <w:rsid w:val="00942589"/>
    <w:rsid w:val="009429F0"/>
    <w:rsid w:val="00942C54"/>
    <w:rsid w:val="009430E6"/>
    <w:rsid w:val="0094355F"/>
    <w:rsid w:val="00943D90"/>
    <w:rsid w:val="00943F52"/>
    <w:rsid w:val="009452C0"/>
    <w:rsid w:val="009455EB"/>
    <w:rsid w:val="00945756"/>
    <w:rsid w:val="00945A90"/>
    <w:rsid w:val="009468D8"/>
    <w:rsid w:val="00946C8A"/>
    <w:rsid w:val="00946DBC"/>
    <w:rsid w:val="0094719C"/>
    <w:rsid w:val="0094753A"/>
    <w:rsid w:val="0095017A"/>
    <w:rsid w:val="00950514"/>
    <w:rsid w:val="00950BAA"/>
    <w:rsid w:val="00951234"/>
    <w:rsid w:val="00951E8F"/>
    <w:rsid w:val="00951F2D"/>
    <w:rsid w:val="00951F6D"/>
    <w:rsid w:val="00952201"/>
    <w:rsid w:val="00952B02"/>
    <w:rsid w:val="00952E8E"/>
    <w:rsid w:val="0095351A"/>
    <w:rsid w:val="009536AF"/>
    <w:rsid w:val="0095412C"/>
    <w:rsid w:val="0095464D"/>
    <w:rsid w:val="0095477A"/>
    <w:rsid w:val="00954EBA"/>
    <w:rsid w:val="00955647"/>
    <w:rsid w:val="00955831"/>
    <w:rsid w:val="00955D67"/>
    <w:rsid w:val="00956167"/>
    <w:rsid w:val="00956776"/>
    <w:rsid w:val="009567C9"/>
    <w:rsid w:val="00957A03"/>
    <w:rsid w:val="009604F9"/>
    <w:rsid w:val="0096075B"/>
    <w:rsid w:val="00960C16"/>
    <w:rsid w:val="00961ADB"/>
    <w:rsid w:val="00961F24"/>
    <w:rsid w:val="00963106"/>
    <w:rsid w:val="00963B1D"/>
    <w:rsid w:val="00963E70"/>
    <w:rsid w:val="009644FD"/>
    <w:rsid w:val="009648A1"/>
    <w:rsid w:val="00964DB7"/>
    <w:rsid w:val="00964E0E"/>
    <w:rsid w:val="00964FAE"/>
    <w:rsid w:val="00965370"/>
    <w:rsid w:val="009653F9"/>
    <w:rsid w:val="00965508"/>
    <w:rsid w:val="009667D3"/>
    <w:rsid w:val="00966C30"/>
    <w:rsid w:val="0096736D"/>
    <w:rsid w:val="00967618"/>
    <w:rsid w:val="009709B7"/>
    <w:rsid w:val="009717C1"/>
    <w:rsid w:val="00971BB4"/>
    <w:rsid w:val="00971CCD"/>
    <w:rsid w:val="00971F11"/>
    <w:rsid w:val="009720BA"/>
    <w:rsid w:val="0097273D"/>
    <w:rsid w:val="00972E33"/>
    <w:rsid w:val="0097339C"/>
    <w:rsid w:val="0097363C"/>
    <w:rsid w:val="00973A30"/>
    <w:rsid w:val="00973AE6"/>
    <w:rsid w:val="00973CCC"/>
    <w:rsid w:val="00974300"/>
    <w:rsid w:val="0097494C"/>
    <w:rsid w:val="00974B85"/>
    <w:rsid w:val="00974E9F"/>
    <w:rsid w:val="00975782"/>
    <w:rsid w:val="00975CCD"/>
    <w:rsid w:val="00975F8B"/>
    <w:rsid w:val="00976C90"/>
    <w:rsid w:val="009772FA"/>
    <w:rsid w:val="00977687"/>
    <w:rsid w:val="00977870"/>
    <w:rsid w:val="00980293"/>
    <w:rsid w:val="00981E1D"/>
    <w:rsid w:val="0098275E"/>
    <w:rsid w:val="00982E60"/>
    <w:rsid w:val="00983B74"/>
    <w:rsid w:val="009842EE"/>
    <w:rsid w:val="009847D5"/>
    <w:rsid w:val="00984C5E"/>
    <w:rsid w:val="00984F2A"/>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C8B"/>
    <w:rsid w:val="00993E31"/>
    <w:rsid w:val="00993E61"/>
    <w:rsid w:val="00994202"/>
    <w:rsid w:val="00994385"/>
    <w:rsid w:val="00994516"/>
    <w:rsid w:val="00994E34"/>
    <w:rsid w:val="00994F8B"/>
    <w:rsid w:val="00994FA8"/>
    <w:rsid w:val="0099525F"/>
    <w:rsid w:val="00995278"/>
    <w:rsid w:val="00995408"/>
    <w:rsid w:val="00995525"/>
    <w:rsid w:val="00996239"/>
    <w:rsid w:val="009963B7"/>
    <w:rsid w:val="0099641E"/>
    <w:rsid w:val="00996D57"/>
    <w:rsid w:val="00996F96"/>
    <w:rsid w:val="00997415"/>
    <w:rsid w:val="009977F2"/>
    <w:rsid w:val="00997837"/>
    <w:rsid w:val="00997FA5"/>
    <w:rsid w:val="009A0D00"/>
    <w:rsid w:val="009A0DF2"/>
    <w:rsid w:val="009A17D6"/>
    <w:rsid w:val="009A1FC7"/>
    <w:rsid w:val="009A2433"/>
    <w:rsid w:val="009A2457"/>
    <w:rsid w:val="009A2621"/>
    <w:rsid w:val="009A347E"/>
    <w:rsid w:val="009A3951"/>
    <w:rsid w:val="009A3E55"/>
    <w:rsid w:val="009A4379"/>
    <w:rsid w:val="009A4BAE"/>
    <w:rsid w:val="009A4E1C"/>
    <w:rsid w:val="009A4F10"/>
    <w:rsid w:val="009A5735"/>
    <w:rsid w:val="009A5E03"/>
    <w:rsid w:val="009A691F"/>
    <w:rsid w:val="009A6BD8"/>
    <w:rsid w:val="009A7307"/>
    <w:rsid w:val="009A7446"/>
    <w:rsid w:val="009A7EF2"/>
    <w:rsid w:val="009B0728"/>
    <w:rsid w:val="009B0E23"/>
    <w:rsid w:val="009B0E7A"/>
    <w:rsid w:val="009B16EC"/>
    <w:rsid w:val="009B17EE"/>
    <w:rsid w:val="009B194B"/>
    <w:rsid w:val="009B1A21"/>
    <w:rsid w:val="009B1B67"/>
    <w:rsid w:val="009B1C98"/>
    <w:rsid w:val="009B1E4C"/>
    <w:rsid w:val="009B2270"/>
    <w:rsid w:val="009B23D3"/>
    <w:rsid w:val="009B328D"/>
    <w:rsid w:val="009B3740"/>
    <w:rsid w:val="009B3757"/>
    <w:rsid w:val="009B4171"/>
    <w:rsid w:val="009B44C3"/>
    <w:rsid w:val="009B4789"/>
    <w:rsid w:val="009B4840"/>
    <w:rsid w:val="009B4888"/>
    <w:rsid w:val="009B4E85"/>
    <w:rsid w:val="009B5103"/>
    <w:rsid w:val="009B5106"/>
    <w:rsid w:val="009B53F5"/>
    <w:rsid w:val="009B54EB"/>
    <w:rsid w:val="009B5769"/>
    <w:rsid w:val="009B628D"/>
    <w:rsid w:val="009B679C"/>
    <w:rsid w:val="009B698A"/>
    <w:rsid w:val="009B79B7"/>
    <w:rsid w:val="009B7A9F"/>
    <w:rsid w:val="009C011A"/>
    <w:rsid w:val="009C0845"/>
    <w:rsid w:val="009C0C7B"/>
    <w:rsid w:val="009C11EE"/>
    <w:rsid w:val="009C21C6"/>
    <w:rsid w:val="009C25AE"/>
    <w:rsid w:val="009C2C86"/>
    <w:rsid w:val="009C300B"/>
    <w:rsid w:val="009C31F1"/>
    <w:rsid w:val="009C3379"/>
    <w:rsid w:val="009C3894"/>
    <w:rsid w:val="009C38C4"/>
    <w:rsid w:val="009C4508"/>
    <w:rsid w:val="009C4630"/>
    <w:rsid w:val="009C4670"/>
    <w:rsid w:val="009C54F3"/>
    <w:rsid w:val="009C5783"/>
    <w:rsid w:val="009C5796"/>
    <w:rsid w:val="009C6274"/>
    <w:rsid w:val="009C67EF"/>
    <w:rsid w:val="009C6908"/>
    <w:rsid w:val="009C7571"/>
    <w:rsid w:val="009C7845"/>
    <w:rsid w:val="009D06D3"/>
    <w:rsid w:val="009D0712"/>
    <w:rsid w:val="009D0CDA"/>
    <w:rsid w:val="009D0DBD"/>
    <w:rsid w:val="009D0DD3"/>
    <w:rsid w:val="009D1108"/>
    <w:rsid w:val="009D1580"/>
    <w:rsid w:val="009D2118"/>
    <w:rsid w:val="009D22E0"/>
    <w:rsid w:val="009D25B1"/>
    <w:rsid w:val="009D2A44"/>
    <w:rsid w:val="009D387F"/>
    <w:rsid w:val="009D42CE"/>
    <w:rsid w:val="009D435D"/>
    <w:rsid w:val="009D4CA1"/>
    <w:rsid w:val="009D4F64"/>
    <w:rsid w:val="009D536D"/>
    <w:rsid w:val="009D544C"/>
    <w:rsid w:val="009D59EF"/>
    <w:rsid w:val="009D5A03"/>
    <w:rsid w:val="009D6B51"/>
    <w:rsid w:val="009D6E6D"/>
    <w:rsid w:val="009D7A07"/>
    <w:rsid w:val="009E000B"/>
    <w:rsid w:val="009E08BE"/>
    <w:rsid w:val="009E0BCE"/>
    <w:rsid w:val="009E10FC"/>
    <w:rsid w:val="009E1834"/>
    <w:rsid w:val="009E1F34"/>
    <w:rsid w:val="009E21CB"/>
    <w:rsid w:val="009E25CE"/>
    <w:rsid w:val="009E29AD"/>
    <w:rsid w:val="009E2A44"/>
    <w:rsid w:val="009E304E"/>
    <w:rsid w:val="009E3429"/>
    <w:rsid w:val="009E3788"/>
    <w:rsid w:val="009E406D"/>
    <w:rsid w:val="009E4F11"/>
    <w:rsid w:val="009E61F5"/>
    <w:rsid w:val="009E70B4"/>
    <w:rsid w:val="009E7CF6"/>
    <w:rsid w:val="009E7FEC"/>
    <w:rsid w:val="009F0512"/>
    <w:rsid w:val="009F054C"/>
    <w:rsid w:val="009F1F3A"/>
    <w:rsid w:val="009F22BF"/>
    <w:rsid w:val="009F2594"/>
    <w:rsid w:val="009F2616"/>
    <w:rsid w:val="009F2C5D"/>
    <w:rsid w:val="009F2D46"/>
    <w:rsid w:val="009F3499"/>
    <w:rsid w:val="009F395C"/>
    <w:rsid w:val="009F3F7C"/>
    <w:rsid w:val="009F44EA"/>
    <w:rsid w:val="009F4A94"/>
    <w:rsid w:val="009F4D34"/>
    <w:rsid w:val="009F4FF5"/>
    <w:rsid w:val="009F52AD"/>
    <w:rsid w:val="009F5654"/>
    <w:rsid w:val="009F56C3"/>
    <w:rsid w:val="009F5DC3"/>
    <w:rsid w:val="009F670F"/>
    <w:rsid w:val="009F70CC"/>
    <w:rsid w:val="009F76BA"/>
    <w:rsid w:val="009F7768"/>
    <w:rsid w:val="009F786F"/>
    <w:rsid w:val="009F7E55"/>
    <w:rsid w:val="009F7FE2"/>
    <w:rsid w:val="00A0087E"/>
    <w:rsid w:val="00A00C9D"/>
    <w:rsid w:val="00A00DF8"/>
    <w:rsid w:val="00A00F6F"/>
    <w:rsid w:val="00A0104B"/>
    <w:rsid w:val="00A012E9"/>
    <w:rsid w:val="00A01ED5"/>
    <w:rsid w:val="00A0235B"/>
    <w:rsid w:val="00A0278B"/>
    <w:rsid w:val="00A02FB2"/>
    <w:rsid w:val="00A0363E"/>
    <w:rsid w:val="00A03871"/>
    <w:rsid w:val="00A040A8"/>
    <w:rsid w:val="00A046CE"/>
    <w:rsid w:val="00A0483E"/>
    <w:rsid w:val="00A04B53"/>
    <w:rsid w:val="00A0528C"/>
    <w:rsid w:val="00A07207"/>
    <w:rsid w:val="00A07A32"/>
    <w:rsid w:val="00A07B79"/>
    <w:rsid w:val="00A10797"/>
    <w:rsid w:val="00A1116A"/>
    <w:rsid w:val="00A11215"/>
    <w:rsid w:val="00A113FD"/>
    <w:rsid w:val="00A11922"/>
    <w:rsid w:val="00A11D16"/>
    <w:rsid w:val="00A11EA1"/>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CFF"/>
    <w:rsid w:val="00A25390"/>
    <w:rsid w:val="00A26871"/>
    <w:rsid w:val="00A26F6C"/>
    <w:rsid w:val="00A27CA2"/>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56E"/>
    <w:rsid w:val="00A36602"/>
    <w:rsid w:val="00A36D44"/>
    <w:rsid w:val="00A36EB1"/>
    <w:rsid w:val="00A372B4"/>
    <w:rsid w:val="00A37493"/>
    <w:rsid w:val="00A3791E"/>
    <w:rsid w:val="00A37AD3"/>
    <w:rsid w:val="00A401C3"/>
    <w:rsid w:val="00A4034A"/>
    <w:rsid w:val="00A40734"/>
    <w:rsid w:val="00A40FA4"/>
    <w:rsid w:val="00A4107D"/>
    <w:rsid w:val="00A414CA"/>
    <w:rsid w:val="00A41AD4"/>
    <w:rsid w:val="00A41D80"/>
    <w:rsid w:val="00A429B5"/>
    <w:rsid w:val="00A42E4E"/>
    <w:rsid w:val="00A42F18"/>
    <w:rsid w:val="00A4341A"/>
    <w:rsid w:val="00A43460"/>
    <w:rsid w:val="00A4359B"/>
    <w:rsid w:val="00A43E96"/>
    <w:rsid w:val="00A43FBA"/>
    <w:rsid w:val="00A447F8"/>
    <w:rsid w:val="00A44D8F"/>
    <w:rsid w:val="00A4556F"/>
    <w:rsid w:val="00A46418"/>
    <w:rsid w:val="00A466F3"/>
    <w:rsid w:val="00A46CC4"/>
    <w:rsid w:val="00A46EB5"/>
    <w:rsid w:val="00A477BD"/>
    <w:rsid w:val="00A47F23"/>
    <w:rsid w:val="00A504CB"/>
    <w:rsid w:val="00A508F1"/>
    <w:rsid w:val="00A5099F"/>
    <w:rsid w:val="00A50A6A"/>
    <w:rsid w:val="00A51999"/>
    <w:rsid w:val="00A52355"/>
    <w:rsid w:val="00A528F1"/>
    <w:rsid w:val="00A5306B"/>
    <w:rsid w:val="00A53598"/>
    <w:rsid w:val="00A53A6A"/>
    <w:rsid w:val="00A53F48"/>
    <w:rsid w:val="00A54219"/>
    <w:rsid w:val="00A54979"/>
    <w:rsid w:val="00A54DE4"/>
    <w:rsid w:val="00A5515B"/>
    <w:rsid w:val="00A555ED"/>
    <w:rsid w:val="00A5593A"/>
    <w:rsid w:val="00A55BFE"/>
    <w:rsid w:val="00A55C69"/>
    <w:rsid w:val="00A55E44"/>
    <w:rsid w:val="00A56270"/>
    <w:rsid w:val="00A56A7A"/>
    <w:rsid w:val="00A5758A"/>
    <w:rsid w:val="00A57BD3"/>
    <w:rsid w:val="00A57D6F"/>
    <w:rsid w:val="00A6057A"/>
    <w:rsid w:val="00A60E7A"/>
    <w:rsid w:val="00A620DB"/>
    <w:rsid w:val="00A62CA9"/>
    <w:rsid w:val="00A630B5"/>
    <w:rsid w:val="00A63174"/>
    <w:rsid w:val="00A64EF5"/>
    <w:rsid w:val="00A650F5"/>
    <w:rsid w:val="00A65574"/>
    <w:rsid w:val="00A65622"/>
    <w:rsid w:val="00A65890"/>
    <w:rsid w:val="00A65ABB"/>
    <w:rsid w:val="00A65BBC"/>
    <w:rsid w:val="00A65D2C"/>
    <w:rsid w:val="00A65D5A"/>
    <w:rsid w:val="00A660C6"/>
    <w:rsid w:val="00A66BA4"/>
    <w:rsid w:val="00A66C81"/>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3DE8"/>
    <w:rsid w:val="00A7403F"/>
    <w:rsid w:val="00A7489A"/>
    <w:rsid w:val="00A75F5E"/>
    <w:rsid w:val="00A75FF7"/>
    <w:rsid w:val="00A7698E"/>
    <w:rsid w:val="00A76A94"/>
    <w:rsid w:val="00A76D03"/>
    <w:rsid w:val="00A771FC"/>
    <w:rsid w:val="00A778B5"/>
    <w:rsid w:val="00A8000B"/>
    <w:rsid w:val="00A803F1"/>
    <w:rsid w:val="00A80D39"/>
    <w:rsid w:val="00A81207"/>
    <w:rsid w:val="00A81328"/>
    <w:rsid w:val="00A817F0"/>
    <w:rsid w:val="00A81CF1"/>
    <w:rsid w:val="00A82283"/>
    <w:rsid w:val="00A82AFE"/>
    <w:rsid w:val="00A82D46"/>
    <w:rsid w:val="00A831DE"/>
    <w:rsid w:val="00A8322B"/>
    <w:rsid w:val="00A83589"/>
    <w:rsid w:val="00A83FE0"/>
    <w:rsid w:val="00A840FE"/>
    <w:rsid w:val="00A84CA3"/>
    <w:rsid w:val="00A8533F"/>
    <w:rsid w:val="00A856A5"/>
    <w:rsid w:val="00A85770"/>
    <w:rsid w:val="00A85D48"/>
    <w:rsid w:val="00A86046"/>
    <w:rsid w:val="00A8680A"/>
    <w:rsid w:val="00A86A05"/>
    <w:rsid w:val="00A86D5D"/>
    <w:rsid w:val="00A86E23"/>
    <w:rsid w:val="00A870D9"/>
    <w:rsid w:val="00A872D6"/>
    <w:rsid w:val="00A873C4"/>
    <w:rsid w:val="00A87DFB"/>
    <w:rsid w:val="00A90860"/>
    <w:rsid w:val="00A90B78"/>
    <w:rsid w:val="00A919C8"/>
    <w:rsid w:val="00A91F96"/>
    <w:rsid w:val="00A92103"/>
    <w:rsid w:val="00A926C4"/>
    <w:rsid w:val="00A92A7E"/>
    <w:rsid w:val="00A930D7"/>
    <w:rsid w:val="00A93B81"/>
    <w:rsid w:val="00A93E0C"/>
    <w:rsid w:val="00A9464E"/>
    <w:rsid w:val="00A95272"/>
    <w:rsid w:val="00A95356"/>
    <w:rsid w:val="00A95397"/>
    <w:rsid w:val="00A955FB"/>
    <w:rsid w:val="00A95931"/>
    <w:rsid w:val="00A95A85"/>
    <w:rsid w:val="00A95CB3"/>
    <w:rsid w:val="00A95D71"/>
    <w:rsid w:val="00A95E30"/>
    <w:rsid w:val="00A96F34"/>
    <w:rsid w:val="00A973C9"/>
    <w:rsid w:val="00A97487"/>
    <w:rsid w:val="00A974E1"/>
    <w:rsid w:val="00AA032A"/>
    <w:rsid w:val="00AA08D1"/>
    <w:rsid w:val="00AA10A1"/>
    <w:rsid w:val="00AA117F"/>
    <w:rsid w:val="00AA1716"/>
    <w:rsid w:val="00AA29E3"/>
    <w:rsid w:val="00AA2D13"/>
    <w:rsid w:val="00AA3B03"/>
    <w:rsid w:val="00AA41BC"/>
    <w:rsid w:val="00AA4AFB"/>
    <w:rsid w:val="00AA5467"/>
    <w:rsid w:val="00AA55EB"/>
    <w:rsid w:val="00AA591E"/>
    <w:rsid w:val="00AA65D3"/>
    <w:rsid w:val="00AA7A4D"/>
    <w:rsid w:val="00AB03EC"/>
    <w:rsid w:val="00AB07FC"/>
    <w:rsid w:val="00AB0FB7"/>
    <w:rsid w:val="00AB12AA"/>
    <w:rsid w:val="00AB1831"/>
    <w:rsid w:val="00AB29CD"/>
    <w:rsid w:val="00AB2A15"/>
    <w:rsid w:val="00AB31A4"/>
    <w:rsid w:val="00AB3C9B"/>
    <w:rsid w:val="00AB411B"/>
    <w:rsid w:val="00AB41AA"/>
    <w:rsid w:val="00AB46AA"/>
    <w:rsid w:val="00AB479D"/>
    <w:rsid w:val="00AB5340"/>
    <w:rsid w:val="00AB6185"/>
    <w:rsid w:val="00AB6262"/>
    <w:rsid w:val="00AB62A7"/>
    <w:rsid w:val="00AB65A6"/>
    <w:rsid w:val="00AB6B2C"/>
    <w:rsid w:val="00AB6F03"/>
    <w:rsid w:val="00AB7A18"/>
    <w:rsid w:val="00AB7E01"/>
    <w:rsid w:val="00AC03EA"/>
    <w:rsid w:val="00AC0661"/>
    <w:rsid w:val="00AC145E"/>
    <w:rsid w:val="00AC19AD"/>
    <w:rsid w:val="00AC1B93"/>
    <w:rsid w:val="00AC1EFF"/>
    <w:rsid w:val="00AC22C4"/>
    <w:rsid w:val="00AC28A3"/>
    <w:rsid w:val="00AC29DE"/>
    <w:rsid w:val="00AC31A6"/>
    <w:rsid w:val="00AC3409"/>
    <w:rsid w:val="00AC36B5"/>
    <w:rsid w:val="00AC392A"/>
    <w:rsid w:val="00AC5679"/>
    <w:rsid w:val="00AC5AA0"/>
    <w:rsid w:val="00AC62BE"/>
    <w:rsid w:val="00AC7234"/>
    <w:rsid w:val="00AC738C"/>
    <w:rsid w:val="00AC7658"/>
    <w:rsid w:val="00AC78D1"/>
    <w:rsid w:val="00AC7E94"/>
    <w:rsid w:val="00AD0220"/>
    <w:rsid w:val="00AD03D7"/>
    <w:rsid w:val="00AD043E"/>
    <w:rsid w:val="00AD04E1"/>
    <w:rsid w:val="00AD0F51"/>
    <w:rsid w:val="00AD17AD"/>
    <w:rsid w:val="00AD1E6D"/>
    <w:rsid w:val="00AD2752"/>
    <w:rsid w:val="00AD29F1"/>
    <w:rsid w:val="00AD2E61"/>
    <w:rsid w:val="00AD31FC"/>
    <w:rsid w:val="00AD3A0D"/>
    <w:rsid w:val="00AD40AF"/>
    <w:rsid w:val="00AD5477"/>
    <w:rsid w:val="00AD62D5"/>
    <w:rsid w:val="00AD65EC"/>
    <w:rsid w:val="00AD66B8"/>
    <w:rsid w:val="00AD6F82"/>
    <w:rsid w:val="00AE0535"/>
    <w:rsid w:val="00AE0EA6"/>
    <w:rsid w:val="00AE13F9"/>
    <w:rsid w:val="00AE196A"/>
    <w:rsid w:val="00AE1B0C"/>
    <w:rsid w:val="00AE1CDD"/>
    <w:rsid w:val="00AE25A9"/>
    <w:rsid w:val="00AE39A7"/>
    <w:rsid w:val="00AE3C44"/>
    <w:rsid w:val="00AE4517"/>
    <w:rsid w:val="00AE4695"/>
    <w:rsid w:val="00AE4D4D"/>
    <w:rsid w:val="00AE5035"/>
    <w:rsid w:val="00AE565B"/>
    <w:rsid w:val="00AE56F7"/>
    <w:rsid w:val="00AE5B23"/>
    <w:rsid w:val="00AE6369"/>
    <w:rsid w:val="00AE6DBE"/>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2BAD"/>
    <w:rsid w:val="00AF305A"/>
    <w:rsid w:val="00AF366E"/>
    <w:rsid w:val="00AF462C"/>
    <w:rsid w:val="00AF468E"/>
    <w:rsid w:val="00AF47DC"/>
    <w:rsid w:val="00AF4EB6"/>
    <w:rsid w:val="00AF537E"/>
    <w:rsid w:val="00AF556B"/>
    <w:rsid w:val="00AF55C0"/>
    <w:rsid w:val="00AF5602"/>
    <w:rsid w:val="00AF56EC"/>
    <w:rsid w:val="00AF5702"/>
    <w:rsid w:val="00AF6079"/>
    <w:rsid w:val="00AF63D4"/>
    <w:rsid w:val="00AF69F8"/>
    <w:rsid w:val="00AF6FE0"/>
    <w:rsid w:val="00AF7A74"/>
    <w:rsid w:val="00AF7DA9"/>
    <w:rsid w:val="00AF7EB8"/>
    <w:rsid w:val="00B005A2"/>
    <w:rsid w:val="00B00D5A"/>
    <w:rsid w:val="00B01013"/>
    <w:rsid w:val="00B01B4F"/>
    <w:rsid w:val="00B01CA4"/>
    <w:rsid w:val="00B01DAB"/>
    <w:rsid w:val="00B02600"/>
    <w:rsid w:val="00B02C2C"/>
    <w:rsid w:val="00B02D6C"/>
    <w:rsid w:val="00B02DA3"/>
    <w:rsid w:val="00B02EF5"/>
    <w:rsid w:val="00B03713"/>
    <w:rsid w:val="00B03D24"/>
    <w:rsid w:val="00B04A31"/>
    <w:rsid w:val="00B04AFD"/>
    <w:rsid w:val="00B04ECD"/>
    <w:rsid w:val="00B0502B"/>
    <w:rsid w:val="00B05340"/>
    <w:rsid w:val="00B05C51"/>
    <w:rsid w:val="00B0621C"/>
    <w:rsid w:val="00B06418"/>
    <w:rsid w:val="00B06B14"/>
    <w:rsid w:val="00B101B0"/>
    <w:rsid w:val="00B1047B"/>
    <w:rsid w:val="00B1084A"/>
    <w:rsid w:val="00B11D50"/>
    <w:rsid w:val="00B12736"/>
    <w:rsid w:val="00B12CC6"/>
    <w:rsid w:val="00B13043"/>
    <w:rsid w:val="00B13BBE"/>
    <w:rsid w:val="00B140E9"/>
    <w:rsid w:val="00B14FA5"/>
    <w:rsid w:val="00B150AD"/>
    <w:rsid w:val="00B15228"/>
    <w:rsid w:val="00B157B2"/>
    <w:rsid w:val="00B15957"/>
    <w:rsid w:val="00B15B63"/>
    <w:rsid w:val="00B15E64"/>
    <w:rsid w:val="00B16431"/>
    <w:rsid w:val="00B16457"/>
    <w:rsid w:val="00B16CBE"/>
    <w:rsid w:val="00B17EFD"/>
    <w:rsid w:val="00B20EB3"/>
    <w:rsid w:val="00B20ECE"/>
    <w:rsid w:val="00B21C78"/>
    <w:rsid w:val="00B22AD4"/>
    <w:rsid w:val="00B22E80"/>
    <w:rsid w:val="00B22EC2"/>
    <w:rsid w:val="00B2405E"/>
    <w:rsid w:val="00B243E4"/>
    <w:rsid w:val="00B24892"/>
    <w:rsid w:val="00B25871"/>
    <w:rsid w:val="00B25EE2"/>
    <w:rsid w:val="00B27A69"/>
    <w:rsid w:val="00B27D44"/>
    <w:rsid w:val="00B30AA8"/>
    <w:rsid w:val="00B31366"/>
    <w:rsid w:val="00B31F9A"/>
    <w:rsid w:val="00B33174"/>
    <w:rsid w:val="00B332BD"/>
    <w:rsid w:val="00B33F0D"/>
    <w:rsid w:val="00B3442F"/>
    <w:rsid w:val="00B34F8B"/>
    <w:rsid w:val="00B35035"/>
    <w:rsid w:val="00B3514F"/>
    <w:rsid w:val="00B35198"/>
    <w:rsid w:val="00B352E4"/>
    <w:rsid w:val="00B3574A"/>
    <w:rsid w:val="00B35BFB"/>
    <w:rsid w:val="00B3762E"/>
    <w:rsid w:val="00B37C9D"/>
    <w:rsid w:val="00B4011C"/>
    <w:rsid w:val="00B40DD9"/>
    <w:rsid w:val="00B41516"/>
    <w:rsid w:val="00B41B11"/>
    <w:rsid w:val="00B4227C"/>
    <w:rsid w:val="00B42336"/>
    <w:rsid w:val="00B42D1F"/>
    <w:rsid w:val="00B44705"/>
    <w:rsid w:val="00B4498A"/>
    <w:rsid w:val="00B455AD"/>
    <w:rsid w:val="00B4664F"/>
    <w:rsid w:val="00B4690E"/>
    <w:rsid w:val="00B46CC6"/>
    <w:rsid w:val="00B47C1A"/>
    <w:rsid w:val="00B47EA7"/>
    <w:rsid w:val="00B509D2"/>
    <w:rsid w:val="00B51CF7"/>
    <w:rsid w:val="00B52137"/>
    <w:rsid w:val="00B52CF4"/>
    <w:rsid w:val="00B53016"/>
    <w:rsid w:val="00B53063"/>
    <w:rsid w:val="00B530CB"/>
    <w:rsid w:val="00B53155"/>
    <w:rsid w:val="00B53A6A"/>
    <w:rsid w:val="00B53D19"/>
    <w:rsid w:val="00B54ACD"/>
    <w:rsid w:val="00B54CA7"/>
    <w:rsid w:val="00B552B2"/>
    <w:rsid w:val="00B567BB"/>
    <w:rsid w:val="00B56A75"/>
    <w:rsid w:val="00B56AD9"/>
    <w:rsid w:val="00B57272"/>
    <w:rsid w:val="00B57641"/>
    <w:rsid w:val="00B57725"/>
    <w:rsid w:val="00B57E41"/>
    <w:rsid w:val="00B60165"/>
    <w:rsid w:val="00B60377"/>
    <w:rsid w:val="00B6065A"/>
    <w:rsid w:val="00B60ECB"/>
    <w:rsid w:val="00B60F2C"/>
    <w:rsid w:val="00B61090"/>
    <w:rsid w:val="00B61C48"/>
    <w:rsid w:val="00B61CBD"/>
    <w:rsid w:val="00B62086"/>
    <w:rsid w:val="00B624BB"/>
    <w:rsid w:val="00B628C7"/>
    <w:rsid w:val="00B62AA3"/>
    <w:rsid w:val="00B62CC2"/>
    <w:rsid w:val="00B62FAC"/>
    <w:rsid w:val="00B62FDF"/>
    <w:rsid w:val="00B643C7"/>
    <w:rsid w:val="00B64647"/>
    <w:rsid w:val="00B65391"/>
    <w:rsid w:val="00B65680"/>
    <w:rsid w:val="00B65753"/>
    <w:rsid w:val="00B67413"/>
    <w:rsid w:val="00B676FA"/>
    <w:rsid w:val="00B677AA"/>
    <w:rsid w:val="00B67E56"/>
    <w:rsid w:val="00B70BFA"/>
    <w:rsid w:val="00B70FF4"/>
    <w:rsid w:val="00B711A7"/>
    <w:rsid w:val="00B71687"/>
    <w:rsid w:val="00B717DB"/>
    <w:rsid w:val="00B726A5"/>
    <w:rsid w:val="00B72C19"/>
    <w:rsid w:val="00B72DE6"/>
    <w:rsid w:val="00B73096"/>
    <w:rsid w:val="00B731B7"/>
    <w:rsid w:val="00B73C10"/>
    <w:rsid w:val="00B73D82"/>
    <w:rsid w:val="00B73F7C"/>
    <w:rsid w:val="00B74A31"/>
    <w:rsid w:val="00B7511A"/>
    <w:rsid w:val="00B764A8"/>
    <w:rsid w:val="00B77225"/>
    <w:rsid w:val="00B77EEE"/>
    <w:rsid w:val="00B80B6A"/>
    <w:rsid w:val="00B80F1D"/>
    <w:rsid w:val="00B80F7E"/>
    <w:rsid w:val="00B8106A"/>
    <w:rsid w:val="00B81D0F"/>
    <w:rsid w:val="00B822CE"/>
    <w:rsid w:val="00B82C16"/>
    <w:rsid w:val="00B82D23"/>
    <w:rsid w:val="00B82FB1"/>
    <w:rsid w:val="00B8309A"/>
    <w:rsid w:val="00B83300"/>
    <w:rsid w:val="00B83585"/>
    <w:rsid w:val="00B83CBD"/>
    <w:rsid w:val="00B848F7"/>
    <w:rsid w:val="00B84F76"/>
    <w:rsid w:val="00B8505C"/>
    <w:rsid w:val="00B8554E"/>
    <w:rsid w:val="00B8571C"/>
    <w:rsid w:val="00B85D7C"/>
    <w:rsid w:val="00B868D2"/>
    <w:rsid w:val="00B86B5B"/>
    <w:rsid w:val="00B87609"/>
    <w:rsid w:val="00B87BAD"/>
    <w:rsid w:val="00B90534"/>
    <w:rsid w:val="00B9107B"/>
    <w:rsid w:val="00B91B41"/>
    <w:rsid w:val="00B91E51"/>
    <w:rsid w:val="00B928A6"/>
    <w:rsid w:val="00B93357"/>
    <w:rsid w:val="00B93E02"/>
    <w:rsid w:val="00B940AC"/>
    <w:rsid w:val="00B943B3"/>
    <w:rsid w:val="00B945DB"/>
    <w:rsid w:val="00B94768"/>
    <w:rsid w:val="00B94A50"/>
    <w:rsid w:val="00B9506A"/>
    <w:rsid w:val="00B95080"/>
    <w:rsid w:val="00B95879"/>
    <w:rsid w:val="00B95920"/>
    <w:rsid w:val="00B96388"/>
    <w:rsid w:val="00B96707"/>
    <w:rsid w:val="00B979D4"/>
    <w:rsid w:val="00B97C12"/>
    <w:rsid w:val="00BA017E"/>
    <w:rsid w:val="00BA09AF"/>
    <w:rsid w:val="00BA14ED"/>
    <w:rsid w:val="00BA1D51"/>
    <w:rsid w:val="00BA21CA"/>
    <w:rsid w:val="00BA2CA3"/>
    <w:rsid w:val="00BA36CE"/>
    <w:rsid w:val="00BA36E4"/>
    <w:rsid w:val="00BA3ECC"/>
    <w:rsid w:val="00BA42AB"/>
    <w:rsid w:val="00BA48E1"/>
    <w:rsid w:val="00BA49C1"/>
    <w:rsid w:val="00BA50F2"/>
    <w:rsid w:val="00BA5246"/>
    <w:rsid w:val="00BA538A"/>
    <w:rsid w:val="00BA593C"/>
    <w:rsid w:val="00BA5958"/>
    <w:rsid w:val="00BA779D"/>
    <w:rsid w:val="00BB001C"/>
    <w:rsid w:val="00BB0409"/>
    <w:rsid w:val="00BB045D"/>
    <w:rsid w:val="00BB10DE"/>
    <w:rsid w:val="00BB1505"/>
    <w:rsid w:val="00BB20D7"/>
    <w:rsid w:val="00BB23FF"/>
    <w:rsid w:val="00BB3038"/>
    <w:rsid w:val="00BB4131"/>
    <w:rsid w:val="00BB51A0"/>
    <w:rsid w:val="00BB5525"/>
    <w:rsid w:val="00BB5920"/>
    <w:rsid w:val="00BB64AC"/>
    <w:rsid w:val="00BB64E6"/>
    <w:rsid w:val="00BB65A4"/>
    <w:rsid w:val="00BB6801"/>
    <w:rsid w:val="00BB6CF0"/>
    <w:rsid w:val="00BB6E72"/>
    <w:rsid w:val="00BB6FA1"/>
    <w:rsid w:val="00BC02FB"/>
    <w:rsid w:val="00BC03B0"/>
    <w:rsid w:val="00BC0E8F"/>
    <w:rsid w:val="00BC1A7D"/>
    <w:rsid w:val="00BC21AA"/>
    <w:rsid w:val="00BC242E"/>
    <w:rsid w:val="00BC267F"/>
    <w:rsid w:val="00BC277D"/>
    <w:rsid w:val="00BC3091"/>
    <w:rsid w:val="00BC3A83"/>
    <w:rsid w:val="00BC3F48"/>
    <w:rsid w:val="00BC4038"/>
    <w:rsid w:val="00BC440B"/>
    <w:rsid w:val="00BC460E"/>
    <w:rsid w:val="00BC4ED1"/>
    <w:rsid w:val="00BC57FC"/>
    <w:rsid w:val="00BC642C"/>
    <w:rsid w:val="00BC652D"/>
    <w:rsid w:val="00BC6894"/>
    <w:rsid w:val="00BC6B8E"/>
    <w:rsid w:val="00BD056D"/>
    <w:rsid w:val="00BD1098"/>
    <w:rsid w:val="00BD12B3"/>
    <w:rsid w:val="00BD16D0"/>
    <w:rsid w:val="00BD17B0"/>
    <w:rsid w:val="00BD1E02"/>
    <w:rsid w:val="00BD20BF"/>
    <w:rsid w:val="00BD31CE"/>
    <w:rsid w:val="00BD328F"/>
    <w:rsid w:val="00BD3828"/>
    <w:rsid w:val="00BD3D35"/>
    <w:rsid w:val="00BD489C"/>
    <w:rsid w:val="00BD4A6A"/>
    <w:rsid w:val="00BD5220"/>
    <w:rsid w:val="00BD5940"/>
    <w:rsid w:val="00BD5E78"/>
    <w:rsid w:val="00BD66A1"/>
    <w:rsid w:val="00BD6E18"/>
    <w:rsid w:val="00BE0350"/>
    <w:rsid w:val="00BE042E"/>
    <w:rsid w:val="00BE0C69"/>
    <w:rsid w:val="00BE0EDE"/>
    <w:rsid w:val="00BE193A"/>
    <w:rsid w:val="00BE1EBA"/>
    <w:rsid w:val="00BE2811"/>
    <w:rsid w:val="00BE2AA5"/>
    <w:rsid w:val="00BE39DA"/>
    <w:rsid w:val="00BE3F9B"/>
    <w:rsid w:val="00BE41FF"/>
    <w:rsid w:val="00BE4253"/>
    <w:rsid w:val="00BE4453"/>
    <w:rsid w:val="00BE4A90"/>
    <w:rsid w:val="00BE4E3D"/>
    <w:rsid w:val="00BE5A77"/>
    <w:rsid w:val="00BE5B51"/>
    <w:rsid w:val="00BE665D"/>
    <w:rsid w:val="00BE690C"/>
    <w:rsid w:val="00BE6CE3"/>
    <w:rsid w:val="00BE6D89"/>
    <w:rsid w:val="00BF025C"/>
    <w:rsid w:val="00BF02AC"/>
    <w:rsid w:val="00BF0461"/>
    <w:rsid w:val="00BF0CD0"/>
    <w:rsid w:val="00BF24CB"/>
    <w:rsid w:val="00BF263B"/>
    <w:rsid w:val="00BF26BA"/>
    <w:rsid w:val="00BF2D47"/>
    <w:rsid w:val="00BF2F7C"/>
    <w:rsid w:val="00BF33A3"/>
    <w:rsid w:val="00BF34B5"/>
    <w:rsid w:val="00BF3C7B"/>
    <w:rsid w:val="00BF441D"/>
    <w:rsid w:val="00BF4DA5"/>
    <w:rsid w:val="00BF582F"/>
    <w:rsid w:val="00BF5FC2"/>
    <w:rsid w:val="00BF6B83"/>
    <w:rsid w:val="00BF7D02"/>
    <w:rsid w:val="00BF7EE3"/>
    <w:rsid w:val="00C0023F"/>
    <w:rsid w:val="00C0060B"/>
    <w:rsid w:val="00C0080C"/>
    <w:rsid w:val="00C0132D"/>
    <w:rsid w:val="00C01334"/>
    <w:rsid w:val="00C0174F"/>
    <w:rsid w:val="00C019E1"/>
    <w:rsid w:val="00C02389"/>
    <w:rsid w:val="00C0276F"/>
    <w:rsid w:val="00C027C5"/>
    <w:rsid w:val="00C02C4D"/>
    <w:rsid w:val="00C0307E"/>
    <w:rsid w:val="00C03231"/>
    <w:rsid w:val="00C03E8A"/>
    <w:rsid w:val="00C03EDC"/>
    <w:rsid w:val="00C0425F"/>
    <w:rsid w:val="00C04468"/>
    <w:rsid w:val="00C0545A"/>
    <w:rsid w:val="00C054AC"/>
    <w:rsid w:val="00C05562"/>
    <w:rsid w:val="00C05B14"/>
    <w:rsid w:val="00C05CEC"/>
    <w:rsid w:val="00C063E7"/>
    <w:rsid w:val="00C066C6"/>
    <w:rsid w:val="00C068B8"/>
    <w:rsid w:val="00C06B9C"/>
    <w:rsid w:val="00C07131"/>
    <w:rsid w:val="00C073AE"/>
    <w:rsid w:val="00C074CF"/>
    <w:rsid w:val="00C076B5"/>
    <w:rsid w:val="00C07C01"/>
    <w:rsid w:val="00C07E7F"/>
    <w:rsid w:val="00C07EC1"/>
    <w:rsid w:val="00C10207"/>
    <w:rsid w:val="00C108E4"/>
    <w:rsid w:val="00C11A46"/>
    <w:rsid w:val="00C12B38"/>
    <w:rsid w:val="00C12CE5"/>
    <w:rsid w:val="00C14CD0"/>
    <w:rsid w:val="00C155E7"/>
    <w:rsid w:val="00C156FA"/>
    <w:rsid w:val="00C15A7C"/>
    <w:rsid w:val="00C15AE4"/>
    <w:rsid w:val="00C15B28"/>
    <w:rsid w:val="00C15D97"/>
    <w:rsid w:val="00C16209"/>
    <w:rsid w:val="00C170D1"/>
    <w:rsid w:val="00C17EB0"/>
    <w:rsid w:val="00C204C5"/>
    <w:rsid w:val="00C20DAF"/>
    <w:rsid w:val="00C2149D"/>
    <w:rsid w:val="00C216CA"/>
    <w:rsid w:val="00C228CA"/>
    <w:rsid w:val="00C23341"/>
    <w:rsid w:val="00C23979"/>
    <w:rsid w:val="00C23BD7"/>
    <w:rsid w:val="00C24AB8"/>
    <w:rsid w:val="00C24BFC"/>
    <w:rsid w:val="00C251D5"/>
    <w:rsid w:val="00C25A61"/>
    <w:rsid w:val="00C266EE"/>
    <w:rsid w:val="00C26B6A"/>
    <w:rsid w:val="00C26CBF"/>
    <w:rsid w:val="00C27168"/>
    <w:rsid w:val="00C27F1F"/>
    <w:rsid w:val="00C30B27"/>
    <w:rsid w:val="00C30E9B"/>
    <w:rsid w:val="00C318BD"/>
    <w:rsid w:val="00C31BB0"/>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B7F"/>
    <w:rsid w:val="00C35BE1"/>
    <w:rsid w:val="00C35C74"/>
    <w:rsid w:val="00C362AB"/>
    <w:rsid w:val="00C36410"/>
    <w:rsid w:val="00C366BA"/>
    <w:rsid w:val="00C36948"/>
    <w:rsid w:val="00C36A22"/>
    <w:rsid w:val="00C36CC4"/>
    <w:rsid w:val="00C36E1F"/>
    <w:rsid w:val="00C371D8"/>
    <w:rsid w:val="00C37345"/>
    <w:rsid w:val="00C37835"/>
    <w:rsid w:val="00C4047A"/>
    <w:rsid w:val="00C40F2A"/>
    <w:rsid w:val="00C4123F"/>
    <w:rsid w:val="00C41473"/>
    <w:rsid w:val="00C414F7"/>
    <w:rsid w:val="00C418CC"/>
    <w:rsid w:val="00C41E19"/>
    <w:rsid w:val="00C41F57"/>
    <w:rsid w:val="00C423E8"/>
    <w:rsid w:val="00C42551"/>
    <w:rsid w:val="00C429BE"/>
    <w:rsid w:val="00C43A17"/>
    <w:rsid w:val="00C43D3D"/>
    <w:rsid w:val="00C44BBB"/>
    <w:rsid w:val="00C45078"/>
    <w:rsid w:val="00C450B5"/>
    <w:rsid w:val="00C451BB"/>
    <w:rsid w:val="00C451C7"/>
    <w:rsid w:val="00C45556"/>
    <w:rsid w:val="00C45D10"/>
    <w:rsid w:val="00C46279"/>
    <w:rsid w:val="00C462FD"/>
    <w:rsid w:val="00C46301"/>
    <w:rsid w:val="00C46AC1"/>
    <w:rsid w:val="00C46B27"/>
    <w:rsid w:val="00C46BE5"/>
    <w:rsid w:val="00C46CCA"/>
    <w:rsid w:val="00C470D3"/>
    <w:rsid w:val="00C47E49"/>
    <w:rsid w:val="00C47FF2"/>
    <w:rsid w:val="00C5015C"/>
    <w:rsid w:val="00C50715"/>
    <w:rsid w:val="00C50727"/>
    <w:rsid w:val="00C50B92"/>
    <w:rsid w:val="00C50C29"/>
    <w:rsid w:val="00C51369"/>
    <w:rsid w:val="00C5158D"/>
    <w:rsid w:val="00C5186A"/>
    <w:rsid w:val="00C51F43"/>
    <w:rsid w:val="00C525B3"/>
    <w:rsid w:val="00C52FDA"/>
    <w:rsid w:val="00C53C05"/>
    <w:rsid w:val="00C5534E"/>
    <w:rsid w:val="00C556C0"/>
    <w:rsid w:val="00C55CB0"/>
    <w:rsid w:val="00C55D75"/>
    <w:rsid w:val="00C55D94"/>
    <w:rsid w:val="00C55E0D"/>
    <w:rsid w:val="00C56080"/>
    <w:rsid w:val="00C5643F"/>
    <w:rsid w:val="00C56B70"/>
    <w:rsid w:val="00C572B8"/>
    <w:rsid w:val="00C6070D"/>
    <w:rsid w:val="00C60847"/>
    <w:rsid w:val="00C60ACB"/>
    <w:rsid w:val="00C60B23"/>
    <w:rsid w:val="00C61233"/>
    <w:rsid w:val="00C6190B"/>
    <w:rsid w:val="00C63007"/>
    <w:rsid w:val="00C634A3"/>
    <w:rsid w:val="00C63903"/>
    <w:rsid w:val="00C6491C"/>
    <w:rsid w:val="00C6504E"/>
    <w:rsid w:val="00C65588"/>
    <w:rsid w:val="00C65780"/>
    <w:rsid w:val="00C65BC8"/>
    <w:rsid w:val="00C65BD1"/>
    <w:rsid w:val="00C65C16"/>
    <w:rsid w:val="00C65DFC"/>
    <w:rsid w:val="00C65F20"/>
    <w:rsid w:val="00C66477"/>
    <w:rsid w:val="00C66C4E"/>
    <w:rsid w:val="00C67469"/>
    <w:rsid w:val="00C6797B"/>
    <w:rsid w:val="00C67A1B"/>
    <w:rsid w:val="00C67B6D"/>
    <w:rsid w:val="00C70EF3"/>
    <w:rsid w:val="00C710B0"/>
    <w:rsid w:val="00C719F5"/>
    <w:rsid w:val="00C71DF7"/>
    <w:rsid w:val="00C735CC"/>
    <w:rsid w:val="00C73B13"/>
    <w:rsid w:val="00C73D07"/>
    <w:rsid w:val="00C73DB9"/>
    <w:rsid w:val="00C74146"/>
    <w:rsid w:val="00C7452A"/>
    <w:rsid w:val="00C746BC"/>
    <w:rsid w:val="00C746E9"/>
    <w:rsid w:val="00C75F8B"/>
    <w:rsid w:val="00C76354"/>
    <w:rsid w:val="00C763DF"/>
    <w:rsid w:val="00C76434"/>
    <w:rsid w:val="00C76BBE"/>
    <w:rsid w:val="00C76EE8"/>
    <w:rsid w:val="00C770FB"/>
    <w:rsid w:val="00C77200"/>
    <w:rsid w:val="00C7735C"/>
    <w:rsid w:val="00C7763A"/>
    <w:rsid w:val="00C77D88"/>
    <w:rsid w:val="00C80657"/>
    <w:rsid w:val="00C80838"/>
    <w:rsid w:val="00C80AAF"/>
    <w:rsid w:val="00C80C24"/>
    <w:rsid w:val="00C8111A"/>
    <w:rsid w:val="00C81307"/>
    <w:rsid w:val="00C81A7C"/>
    <w:rsid w:val="00C81F3A"/>
    <w:rsid w:val="00C824E7"/>
    <w:rsid w:val="00C82AE0"/>
    <w:rsid w:val="00C835D9"/>
    <w:rsid w:val="00C838F3"/>
    <w:rsid w:val="00C84090"/>
    <w:rsid w:val="00C84243"/>
    <w:rsid w:val="00C84646"/>
    <w:rsid w:val="00C852C2"/>
    <w:rsid w:val="00C852C5"/>
    <w:rsid w:val="00C8567B"/>
    <w:rsid w:val="00C86566"/>
    <w:rsid w:val="00C86B0C"/>
    <w:rsid w:val="00C86F92"/>
    <w:rsid w:val="00C8783F"/>
    <w:rsid w:val="00C87878"/>
    <w:rsid w:val="00C87948"/>
    <w:rsid w:val="00C87A9A"/>
    <w:rsid w:val="00C9027C"/>
    <w:rsid w:val="00C90D1C"/>
    <w:rsid w:val="00C90DA7"/>
    <w:rsid w:val="00C90DC3"/>
    <w:rsid w:val="00C90DD1"/>
    <w:rsid w:val="00C9153C"/>
    <w:rsid w:val="00C91BCF"/>
    <w:rsid w:val="00C91FB0"/>
    <w:rsid w:val="00C92A1F"/>
    <w:rsid w:val="00C92C1E"/>
    <w:rsid w:val="00C92F62"/>
    <w:rsid w:val="00C936CA"/>
    <w:rsid w:val="00C93E7A"/>
    <w:rsid w:val="00C93F41"/>
    <w:rsid w:val="00C93F74"/>
    <w:rsid w:val="00C941D3"/>
    <w:rsid w:val="00C96133"/>
    <w:rsid w:val="00C962AC"/>
    <w:rsid w:val="00C975F1"/>
    <w:rsid w:val="00C97705"/>
    <w:rsid w:val="00CA060B"/>
    <w:rsid w:val="00CA0C94"/>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24A"/>
    <w:rsid w:val="00CA6662"/>
    <w:rsid w:val="00CA66C2"/>
    <w:rsid w:val="00CA6895"/>
    <w:rsid w:val="00CA7AF7"/>
    <w:rsid w:val="00CA7B22"/>
    <w:rsid w:val="00CA7D02"/>
    <w:rsid w:val="00CA7D99"/>
    <w:rsid w:val="00CB01C5"/>
    <w:rsid w:val="00CB064D"/>
    <w:rsid w:val="00CB0670"/>
    <w:rsid w:val="00CB0B82"/>
    <w:rsid w:val="00CB0DFB"/>
    <w:rsid w:val="00CB1019"/>
    <w:rsid w:val="00CB19CF"/>
    <w:rsid w:val="00CB2E53"/>
    <w:rsid w:val="00CB379E"/>
    <w:rsid w:val="00CB37B6"/>
    <w:rsid w:val="00CB3ABC"/>
    <w:rsid w:val="00CB42F6"/>
    <w:rsid w:val="00CB514A"/>
    <w:rsid w:val="00CB55BE"/>
    <w:rsid w:val="00CB5B91"/>
    <w:rsid w:val="00CB6F35"/>
    <w:rsid w:val="00CB7C44"/>
    <w:rsid w:val="00CC04CF"/>
    <w:rsid w:val="00CC05A2"/>
    <w:rsid w:val="00CC15A7"/>
    <w:rsid w:val="00CC2B1A"/>
    <w:rsid w:val="00CC34F3"/>
    <w:rsid w:val="00CC35A2"/>
    <w:rsid w:val="00CC3CC7"/>
    <w:rsid w:val="00CC4B5C"/>
    <w:rsid w:val="00CC6316"/>
    <w:rsid w:val="00CC664C"/>
    <w:rsid w:val="00CC6735"/>
    <w:rsid w:val="00CC6CC4"/>
    <w:rsid w:val="00CC7D59"/>
    <w:rsid w:val="00CC7EE6"/>
    <w:rsid w:val="00CD0258"/>
    <w:rsid w:val="00CD0B44"/>
    <w:rsid w:val="00CD0CCA"/>
    <w:rsid w:val="00CD0E53"/>
    <w:rsid w:val="00CD1A79"/>
    <w:rsid w:val="00CD2109"/>
    <w:rsid w:val="00CD2EEB"/>
    <w:rsid w:val="00CD32A0"/>
    <w:rsid w:val="00CD3588"/>
    <w:rsid w:val="00CD4932"/>
    <w:rsid w:val="00CD5A96"/>
    <w:rsid w:val="00CD5C6D"/>
    <w:rsid w:val="00CD5D98"/>
    <w:rsid w:val="00CD5E95"/>
    <w:rsid w:val="00CD6E86"/>
    <w:rsid w:val="00CD72CF"/>
    <w:rsid w:val="00CD75BB"/>
    <w:rsid w:val="00CD79CC"/>
    <w:rsid w:val="00CD7C1D"/>
    <w:rsid w:val="00CE006E"/>
    <w:rsid w:val="00CE0735"/>
    <w:rsid w:val="00CE1E37"/>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968"/>
    <w:rsid w:val="00CE5D86"/>
    <w:rsid w:val="00CE6E5A"/>
    <w:rsid w:val="00CE7254"/>
    <w:rsid w:val="00CE7773"/>
    <w:rsid w:val="00CE78AD"/>
    <w:rsid w:val="00CF0794"/>
    <w:rsid w:val="00CF1384"/>
    <w:rsid w:val="00CF1729"/>
    <w:rsid w:val="00CF1ADF"/>
    <w:rsid w:val="00CF203D"/>
    <w:rsid w:val="00CF2B49"/>
    <w:rsid w:val="00CF2CFF"/>
    <w:rsid w:val="00CF3374"/>
    <w:rsid w:val="00CF3925"/>
    <w:rsid w:val="00CF438C"/>
    <w:rsid w:val="00CF487D"/>
    <w:rsid w:val="00CF4BE8"/>
    <w:rsid w:val="00CF594E"/>
    <w:rsid w:val="00CF638C"/>
    <w:rsid w:val="00CF6C36"/>
    <w:rsid w:val="00CF7FCB"/>
    <w:rsid w:val="00D007E1"/>
    <w:rsid w:val="00D00B38"/>
    <w:rsid w:val="00D00BDA"/>
    <w:rsid w:val="00D01004"/>
    <w:rsid w:val="00D0103F"/>
    <w:rsid w:val="00D027A5"/>
    <w:rsid w:val="00D034BA"/>
    <w:rsid w:val="00D037F3"/>
    <w:rsid w:val="00D03A00"/>
    <w:rsid w:val="00D03ED4"/>
    <w:rsid w:val="00D056A5"/>
    <w:rsid w:val="00D05DB9"/>
    <w:rsid w:val="00D069EB"/>
    <w:rsid w:val="00D06B6C"/>
    <w:rsid w:val="00D07145"/>
    <w:rsid w:val="00D07255"/>
    <w:rsid w:val="00D07DF5"/>
    <w:rsid w:val="00D10583"/>
    <w:rsid w:val="00D10672"/>
    <w:rsid w:val="00D10CD3"/>
    <w:rsid w:val="00D10F8F"/>
    <w:rsid w:val="00D112BF"/>
    <w:rsid w:val="00D1144F"/>
    <w:rsid w:val="00D118F1"/>
    <w:rsid w:val="00D1300D"/>
    <w:rsid w:val="00D13050"/>
    <w:rsid w:val="00D13605"/>
    <w:rsid w:val="00D14029"/>
    <w:rsid w:val="00D14B7F"/>
    <w:rsid w:val="00D15079"/>
    <w:rsid w:val="00D1589A"/>
    <w:rsid w:val="00D159B7"/>
    <w:rsid w:val="00D15E81"/>
    <w:rsid w:val="00D16435"/>
    <w:rsid w:val="00D166A0"/>
    <w:rsid w:val="00D16D2B"/>
    <w:rsid w:val="00D17071"/>
    <w:rsid w:val="00D17167"/>
    <w:rsid w:val="00D17591"/>
    <w:rsid w:val="00D176CE"/>
    <w:rsid w:val="00D17C88"/>
    <w:rsid w:val="00D201D9"/>
    <w:rsid w:val="00D2023A"/>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4B1"/>
    <w:rsid w:val="00D2581C"/>
    <w:rsid w:val="00D26093"/>
    <w:rsid w:val="00D26364"/>
    <w:rsid w:val="00D263C7"/>
    <w:rsid w:val="00D26E09"/>
    <w:rsid w:val="00D2734B"/>
    <w:rsid w:val="00D27BDA"/>
    <w:rsid w:val="00D301B0"/>
    <w:rsid w:val="00D304E2"/>
    <w:rsid w:val="00D30930"/>
    <w:rsid w:val="00D30BE9"/>
    <w:rsid w:val="00D328FE"/>
    <w:rsid w:val="00D3312F"/>
    <w:rsid w:val="00D331E1"/>
    <w:rsid w:val="00D34B0C"/>
    <w:rsid w:val="00D34DC7"/>
    <w:rsid w:val="00D3523D"/>
    <w:rsid w:val="00D352A8"/>
    <w:rsid w:val="00D36152"/>
    <w:rsid w:val="00D362F3"/>
    <w:rsid w:val="00D3682F"/>
    <w:rsid w:val="00D36A25"/>
    <w:rsid w:val="00D40A42"/>
    <w:rsid w:val="00D41457"/>
    <w:rsid w:val="00D416FC"/>
    <w:rsid w:val="00D429F3"/>
    <w:rsid w:val="00D42CD2"/>
    <w:rsid w:val="00D42D29"/>
    <w:rsid w:val="00D439A8"/>
    <w:rsid w:val="00D43D0C"/>
    <w:rsid w:val="00D43E26"/>
    <w:rsid w:val="00D44212"/>
    <w:rsid w:val="00D44637"/>
    <w:rsid w:val="00D4476B"/>
    <w:rsid w:val="00D44D41"/>
    <w:rsid w:val="00D45B4A"/>
    <w:rsid w:val="00D45D6F"/>
    <w:rsid w:val="00D45E8F"/>
    <w:rsid w:val="00D47C86"/>
    <w:rsid w:val="00D47D97"/>
    <w:rsid w:val="00D5026A"/>
    <w:rsid w:val="00D50818"/>
    <w:rsid w:val="00D51011"/>
    <w:rsid w:val="00D51285"/>
    <w:rsid w:val="00D51FE7"/>
    <w:rsid w:val="00D525CF"/>
    <w:rsid w:val="00D526BB"/>
    <w:rsid w:val="00D528CC"/>
    <w:rsid w:val="00D52C2C"/>
    <w:rsid w:val="00D52FA1"/>
    <w:rsid w:val="00D53351"/>
    <w:rsid w:val="00D5360D"/>
    <w:rsid w:val="00D53957"/>
    <w:rsid w:val="00D53A38"/>
    <w:rsid w:val="00D54007"/>
    <w:rsid w:val="00D54412"/>
    <w:rsid w:val="00D545CD"/>
    <w:rsid w:val="00D54949"/>
    <w:rsid w:val="00D549C4"/>
    <w:rsid w:val="00D554DF"/>
    <w:rsid w:val="00D55B71"/>
    <w:rsid w:val="00D55B7F"/>
    <w:rsid w:val="00D5678F"/>
    <w:rsid w:val="00D56EDF"/>
    <w:rsid w:val="00D57263"/>
    <w:rsid w:val="00D57353"/>
    <w:rsid w:val="00D576E3"/>
    <w:rsid w:val="00D57A71"/>
    <w:rsid w:val="00D57AFA"/>
    <w:rsid w:val="00D57C80"/>
    <w:rsid w:val="00D60EAB"/>
    <w:rsid w:val="00D60EF9"/>
    <w:rsid w:val="00D616E6"/>
    <w:rsid w:val="00D61704"/>
    <w:rsid w:val="00D61864"/>
    <w:rsid w:val="00D618ED"/>
    <w:rsid w:val="00D61C81"/>
    <w:rsid w:val="00D623EC"/>
    <w:rsid w:val="00D62740"/>
    <w:rsid w:val="00D6337B"/>
    <w:rsid w:val="00D6579A"/>
    <w:rsid w:val="00D658A4"/>
    <w:rsid w:val="00D6662D"/>
    <w:rsid w:val="00D66E99"/>
    <w:rsid w:val="00D6796C"/>
    <w:rsid w:val="00D67E6E"/>
    <w:rsid w:val="00D703F8"/>
    <w:rsid w:val="00D70499"/>
    <w:rsid w:val="00D70B09"/>
    <w:rsid w:val="00D70B24"/>
    <w:rsid w:val="00D718BE"/>
    <w:rsid w:val="00D719A6"/>
    <w:rsid w:val="00D721BD"/>
    <w:rsid w:val="00D723EE"/>
    <w:rsid w:val="00D732CD"/>
    <w:rsid w:val="00D73338"/>
    <w:rsid w:val="00D73850"/>
    <w:rsid w:val="00D73A76"/>
    <w:rsid w:val="00D73DF0"/>
    <w:rsid w:val="00D7461C"/>
    <w:rsid w:val="00D74D56"/>
    <w:rsid w:val="00D75F5F"/>
    <w:rsid w:val="00D76324"/>
    <w:rsid w:val="00D76758"/>
    <w:rsid w:val="00D777BC"/>
    <w:rsid w:val="00D779E1"/>
    <w:rsid w:val="00D77AB8"/>
    <w:rsid w:val="00D77BD8"/>
    <w:rsid w:val="00D77C74"/>
    <w:rsid w:val="00D77C84"/>
    <w:rsid w:val="00D800C2"/>
    <w:rsid w:val="00D800E6"/>
    <w:rsid w:val="00D80964"/>
    <w:rsid w:val="00D8097C"/>
    <w:rsid w:val="00D80A90"/>
    <w:rsid w:val="00D80C2F"/>
    <w:rsid w:val="00D810B1"/>
    <w:rsid w:val="00D818B4"/>
    <w:rsid w:val="00D81BEA"/>
    <w:rsid w:val="00D822D2"/>
    <w:rsid w:val="00D83787"/>
    <w:rsid w:val="00D8460C"/>
    <w:rsid w:val="00D85035"/>
    <w:rsid w:val="00D853E4"/>
    <w:rsid w:val="00D859EF"/>
    <w:rsid w:val="00D85EC0"/>
    <w:rsid w:val="00D8618E"/>
    <w:rsid w:val="00D86373"/>
    <w:rsid w:val="00D8692A"/>
    <w:rsid w:val="00D869EC"/>
    <w:rsid w:val="00D86AF2"/>
    <w:rsid w:val="00D86FA4"/>
    <w:rsid w:val="00D870A0"/>
    <w:rsid w:val="00D87212"/>
    <w:rsid w:val="00D877F8"/>
    <w:rsid w:val="00D87B15"/>
    <w:rsid w:val="00D87C27"/>
    <w:rsid w:val="00D900E5"/>
    <w:rsid w:val="00D902F4"/>
    <w:rsid w:val="00D9066A"/>
    <w:rsid w:val="00D90774"/>
    <w:rsid w:val="00D90A09"/>
    <w:rsid w:val="00D90B32"/>
    <w:rsid w:val="00D90C1D"/>
    <w:rsid w:val="00D90F98"/>
    <w:rsid w:val="00D911CC"/>
    <w:rsid w:val="00D91600"/>
    <w:rsid w:val="00D918BD"/>
    <w:rsid w:val="00D91B59"/>
    <w:rsid w:val="00D91EB4"/>
    <w:rsid w:val="00D93951"/>
    <w:rsid w:val="00D93DAF"/>
    <w:rsid w:val="00D93EB8"/>
    <w:rsid w:val="00D93FC0"/>
    <w:rsid w:val="00D94ED8"/>
    <w:rsid w:val="00D95070"/>
    <w:rsid w:val="00D95472"/>
    <w:rsid w:val="00D956D0"/>
    <w:rsid w:val="00D95D92"/>
    <w:rsid w:val="00D95FE6"/>
    <w:rsid w:val="00D962AF"/>
    <w:rsid w:val="00D9649C"/>
    <w:rsid w:val="00D9686F"/>
    <w:rsid w:val="00D96D4A"/>
    <w:rsid w:val="00D97526"/>
    <w:rsid w:val="00D976F8"/>
    <w:rsid w:val="00DA1125"/>
    <w:rsid w:val="00DA18D9"/>
    <w:rsid w:val="00DA19FD"/>
    <w:rsid w:val="00DA1C24"/>
    <w:rsid w:val="00DA2D30"/>
    <w:rsid w:val="00DA2E8B"/>
    <w:rsid w:val="00DA311D"/>
    <w:rsid w:val="00DA3182"/>
    <w:rsid w:val="00DA3F77"/>
    <w:rsid w:val="00DA4A84"/>
    <w:rsid w:val="00DA4AC9"/>
    <w:rsid w:val="00DA4B17"/>
    <w:rsid w:val="00DA4BFD"/>
    <w:rsid w:val="00DA4F79"/>
    <w:rsid w:val="00DA5446"/>
    <w:rsid w:val="00DA5C8F"/>
    <w:rsid w:val="00DA6092"/>
    <w:rsid w:val="00DA67F1"/>
    <w:rsid w:val="00DA74CE"/>
    <w:rsid w:val="00DA7B09"/>
    <w:rsid w:val="00DA7CA5"/>
    <w:rsid w:val="00DB0854"/>
    <w:rsid w:val="00DB1769"/>
    <w:rsid w:val="00DB1CF4"/>
    <w:rsid w:val="00DB214D"/>
    <w:rsid w:val="00DB2328"/>
    <w:rsid w:val="00DB274F"/>
    <w:rsid w:val="00DB281A"/>
    <w:rsid w:val="00DB2EB5"/>
    <w:rsid w:val="00DB3D55"/>
    <w:rsid w:val="00DB3E32"/>
    <w:rsid w:val="00DB41D5"/>
    <w:rsid w:val="00DB4217"/>
    <w:rsid w:val="00DB4E2D"/>
    <w:rsid w:val="00DB55DC"/>
    <w:rsid w:val="00DB55ED"/>
    <w:rsid w:val="00DB5968"/>
    <w:rsid w:val="00DB63D8"/>
    <w:rsid w:val="00DB6C1D"/>
    <w:rsid w:val="00DB73A3"/>
    <w:rsid w:val="00DB7558"/>
    <w:rsid w:val="00DB76FE"/>
    <w:rsid w:val="00DC0126"/>
    <w:rsid w:val="00DC0521"/>
    <w:rsid w:val="00DC056B"/>
    <w:rsid w:val="00DC079D"/>
    <w:rsid w:val="00DC0828"/>
    <w:rsid w:val="00DC0E7F"/>
    <w:rsid w:val="00DC1B41"/>
    <w:rsid w:val="00DC1EBF"/>
    <w:rsid w:val="00DC2124"/>
    <w:rsid w:val="00DC22ED"/>
    <w:rsid w:val="00DC232D"/>
    <w:rsid w:val="00DC300D"/>
    <w:rsid w:val="00DC3336"/>
    <w:rsid w:val="00DC39E8"/>
    <w:rsid w:val="00DC3F71"/>
    <w:rsid w:val="00DC46CF"/>
    <w:rsid w:val="00DC4C08"/>
    <w:rsid w:val="00DC4E6C"/>
    <w:rsid w:val="00DC4F16"/>
    <w:rsid w:val="00DC5166"/>
    <w:rsid w:val="00DC56E1"/>
    <w:rsid w:val="00DC5DA1"/>
    <w:rsid w:val="00DC6C14"/>
    <w:rsid w:val="00DC71D4"/>
    <w:rsid w:val="00DC7419"/>
    <w:rsid w:val="00DD0042"/>
    <w:rsid w:val="00DD0889"/>
    <w:rsid w:val="00DD0C26"/>
    <w:rsid w:val="00DD0CE5"/>
    <w:rsid w:val="00DD1173"/>
    <w:rsid w:val="00DD1FF8"/>
    <w:rsid w:val="00DD20A4"/>
    <w:rsid w:val="00DD2826"/>
    <w:rsid w:val="00DD2B33"/>
    <w:rsid w:val="00DD3194"/>
    <w:rsid w:val="00DD3236"/>
    <w:rsid w:val="00DD3289"/>
    <w:rsid w:val="00DD33D6"/>
    <w:rsid w:val="00DD37C9"/>
    <w:rsid w:val="00DD491C"/>
    <w:rsid w:val="00DD4F20"/>
    <w:rsid w:val="00DD5066"/>
    <w:rsid w:val="00DD55BF"/>
    <w:rsid w:val="00DD5AFA"/>
    <w:rsid w:val="00DD6094"/>
    <w:rsid w:val="00DD60CA"/>
    <w:rsid w:val="00DD6802"/>
    <w:rsid w:val="00DD6F3F"/>
    <w:rsid w:val="00DD736F"/>
    <w:rsid w:val="00DE03C7"/>
    <w:rsid w:val="00DE04F4"/>
    <w:rsid w:val="00DE0A29"/>
    <w:rsid w:val="00DE0B43"/>
    <w:rsid w:val="00DE0E16"/>
    <w:rsid w:val="00DE1015"/>
    <w:rsid w:val="00DE10A7"/>
    <w:rsid w:val="00DE142D"/>
    <w:rsid w:val="00DE1515"/>
    <w:rsid w:val="00DE1643"/>
    <w:rsid w:val="00DE1656"/>
    <w:rsid w:val="00DE185A"/>
    <w:rsid w:val="00DE2426"/>
    <w:rsid w:val="00DE280E"/>
    <w:rsid w:val="00DE2D36"/>
    <w:rsid w:val="00DE4563"/>
    <w:rsid w:val="00DE5376"/>
    <w:rsid w:val="00DE5DF2"/>
    <w:rsid w:val="00DE69FD"/>
    <w:rsid w:val="00DE6BB7"/>
    <w:rsid w:val="00DE7F2E"/>
    <w:rsid w:val="00DF0151"/>
    <w:rsid w:val="00DF062A"/>
    <w:rsid w:val="00DF0D66"/>
    <w:rsid w:val="00DF1053"/>
    <w:rsid w:val="00DF1070"/>
    <w:rsid w:val="00DF1C65"/>
    <w:rsid w:val="00DF1CF7"/>
    <w:rsid w:val="00DF1D55"/>
    <w:rsid w:val="00DF2665"/>
    <w:rsid w:val="00DF359E"/>
    <w:rsid w:val="00DF39F3"/>
    <w:rsid w:val="00DF3D84"/>
    <w:rsid w:val="00DF440C"/>
    <w:rsid w:val="00DF4526"/>
    <w:rsid w:val="00DF4CE5"/>
    <w:rsid w:val="00DF4D38"/>
    <w:rsid w:val="00DF5401"/>
    <w:rsid w:val="00DF5CDA"/>
    <w:rsid w:val="00DF5FB5"/>
    <w:rsid w:val="00DF629E"/>
    <w:rsid w:val="00DF66CE"/>
    <w:rsid w:val="00DF7000"/>
    <w:rsid w:val="00DF7064"/>
    <w:rsid w:val="00DF710A"/>
    <w:rsid w:val="00DF7B4D"/>
    <w:rsid w:val="00DF7E46"/>
    <w:rsid w:val="00E000F7"/>
    <w:rsid w:val="00E00F6D"/>
    <w:rsid w:val="00E0134A"/>
    <w:rsid w:val="00E0194C"/>
    <w:rsid w:val="00E0199C"/>
    <w:rsid w:val="00E0208E"/>
    <w:rsid w:val="00E025E1"/>
    <w:rsid w:val="00E02640"/>
    <w:rsid w:val="00E02BB9"/>
    <w:rsid w:val="00E03320"/>
    <w:rsid w:val="00E04ABF"/>
    <w:rsid w:val="00E0546C"/>
    <w:rsid w:val="00E05699"/>
    <w:rsid w:val="00E057A8"/>
    <w:rsid w:val="00E06907"/>
    <w:rsid w:val="00E0694F"/>
    <w:rsid w:val="00E06DF7"/>
    <w:rsid w:val="00E078F1"/>
    <w:rsid w:val="00E07E9B"/>
    <w:rsid w:val="00E101CF"/>
    <w:rsid w:val="00E10383"/>
    <w:rsid w:val="00E10B76"/>
    <w:rsid w:val="00E10C45"/>
    <w:rsid w:val="00E10EF4"/>
    <w:rsid w:val="00E11211"/>
    <w:rsid w:val="00E11770"/>
    <w:rsid w:val="00E1199D"/>
    <w:rsid w:val="00E11B60"/>
    <w:rsid w:val="00E120B5"/>
    <w:rsid w:val="00E12977"/>
    <w:rsid w:val="00E12F2B"/>
    <w:rsid w:val="00E137DE"/>
    <w:rsid w:val="00E13806"/>
    <w:rsid w:val="00E13D1D"/>
    <w:rsid w:val="00E14975"/>
    <w:rsid w:val="00E14DDD"/>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22D1"/>
    <w:rsid w:val="00E227D1"/>
    <w:rsid w:val="00E22A94"/>
    <w:rsid w:val="00E23AEE"/>
    <w:rsid w:val="00E23BC6"/>
    <w:rsid w:val="00E2414D"/>
    <w:rsid w:val="00E24210"/>
    <w:rsid w:val="00E243A0"/>
    <w:rsid w:val="00E24894"/>
    <w:rsid w:val="00E25028"/>
    <w:rsid w:val="00E25051"/>
    <w:rsid w:val="00E25600"/>
    <w:rsid w:val="00E25988"/>
    <w:rsid w:val="00E26678"/>
    <w:rsid w:val="00E26A60"/>
    <w:rsid w:val="00E27AD4"/>
    <w:rsid w:val="00E27CD3"/>
    <w:rsid w:val="00E27E94"/>
    <w:rsid w:val="00E27FB4"/>
    <w:rsid w:val="00E30720"/>
    <w:rsid w:val="00E3141A"/>
    <w:rsid w:val="00E3239E"/>
    <w:rsid w:val="00E32587"/>
    <w:rsid w:val="00E32A79"/>
    <w:rsid w:val="00E32DFC"/>
    <w:rsid w:val="00E330F6"/>
    <w:rsid w:val="00E33235"/>
    <w:rsid w:val="00E33882"/>
    <w:rsid w:val="00E3458F"/>
    <w:rsid w:val="00E34755"/>
    <w:rsid w:val="00E3475C"/>
    <w:rsid w:val="00E34970"/>
    <w:rsid w:val="00E34A5F"/>
    <w:rsid w:val="00E34DCD"/>
    <w:rsid w:val="00E35D3B"/>
    <w:rsid w:val="00E36602"/>
    <w:rsid w:val="00E36796"/>
    <w:rsid w:val="00E3691F"/>
    <w:rsid w:val="00E36BB5"/>
    <w:rsid w:val="00E3708D"/>
    <w:rsid w:val="00E37576"/>
    <w:rsid w:val="00E3794A"/>
    <w:rsid w:val="00E37A8C"/>
    <w:rsid w:val="00E37BCC"/>
    <w:rsid w:val="00E4015E"/>
    <w:rsid w:val="00E405EE"/>
    <w:rsid w:val="00E406EB"/>
    <w:rsid w:val="00E416E5"/>
    <w:rsid w:val="00E41946"/>
    <w:rsid w:val="00E41F00"/>
    <w:rsid w:val="00E4201A"/>
    <w:rsid w:val="00E42319"/>
    <w:rsid w:val="00E42C61"/>
    <w:rsid w:val="00E43C4B"/>
    <w:rsid w:val="00E43C63"/>
    <w:rsid w:val="00E44421"/>
    <w:rsid w:val="00E4524D"/>
    <w:rsid w:val="00E4562A"/>
    <w:rsid w:val="00E45802"/>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3545"/>
    <w:rsid w:val="00E5366B"/>
    <w:rsid w:val="00E5432F"/>
    <w:rsid w:val="00E548FD"/>
    <w:rsid w:val="00E54E90"/>
    <w:rsid w:val="00E55684"/>
    <w:rsid w:val="00E55805"/>
    <w:rsid w:val="00E55B69"/>
    <w:rsid w:val="00E5656A"/>
    <w:rsid w:val="00E5678E"/>
    <w:rsid w:val="00E56D9A"/>
    <w:rsid w:val="00E5745D"/>
    <w:rsid w:val="00E57F01"/>
    <w:rsid w:val="00E602CC"/>
    <w:rsid w:val="00E60769"/>
    <w:rsid w:val="00E61235"/>
    <w:rsid w:val="00E618B3"/>
    <w:rsid w:val="00E61F75"/>
    <w:rsid w:val="00E6269B"/>
    <w:rsid w:val="00E6299D"/>
    <w:rsid w:val="00E62E58"/>
    <w:rsid w:val="00E63CAC"/>
    <w:rsid w:val="00E63E20"/>
    <w:rsid w:val="00E64483"/>
    <w:rsid w:val="00E645AF"/>
    <w:rsid w:val="00E65444"/>
    <w:rsid w:val="00E6592B"/>
    <w:rsid w:val="00E659CD"/>
    <w:rsid w:val="00E65B6D"/>
    <w:rsid w:val="00E67202"/>
    <w:rsid w:val="00E675BC"/>
    <w:rsid w:val="00E7021D"/>
    <w:rsid w:val="00E70473"/>
    <w:rsid w:val="00E708A7"/>
    <w:rsid w:val="00E713BC"/>
    <w:rsid w:val="00E714EB"/>
    <w:rsid w:val="00E716CD"/>
    <w:rsid w:val="00E72A81"/>
    <w:rsid w:val="00E72AF5"/>
    <w:rsid w:val="00E72BEB"/>
    <w:rsid w:val="00E72FF3"/>
    <w:rsid w:val="00E733F8"/>
    <w:rsid w:val="00E73901"/>
    <w:rsid w:val="00E73ECD"/>
    <w:rsid w:val="00E74080"/>
    <w:rsid w:val="00E740CB"/>
    <w:rsid w:val="00E745B7"/>
    <w:rsid w:val="00E74ED1"/>
    <w:rsid w:val="00E7548B"/>
    <w:rsid w:val="00E7612A"/>
    <w:rsid w:val="00E76486"/>
    <w:rsid w:val="00E76625"/>
    <w:rsid w:val="00E777B2"/>
    <w:rsid w:val="00E8028C"/>
    <w:rsid w:val="00E8033C"/>
    <w:rsid w:val="00E80DFE"/>
    <w:rsid w:val="00E8142D"/>
    <w:rsid w:val="00E81CDF"/>
    <w:rsid w:val="00E8215F"/>
    <w:rsid w:val="00E82B2A"/>
    <w:rsid w:val="00E837E4"/>
    <w:rsid w:val="00E83C92"/>
    <w:rsid w:val="00E853C9"/>
    <w:rsid w:val="00E8553B"/>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366"/>
    <w:rsid w:val="00E956B1"/>
    <w:rsid w:val="00E958B5"/>
    <w:rsid w:val="00E95AA4"/>
    <w:rsid w:val="00E963A6"/>
    <w:rsid w:val="00E974BF"/>
    <w:rsid w:val="00E977F4"/>
    <w:rsid w:val="00E97C90"/>
    <w:rsid w:val="00EA0041"/>
    <w:rsid w:val="00EA0051"/>
    <w:rsid w:val="00EA066B"/>
    <w:rsid w:val="00EA0FD7"/>
    <w:rsid w:val="00EA1850"/>
    <w:rsid w:val="00EA3AEE"/>
    <w:rsid w:val="00EA4277"/>
    <w:rsid w:val="00EA4E49"/>
    <w:rsid w:val="00EA579A"/>
    <w:rsid w:val="00EA587F"/>
    <w:rsid w:val="00EA6008"/>
    <w:rsid w:val="00EA64A8"/>
    <w:rsid w:val="00EA66A2"/>
    <w:rsid w:val="00EA6731"/>
    <w:rsid w:val="00EA6BC8"/>
    <w:rsid w:val="00EA6DE4"/>
    <w:rsid w:val="00EA7123"/>
    <w:rsid w:val="00EB05BF"/>
    <w:rsid w:val="00EB0848"/>
    <w:rsid w:val="00EB0925"/>
    <w:rsid w:val="00EB0C9C"/>
    <w:rsid w:val="00EB120C"/>
    <w:rsid w:val="00EB15E8"/>
    <w:rsid w:val="00EB1D7D"/>
    <w:rsid w:val="00EB2094"/>
    <w:rsid w:val="00EB2168"/>
    <w:rsid w:val="00EB24D5"/>
    <w:rsid w:val="00EB3502"/>
    <w:rsid w:val="00EB3551"/>
    <w:rsid w:val="00EB3EE6"/>
    <w:rsid w:val="00EB403E"/>
    <w:rsid w:val="00EB482D"/>
    <w:rsid w:val="00EB4B3B"/>
    <w:rsid w:val="00EB4B4E"/>
    <w:rsid w:val="00EB4D50"/>
    <w:rsid w:val="00EB5869"/>
    <w:rsid w:val="00EB5CAD"/>
    <w:rsid w:val="00EB61F0"/>
    <w:rsid w:val="00EB6300"/>
    <w:rsid w:val="00EB6DC1"/>
    <w:rsid w:val="00EB7007"/>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2E"/>
    <w:rsid w:val="00EC6C7D"/>
    <w:rsid w:val="00EC711D"/>
    <w:rsid w:val="00ED026A"/>
    <w:rsid w:val="00ED083B"/>
    <w:rsid w:val="00ED08E8"/>
    <w:rsid w:val="00ED0E38"/>
    <w:rsid w:val="00ED1DE5"/>
    <w:rsid w:val="00ED1FFF"/>
    <w:rsid w:val="00ED2747"/>
    <w:rsid w:val="00ED2811"/>
    <w:rsid w:val="00ED2A10"/>
    <w:rsid w:val="00ED325B"/>
    <w:rsid w:val="00ED3937"/>
    <w:rsid w:val="00ED3982"/>
    <w:rsid w:val="00ED3DF2"/>
    <w:rsid w:val="00ED446F"/>
    <w:rsid w:val="00ED49A1"/>
    <w:rsid w:val="00ED4ACB"/>
    <w:rsid w:val="00ED5556"/>
    <w:rsid w:val="00ED623D"/>
    <w:rsid w:val="00ED6878"/>
    <w:rsid w:val="00EE020C"/>
    <w:rsid w:val="00EE0414"/>
    <w:rsid w:val="00EE0553"/>
    <w:rsid w:val="00EE0CCD"/>
    <w:rsid w:val="00EE0D06"/>
    <w:rsid w:val="00EE0F8A"/>
    <w:rsid w:val="00EE12DB"/>
    <w:rsid w:val="00EE14D2"/>
    <w:rsid w:val="00EE152D"/>
    <w:rsid w:val="00EE2730"/>
    <w:rsid w:val="00EE27E7"/>
    <w:rsid w:val="00EE2994"/>
    <w:rsid w:val="00EE29AA"/>
    <w:rsid w:val="00EE2F14"/>
    <w:rsid w:val="00EE304D"/>
    <w:rsid w:val="00EE336B"/>
    <w:rsid w:val="00EE4980"/>
    <w:rsid w:val="00EE51D0"/>
    <w:rsid w:val="00EE5AC9"/>
    <w:rsid w:val="00EE67C7"/>
    <w:rsid w:val="00EE6A90"/>
    <w:rsid w:val="00EE70C4"/>
    <w:rsid w:val="00EE72F1"/>
    <w:rsid w:val="00EE785B"/>
    <w:rsid w:val="00EF0D67"/>
    <w:rsid w:val="00EF0EB2"/>
    <w:rsid w:val="00EF1E23"/>
    <w:rsid w:val="00EF215C"/>
    <w:rsid w:val="00EF229C"/>
    <w:rsid w:val="00EF2B03"/>
    <w:rsid w:val="00EF2B3D"/>
    <w:rsid w:val="00EF4140"/>
    <w:rsid w:val="00EF46BE"/>
    <w:rsid w:val="00EF4C1A"/>
    <w:rsid w:val="00EF505D"/>
    <w:rsid w:val="00EF5472"/>
    <w:rsid w:val="00EF54ED"/>
    <w:rsid w:val="00EF55C3"/>
    <w:rsid w:val="00EF5C9B"/>
    <w:rsid w:val="00EF693F"/>
    <w:rsid w:val="00EF6F07"/>
    <w:rsid w:val="00EF70F4"/>
    <w:rsid w:val="00EF7D10"/>
    <w:rsid w:val="00EF7D5C"/>
    <w:rsid w:val="00EF7EC1"/>
    <w:rsid w:val="00EF7F70"/>
    <w:rsid w:val="00F000D4"/>
    <w:rsid w:val="00F000DF"/>
    <w:rsid w:val="00F00130"/>
    <w:rsid w:val="00F00312"/>
    <w:rsid w:val="00F00680"/>
    <w:rsid w:val="00F009E8"/>
    <w:rsid w:val="00F00BBA"/>
    <w:rsid w:val="00F0120B"/>
    <w:rsid w:val="00F013B8"/>
    <w:rsid w:val="00F01A68"/>
    <w:rsid w:val="00F01C5B"/>
    <w:rsid w:val="00F01D07"/>
    <w:rsid w:val="00F01E62"/>
    <w:rsid w:val="00F035BF"/>
    <w:rsid w:val="00F037C4"/>
    <w:rsid w:val="00F03954"/>
    <w:rsid w:val="00F0413A"/>
    <w:rsid w:val="00F0476E"/>
    <w:rsid w:val="00F05789"/>
    <w:rsid w:val="00F05F36"/>
    <w:rsid w:val="00F06B13"/>
    <w:rsid w:val="00F075E9"/>
    <w:rsid w:val="00F075EA"/>
    <w:rsid w:val="00F07B34"/>
    <w:rsid w:val="00F07C38"/>
    <w:rsid w:val="00F07D0E"/>
    <w:rsid w:val="00F1144A"/>
    <w:rsid w:val="00F1169F"/>
    <w:rsid w:val="00F123B7"/>
    <w:rsid w:val="00F12B7C"/>
    <w:rsid w:val="00F12D85"/>
    <w:rsid w:val="00F12EFB"/>
    <w:rsid w:val="00F13C12"/>
    <w:rsid w:val="00F14117"/>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11BF"/>
    <w:rsid w:val="00F2144F"/>
    <w:rsid w:val="00F214D3"/>
    <w:rsid w:val="00F217DC"/>
    <w:rsid w:val="00F222FF"/>
    <w:rsid w:val="00F2246E"/>
    <w:rsid w:val="00F2250E"/>
    <w:rsid w:val="00F2291A"/>
    <w:rsid w:val="00F235C1"/>
    <w:rsid w:val="00F2391D"/>
    <w:rsid w:val="00F24957"/>
    <w:rsid w:val="00F252A5"/>
    <w:rsid w:val="00F25444"/>
    <w:rsid w:val="00F25F18"/>
    <w:rsid w:val="00F27A73"/>
    <w:rsid w:val="00F27A78"/>
    <w:rsid w:val="00F30206"/>
    <w:rsid w:val="00F30222"/>
    <w:rsid w:val="00F3024F"/>
    <w:rsid w:val="00F30AB6"/>
    <w:rsid w:val="00F3136C"/>
    <w:rsid w:val="00F315E2"/>
    <w:rsid w:val="00F31692"/>
    <w:rsid w:val="00F316C8"/>
    <w:rsid w:val="00F318FB"/>
    <w:rsid w:val="00F31F0E"/>
    <w:rsid w:val="00F32017"/>
    <w:rsid w:val="00F321FA"/>
    <w:rsid w:val="00F32228"/>
    <w:rsid w:val="00F32804"/>
    <w:rsid w:val="00F32DBD"/>
    <w:rsid w:val="00F334EE"/>
    <w:rsid w:val="00F3358E"/>
    <w:rsid w:val="00F33A81"/>
    <w:rsid w:val="00F33B16"/>
    <w:rsid w:val="00F34269"/>
    <w:rsid w:val="00F34866"/>
    <w:rsid w:val="00F349EA"/>
    <w:rsid w:val="00F34F27"/>
    <w:rsid w:val="00F34F97"/>
    <w:rsid w:val="00F350A3"/>
    <w:rsid w:val="00F355B6"/>
    <w:rsid w:val="00F35F42"/>
    <w:rsid w:val="00F36030"/>
    <w:rsid w:val="00F363D0"/>
    <w:rsid w:val="00F366E6"/>
    <w:rsid w:val="00F36A5D"/>
    <w:rsid w:val="00F36BFA"/>
    <w:rsid w:val="00F372E6"/>
    <w:rsid w:val="00F375F9"/>
    <w:rsid w:val="00F37E54"/>
    <w:rsid w:val="00F40335"/>
    <w:rsid w:val="00F40EE0"/>
    <w:rsid w:val="00F41195"/>
    <w:rsid w:val="00F419AD"/>
    <w:rsid w:val="00F41B2D"/>
    <w:rsid w:val="00F41E5E"/>
    <w:rsid w:val="00F422EB"/>
    <w:rsid w:val="00F42B5F"/>
    <w:rsid w:val="00F42BF6"/>
    <w:rsid w:val="00F43155"/>
    <w:rsid w:val="00F439F6"/>
    <w:rsid w:val="00F44613"/>
    <w:rsid w:val="00F44870"/>
    <w:rsid w:val="00F4498C"/>
    <w:rsid w:val="00F45AE3"/>
    <w:rsid w:val="00F45E45"/>
    <w:rsid w:val="00F46FC3"/>
    <w:rsid w:val="00F50B8D"/>
    <w:rsid w:val="00F516CC"/>
    <w:rsid w:val="00F5187A"/>
    <w:rsid w:val="00F51F35"/>
    <w:rsid w:val="00F523E6"/>
    <w:rsid w:val="00F52BA8"/>
    <w:rsid w:val="00F52C40"/>
    <w:rsid w:val="00F52FA8"/>
    <w:rsid w:val="00F534B1"/>
    <w:rsid w:val="00F538A0"/>
    <w:rsid w:val="00F53982"/>
    <w:rsid w:val="00F5432D"/>
    <w:rsid w:val="00F54B08"/>
    <w:rsid w:val="00F54BC8"/>
    <w:rsid w:val="00F55195"/>
    <w:rsid w:val="00F55CDD"/>
    <w:rsid w:val="00F5600F"/>
    <w:rsid w:val="00F561E6"/>
    <w:rsid w:val="00F56D75"/>
    <w:rsid w:val="00F60605"/>
    <w:rsid w:val="00F61B02"/>
    <w:rsid w:val="00F61C3C"/>
    <w:rsid w:val="00F61DE9"/>
    <w:rsid w:val="00F6254E"/>
    <w:rsid w:val="00F6266A"/>
    <w:rsid w:val="00F62E07"/>
    <w:rsid w:val="00F644E5"/>
    <w:rsid w:val="00F64BF9"/>
    <w:rsid w:val="00F658C7"/>
    <w:rsid w:val="00F66F6D"/>
    <w:rsid w:val="00F67F4A"/>
    <w:rsid w:val="00F70108"/>
    <w:rsid w:val="00F70373"/>
    <w:rsid w:val="00F718BB"/>
    <w:rsid w:val="00F722B9"/>
    <w:rsid w:val="00F724B1"/>
    <w:rsid w:val="00F724B2"/>
    <w:rsid w:val="00F72750"/>
    <w:rsid w:val="00F72DF3"/>
    <w:rsid w:val="00F72FEB"/>
    <w:rsid w:val="00F73B06"/>
    <w:rsid w:val="00F74724"/>
    <w:rsid w:val="00F74869"/>
    <w:rsid w:val="00F7532F"/>
    <w:rsid w:val="00F755EB"/>
    <w:rsid w:val="00F75FE7"/>
    <w:rsid w:val="00F76020"/>
    <w:rsid w:val="00F7721A"/>
    <w:rsid w:val="00F772E7"/>
    <w:rsid w:val="00F80AE0"/>
    <w:rsid w:val="00F80AE3"/>
    <w:rsid w:val="00F818B7"/>
    <w:rsid w:val="00F81BB4"/>
    <w:rsid w:val="00F81FE4"/>
    <w:rsid w:val="00F820BB"/>
    <w:rsid w:val="00F84145"/>
    <w:rsid w:val="00F84363"/>
    <w:rsid w:val="00F845B4"/>
    <w:rsid w:val="00F849A4"/>
    <w:rsid w:val="00F84EF5"/>
    <w:rsid w:val="00F8566B"/>
    <w:rsid w:val="00F85B16"/>
    <w:rsid w:val="00F85DAB"/>
    <w:rsid w:val="00F86811"/>
    <w:rsid w:val="00F86ECC"/>
    <w:rsid w:val="00F90708"/>
    <w:rsid w:val="00F91792"/>
    <w:rsid w:val="00F923A4"/>
    <w:rsid w:val="00F93065"/>
    <w:rsid w:val="00F933C7"/>
    <w:rsid w:val="00F9396F"/>
    <w:rsid w:val="00F93C54"/>
    <w:rsid w:val="00F94EA9"/>
    <w:rsid w:val="00F94FE7"/>
    <w:rsid w:val="00F95299"/>
    <w:rsid w:val="00F95906"/>
    <w:rsid w:val="00F95CCA"/>
    <w:rsid w:val="00F966A9"/>
    <w:rsid w:val="00F96953"/>
    <w:rsid w:val="00F96C87"/>
    <w:rsid w:val="00F96D76"/>
    <w:rsid w:val="00F973D5"/>
    <w:rsid w:val="00F9794F"/>
    <w:rsid w:val="00FA092E"/>
    <w:rsid w:val="00FA0BA2"/>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555"/>
    <w:rsid w:val="00FA4891"/>
    <w:rsid w:val="00FA4D64"/>
    <w:rsid w:val="00FA4EC4"/>
    <w:rsid w:val="00FA51B2"/>
    <w:rsid w:val="00FA5276"/>
    <w:rsid w:val="00FA594F"/>
    <w:rsid w:val="00FA5C75"/>
    <w:rsid w:val="00FA6445"/>
    <w:rsid w:val="00FA660C"/>
    <w:rsid w:val="00FA720F"/>
    <w:rsid w:val="00FA7274"/>
    <w:rsid w:val="00FA7C78"/>
    <w:rsid w:val="00FA7D5A"/>
    <w:rsid w:val="00FB0265"/>
    <w:rsid w:val="00FB098E"/>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7BA"/>
    <w:rsid w:val="00FB51BD"/>
    <w:rsid w:val="00FB51E7"/>
    <w:rsid w:val="00FB5EAB"/>
    <w:rsid w:val="00FB60A5"/>
    <w:rsid w:val="00FB60CC"/>
    <w:rsid w:val="00FB630E"/>
    <w:rsid w:val="00FB6535"/>
    <w:rsid w:val="00FB6DB5"/>
    <w:rsid w:val="00FB708F"/>
    <w:rsid w:val="00FB7EBF"/>
    <w:rsid w:val="00FC02F4"/>
    <w:rsid w:val="00FC0769"/>
    <w:rsid w:val="00FC0A57"/>
    <w:rsid w:val="00FC14E5"/>
    <w:rsid w:val="00FC1A7B"/>
    <w:rsid w:val="00FC20C6"/>
    <w:rsid w:val="00FC2405"/>
    <w:rsid w:val="00FC277A"/>
    <w:rsid w:val="00FC31A1"/>
    <w:rsid w:val="00FC34CE"/>
    <w:rsid w:val="00FC3509"/>
    <w:rsid w:val="00FC3BC2"/>
    <w:rsid w:val="00FC3F39"/>
    <w:rsid w:val="00FC492F"/>
    <w:rsid w:val="00FC4CBE"/>
    <w:rsid w:val="00FC5621"/>
    <w:rsid w:val="00FC5755"/>
    <w:rsid w:val="00FC5910"/>
    <w:rsid w:val="00FC591A"/>
    <w:rsid w:val="00FC59CA"/>
    <w:rsid w:val="00FC6377"/>
    <w:rsid w:val="00FC69DE"/>
    <w:rsid w:val="00FC7120"/>
    <w:rsid w:val="00FC797E"/>
    <w:rsid w:val="00FC7DE1"/>
    <w:rsid w:val="00FC7EBB"/>
    <w:rsid w:val="00FD01B5"/>
    <w:rsid w:val="00FD0CC7"/>
    <w:rsid w:val="00FD1609"/>
    <w:rsid w:val="00FD1AE7"/>
    <w:rsid w:val="00FD1C78"/>
    <w:rsid w:val="00FD21F2"/>
    <w:rsid w:val="00FD22C4"/>
    <w:rsid w:val="00FD25F0"/>
    <w:rsid w:val="00FD2C75"/>
    <w:rsid w:val="00FD31B1"/>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11CD"/>
    <w:rsid w:val="00FE24C9"/>
    <w:rsid w:val="00FE2A22"/>
    <w:rsid w:val="00FE2AA1"/>
    <w:rsid w:val="00FE2AA7"/>
    <w:rsid w:val="00FE2D33"/>
    <w:rsid w:val="00FE496A"/>
    <w:rsid w:val="00FE4AD4"/>
    <w:rsid w:val="00FE4B45"/>
    <w:rsid w:val="00FE4DB6"/>
    <w:rsid w:val="00FE4E3C"/>
    <w:rsid w:val="00FE55EA"/>
    <w:rsid w:val="00FE57D6"/>
    <w:rsid w:val="00FE5A4E"/>
    <w:rsid w:val="00FE5C19"/>
    <w:rsid w:val="00FE5CD1"/>
    <w:rsid w:val="00FE5E5E"/>
    <w:rsid w:val="00FE5EAF"/>
    <w:rsid w:val="00FE6673"/>
    <w:rsid w:val="00FE6948"/>
    <w:rsid w:val="00FE6CA4"/>
    <w:rsid w:val="00FE6D1C"/>
    <w:rsid w:val="00FE71D5"/>
    <w:rsid w:val="00FE74DA"/>
    <w:rsid w:val="00FE7DB8"/>
    <w:rsid w:val="00FF0429"/>
    <w:rsid w:val="00FF0952"/>
    <w:rsid w:val="00FF0D2D"/>
    <w:rsid w:val="00FF0E16"/>
    <w:rsid w:val="00FF1076"/>
    <w:rsid w:val="00FF160E"/>
    <w:rsid w:val="00FF17D0"/>
    <w:rsid w:val="00FF1A1B"/>
    <w:rsid w:val="00FF1D96"/>
    <w:rsid w:val="00FF21F8"/>
    <w:rsid w:val="00FF247B"/>
    <w:rsid w:val="00FF2667"/>
    <w:rsid w:val="00FF2A98"/>
    <w:rsid w:val="00FF319D"/>
    <w:rsid w:val="00FF358B"/>
    <w:rsid w:val="00FF4013"/>
    <w:rsid w:val="00FF5265"/>
    <w:rsid w:val="00FF5549"/>
    <w:rsid w:val="00FF5A16"/>
    <w:rsid w:val="00FF6281"/>
    <w:rsid w:val="00FF6869"/>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4A3E9418-E6EB-4C45-8C69-21636D6F2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6D1E"/>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link w:val="Ttulo6Car"/>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link w:val="TextonotaalfinalCar"/>
    <w:semiHidden/>
    <w:rsid w:val="005F57D0"/>
    <w:rPr>
      <w:sz w:val="20"/>
      <w:szCs w:val="20"/>
    </w:rPr>
  </w:style>
  <w:style w:type="paragraph" w:styleId="Textoindependiente3">
    <w:name w:val="Body Text 3"/>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link w:val="MapadeldocumentoCar"/>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semiHidden/>
    <w:rsid w:val="002E36C7"/>
    <w:pPr>
      <w:autoSpaceDE w:val="0"/>
      <w:autoSpaceDN w:val="0"/>
    </w:pPr>
    <w:rPr>
      <w:rFonts w:ascii="Tahoma" w:hAnsi="Tahoma" w:cs="Tahoma"/>
      <w:sz w:val="16"/>
      <w:szCs w:val="16"/>
    </w:rPr>
  </w:style>
  <w:style w:type="paragraph" w:styleId="Textocomentario">
    <w:name w:val="annotation text"/>
    <w:basedOn w:val="Normal"/>
    <w:link w:val="TextocomentarioCar"/>
    <w:semiHidden/>
    <w:rsid w:val="002E36C7"/>
    <w:pPr>
      <w:autoSpaceDE w:val="0"/>
      <w:autoSpaceDN w:val="0"/>
    </w:pPr>
    <w:rPr>
      <w:sz w:val="20"/>
      <w:szCs w:val="20"/>
    </w:rPr>
  </w:style>
  <w:style w:type="paragraph" w:styleId="Asuntodelcomentario">
    <w:name w:val="annotation subject"/>
    <w:basedOn w:val="Textocomentario"/>
    <w:next w:val="Textocomentario"/>
    <w:link w:val="AsuntodelcomentarioCar"/>
    <w:semiHidden/>
    <w:rsid w:val="002E36C7"/>
    <w:rPr>
      <w:b/>
      <w:bCs/>
    </w:rPr>
  </w:style>
  <w:style w:type="paragraph" w:styleId="Sangra2detindependiente">
    <w:name w:val="Body Text Indent 2"/>
    <w:basedOn w:val="Normal"/>
    <w:link w:val="Sangra2detindependienteCar"/>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link w:val="SaludoCar"/>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link w:val="TextoindependienteprimerasangraCar"/>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link w:val="Textoindependienteprimerasangra2Car"/>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uiPriority w:val="99"/>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2Car">
    <w:name w:val="Título 2 Car"/>
    <w:basedOn w:val="Fuentedeprrafopredeter"/>
    <w:link w:val="Ttulo2"/>
    <w:rsid w:val="00257C79"/>
    <w:rPr>
      <w:rFonts w:ascii="Arial" w:hAnsi="Arial" w:cs="Arial"/>
      <w:b/>
      <w:bCs/>
      <w:lang w:val="es-ES" w:eastAsia="es-ES"/>
    </w:rPr>
  </w:style>
  <w:style w:type="character" w:customStyle="1" w:styleId="TtuloCar">
    <w:name w:val="Título Car"/>
    <w:basedOn w:val="Fuentedeprrafopredeter"/>
    <w:link w:val="Ttulo"/>
    <w:uiPriority w:val="1"/>
    <w:rsid w:val="000820E9"/>
    <w:rPr>
      <w:b/>
      <w:bCs/>
      <w:sz w:val="24"/>
      <w:szCs w:val="24"/>
      <w:lang w:eastAsia="es-ES"/>
    </w:rPr>
  </w:style>
  <w:style w:type="table" w:customStyle="1" w:styleId="TableNormal1">
    <w:name w:val="Table Normal1"/>
    <w:uiPriority w:val="2"/>
    <w:semiHidden/>
    <w:unhideWhenUsed/>
    <w:qFormat/>
    <w:rsid w:val="001170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3Car">
    <w:name w:val="Título 3 Car"/>
    <w:basedOn w:val="Fuentedeprrafopredeter"/>
    <w:link w:val="Ttulo3"/>
    <w:rsid w:val="00257C79"/>
    <w:rPr>
      <w:rFonts w:ascii="Arial" w:hAnsi="Arial" w:cs="Arial"/>
      <w:b/>
      <w:bCs/>
      <w:sz w:val="26"/>
      <w:szCs w:val="26"/>
      <w:lang w:val="es-ES" w:eastAsia="es-ES"/>
    </w:rPr>
  </w:style>
  <w:style w:type="character" w:customStyle="1" w:styleId="Ttulo6Car">
    <w:name w:val="Título 6 Car"/>
    <w:basedOn w:val="Fuentedeprrafopredeter"/>
    <w:link w:val="Ttulo6"/>
    <w:rsid w:val="00257C79"/>
    <w:rPr>
      <w:b/>
      <w:bCs/>
      <w:sz w:val="22"/>
      <w:szCs w:val="22"/>
      <w:lang w:val="es-ES" w:eastAsia="es-ES"/>
    </w:rPr>
  </w:style>
  <w:style w:type="character" w:customStyle="1" w:styleId="TextonotaalfinalCar">
    <w:name w:val="Texto nota al final Car"/>
    <w:basedOn w:val="Fuentedeprrafopredeter"/>
    <w:link w:val="Textonotaalfinal"/>
    <w:semiHidden/>
    <w:rsid w:val="00257C79"/>
    <w:rPr>
      <w:lang w:val="es-ES" w:eastAsia="es-ES"/>
    </w:rPr>
  </w:style>
  <w:style w:type="character" w:customStyle="1" w:styleId="Textoindependiente3Car">
    <w:name w:val="Texto independiente 3 Car"/>
    <w:basedOn w:val="Fuentedeprrafopredeter"/>
    <w:link w:val="Textoindependiente3"/>
    <w:rsid w:val="00257C79"/>
    <w:rPr>
      <w:rFonts w:ascii="Arial" w:hAnsi="Arial"/>
      <w:b/>
      <w:sz w:val="22"/>
      <w:szCs w:val="24"/>
      <w:lang w:val="es-ES" w:eastAsia="es-ES"/>
    </w:rPr>
  </w:style>
  <w:style w:type="character" w:customStyle="1" w:styleId="MapadeldocumentoCar">
    <w:name w:val="Mapa del documento Car"/>
    <w:basedOn w:val="Fuentedeprrafopredeter"/>
    <w:link w:val="Mapadeldocumento"/>
    <w:semiHidden/>
    <w:rsid w:val="00257C79"/>
    <w:rPr>
      <w:rFonts w:ascii="Tahoma" w:hAnsi="Tahoma" w:cs="Tahoma"/>
      <w:shd w:val="clear" w:color="auto" w:fill="000080"/>
      <w:lang w:val="es-ES" w:eastAsia="es-ES"/>
    </w:rPr>
  </w:style>
  <w:style w:type="character" w:customStyle="1" w:styleId="Textoindependiente2Car">
    <w:name w:val="Texto independiente 2 Car"/>
    <w:basedOn w:val="Fuentedeprrafopredeter"/>
    <w:link w:val="Textoindependiente2"/>
    <w:rsid w:val="00257C79"/>
    <w:rPr>
      <w:rFonts w:ascii="Arial" w:hAnsi="Arial" w:cs="Arial"/>
      <w:i/>
      <w:iCs/>
      <w:noProof/>
      <w:sz w:val="22"/>
      <w:lang w:val="es-ES_tradnl" w:eastAsia="es-ES"/>
    </w:rPr>
  </w:style>
  <w:style w:type="character" w:customStyle="1" w:styleId="Sangra3detindependienteCar">
    <w:name w:val="Sangría 3 de t. independiente Car"/>
    <w:basedOn w:val="Fuentedeprrafopredeter"/>
    <w:link w:val="Sangra3detindependiente"/>
    <w:rsid w:val="00257C79"/>
    <w:rPr>
      <w:rFonts w:ascii="Arial" w:hAnsi="Arial" w:cs="Arial"/>
      <w:sz w:val="24"/>
      <w:szCs w:val="24"/>
      <w:lang w:val="es-ES" w:eastAsia="es-ES"/>
    </w:rPr>
  </w:style>
  <w:style w:type="character" w:customStyle="1" w:styleId="SangradetextonormalCar">
    <w:name w:val="Sangría de texto normal Car"/>
    <w:basedOn w:val="Fuentedeprrafopredeter"/>
    <w:link w:val="Sangradetextonormal"/>
    <w:rsid w:val="00257C79"/>
    <w:rPr>
      <w:lang w:val="es-ES" w:eastAsia="es-ES"/>
    </w:rPr>
  </w:style>
  <w:style w:type="character" w:customStyle="1" w:styleId="TextodegloboCar">
    <w:name w:val="Texto de globo Car"/>
    <w:basedOn w:val="Fuentedeprrafopredeter"/>
    <w:link w:val="Textodeglobo"/>
    <w:semiHidden/>
    <w:rsid w:val="00257C79"/>
    <w:rPr>
      <w:rFonts w:ascii="Tahoma" w:hAnsi="Tahoma" w:cs="Tahoma"/>
      <w:sz w:val="16"/>
      <w:szCs w:val="16"/>
      <w:lang w:val="es-ES" w:eastAsia="es-ES"/>
    </w:rPr>
  </w:style>
  <w:style w:type="character" w:customStyle="1" w:styleId="TextocomentarioCar">
    <w:name w:val="Texto comentario Car"/>
    <w:basedOn w:val="Fuentedeprrafopredeter"/>
    <w:link w:val="Textocomentario"/>
    <w:semiHidden/>
    <w:rsid w:val="00257C79"/>
    <w:rPr>
      <w:lang w:val="es-ES" w:eastAsia="es-ES"/>
    </w:rPr>
  </w:style>
  <w:style w:type="character" w:customStyle="1" w:styleId="AsuntodelcomentarioCar">
    <w:name w:val="Asunto del comentario Car"/>
    <w:basedOn w:val="TextocomentarioCar"/>
    <w:link w:val="Asuntodelcomentario"/>
    <w:semiHidden/>
    <w:rsid w:val="00257C79"/>
    <w:rPr>
      <w:b/>
      <w:bCs/>
      <w:lang w:val="es-ES" w:eastAsia="es-ES"/>
    </w:rPr>
  </w:style>
  <w:style w:type="character" w:customStyle="1" w:styleId="Sangra2detindependienteCar">
    <w:name w:val="Sangría 2 de t. independiente Car"/>
    <w:basedOn w:val="Fuentedeprrafopredeter"/>
    <w:link w:val="Sangra2detindependiente"/>
    <w:rsid w:val="00257C79"/>
    <w:rPr>
      <w:lang w:val="es-ES" w:eastAsia="es-ES"/>
    </w:rPr>
  </w:style>
  <w:style w:type="character" w:customStyle="1" w:styleId="SaludoCar">
    <w:name w:val="Saludo Car"/>
    <w:basedOn w:val="Fuentedeprrafopredeter"/>
    <w:link w:val="Saludo"/>
    <w:rsid w:val="00257C79"/>
    <w:rPr>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257C79"/>
    <w:rPr>
      <w:rFonts w:ascii="Arial" w:hAnsi="Arial" w:cs="Arial"/>
      <w:b w:val="0"/>
      <w:bCs w:val="0"/>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257C79"/>
    <w:rPr>
      <w:sz w:val="24"/>
      <w:szCs w:val="24"/>
      <w:lang w:val="es-ES" w:eastAsia="es-ES"/>
    </w:rPr>
  </w:style>
  <w:style w:type="paragraph" w:customStyle="1" w:styleId="msonormal0">
    <w:name w:val="msonormal"/>
    <w:basedOn w:val="Normal"/>
    <w:rsid w:val="00F05F36"/>
    <w:pPr>
      <w:spacing w:before="100" w:beforeAutospacing="1" w:after="100" w:afterAutospacing="1"/>
    </w:pPr>
    <w:rPr>
      <w:lang w:val="es-MX" w:eastAsia="es-MX"/>
    </w:rPr>
  </w:style>
  <w:style w:type="paragraph" w:customStyle="1" w:styleId="xl65">
    <w:name w:val="xl65"/>
    <w:basedOn w:val="Normal"/>
    <w:rsid w:val="00F05F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MX" w:eastAsia="es-MX"/>
    </w:rPr>
  </w:style>
  <w:style w:type="paragraph" w:customStyle="1" w:styleId="xl66">
    <w:name w:val="xl66"/>
    <w:basedOn w:val="Normal"/>
    <w:rsid w:val="00F05F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s-MX" w:eastAsia="es-MX"/>
    </w:rPr>
  </w:style>
  <w:style w:type="paragraph" w:customStyle="1" w:styleId="elementtoproof">
    <w:name w:val="elementtoproof"/>
    <w:basedOn w:val="Normal"/>
    <w:uiPriority w:val="99"/>
    <w:semiHidden/>
    <w:rsid w:val="0080653C"/>
    <w:rPr>
      <w:rFonts w:ascii="Aptos" w:eastAsia="Aptos" w:hAnsi="Aptos" w:cs="Aptos"/>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113">
      <w:bodyDiv w:val="1"/>
      <w:marLeft w:val="0"/>
      <w:marRight w:val="0"/>
      <w:marTop w:val="0"/>
      <w:marBottom w:val="0"/>
      <w:divBdr>
        <w:top w:val="none" w:sz="0" w:space="0" w:color="auto"/>
        <w:left w:val="none" w:sz="0" w:space="0" w:color="auto"/>
        <w:bottom w:val="none" w:sz="0" w:space="0" w:color="auto"/>
        <w:right w:val="none" w:sz="0" w:space="0" w:color="auto"/>
      </w:divBdr>
    </w:div>
    <w:div w:id="3673934">
      <w:bodyDiv w:val="1"/>
      <w:marLeft w:val="0"/>
      <w:marRight w:val="0"/>
      <w:marTop w:val="0"/>
      <w:marBottom w:val="0"/>
      <w:divBdr>
        <w:top w:val="none" w:sz="0" w:space="0" w:color="auto"/>
        <w:left w:val="none" w:sz="0" w:space="0" w:color="auto"/>
        <w:bottom w:val="none" w:sz="0" w:space="0" w:color="auto"/>
        <w:right w:val="none" w:sz="0" w:space="0" w:color="auto"/>
      </w:divBdr>
    </w:div>
    <w:div w:id="4944057">
      <w:bodyDiv w:val="1"/>
      <w:marLeft w:val="0"/>
      <w:marRight w:val="0"/>
      <w:marTop w:val="0"/>
      <w:marBottom w:val="0"/>
      <w:divBdr>
        <w:top w:val="none" w:sz="0" w:space="0" w:color="auto"/>
        <w:left w:val="none" w:sz="0" w:space="0" w:color="auto"/>
        <w:bottom w:val="none" w:sz="0" w:space="0" w:color="auto"/>
        <w:right w:val="none" w:sz="0" w:space="0" w:color="auto"/>
      </w:divBdr>
    </w:div>
    <w:div w:id="7559206">
      <w:bodyDiv w:val="1"/>
      <w:marLeft w:val="0"/>
      <w:marRight w:val="0"/>
      <w:marTop w:val="0"/>
      <w:marBottom w:val="0"/>
      <w:divBdr>
        <w:top w:val="none" w:sz="0" w:space="0" w:color="auto"/>
        <w:left w:val="none" w:sz="0" w:space="0" w:color="auto"/>
        <w:bottom w:val="none" w:sz="0" w:space="0" w:color="auto"/>
        <w:right w:val="none" w:sz="0" w:space="0" w:color="auto"/>
      </w:divBdr>
    </w:div>
    <w:div w:id="7948472">
      <w:bodyDiv w:val="1"/>
      <w:marLeft w:val="0"/>
      <w:marRight w:val="0"/>
      <w:marTop w:val="0"/>
      <w:marBottom w:val="0"/>
      <w:divBdr>
        <w:top w:val="none" w:sz="0" w:space="0" w:color="auto"/>
        <w:left w:val="none" w:sz="0" w:space="0" w:color="auto"/>
        <w:bottom w:val="none" w:sz="0" w:space="0" w:color="auto"/>
        <w:right w:val="none" w:sz="0" w:space="0" w:color="auto"/>
      </w:divBdr>
    </w:div>
    <w:div w:id="9839606">
      <w:bodyDiv w:val="1"/>
      <w:marLeft w:val="0"/>
      <w:marRight w:val="0"/>
      <w:marTop w:val="0"/>
      <w:marBottom w:val="0"/>
      <w:divBdr>
        <w:top w:val="none" w:sz="0" w:space="0" w:color="auto"/>
        <w:left w:val="none" w:sz="0" w:space="0" w:color="auto"/>
        <w:bottom w:val="none" w:sz="0" w:space="0" w:color="auto"/>
        <w:right w:val="none" w:sz="0" w:space="0" w:color="auto"/>
      </w:divBdr>
    </w:div>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4556">
      <w:bodyDiv w:val="1"/>
      <w:marLeft w:val="0"/>
      <w:marRight w:val="0"/>
      <w:marTop w:val="0"/>
      <w:marBottom w:val="0"/>
      <w:divBdr>
        <w:top w:val="none" w:sz="0" w:space="0" w:color="auto"/>
        <w:left w:val="none" w:sz="0" w:space="0" w:color="auto"/>
        <w:bottom w:val="none" w:sz="0" w:space="0" w:color="auto"/>
        <w:right w:val="none" w:sz="0" w:space="0" w:color="auto"/>
      </w:divBdr>
    </w:div>
    <w:div w:id="29384934">
      <w:bodyDiv w:val="1"/>
      <w:marLeft w:val="0"/>
      <w:marRight w:val="0"/>
      <w:marTop w:val="0"/>
      <w:marBottom w:val="0"/>
      <w:divBdr>
        <w:top w:val="none" w:sz="0" w:space="0" w:color="auto"/>
        <w:left w:val="none" w:sz="0" w:space="0" w:color="auto"/>
        <w:bottom w:val="none" w:sz="0" w:space="0" w:color="auto"/>
        <w:right w:val="none" w:sz="0" w:space="0" w:color="auto"/>
      </w:divBdr>
    </w:div>
    <w:div w:id="39091813">
      <w:bodyDiv w:val="1"/>
      <w:marLeft w:val="0"/>
      <w:marRight w:val="0"/>
      <w:marTop w:val="0"/>
      <w:marBottom w:val="0"/>
      <w:divBdr>
        <w:top w:val="none" w:sz="0" w:space="0" w:color="auto"/>
        <w:left w:val="none" w:sz="0" w:space="0" w:color="auto"/>
        <w:bottom w:val="none" w:sz="0" w:space="0" w:color="auto"/>
        <w:right w:val="none" w:sz="0" w:space="0" w:color="auto"/>
      </w:divBdr>
    </w:div>
    <w:div w:id="43140097">
      <w:bodyDiv w:val="1"/>
      <w:marLeft w:val="0"/>
      <w:marRight w:val="0"/>
      <w:marTop w:val="0"/>
      <w:marBottom w:val="0"/>
      <w:divBdr>
        <w:top w:val="none" w:sz="0" w:space="0" w:color="auto"/>
        <w:left w:val="none" w:sz="0" w:space="0" w:color="auto"/>
        <w:bottom w:val="none" w:sz="0" w:space="0" w:color="auto"/>
        <w:right w:val="none" w:sz="0" w:space="0" w:color="auto"/>
      </w:divBdr>
    </w:div>
    <w:div w:id="44569792">
      <w:bodyDiv w:val="1"/>
      <w:marLeft w:val="0"/>
      <w:marRight w:val="0"/>
      <w:marTop w:val="0"/>
      <w:marBottom w:val="0"/>
      <w:divBdr>
        <w:top w:val="none" w:sz="0" w:space="0" w:color="auto"/>
        <w:left w:val="none" w:sz="0" w:space="0" w:color="auto"/>
        <w:bottom w:val="none" w:sz="0" w:space="0" w:color="auto"/>
        <w:right w:val="none" w:sz="0" w:space="0" w:color="auto"/>
      </w:divBdr>
    </w:div>
    <w:div w:id="48505036">
      <w:bodyDiv w:val="1"/>
      <w:marLeft w:val="0"/>
      <w:marRight w:val="0"/>
      <w:marTop w:val="0"/>
      <w:marBottom w:val="0"/>
      <w:divBdr>
        <w:top w:val="none" w:sz="0" w:space="0" w:color="auto"/>
        <w:left w:val="none" w:sz="0" w:space="0" w:color="auto"/>
        <w:bottom w:val="none" w:sz="0" w:space="0" w:color="auto"/>
        <w:right w:val="none" w:sz="0" w:space="0" w:color="auto"/>
      </w:divBdr>
    </w:div>
    <w:div w:id="48844225">
      <w:bodyDiv w:val="1"/>
      <w:marLeft w:val="0"/>
      <w:marRight w:val="0"/>
      <w:marTop w:val="0"/>
      <w:marBottom w:val="0"/>
      <w:divBdr>
        <w:top w:val="none" w:sz="0" w:space="0" w:color="auto"/>
        <w:left w:val="none" w:sz="0" w:space="0" w:color="auto"/>
        <w:bottom w:val="none" w:sz="0" w:space="0" w:color="auto"/>
        <w:right w:val="none" w:sz="0" w:space="0" w:color="auto"/>
      </w:divBdr>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200">
      <w:bodyDiv w:val="1"/>
      <w:marLeft w:val="0"/>
      <w:marRight w:val="0"/>
      <w:marTop w:val="0"/>
      <w:marBottom w:val="0"/>
      <w:divBdr>
        <w:top w:val="none" w:sz="0" w:space="0" w:color="auto"/>
        <w:left w:val="none" w:sz="0" w:space="0" w:color="auto"/>
        <w:bottom w:val="none" w:sz="0" w:space="0" w:color="auto"/>
        <w:right w:val="none" w:sz="0" w:space="0" w:color="auto"/>
      </w:divBdr>
    </w:div>
    <w:div w:id="59988576">
      <w:bodyDiv w:val="1"/>
      <w:marLeft w:val="0"/>
      <w:marRight w:val="0"/>
      <w:marTop w:val="0"/>
      <w:marBottom w:val="0"/>
      <w:divBdr>
        <w:top w:val="none" w:sz="0" w:space="0" w:color="auto"/>
        <w:left w:val="none" w:sz="0" w:space="0" w:color="auto"/>
        <w:bottom w:val="none" w:sz="0" w:space="0" w:color="auto"/>
        <w:right w:val="none" w:sz="0" w:space="0" w:color="auto"/>
      </w:divBdr>
    </w:div>
    <w:div w:id="63071009">
      <w:bodyDiv w:val="1"/>
      <w:marLeft w:val="0"/>
      <w:marRight w:val="0"/>
      <w:marTop w:val="0"/>
      <w:marBottom w:val="0"/>
      <w:divBdr>
        <w:top w:val="none" w:sz="0" w:space="0" w:color="auto"/>
        <w:left w:val="none" w:sz="0" w:space="0" w:color="auto"/>
        <w:bottom w:val="none" w:sz="0" w:space="0" w:color="auto"/>
        <w:right w:val="none" w:sz="0" w:space="0" w:color="auto"/>
      </w:divBdr>
    </w:div>
    <w:div w:id="72893490">
      <w:bodyDiv w:val="1"/>
      <w:marLeft w:val="0"/>
      <w:marRight w:val="0"/>
      <w:marTop w:val="0"/>
      <w:marBottom w:val="0"/>
      <w:divBdr>
        <w:top w:val="none" w:sz="0" w:space="0" w:color="auto"/>
        <w:left w:val="none" w:sz="0" w:space="0" w:color="auto"/>
        <w:bottom w:val="none" w:sz="0" w:space="0" w:color="auto"/>
        <w:right w:val="none" w:sz="0" w:space="0" w:color="auto"/>
      </w:divBdr>
    </w:div>
    <w:div w:id="76483426">
      <w:bodyDiv w:val="1"/>
      <w:marLeft w:val="0"/>
      <w:marRight w:val="0"/>
      <w:marTop w:val="0"/>
      <w:marBottom w:val="0"/>
      <w:divBdr>
        <w:top w:val="none" w:sz="0" w:space="0" w:color="auto"/>
        <w:left w:val="none" w:sz="0" w:space="0" w:color="auto"/>
        <w:bottom w:val="none" w:sz="0" w:space="0" w:color="auto"/>
        <w:right w:val="none" w:sz="0" w:space="0" w:color="auto"/>
      </w:divBdr>
    </w:div>
    <w:div w:id="81337931">
      <w:bodyDiv w:val="1"/>
      <w:marLeft w:val="0"/>
      <w:marRight w:val="0"/>
      <w:marTop w:val="0"/>
      <w:marBottom w:val="0"/>
      <w:divBdr>
        <w:top w:val="none" w:sz="0" w:space="0" w:color="auto"/>
        <w:left w:val="none" w:sz="0" w:space="0" w:color="auto"/>
        <w:bottom w:val="none" w:sz="0" w:space="0" w:color="auto"/>
        <w:right w:val="none" w:sz="0" w:space="0" w:color="auto"/>
      </w:divBdr>
    </w:div>
    <w:div w:id="81612851">
      <w:bodyDiv w:val="1"/>
      <w:marLeft w:val="0"/>
      <w:marRight w:val="0"/>
      <w:marTop w:val="0"/>
      <w:marBottom w:val="0"/>
      <w:divBdr>
        <w:top w:val="none" w:sz="0" w:space="0" w:color="auto"/>
        <w:left w:val="none" w:sz="0" w:space="0" w:color="auto"/>
        <w:bottom w:val="none" w:sz="0" w:space="0" w:color="auto"/>
        <w:right w:val="none" w:sz="0" w:space="0" w:color="auto"/>
      </w:divBdr>
    </w:div>
    <w:div w:id="82142246">
      <w:bodyDiv w:val="1"/>
      <w:marLeft w:val="0"/>
      <w:marRight w:val="0"/>
      <w:marTop w:val="0"/>
      <w:marBottom w:val="0"/>
      <w:divBdr>
        <w:top w:val="none" w:sz="0" w:space="0" w:color="auto"/>
        <w:left w:val="none" w:sz="0" w:space="0" w:color="auto"/>
        <w:bottom w:val="none" w:sz="0" w:space="0" w:color="auto"/>
        <w:right w:val="none" w:sz="0" w:space="0" w:color="auto"/>
      </w:divBdr>
    </w:div>
    <w:div w:id="83310981">
      <w:bodyDiv w:val="1"/>
      <w:marLeft w:val="0"/>
      <w:marRight w:val="0"/>
      <w:marTop w:val="0"/>
      <w:marBottom w:val="0"/>
      <w:divBdr>
        <w:top w:val="none" w:sz="0" w:space="0" w:color="auto"/>
        <w:left w:val="none" w:sz="0" w:space="0" w:color="auto"/>
        <w:bottom w:val="none" w:sz="0" w:space="0" w:color="auto"/>
        <w:right w:val="none" w:sz="0" w:space="0" w:color="auto"/>
      </w:divBdr>
    </w:div>
    <w:div w:id="86002767">
      <w:bodyDiv w:val="1"/>
      <w:marLeft w:val="0"/>
      <w:marRight w:val="0"/>
      <w:marTop w:val="0"/>
      <w:marBottom w:val="0"/>
      <w:divBdr>
        <w:top w:val="none" w:sz="0" w:space="0" w:color="auto"/>
        <w:left w:val="none" w:sz="0" w:space="0" w:color="auto"/>
        <w:bottom w:val="none" w:sz="0" w:space="0" w:color="auto"/>
        <w:right w:val="none" w:sz="0" w:space="0" w:color="auto"/>
      </w:divBdr>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5285">
      <w:bodyDiv w:val="1"/>
      <w:marLeft w:val="0"/>
      <w:marRight w:val="0"/>
      <w:marTop w:val="0"/>
      <w:marBottom w:val="0"/>
      <w:divBdr>
        <w:top w:val="none" w:sz="0" w:space="0" w:color="auto"/>
        <w:left w:val="none" w:sz="0" w:space="0" w:color="auto"/>
        <w:bottom w:val="none" w:sz="0" w:space="0" w:color="auto"/>
        <w:right w:val="none" w:sz="0" w:space="0" w:color="auto"/>
      </w:divBdr>
    </w:div>
    <w:div w:id="105271778">
      <w:bodyDiv w:val="1"/>
      <w:marLeft w:val="0"/>
      <w:marRight w:val="0"/>
      <w:marTop w:val="0"/>
      <w:marBottom w:val="0"/>
      <w:divBdr>
        <w:top w:val="none" w:sz="0" w:space="0" w:color="auto"/>
        <w:left w:val="none" w:sz="0" w:space="0" w:color="auto"/>
        <w:bottom w:val="none" w:sz="0" w:space="0" w:color="auto"/>
        <w:right w:val="none" w:sz="0" w:space="0" w:color="auto"/>
      </w:divBdr>
    </w:div>
    <w:div w:id="108860893">
      <w:bodyDiv w:val="1"/>
      <w:marLeft w:val="0"/>
      <w:marRight w:val="0"/>
      <w:marTop w:val="0"/>
      <w:marBottom w:val="0"/>
      <w:divBdr>
        <w:top w:val="none" w:sz="0" w:space="0" w:color="auto"/>
        <w:left w:val="none" w:sz="0" w:space="0" w:color="auto"/>
        <w:bottom w:val="none" w:sz="0" w:space="0" w:color="auto"/>
        <w:right w:val="none" w:sz="0" w:space="0" w:color="auto"/>
      </w:divBdr>
    </w:div>
    <w:div w:id="114061038">
      <w:bodyDiv w:val="1"/>
      <w:marLeft w:val="0"/>
      <w:marRight w:val="0"/>
      <w:marTop w:val="0"/>
      <w:marBottom w:val="0"/>
      <w:divBdr>
        <w:top w:val="none" w:sz="0" w:space="0" w:color="auto"/>
        <w:left w:val="none" w:sz="0" w:space="0" w:color="auto"/>
        <w:bottom w:val="none" w:sz="0" w:space="0" w:color="auto"/>
        <w:right w:val="none" w:sz="0" w:space="0" w:color="auto"/>
      </w:divBdr>
    </w:div>
    <w:div w:id="115414734">
      <w:bodyDiv w:val="1"/>
      <w:marLeft w:val="0"/>
      <w:marRight w:val="0"/>
      <w:marTop w:val="0"/>
      <w:marBottom w:val="0"/>
      <w:divBdr>
        <w:top w:val="none" w:sz="0" w:space="0" w:color="auto"/>
        <w:left w:val="none" w:sz="0" w:space="0" w:color="auto"/>
        <w:bottom w:val="none" w:sz="0" w:space="0" w:color="auto"/>
        <w:right w:val="none" w:sz="0" w:space="0" w:color="auto"/>
      </w:divBdr>
    </w:div>
    <w:div w:id="117651392">
      <w:bodyDiv w:val="1"/>
      <w:marLeft w:val="0"/>
      <w:marRight w:val="0"/>
      <w:marTop w:val="0"/>
      <w:marBottom w:val="0"/>
      <w:divBdr>
        <w:top w:val="none" w:sz="0" w:space="0" w:color="auto"/>
        <w:left w:val="none" w:sz="0" w:space="0" w:color="auto"/>
        <w:bottom w:val="none" w:sz="0" w:space="0" w:color="auto"/>
        <w:right w:val="none" w:sz="0" w:space="0" w:color="auto"/>
      </w:divBdr>
    </w:div>
    <w:div w:id="120079106">
      <w:bodyDiv w:val="1"/>
      <w:marLeft w:val="0"/>
      <w:marRight w:val="0"/>
      <w:marTop w:val="0"/>
      <w:marBottom w:val="0"/>
      <w:divBdr>
        <w:top w:val="none" w:sz="0" w:space="0" w:color="auto"/>
        <w:left w:val="none" w:sz="0" w:space="0" w:color="auto"/>
        <w:bottom w:val="none" w:sz="0" w:space="0" w:color="auto"/>
        <w:right w:val="none" w:sz="0" w:space="0" w:color="auto"/>
      </w:divBdr>
    </w:div>
    <w:div w:id="128670155">
      <w:bodyDiv w:val="1"/>
      <w:marLeft w:val="0"/>
      <w:marRight w:val="0"/>
      <w:marTop w:val="0"/>
      <w:marBottom w:val="0"/>
      <w:divBdr>
        <w:top w:val="none" w:sz="0" w:space="0" w:color="auto"/>
        <w:left w:val="none" w:sz="0" w:space="0" w:color="auto"/>
        <w:bottom w:val="none" w:sz="0" w:space="0" w:color="auto"/>
        <w:right w:val="none" w:sz="0" w:space="0" w:color="auto"/>
      </w:divBdr>
    </w:div>
    <w:div w:id="139542440">
      <w:bodyDiv w:val="1"/>
      <w:marLeft w:val="0"/>
      <w:marRight w:val="0"/>
      <w:marTop w:val="0"/>
      <w:marBottom w:val="0"/>
      <w:divBdr>
        <w:top w:val="none" w:sz="0" w:space="0" w:color="auto"/>
        <w:left w:val="none" w:sz="0" w:space="0" w:color="auto"/>
        <w:bottom w:val="none" w:sz="0" w:space="0" w:color="auto"/>
        <w:right w:val="none" w:sz="0" w:space="0" w:color="auto"/>
      </w:divBdr>
    </w:div>
    <w:div w:id="140269261">
      <w:bodyDiv w:val="1"/>
      <w:marLeft w:val="0"/>
      <w:marRight w:val="0"/>
      <w:marTop w:val="0"/>
      <w:marBottom w:val="0"/>
      <w:divBdr>
        <w:top w:val="none" w:sz="0" w:space="0" w:color="auto"/>
        <w:left w:val="none" w:sz="0" w:space="0" w:color="auto"/>
        <w:bottom w:val="none" w:sz="0" w:space="0" w:color="auto"/>
        <w:right w:val="none" w:sz="0" w:space="0" w:color="auto"/>
      </w:divBdr>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166139950">
      <w:bodyDiv w:val="1"/>
      <w:marLeft w:val="0"/>
      <w:marRight w:val="0"/>
      <w:marTop w:val="0"/>
      <w:marBottom w:val="0"/>
      <w:divBdr>
        <w:top w:val="none" w:sz="0" w:space="0" w:color="auto"/>
        <w:left w:val="none" w:sz="0" w:space="0" w:color="auto"/>
        <w:bottom w:val="none" w:sz="0" w:space="0" w:color="auto"/>
        <w:right w:val="none" w:sz="0" w:space="0" w:color="auto"/>
      </w:divBdr>
    </w:div>
    <w:div w:id="166405483">
      <w:bodyDiv w:val="1"/>
      <w:marLeft w:val="0"/>
      <w:marRight w:val="0"/>
      <w:marTop w:val="0"/>
      <w:marBottom w:val="0"/>
      <w:divBdr>
        <w:top w:val="none" w:sz="0" w:space="0" w:color="auto"/>
        <w:left w:val="none" w:sz="0" w:space="0" w:color="auto"/>
        <w:bottom w:val="none" w:sz="0" w:space="0" w:color="auto"/>
        <w:right w:val="none" w:sz="0" w:space="0" w:color="auto"/>
      </w:divBdr>
    </w:div>
    <w:div w:id="170219382">
      <w:bodyDiv w:val="1"/>
      <w:marLeft w:val="0"/>
      <w:marRight w:val="0"/>
      <w:marTop w:val="0"/>
      <w:marBottom w:val="0"/>
      <w:divBdr>
        <w:top w:val="none" w:sz="0" w:space="0" w:color="auto"/>
        <w:left w:val="none" w:sz="0" w:space="0" w:color="auto"/>
        <w:bottom w:val="none" w:sz="0" w:space="0" w:color="auto"/>
        <w:right w:val="none" w:sz="0" w:space="0" w:color="auto"/>
      </w:divBdr>
    </w:div>
    <w:div w:id="175657268">
      <w:bodyDiv w:val="1"/>
      <w:marLeft w:val="0"/>
      <w:marRight w:val="0"/>
      <w:marTop w:val="0"/>
      <w:marBottom w:val="0"/>
      <w:divBdr>
        <w:top w:val="none" w:sz="0" w:space="0" w:color="auto"/>
        <w:left w:val="none" w:sz="0" w:space="0" w:color="auto"/>
        <w:bottom w:val="none" w:sz="0" w:space="0" w:color="auto"/>
        <w:right w:val="none" w:sz="0" w:space="0" w:color="auto"/>
      </w:divBdr>
    </w:div>
    <w:div w:id="179781773">
      <w:bodyDiv w:val="1"/>
      <w:marLeft w:val="0"/>
      <w:marRight w:val="0"/>
      <w:marTop w:val="0"/>
      <w:marBottom w:val="0"/>
      <w:divBdr>
        <w:top w:val="none" w:sz="0" w:space="0" w:color="auto"/>
        <w:left w:val="none" w:sz="0" w:space="0" w:color="auto"/>
        <w:bottom w:val="none" w:sz="0" w:space="0" w:color="auto"/>
        <w:right w:val="none" w:sz="0" w:space="0" w:color="auto"/>
      </w:divBdr>
    </w:div>
    <w:div w:id="180705373">
      <w:bodyDiv w:val="1"/>
      <w:marLeft w:val="0"/>
      <w:marRight w:val="0"/>
      <w:marTop w:val="0"/>
      <w:marBottom w:val="0"/>
      <w:divBdr>
        <w:top w:val="none" w:sz="0" w:space="0" w:color="auto"/>
        <w:left w:val="none" w:sz="0" w:space="0" w:color="auto"/>
        <w:bottom w:val="none" w:sz="0" w:space="0" w:color="auto"/>
        <w:right w:val="none" w:sz="0" w:space="0" w:color="auto"/>
      </w:divBdr>
    </w:div>
    <w:div w:id="185675653">
      <w:bodyDiv w:val="1"/>
      <w:marLeft w:val="0"/>
      <w:marRight w:val="0"/>
      <w:marTop w:val="0"/>
      <w:marBottom w:val="0"/>
      <w:divBdr>
        <w:top w:val="none" w:sz="0" w:space="0" w:color="auto"/>
        <w:left w:val="none" w:sz="0" w:space="0" w:color="auto"/>
        <w:bottom w:val="none" w:sz="0" w:space="0" w:color="auto"/>
        <w:right w:val="none" w:sz="0" w:space="0" w:color="auto"/>
      </w:divBdr>
    </w:div>
    <w:div w:id="187378145">
      <w:bodyDiv w:val="1"/>
      <w:marLeft w:val="0"/>
      <w:marRight w:val="0"/>
      <w:marTop w:val="0"/>
      <w:marBottom w:val="0"/>
      <w:divBdr>
        <w:top w:val="none" w:sz="0" w:space="0" w:color="auto"/>
        <w:left w:val="none" w:sz="0" w:space="0" w:color="auto"/>
        <w:bottom w:val="none" w:sz="0" w:space="0" w:color="auto"/>
        <w:right w:val="none" w:sz="0" w:space="0" w:color="auto"/>
      </w:divBdr>
    </w:div>
    <w:div w:id="198857020">
      <w:bodyDiv w:val="1"/>
      <w:marLeft w:val="0"/>
      <w:marRight w:val="0"/>
      <w:marTop w:val="0"/>
      <w:marBottom w:val="0"/>
      <w:divBdr>
        <w:top w:val="none" w:sz="0" w:space="0" w:color="auto"/>
        <w:left w:val="none" w:sz="0" w:space="0" w:color="auto"/>
        <w:bottom w:val="none" w:sz="0" w:space="0" w:color="auto"/>
        <w:right w:val="none" w:sz="0" w:space="0" w:color="auto"/>
      </w:divBdr>
    </w:div>
    <w:div w:id="198931084">
      <w:bodyDiv w:val="1"/>
      <w:marLeft w:val="0"/>
      <w:marRight w:val="0"/>
      <w:marTop w:val="0"/>
      <w:marBottom w:val="0"/>
      <w:divBdr>
        <w:top w:val="none" w:sz="0" w:space="0" w:color="auto"/>
        <w:left w:val="none" w:sz="0" w:space="0" w:color="auto"/>
        <w:bottom w:val="none" w:sz="0" w:space="0" w:color="auto"/>
        <w:right w:val="none" w:sz="0" w:space="0" w:color="auto"/>
      </w:divBdr>
    </w:div>
    <w:div w:id="204685060">
      <w:bodyDiv w:val="1"/>
      <w:marLeft w:val="0"/>
      <w:marRight w:val="0"/>
      <w:marTop w:val="0"/>
      <w:marBottom w:val="0"/>
      <w:divBdr>
        <w:top w:val="none" w:sz="0" w:space="0" w:color="auto"/>
        <w:left w:val="none" w:sz="0" w:space="0" w:color="auto"/>
        <w:bottom w:val="none" w:sz="0" w:space="0" w:color="auto"/>
        <w:right w:val="none" w:sz="0" w:space="0" w:color="auto"/>
      </w:divBdr>
    </w:div>
    <w:div w:id="205720754">
      <w:bodyDiv w:val="1"/>
      <w:marLeft w:val="0"/>
      <w:marRight w:val="0"/>
      <w:marTop w:val="0"/>
      <w:marBottom w:val="0"/>
      <w:divBdr>
        <w:top w:val="none" w:sz="0" w:space="0" w:color="auto"/>
        <w:left w:val="none" w:sz="0" w:space="0" w:color="auto"/>
        <w:bottom w:val="none" w:sz="0" w:space="0" w:color="auto"/>
        <w:right w:val="none" w:sz="0" w:space="0" w:color="auto"/>
      </w:divBdr>
    </w:div>
    <w:div w:id="210579910">
      <w:bodyDiv w:val="1"/>
      <w:marLeft w:val="0"/>
      <w:marRight w:val="0"/>
      <w:marTop w:val="0"/>
      <w:marBottom w:val="0"/>
      <w:divBdr>
        <w:top w:val="none" w:sz="0" w:space="0" w:color="auto"/>
        <w:left w:val="none" w:sz="0" w:space="0" w:color="auto"/>
        <w:bottom w:val="none" w:sz="0" w:space="0" w:color="auto"/>
        <w:right w:val="none" w:sz="0" w:space="0" w:color="auto"/>
      </w:divBdr>
    </w:div>
    <w:div w:id="211431291">
      <w:bodyDiv w:val="1"/>
      <w:marLeft w:val="0"/>
      <w:marRight w:val="0"/>
      <w:marTop w:val="0"/>
      <w:marBottom w:val="0"/>
      <w:divBdr>
        <w:top w:val="none" w:sz="0" w:space="0" w:color="auto"/>
        <w:left w:val="none" w:sz="0" w:space="0" w:color="auto"/>
        <w:bottom w:val="none" w:sz="0" w:space="0" w:color="auto"/>
        <w:right w:val="none" w:sz="0" w:space="0" w:color="auto"/>
      </w:divBdr>
    </w:div>
    <w:div w:id="211625114">
      <w:bodyDiv w:val="1"/>
      <w:marLeft w:val="0"/>
      <w:marRight w:val="0"/>
      <w:marTop w:val="0"/>
      <w:marBottom w:val="0"/>
      <w:divBdr>
        <w:top w:val="none" w:sz="0" w:space="0" w:color="auto"/>
        <w:left w:val="none" w:sz="0" w:space="0" w:color="auto"/>
        <w:bottom w:val="none" w:sz="0" w:space="0" w:color="auto"/>
        <w:right w:val="none" w:sz="0" w:space="0" w:color="auto"/>
      </w:divBdr>
    </w:div>
    <w:div w:id="215701209">
      <w:bodyDiv w:val="1"/>
      <w:marLeft w:val="0"/>
      <w:marRight w:val="0"/>
      <w:marTop w:val="0"/>
      <w:marBottom w:val="0"/>
      <w:divBdr>
        <w:top w:val="none" w:sz="0" w:space="0" w:color="auto"/>
        <w:left w:val="none" w:sz="0" w:space="0" w:color="auto"/>
        <w:bottom w:val="none" w:sz="0" w:space="0" w:color="auto"/>
        <w:right w:val="none" w:sz="0" w:space="0" w:color="auto"/>
      </w:divBdr>
    </w:div>
    <w:div w:id="216288212">
      <w:bodyDiv w:val="1"/>
      <w:marLeft w:val="0"/>
      <w:marRight w:val="0"/>
      <w:marTop w:val="0"/>
      <w:marBottom w:val="0"/>
      <w:divBdr>
        <w:top w:val="none" w:sz="0" w:space="0" w:color="auto"/>
        <w:left w:val="none" w:sz="0" w:space="0" w:color="auto"/>
        <w:bottom w:val="none" w:sz="0" w:space="0" w:color="auto"/>
        <w:right w:val="none" w:sz="0" w:space="0" w:color="auto"/>
      </w:divBdr>
    </w:div>
    <w:div w:id="225645943">
      <w:bodyDiv w:val="1"/>
      <w:marLeft w:val="0"/>
      <w:marRight w:val="0"/>
      <w:marTop w:val="0"/>
      <w:marBottom w:val="0"/>
      <w:divBdr>
        <w:top w:val="none" w:sz="0" w:space="0" w:color="auto"/>
        <w:left w:val="none" w:sz="0" w:space="0" w:color="auto"/>
        <w:bottom w:val="none" w:sz="0" w:space="0" w:color="auto"/>
        <w:right w:val="none" w:sz="0" w:space="0" w:color="auto"/>
      </w:divBdr>
    </w:div>
    <w:div w:id="228344602">
      <w:bodyDiv w:val="1"/>
      <w:marLeft w:val="0"/>
      <w:marRight w:val="0"/>
      <w:marTop w:val="0"/>
      <w:marBottom w:val="0"/>
      <w:divBdr>
        <w:top w:val="none" w:sz="0" w:space="0" w:color="auto"/>
        <w:left w:val="none" w:sz="0" w:space="0" w:color="auto"/>
        <w:bottom w:val="none" w:sz="0" w:space="0" w:color="auto"/>
        <w:right w:val="none" w:sz="0" w:space="0" w:color="auto"/>
      </w:divBdr>
    </w:div>
    <w:div w:id="235896087">
      <w:bodyDiv w:val="1"/>
      <w:marLeft w:val="0"/>
      <w:marRight w:val="0"/>
      <w:marTop w:val="0"/>
      <w:marBottom w:val="0"/>
      <w:divBdr>
        <w:top w:val="none" w:sz="0" w:space="0" w:color="auto"/>
        <w:left w:val="none" w:sz="0" w:space="0" w:color="auto"/>
        <w:bottom w:val="none" w:sz="0" w:space="0" w:color="auto"/>
        <w:right w:val="none" w:sz="0" w:space="0" w:color="auto"/>
      </w:divBdr>
    </w:div>
    <w:div w:id="238253776">
      <w:bodyDiv w:val="1"/>
      <w:marLeft w:val="0"/>
      <w:marRight w:val="0"/>
      <w:marTop w:val="0"/>
      <w:marBottom w:val="0"/>
      <w:divBdr>
        <w:top w:val="none" w:sz="0" w:space="0" w:color="auto"/>
        <w:left w:val="none" w:sz="0" w:space="0" w:color="auto"/>
        <w:bottom w:val="none" w:sz="0" w:space="0" w:color="auto"/>
        <w:right w:val="none" w:sz="0" w:space="0" w:color="auto"/>
      </w:divBdr>
    </w:div>
    <w:div w:id="240676008">
      <w:bodyDiv w:val="1"/>
      <w:marLeft w:val="0"/>
      <w:marRight w:val="0"/>
      <w:marTop w:val="0"/>
      <w:marBottom w:val="0"/>
      <w:divBdr>
        <w:top w:val="none" w:sz="0" w:space="0" w:color="auto"/>
        <w:left w:val="none" w:sz="0" w:space="0" w:color="auto"/>
        <w:bottom w:val="none" w:sz="0" w:space="0" w:color="auto"/>
        <w:right w:val="none" w:sz="0" w:space="0" w:color="auto"/>
      </w:divBdr>
    </w:div>
    <w:div w:id="241138939">
      <w:bodyDiv w:val="1"/>
      <w:marLeft w:val="0"/>
      <w:marRight w:val="0"/>
      <w:marTop w:val="0"/>
      <w:marBottom w:val="0"/>
      <w:divBdr>
        <w:top w:val="none" w:sz="0" w:space="0" w:color="auto"/>
        <w:left w:val="none" w:sz="0" w:space="0" w:color="auto"/>
        <w:bottom w:val="none" w:sz="0" w:space="0" w:color="auto"/>
        <w:right w:val="none" w:sz="0" w:space="0" w:color="auto"/>
      </w:divBdr>
    </w:div>
    <w:div w:id="258032076">
      <w:bodyDiv w:val="1"/>
      <w:marLeft w:val="0"/>
      <w:marRight w:val="0"/>
      <w:marTop w:val="0"/>
      <w:marBottom w:val="0"/>
      <w:divBdr>
        <w:top w:val="none" w:sz="0" w:space="0" w:color="auto"/>
        <w:left w:val="none" w:sz="0" w:space="0" w:color="auto"/>
        <w:bottom w:val="none" w:sz="0" w:space="0" w:color="auto"/>
        <w:right w:val="none" w:sz="0" w:space="0" w:color="auto"/>
      </w:divBdr>
    </w:div>
    <w:div w:id="261687074">
      <w:bodyDiv w:val="1"/>
      <w:marLeft w:val="0"/>
      <w:marRight w:val="0"/>
      <w:marTop w:val="0"/>
      <w:marBottom w:val="0"/>
      <w:divBdr>
        <w:top w:val="none" w:sz="0" w:space="0" w:color="auto"/>
        <w:left w:val="none" w:sz="0" w:space="0" w:color="auto"/>
        <w:bottom w:val="none" w:sz="0" w:space="0" w:color="auto"/>
        <w:right w:val="none" w:sz="0" w:space="0" w:color="auto"/>
      </w:divBdr>
    </w:div>
    <w:div w:id="262229177">
      <w:bodyDiv w:val="1"/>
      <w:marLeft w:val="0"/>
      <w:marRight w:val="0"/>
      <w:marTop w:val="0"/>
      <w:marBottom w:val="0"/>
      <w:divBdr>
        <w:top w:val="none" w:sz="0" w:space="0" w:color="auto"/>
        <w:left w:val="none" w:sz="0" w:space="0" w:color="auto"/>
        <w:bottom w:val="none" w:sz="0" w:space="0" w:color="auto"/>
        <w:right w:val="none" w:sz="0" w:space="0" w:color="auto"/>
      </w:divBdr>
    </w:div>
    <w:div w:id="266817208">
      <w:bodyDiv w:val="1"/>
      <w:marLeft w:val="0"/>
      <w:marRight w:val="0"/>
      <w:marTop w:val="0"/>
      <w:marBottom w:val="0"/>
      <w:divBdr>
        <w:top w:val="none" w:sz="0" w:space="0" w:color="auto"/>
        <w:left w:val="none" w:sz="0" w:space="0" w:color="auto"/>
        <w:bottom w:val="none" w:sz="0" w:space="0" w:color="auto"/>
        <w:right w:val="none" w:sz="0" w:space="0" w:color="auto"/>
      </w:divBdr>
    </w:div>
    <w:div w:id="278031643">
      <w:bodyDiv w:val="1"/>
      <w:marLeft w:val="0"/>
      <w:marRight w:val="0"/>
      <w:marTop w:val="0"/>
      <w:marBottom w:val="0"/>
      <w:divBdr>
        <w:top w:val="none" w:sz="0" w:space="0" w:color="auto"/>
        <w:left w:val="none" w:sz="0" w:space="0" w:color="auto"/>
        <w:bottom w:val="none" w:sz="0" w:space="0" w:color="auto"/>
        <w:right w:val="none" w:sz="0" w:space="0" w:color="auto"/>
      </w:divBdr>
    </w:div>
    <w:div w:id="278224958">
      <w:bodyDiv w:val="1"/>
      <w:marLeft w:val="0"/>
      <w:marRight w:val="0"/>
      <w:marTop w:val="0"/>
      <w:marBottom w:val="0"/>
      <w:divBdr>
        <w:top w:val="none" w:sz="0" w:space="0" w:color="auto"/>
        <w:left w:val="none" w:sz="0" w:space="0" w:color="auto"/>
        <w:bottom w:val="none" w:sz="0" w:space="0" w:color="auto"/>
        <w:right w:val="none" w:sz="0" w:space="0" w:color="auto"/>
      </w:divBdr>
    </w:div>
    <w:div w:id="280258994">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77801">
      <w:bodyDiv w:val="1"/>
      <w:marLeft w:val="0"/>
      <w:marRight w:val="0"/>
      <w:marTop w:val="0"/>
      <w:marBottom w:val="0"/>
      <w:divBdr>
        <w:top w:val="none" w:sz="0" w:space="0" w:color="auto"/>
        <w:left w:val="none" w:sz="0" w:space="0" w:color="auto"/>
        <w:bottom w:val="none" w:sz="0" w:space="0" w:color="auto"/>
        <w:right w:val="none" w:sz="0" w:space="0" w:color="auto"/>
      </w:divBdr>
    </w:div>
    <w:div w:id="284239716">
      <w:bodyDiv w:val="1"/>
      <w:marLeft w:val="0"/>
      <w:marRight w:val="0"/>
      <w:marTop w:val="0"/>
      <w:marBottom w:val="0"/>
      <w:divBdr>
        <w:top w:val="none" w:sz="0" w:space="0" w:color="auto"/>
        <w:left w:val="none" w:sz="0" w:space="0" w:color="auto"/>
        <w:bottom w:val="none" w:sz="0" w:space="0" w:color="auto"/>
        <w:right w:val="none" w:sz="0" w:space="0" w:color="auto"/>
      </w:divBdr>
    </w:div>
    <w:div w:id="284580015">
      <w:bodyDiv w:val="1"/>
      <w:marLeft w:val="0"/>
      <w:marRight w:val="0"/>
      <w:marTop w:val="0"/>
      <w:marBottom w:val="0"/>
      <w:divBdr>
        <w:top w:val="none" w:sz="0" w:space="0" w:color="auto"/>
        <w:left w:val="none" w:sz="0" w:space="0" w:color="auto"/>
        <w:bottom w:val="none" w:sz="0" w:space="0" w:color="auto"/>
        <w:right w:val="none" w:sz="0" w:space="0" w:color="auto"/>
      </w:divBdr>
    </w:div>
    <w:div w:id="286468226">
      <w:bodyDiv w:val="1"/>
      <w:marLeft w:val="0"/>
      <w:marRight w:val="0"/>
      <w:marTop w:val="0"/>
      <w:marBottom w:val="0"/>
      <w:divBdr>
        <w:top w:val="none" w:sz="0" w:space="0" w:color="auto"/>
        <w:left w:val="none" w:sz="0" w:space="0" w:color="auto"/>
        <w:bottom w:val="none" w:sz="0" w:space="0" w:color="auto"/>
        <w:right w:val="none" w:sz="0" w:space="0" w:color="auto"/>
      </w:divBdr>
    </w:div>
    <w:div w:id="287467822">
      <w:bodyDiv w:val="1"/>
      <w:marLeft w:val="0"/>
      <w:marRight w:val="0"/>
      <w:marTop w:val="0"/>
      <w:marBottom w:val="0"/>
      <w:divBdr>
        <w:top w:val="none" w:sz="0" w:space="0" w:color="auto"/>
        <w:left w:val="none" w:sz="0" w:space="0" w:color="auto"/>
        <w:bottom w:val="none" w:sz="0" w:space="0" w:color="auto"/>
        <w:right w:val="none" w:sz="0" w:space="0" w:color="auto"/>
      </w:divBdr>
    </w:div>
    <w:div w:id="296305435">
      <w:bodyDiv w:val="1"/>
      <w:marLeft w:val="0"/>
      <w:marRight w:val="0"/>
      <w:marTop w:val="0"/>
      <w:marBottom w:val="0"/>
      <w:divBdr>
        <w:top w:val="none" w:sz="0" w:space="0" w:color="auto"/>
        <w:left w:val="none" w:sz="0" w:space="0" w:color="auto"/>
        <w:bottom w:val="none" w:sz="0" w:space="0" w:color="auto"/>
        <w:right w:val="none" w:sz="0" w:space="0" w:color="auto"/>
      </w:divBdr>
    </w:div>
    <w:div w:id="298607599">
      <w:bodyDiv w:val="1"/>
      <w:marLeft w:val="0"/>
      <w:marRight w:val="0"/>
      <w:marTop w:val="0"/>
      <w:marBottom w:val="0"/>
      <w:divBdr>
        <w:top w:val="none" w:sz="0" w:space="0" w:color="auto"/>
        <w:left w:val="none" w:sz="0" w:space="0" w:color="auto"/>
        <w:bottom w:val="none" w:sz="0" w:space="0" w:color="auto"/>
        <w:right w:val="none" w:sz="0" w:space="0" w:color="auto"/>
      </w:divBdr>
    </w:div>
    <w:div w:id="300616066">
      <w:bodyDiv w:val="1"/>
      <w:marLeft w:val="0"/>
      <w:marRight w:val="0"/>
      <w:marTop w:val="0"/>
      <w:marBottom w:val="0"/>
      <w:divBdr>
        <w:top w:val="none" w:sz="0" w:space="0" w:color="auto"/>
        <w:left w:val="none" w:sz="0" w:space="0" w:color="auto"/>
        <w:bottom w:val="none" w:sz="0" w:space="0" w:color="auto"/>
        <w:right w:val="none" w:sz="0" w:space="0" w:color="auto"/>
      </w:divBdr>
    </w:div>
    <w:div w:id="310133756">
      <w:bodyDiv w:val="1"/>
      <w:marLeft w:val="0"/>
      <w:marRight w:val="0"/>
      <w:marTop w:val="0"/>
      <w:marBottom w:val="0"/>
      <w:divBdr>
        <w:top w:val="none" w:sz="0" w:space="0" w:color="auto"/>
        <w:left w:val="none" w:sz="0" w:space="0" w:color="auto"/>
        <w:bottom w:val="none" w:sz="0" w:space="0" w:color="auto"/>
        <w:right w:val="none" w:sz="0" w:space="0" w:color="auto"/>
      </w:divBdr>
    </w:div>
    <w:div w:id="312367217">
      <w:bodyDiv w:val="1"/>
      <w:marLeft w:val="0"/>
      <w:marRight w:val="0"/>
      <w:marTop w:val="0"/>
      <w:marBottom w:val="0"/>
      <w:divBdr>
        <w:top w:val="none" w:sz="0" w:space="0" w:color="auto"/>
        <w:left w:val="none" w:sz="0" w:space="0" w:color="auto"/>
        <w:bottom w:val="none" w:sz="0" w:space="0" w:color="auto"/>
        <w:right w:val="none" w:sz="0" w:space="0" w:color="auto"/>
      </w:divBdr>
    </w:div>
    <w:div w:id="313727577">
      <w:bodyDiv w:val="1"/>
      <w:marLeft w:val="0"/>
      <w:marRight w:val="0"/>
      <w:marTop w:val="0"/>
      <w:marBottom w:val="0"/>
      <w:divBdr>
        <w:top w:val="none" w:sz="0" w:space="0" w:color="auto"/>
        <w:left w:val="none" w:sz="0" w:space="0" w:color="auto"/>
        <w:bottom w:val="none" w:sz="0" w:space="0" w:color="auto"/>
        <w:right w:val="none" w:sz="0" w:space="0" w:color="auto"/>
      </w:divBdr>
    </w:div>
    <w:div w:id="315844253">
      <w:bodyDiv w:val="1"/>
      <w:marLeft w:val="0"/>
      <w:marRight w:val="0"/>
      <w:marTop w:val="0"/>
      <w:marBottom w:val="0"/>
      <w:divBdr>
        <w:top w:val="none" w:sz="0" w:space="0" w:color="auto"/>
        <w:left w:val="none" w:sz="0" w:space="0" w:color="auto"/>
        <w:bottom w:val="none" w:sz="0" w:space="0" w:color="auto"/>
        <w:right w:val="none" w:sz="0" w:space="0" w:color="auto"/>
      </w:divBdr>
    </w:div>
    <w:div w:id="326829303">
      <w:bodyDiv w:val="1"/>
      <w:marLeft w:val="0"/>
      <w:marRight w:val="0"/>
      <w:marTop w:val="0"/>
      <w:marBottom w:val="0"/>
      <w:divBdr>
        <w:top w:val="none" w:sz="0" w:space="0" w:color="auto"/>
        <w:left w:val="none" w:sz="0" w:space="0" w:color="auto"/>
        <w:bottom w:val="none" w:sz="0" w:space="0" w:color="auto"/>
        <w:right w:val="none" w:sz="0" w:space="0" w:color="auto"/>
      </w:divBdr>
    </w:div>
    <w:div w:id="328993922">
      <w:bodyDiv w:val="1"/>
      <w:marLeft w:val="0"/>
      <w:marRight w:val="0"/>
      <w:marTop w:val="0"/>
      <w:marBottom w:val="0"/>
      <w:divBdr>
        <w:top w:val="none" w:sz="0" w:space="0" w:color="auto"/>
        <w:left w:val="none" w:sz="0" w:space="0" w:color="auto"/>
        <w:bottom w:val="none" w:sz="0" w:space="0" w:color="auto"/>
        <w:right w:val="none" w:sz="0" w:space="0" w:color="auto"/>
      </w:divBdr>
    </w:div>
    <w:div w:id="331184002">
      <w:bodyDiv w:val="1"/>
      <w:marLeft w:val="0"/>
      <w:marRight w:val="0"/>
      <w:marTop w:val="0"/>
      <w:marBottom w:val="0"/>
      <w:divBdr>
        <w:top w:val="none" w:sz="0" w:space="0" w:color="auto"/>
        <w:left w:val="none" w:sz="0" w:space="0" w:color="auto"/>
        <w:bottom w:val="none" w:sz="0" w:space="0" w:color="auto"/>
        <w:right w:val="none" w:sz="0" w:space="0" w:color="auto"/>
      </w:divBdr>
    </w:div>
    <w:div w:id="331371403">
      <w:bodyDiv w:val="1"/>
      <w:marLeft w:val="0"/>
      <w:marRight w:val="0"/>
      <w:marTop w:val="0"/>
      <w:marBottom w:val="0"/>
      <w:divBdr>
        <w:top w:val="none" w:sz="0" w:space="0" w:color="auto"/>
        <w:left w:val="none" w:sz="0" w:space="0" w:color="auto"/>
        <w:bottom w:val="none" w:sz="0" w:space="0" w:color="auto"/>
        <w:right w:val="none" w:sz="0" w:space="0" w:color="auto"/>
      </w:divBdr>
    </w:div>
    <w:div w:id="332876275">
      <w:bodyDiv w:val="1"/>
      <w:marLeft w:val="0"/>
      <w:marRight w:val="0"/>
      <w:marTop w:val="0"/>
      <w:marBottom w:val="0"/>
      <w:divBdr>
        <w:top w:val="none" w:sz="0" w:space="0" w:color="auto"/>
        <w:left w:val="none" w:sz="0" w:space="0" w:color="auto"/>
        <w:bottom w:val="none" w:sz="0" w:space="0" w:color="auto"/>
        <w:right w:val="none" w:sz="0" w:space="0" w:color="auto"/>
      </w:divBdr>
    </w:div>
    <w:div w:id="339240939">
      <w:bodyDiv w:val="1"/>
      <w:marLeft w:val="0"/>
      <w:marRight w:val="0"/>
      <w:marTop w:val="0"/>
      <w:marBottom w:val="0"/>
      <w:divBdr>
        <w:top w:val="none" w:sz="0" w:space="0" w:color="auto"/>
        <w:left w:val="none" w:sz="0" w:space="0" w:color="auto"/>
        <w:bottom w:val="none" w:sz="0" w:space="0" w:color="auto"/>
        <w:right w:val="none" w:sz="0" w:space="0" w:color="auto"/>
      </w:divBdr>
    </w:div>
    <w:div w:id="340934093">
      <w:bodyDiv w:val="1"/>
      <w:marLeft w:val="0"/>
      <w:marRight w:val="0"/>
      <w:marTop w:val="0"/>
      <w:marBottom w:val="0"/>
      <w:divBdr>
        <w:top w:val="none" w:sz="0" w:space="0" w:color="auto"/>
        <w:left w:val="none" w:sz="0" w:space="0" w:color="auto"/>
        <w:bottom w:val="none" w:sz="0" w:space="0" w:color="auto"/>
        <w:right w:val="none" w:sz="0" w:space="0" w:color="auto"/>
      </w:divBdr>
    </w:div>
    <w:div w:id="347100255">
      <w:bodyDiv w:val="1"/>
      <w:marLeft w:val="0"/>
      <w:marRight w:val="0"/>
      <w:marTop w:val="0"/>
      <w:marBottom w:val="0"/>
      <w:divBdr>
        <w:top w:val="none" w:sz="0" w:space="0" w:color="auto"/>
        <w:left w:val="none" w:sz="0" w:space="0" w:color="auto"/>
        <w:bottom w:val="none" w:sz="0" w:space="0" w:color="auto"/>
        <w:right w:val="none" w:sz="0" w:space="0" w:color="auto"/>
      </w:divBdr>
    </w:div>
    <w:div w:id="347802790">
      <w:bodyDiv w:val="1"/>
      <w:marLeft w:val="0"/>
      <w:marRight w:val="0"/>
      <w:marTop w:val="0"/>
      <w:marBottom w:val="0"/>
      <w:divBdr>
        <w:top w:val="none" w:sz="0" w:space="0" w:color="auto"/>
        <w:left w:val="none" w:sz="0" w:space="0" w:color="auto"/>
        <w:bottom w:val="none" w:sz="0" w:space="0" w:color="auto"/>
        <w:right w:val="none" w:sz="0" w:space="0" w:color="auto"/>
      </w:divBdr>
    </w:div>
    <w:div w:id="347829143">
      <w:bodyDiv w:val="1"/>
      <w:marLeft w:val="0"/>
      <w:marRight w:val="0"/>
      <w:marTop w:val="0"/>
      <w:marBottom w:val="0"/>
      <w:divBdr>
        <w:top w:val="none" w:sz="0" w:space="0" w:color="auto"/>
        <w:left w:val="none" w:sz="0" w:space="0" w:color="auto"/>
        <w:bottom w:val="none" w:sz="0" w:space="0" w:color="auto"/>
        <w:right w:val="none" w:sz="0" w:space="0" w:color="auto"/>
      </w:divBdr>
    </w:div>
    <w:div w:id="348990120">
      <w:bodyDiv w:val="1"/>
      <w:marLeft w:val="0"/>
      <w:marRight w:val="0"/>
      <w:marTop w:val="0"/>
      <w:marBottom w:val="0"/>
      <w:divBdr>
        <w:top w:val="none" w:sz="0" w:space="0" w:color="auto"/>
        <w:left w:val="none" w:sz="0" w:space="0" w:color="auto"/>
        <w:bottom w:val="none" w:sz="0" w:space="0" w:color="auto"/>
        <w:right w:val="none" w:sz="0" w:space="0" w:color="auto"/>
      </w:divBdr>
    </w:div>
    <w:div w:id="349836790">
      <w:bodyDiv w:val="1"/>
      <w:marLeft w:val="0"/>
      <w:marRight w:val="0"/>
      <w:marTop w:val="0"/>
      <w:marBottom w:val="0"/>
      <w:divBdr>
        <w:top w:val="none" w:sz="0" w:space="0" w:color="auto"/>
        <w:left w:val="none" w:sz="0" w:space="0" w:color="auto"/>
        <w:bottom w:val="none" w:sz="0" w:space="0" w:color="auto"/>
        <w:right w:val="none" w:sz="0" w:space="0" w:color="auto"/>
      </w:divBdr>
    </w:div>
    <w:div w:id="349839971">
      <w:bodyDiv w:val="1"/>
      <w:marLeft w:val="0"/>
      <w:marRight w:val="0"/>
      <w:marTop w:val="0"/>
      <w:marBottom w:val="0"/>
      <w:divBdr>
        <w:top w:val="none" w:sz="0" w:space="0" w:color="auto"/>
        <w:left w:val="none" w:sz="0" w:space="0" w:color="auto"/>
        <w:bottom w:val="none" w:sz="0" w:space="0" w:color="auto"/>
        <w:right w:val="none" w:sz="0" w:space="0" w:color="auto"/>
      </w:divBdr>
    </w:div>
    <w:div w:id="350301351">
      <w:bodyDiv w:val="1"/>
      <w:marLeft w:val="0"/>
      <w:marRight w:val="0"/>
      <w:marTop w:val="0"/>
      <w:marBottom w:val="0"/>
      <w:divBdr>
        <w:top w:val="none" w:sz="0" w:space="0" w:color="auto"/>
        <w:left w:val="none" w:sz="0" w:space="0" w:color="auto"/>
        <w:bottom w:val="none" w:sz="0" w:space="0" w:color="auto"/>
        <w:right w:val="none" w:sz="0" w:space="0" w:color="auto"/>
      </w:divBdr>
    </w:div>
    <w:div w:id="353382987">
      <w:bodyDiv w:val="1"/>
      <w:marLeft w:val="0"/>
      <w:marRight w:val="0"/>
      <w:marTop w:val="0"/>
      <w:marBottom w:val="0"/>
      <w:divBdr>
        <w:top w:val="none" w:sz="0" w:space="0" w:color="auto"/>
        <w:left w:val="none" w:sz="0" w:space="0" w:color="auto"/>
        <w:bottom w:val="none" w:sz="0" w:space="0" w:color="auto"/>
        <w:right w:val="none" w:sz="0" w:space="0" w:color="auto"/>
      </w:divBdr>
    </w:div>
    <w:div w:id="356319577">
      <w:bodyDiv w:val="1"/>
      <w:marLeft w:val="0"/>
      <w:marRight w:val="0"/>
      <w:marTop w:val="0"/>
      <w:marBottom w:val="0"/>
      <w:divBdr>
        <w:top w:val="none" w:sz="0" w:space="0" w:color="auto"/>
        <w:left w:val="none" w:sz="0" w:space="0" w:color="auto"/>
        <w:bottom w:val="none" w:sz="0" w:space="0" w:color="auto"/>
        <w:right w:val="none" w:sz="0" w:space="0" w:color="auto"/>
      </w:divBdr>
    </w:div>
    <w:div w:id="357854503">
      <w:bodyDiv w:val="1"/>
      <w:marLeft w:val="0"/>
      <w:marRight w:val="0"/>
      <w:marTop w:val="0"/>
      <w:marBottom w:val="0"/>
      <w:divBdr>
        <w:top w:val="none" w:sz="0" w:space="0" w:color="auto"/>
        <w:left w:val="none" w:sz="0" w:space="0" w:color="auto"/>
        <w:bottom w:val="none" w:sz="0" w:space="0" w:color="auto"/>
        <w:right w:val="none" w:sz="0" w:space="0" w:color="auto"/>
      </w:divBdr>
    </w:div>
    <w:div w:id="359935173">
      <w:bodyDiv w:val="1"/>
      <w:marLeft w:val="0"/>
      <w:marRight w:val="0"/>
      <w:marTop w:val="0"/>
      <w:marBottom w:val="0"/>
      <w:divBdr>
        <w:top w:val="none" w:sz="0" w:space="0" w:color="auto"/>
        <w:left w:val="none" w:sz="0" w:space="0" w:color="auto"/>
        <w:bottom w:val="none" w:sz="0" w:space="0" w:color="auto"/>
        <w:right w:val="none" w:sz="0" w:space="0" w:color="auto"/>
      </w:divBdr>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366412836">
      <w:bodyDiv w:val="1"/>
      <w:marLeft w:val="0"/>
      <w:marRight w:val="0"/>
      <w:marTop w:val="0"/>
      <w:marBottom w:val="0"/>
      <w:divBdr>
        <w:top w:val="none" w:sz="0" w:space="0" w:color="auto"/>
        <w:left w:val="none" w:sz="0" w:space="0" w:color="auto"/>
        <w:bottom w:val="none" w:sz="0" w:space="0" w:color="auto"/>
        <w:right w:val="none" w:sz="0" w:space="0" w:color="auto"/>
      </w:divBdr>
    </w:div>
    <w:div w:id="366488006">
      <w:bodyDiv w:val="1"/>
      <w:marLeft w:val="0"/>
      <w:marRight w:val="0"/>
      <w:marTop w:val="0"/>
      <w:marBottom w:val="0"/>
      <w:divBdr>
        <w:top w:val="none" w:sz="0" w:space="0" w:color="auto"/>
        <w:left w:val="none" w:sz="0" w:space="0" w:color="auto"/>
        <w:bottom w:val="none" w:sz="0" w:space="0" w:color="auto"/>
        <w:right w:val="none" w:sz="0" w:space="0" w:color="auto"/>
      </w:divBdr>
    </w:div>
    <w:div w:id="367341478">
      <w:bodyDiv w:val="1"/>
      <w:marLeft w:val="0"/>
      <w:marRight w:val="0"/>
      <w:marTop w:val="0"/>
      <w:marBottom w:val="0"/>
      <w:divBdr>
        <w:top w:val="none" w:sz="0" w:space="0" w:color="auto"/>
        <w:left w:val="none" w:sz="0" w:space="0" w:color="auto"/>
        <w:bottom w:val="none" w:sz="0" w:space="0" w:color="auto"/>
        <w:right w:val="none" w:sz="0" w:space="0" w:color="auto"/>
      </w:divBdr>
    </w:div>
    <w:div w:id="368989474">
      <w:bodyDiv w:val="1"/>
      <w:marLeft w:val="0"/>
      <w:marRight w:val="0"/>
      <w:marTop w:val="0"/>
      <w:marBottom w:val="0"/>
      <w:divBdr>
        <w:top w:val="none" w:sz="0" w:space="0" w:color="auto"/>
        <w:left w:val="none" w:sz="0" w:space="0" w:color="auto"/>
        <w:bottom w:val="none" w:sz="0" w:space="0" w:color="auto"/>
        <w:right w:val="none" w:sz="0" w:space="0" w:color="auto"/>
      </w:divBdr>
    </w:div>
    <w:div w:id="373118314">
      <w:bodyDiv w:val="1"/>
      <w:marLeft w:val="0"/>
      <w:marRight w:val="0"/>
      <w:marTop w:val="0"/>
      <w:marBottom w:val="0"/>
      <w:divBdr>
        <w:top w:val="none" w:sz="0" w:space="0" w:color="auto"/>
        <w:left w:val="none" w:sz="0" w:space="0" w:color="auto"/>
        <w:bottom w:val="none" w:sz="0" w:space="0" w:color="auto"/>
        <w:right w:val="none" w:sz="0" w:space="0" w:color="auto"/>
      </w:divBdr>
    </w:div>
    <w:div w:id="373163582">
      <w:bodyDiv w:val="1"/>
      <w:marLeft w:val="0"/>
      <w:marRight w:val="0"/>
      <w:marTop w:val="0"/>
      <w:marBottom w:val="0"/>
      <w:divBdr>
        <w:top w:val="none" w:sz="0" w:space="0" w:color="auto"/>
        <w:left w:val="none" w:sz="0" w:space="0" w:color="auto"/>
        <w:bottom w:val="none" w:sz="0" w:space="0" w:color="auto"/>
        <w:right w:val="none" w:sz="0" w:space="0" w:color="auto"/>
      </w:divBdr>
    </w:div>
    <w:div w:id="375396706">
      <w:bodyDiv w:val="1"/>
      <w:marLeft w:val="0"/>
      <w:marRight w:val="0"/>
      <w:marTop w:val="0"/>
      <w:marBottom w:val="0"/>
      <w:divBdr>
        <w:top w:val="none" w:sz="0" w:space="0" w:color="auto"/>
        <w:left w:val="none" w:sz="0" w:space="0" w:color="auto"/>
        <w:bottom w:val="none" w:sz="0" w:space="0" w:color="auto"/>
        <w:right w:val="none" w:sz="0" w:space="0" w:color="auto"/>
      </w:divBdr>
    </w:div>
    <w:div w:id="385224075">
      <w:bodyDiv w:val="1"/>
      <w:marLeft w:val="0"/>
      <w:marRight w:val="0"/>
      <w:marTop w:val="0"/>
      <w:marBottom w:val="0"/>
      <w:divBdr>
        <w:top w:val="none" w:sz="0" w:space="0" w:color="auto"/>
        <w:left w:val="none" w:sz="0" w:space="0" w:color="auto"/>
        <w:bottom w:val="none" w:sz="0" w:space="0" w:color="auto"/>
        <w:right w:val="none" w:sz="0" w:space="0" w:color="auto"/>
      </w:divBdr>
    </w:div>
    <w:div w:id="386496025">
      <w:bodyDiv w:val="1"/>
      <w:marLeft w:val="0"/>
      <w:marRight w:val="0"/>
      <w:marTop w:val="0"/>
      <w:marBottom w:val="0"/>
      <w:divBdr>
        <w:top w:val="none" w:sz="0" w:space="0" w:color="auto"/>
        <w:left w:val="none" w:sz="0" w:space="0" w:color="auto"/>
        <w:bottom w:val="none" w:sz="0" w:space="0" w:color="auto"/>
        <w:right w:val="none" w:sz="0" w:space="0" w:color="auto"/>
      </w:divBdr>
    </w:div>
    <w:div w:id="393234335">
      <w:bodyDiv w:val="1"/>
      <w:marLeft w:val="0"/>
      <w:marRight w:val="0"/>
      <w:marTop w:val="0"/>
      <w:marBottom w:val="0"/>
      <w:divBdr>
        <w:top w:val="none" w:sz="0" w:space="0" w:color="auto"/>
        <w:left w:val="none" w:sz="0" w:space="0" w:color="auto"/>
        <w:bottom w:val="none" w:sz="0" w:space="0" w:color="auto"/>
        <w:right w:val="none" w:sz="0" w:space="0" w:color="auto"/>
      </w:divBdr>
    </w:div>
    <w:div w:id="393823378">
      <w:bodyDiv w:val="1"/>
      <w:marLeft w:val="0"/>
      <w:marRight w:val="0"/>
      <w:marTop w:val="0"/>
      <w:marBottom w:val="0"/>
      <w:divBdr>
        <w:top w:val="none" w:sz="0" w:space="0" w:color="auto"/>
        <w:left w:val="none" w:sz="0" w:space="0" w:color="auto"/>
        <w:bottom w:val="none" w:sz="0" w:space="0" w:color="auto"/>
        <w:right w:val="none" w:sz="0" w:space="0" w:color="auto"/>
      </w:divBdr>
    </w:div>
    <w:div w:id="397363498">
      <w:bodyDiv w:val="1"/>
      <w:marLeft w:val="0"/>
      <w:marRight w:val="0"/>
      <w:marTop w:val="0"/>
      <w:marBottom w:val="0"/>
      <w:divBdr>
        <w:top w:val="none" w:sz="0" w:space="0" w:color="auto"/>
        <w:left w:val="none" w:sz="0" w:space="0" w:color="auto"/>
        <w:bottom w:val="none" w:sz="0" w:space="0" w:color="auto"/>
        <w:right w:val="none" w:sz="0" w:space="0" w:color="auto"/>
      </w:divBdr>
    </w:div>
    <w:div w:id="404299321">
      <w:bodyDiv w:val="1"/>
      <w:marLeft w:val="0"/>
      <w:marRight w:val="0"/>
      <w:marTop w:val="0"/>
      <w:marBottom w:val="0"/>
      <w:divBdr>
        <w:top w:val="none" w:sz="0" w:space="0" w:color="auto"/>
        <w:left w:val="none" w:sz="0" w:space="0" w:color="auto"/>
        <w:bottom w:val="none" w:sz="0" w:space="0" w:color="auto"/>
        <w:right w:val="none" w:sz="0" w:space="0" w:color="auto"/>
      </w:divBdr>
    </w:div>
    <w:div w:id="409231145">
      <w:bodyDiv w:val="1"/>
      <w:marLeft w:val="0"/>
      <w:marRight w:val="0"/>
      <w:marTop w:val="0"/>
      <w:marBottom w:val="0"/>
      <w:divBdr>
        <w:top w:val="none" w:sz="0" w:space="0" w:color="auto"/>
        <w:left w:val="none" w:sz="0" w:space="0" w:color="auto"/>
        <w:bottom w:val="none" w:sz="0" w:space="0" w:color="auto"/>
        <w:right w:val="none" w:sz="0" w:space="0" w:color="auto"/>
      </w:divBdr>
    </w:div>
    <w:div w:id="416753819">
      <w:bodyDiv w:val="1"/>
      <w:marLeft w:val="0"/>
      <w:marRight w:val="0"/>
      <w:marTop w:val="0"/>
      <w:marBottom w:val="0"/>
      <w:divBdr>
        <w:top w:val="none" w:sz="0" w:space="0" w:color="auto"/>
        <w:left w:val="none" w:sz="0" w:space="0" w:color="auto"/>
        <w:bottom w:val="none" w:sz="0" w:space="0" w:color="auto"/>
        <w:right w:val="none" w:sz="0" w:space="0" w:color="auto"/>
      </w:divBdr>
    </w:div>
    <w:div w:id="421949207">
      <w:bodyDiv w:val="1"/>
      <w:marLeft w:val="0"/>
      <w:marRight w:val="0"/>
      <w:marTop w:val="0"/>
      <w:marBottom w:val="0"/>
      <w:divBdr>
        <w:top w:val="none" w:sz="0" w:space="0" w:color="auto"/>
        <w:left w:val="none" w:sz="0" w:space="0" w:color="auto"/>
        <w:bottom w:val="none" w:sz="0" w:space="0" w:color="auto"/>
        <w:right w:val="none" w:sz="0" w:space="0" w:color="auto"/>
      </w:divBdr>
    </w:div>
    <w:div w:id="431126765">
      <w:bodyDiv w:val="1"/>
      <w:marLeft w:val="0"/>
      <w:marRight w:val="0"/>
      <w:marTop w:val="0"/>
      <w:marBottom w:val="0"/>
      <w:divBdr>
        <w:top w:val="none" w:sz="0" w:space="0" w:color="auto"/>
        <w:left w:val="none" w:sz="0" w:space="0" w:color="auto"/>
        <w:bottom w:val="none" w:sz="0" w:space="0" w:color="auto"/>
        <w:right w:val="none" w:sz="0" w:space="0" w:color="auto"/>
      </w:divBdr>
    </w:div>
    <w:div w:id="433592023">
      <w:bodyDiv w:val="1"/>
      <w:marLeft w:val="0"/>
      <w:marRight w:val="0"/>
      <w:marTop w:val="0"/>
      <w:marBottom w:val="0"/>
      <w:divBdr>
        <w:top w:val="none" w:sz="0" w:space="0" w:color="auto"/>
        <w:left w:val="none" w:sz="0" w:space="0" w:color="auto"/>
        <w:bottom w:val="none" w:sz="0" w:space="0" w:color="auto"/>
        <w:right w:val="none" w:sz="0" w:space="0" w:color="auto"/>
      </w:divBdr>
    </w:div>
    <w:div w:id="439185338">
      <w:bodyDiv w:val="1"/>
      <w:marLeft w:val="0"/>
      <w:marRight w:val="0"/>
      <w:marTop w:val="0"/>
      <w:marBottom w:val="0"/>
      <w:divBdr>
        <w:top w:val="none" w:sz="0" w:space="0" w:color="auto"/>
        <w:left w:val="none" w:sz="0" w:space="0" w:color="auto"/>
        <w:bottom w:val="none" w:sz="0" w:space="0" w:color="auto"/>
        <w:right w:val="none" w:sz="0" w:space="0" w:color="auto"/>
      </w:divBdr>
    </w:div>
    <w:div w:id="442575945">
      <w:bodyDiv w:val="1"/>
      <w:marLeft w:val="0"/>
      <w:marRight w:val="0"/>
      <w:marTop w:val="0"/>
      <w:marBottom w:val="0"/>
      <w:divBdr>
        <w:top w:val="none" w:sz="0" w:space="0" w:color="auto"/>
        <w:left w:val="none" w:sz="0" w:space="0" w:color="auto"/>
        <w:bottom w:val="none" w:sz="0" w:space="0" w:color="auto"/>
        <w:right w:val="none" w:sz="0" w:space="0" w:color="auto"/>
      </w:divBdr>
    </w:div>
    <w:div w:id="445196834">
      <w:bodyDiv w:val="1"/>
      <w:marLeft w:val="0"/>
      <w:marRight w:val="0"/>
      <w:marTop w:val="0"/>
      <w:marBottom w:val="0"/>
      <w:divBdr>
        <w:top w:val="none" w:sz="0" w:space="0" w:color="auto"/>
        <w:left w:val="none" w:sz="0" w:space="0" w:color="auto"/>
        <w:bottom w:val="none" w:sz="0" w:space="0" w:color="auto"/>
        <w:right w:val="none" w:sz="0" w:space="0" w:color="auto"/>
      </w:divBdr>
    </w:div>
    <w:div w:id="447505767">
      <w:bodyDiv w:val="1"/>
      <w:marLeft w:val="0"/>
      <w:marRight w:val="0"/>
      <w:marTop w:val="0"/>
      <w:marBottom w:val="0"/>
      <w:divBdr>
        <w:top w:val="none" w:sz="0" w:space="0" w:color="auto"/>
        <w:left w:val="none" w:sz="0" w:space="0" w:color="auto"/>
        <w:bottom w:val="none" w:sz="0" w:space="0" w:color="auto"/>
        <w:right w:val="none" w:sz="0" w:space="0" w:color="auto"/>
      </w:divBdr>
    </w:div>
    <w:div w:id="449279687">
      <w:bodyDiv w:val="1"/>
      <w:marLeft w:val="0"/>
      <w:marRight w:val="0"/>
      <w:marTop w:val="0"/>
      <w:marBottom w:val="0"/>
      <w:divBdr>
        <w:top w:val="none" w:sz="0" w:space="0" w:color="auto"/>
        <w:left w:val="none" w:sz="0" w:space="0" w:color="auto"/>
        <w:bottom w:val="none" w:sz="0" w:space="0" w:color="auto"/>
        <w:right w:val="none" w:sz="0" w:space="0" w:color="auto"/>
      </w:divBdr>
    </w:div>
    <w:div w:id="449319033">
      <w:bodyDiv w:val="1"/>
      <w:marLeft w:val="0"/>
      <w:marRight w:val="0"/>
      <w:marTop w:val="0"/>
      <w:marBottom w:val="0"/>
      <w:divBdr>
        <w:top w:val="none" w:sz="0" w:space="0" w:color="auto"/>
        <w:left w:val="none" w:sz="0" w:space="0" w:color="auto"/>
        <w:bottom w:val="none" w:sz="0" w:space="0" w:color="auto"/>
        <w:right w:val="none" w:sz="0" w:space="0" w:color="auto"/>
      </w:divBdr>
    </w:div>
    <w:div w:id="451824940">
      <w:bodyDiv w:val="1"/>
      <w:marLeft w:val="0"/>
      <w:marRight w:val="0"/>
      <w:marTop w:val="0"/>
      <w:marBottom w:val="0"/>
      <w:divBdr>
        <w:top w:val="none" w:sz="0" w:space="0" w:color="auto"/>
        <w:left w:val="none" w:sz="0" w:space="0" w:color="auto"/>
        <w:bottom w:val="none" w:sz="0" w:space="0" w:color="auto"/>
        <w:right w:val="none" w:sz="0" w:space="0" w:color="auto"/>
      </w:divBdr>
    </w:div>
    <w:div w:id="452938859">
      <w:bodyDiv w:val="1"/>
      <w:marLeft w:val="0"/>
      <w:marRight w:val="0"/>
      <w:marTop w:val="0"/>
      <w:marBottom w:val="0"/>
      <w:divBdr>
        <w:top w:val="none" w:sz="0" w:space="0" w:color="auto"/>
        <w:left w:val="none" w:sz="0" w:space="0" w:color="auto"/>
        <w:bottom w:val="none" w:sz="0" w:space="0" w:color="auto"/>
        <w:right w:val="none" w:sz="0" w:space="0" w:color="auto"/>
      </w:divBdr>
    </w:div>
    <w:div w:id="453640841">
      <w:bodyDiv w:val="1"/>
      <w:marLeft w:val="0"/>
      <w:marRight w:val="0"/>
      <w:marTop w:val="0"/>
      <w:marBottom w:val="0"/>
      <w:divBdr>
        <w:top w:val="none" w:sz="0" w:space="0" w:color="auto"/>
        <w:left w:val="none" w:sz="0" w:space="0" w:color="auto"/>
        <w:bottom w:val="none" w:sz="0" w:space="0" w:color="auto"/>
        <w:right w:val="none" w:sz="0" w:space="0" w:color="auto"/>
      </w:divBdr>
    </w:div>
    <w:div w:id="457645112">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461461455">
      <w:bodyDiv w:val="1"/>
      <w:marLeft w:val="0"/>
      <w:marRight w:val="0"/>
      <w:marTop w:val="0"/>
      <w:marBottom w:val="0"/>
      <w:divBdr>
        <w:top w:val="none" w:sz="0" w:space="0" w:color="auto"/>
        <w:left w:val="none" w:sz="0" w:space="0" w:color="auto"/>
        <w:bottom w:val="none" w:sz="0" w:space="0" w:color="auto"/>
        <w:right w:val="none" w:sz="0" w:space="0" w:color="auto"/>
      </w:divBdr>
    </w:div>
    <w:div w:id="470245023">
      <w:bodyDiv w:val="1"/>
      <w:marLeft w:val="0"/>
      <w:marRight w:val="0"/>
      <w:marTop w:val="0"/>
      <w:marBottom w:val="0"/>
      <w:divBdr>
        <w:top w:val="none" w:sz="0" w:space="0" w:color="auto"/>
        <w:left w:val="none" w:sz="0" w:space="0" w:color="auto"/>
        <w:bottom w:val="none" w:sz="0" w:space="0" w:color="auto"/>
        <w:right w:val="none" w:sz="0" w:space="0" w:color="auto"/>
      </w:divBdr>
    </w:div>
    <w:div w:id="474874979">
      <w:bodyDiv w:val="1"/>
      <w:marLeft w:val="0"/>
      <w:marRight w:val="0"/>
      <w:marTop w:val="0"/>
      <w:marBottom w:val="0"/>
      <w:divBdr>
        <w:top w:val="none" w:sz="0" w:space="0" w:color="auto"/>
        <w:left w:val="none" w:sz="0" w:space="0" w:color="auto"/>
        <w:bottom w:val="none" w:sz="0" w:space="0" w:color="auto"/>
        <w:right w:val="none" w:sz="0" w:space="0" w:color="auto"/>
      </w:divBdr>
    </w:div>
    <w:div w:id="480925958">
      <w:bodyDiv w:val="1"/>
      <w:marLeft w:val="0"/>
      <w:marRight w:val="0"/>
      <w:marTop w:val="0"/>
      <w:marBottom w:val="0"/>
      <w:divBdr>
        <w:top w:val="none" w:sz="0" w:space="0" w:color="auto"/>
        <w:left w:val="none" w:sz="0" w:space="0" w:color="auto"/>
        <w:bottom w:val="none" w:sz="0" w:space="0" w:color="auto"/>
        <w:right w:val="none" w:sz="0" w:space="0" w:color="auto"/>
      </w:divBdr>
    </w:div>
    <w:div w:id="488988226">
      <w:bodyDiv w:val="1"/>
      <w:marLeft w:val="0"/>
      <w:marRight w:val="0"/>
      <w:marTop w:val="0"/>
      <w:marBottom w:val="0"/>
      <w:divBdr>
        <w:top w:val="none" w:sz="0" w:space="0" w:color="auto"/>
        <w:left w:val="none" w:sz="0" w:space="0" w:color="auto"/>
        <w:bottom w:val="none" w:sz="0" w:space="0" w:color="auto"/>
        <w:right w:val="none" w:sz="0" w:space="0" w:color="auto"/>
      </w:divBdr>
    </w:div>
    <w:div w:id="500002146">
      <w:bodyDiv w:val="1"/>
      <w:marLeft w:val="0"/>
      <w:marRight w:val="0"/>
      <w:marTop w:val="0"/>
      <w:marBottom w:val="0"/>
      <w:divBdr>
        <w:top w:val="none" w:sz="0" w:space="0" w:color="auto"/>
        <w:left w:val="none" w:sz="0" w:space="0" w:color="auto"/>
        <w:bottom w:val="none" w:sz="0" w:space="0" w:color="auto"/>
        <w:right w:val="none" w:sz="0" w:space="0" w:color="auto"/>
      </w:divBdr>
    </w:div>
    <w:div w:id="505364652">
      <w:bodyDiv w:val="1"/>
      <w:marLeft w:val="0"/>
      <w:marRight w:val="0"/>
      <w:marTop w:val="0"/>
      <w:marBottom w:val="0"/>
      <w:divBdr>
        <w:top w:val="none" w:sz="0" w:space="0" w:color="auto"/>
        <w:left w:val="none" w:sz="0" w:space="0" w:color="auto"/>
        <w:bottom w:val="none" w:sz="0" w:space="0" w:color="auto"/>
        <w:right w:val="none" w:sz="0" w:space="0" w:color="auto"/>
      </w:divBdr>
    </w:div>
    <w:div w:id="509486241">
      <w:bodyDiv w:val="1"/>
      <w:marLeft w:val="0"/>
      <w:marRight w:val="0"/>
      <w:marTop w:val="0"/>
      <w:marBottom w:val="0"/>
      <w:divBdr>
        <w:top w:val="none" w:sz="0" w:space="0" w:color="auto"/>
        <w:left w:val="none" w:sz="0" w:space="0" w:color="auto"/>
        <w:bottom w:val="none" w:sz="0" w:space="0" w:color="auto"/>
        <w:right w:val="none" w:sz="0" w:space="0" w:color="auto"/>
      </w:divBdr>
    </w:div>
    <w:div w:id="517428997">
      <w:bodyDiv w:val="1"/>
      <w:marLeft w:val="0"/>
      <w:marRight w:val="0"/>
      <w:marTop w:val="0"/>
      <w:marBottom w:val="0"/>
      <w:divBdr>
        <w:top w:val="none" w:sz="0" w:space="0" w:color="auto"/>
        <w:left w:val="none" w:sz="0" w:space="0" w:color="auto"/>
        <w:bottom w:val="none" w:sz="0" w:space="0" w:color="auto"/>
        <w:right w:val="none" w:sz="0" w:space="0" w:color="auto"/>
      </w:divBdr>
    </w:div>
    <w:div w:id="520703738">
      <w:bodyDiv w:val="1"/>
      <w:marLeft w:val="0"/>
      <w:marRight w:val="0"/>
      <w:marTop w:val="0"/>
      <w:marBottom w:val="0"/>
      <w:divBdr>
        <w:top w:val="none" w:sz="0" w:space="0" w:color="auto"/>
        <w:left w:val="none" w:sz="0" w:space="0" w:color="auto"/>
        <w:bottom w:val="none" w:sz="0" w:space="0" w:color="auto"/>
        <w:right w:val="none" w:sz="0" w:space="0" w:color="auto"/>
      </w:divBdr>
    </w:div>
    <w:div w:id="52764770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2639283">
      <w:bodyDiv w:val="1"/>
      <w:marLeft w:val="0"/>
      <w:marRight w:val="0"/>
      <w:marTop w:val="0"/>
      <w:marBottom w:val="0"/>
      <w:divBdr>
        <w:top w:val="none" w:sz="0" w:space="0" w:color="auto"/>
        <w:left w:val="none" w:sz="0" w:space="0" w:color="auto"/>
        <w:bottom w:val="none" w:sz="0" w:space="0" w:color="auto"/>
        <w:right w:val="none" w:sz="0" w:space="0" w:color="auto"/>
      </w:divBdr>
    </w:div>
    <w:div w:id="543635993">
      <w:bodyDiv w:val="1"/>
      <w:marLeft w:val="0"/>
      <w:marRight w:val="0"/>
      <w:marTop w:val="0"/>
      <w:marBottom w:val="0"/>
      <w:divBdr>
        <w:top w:val="none" w:sz="0" w:space="0" w:color="auto"/>
        <w:left w:val="none" w:sz="0" w:space="0" w:color="auto"/>
        <w:bottom w:val="none" w:sz="0" w:space="0" w:color="auto"/>
        <w:right w:val="none" w:sz="0" w:space="0" w:color="auto"/>
      </w:divBdr>
    </w:div>
    <w:div w:id="545917638">
      <w:bodyDiv w:val="1"/>
      <w:marLeft w:val="0"/>
      <w:marRight w:val="0"/>
      <w:marTop w:val="0"/>
      <w:marBottom w:val="0"/>
      <w:divBdr>
        <w:top w:val="none" w:sz="0" w:space="0" w:color="auto"/>
        <w:left w:val="none" w:sz="0" w:space="0" w:color="auto"/>
        <w:bottom w:val="none" w:sz="0" w:space="0" w:color="auto"/>
        <w:right w:val="none" w:sz="0" w:space="0" w:color="auto"/>
      </w:divBdr>
    </w:div>
    <w:div w:id="546725287">
      <w:bodyDiv w:val="1"/>
      <w:marLeft w:val="0"/>
      <w:marRight w:val="0"/>
      <w:marTop w:val="0"/>
      <w:marBottom w:val="0"/>
      <w:divBdr>
        <w:top w:val="none" w:sz="0" w:space="0" w:color="auto"/>
        <w:left w:val="none" w:sz="0" w:space="0" w:color="auto"/>
        <w:bottom w:val="none" w:sz="0" w:space="0" w:color="auto"/>
        <w:right w:val="none" w:sz="0" w:space="0" w:color="auto"/>
      </w:divBdr>
    </w:div>
    <w:div w:id="553081309">
      <w:bodyDiv w:val="1"/>
      <w:marLeft w:val="0"/>
      <w:marRight w:val="0"/>
      <w:marTop w:val="0"/>
      <w:marBottom w:val="0"/>
      <w:divBdr>
        <w:top w:val="none" w:sz="0" w:space="0" w:color="auto"/>
        <w:left w:val="none" w:sz="0" w:space="0" w:color="auto"/>
        <w:bottom w:val="none" w:sz="0" w:space="0" w:color="auto"/>
        <w:right w:val="none" w:sz="0" w:space="0" w:color="auto"/>
      </w:divBdr>
    </w:div>
    <w:div w:id="556009853">
      <w:bodyDiv w:val="1"/>
      <w:marLeft w:val="0"/>
      <w:marRight w:val="0"/>
      <w:marTop w:val="0"/>
      <w:marBottom w:val="0"/>
      <w:divBdr>
        <w:top w:val="none" w:sz="0" w:space="0" w:color="auto"/>
        <w:left w:val="none" w:sz="0" w:space="0" w:color="auto"/>
        <w:bottom w:val="none" w:sz="0" w:space="0" w:color="auto"/>
        <w:right w:val="none" w:sz="0" w:space="0" w:color="auto"/>
      </w:divBdr>
    </w:div>
    <w:div w:id="560095915">
      <w:bodyDiv w:val="1"/>
      <w:marLeft w:val="0"/>
      <w:marRight w:val="0"/>
      <w:marTop w:val="0"/>
      <w:marBottom w:val="0"/>
      <w:divBdr>
        <w:top w:val="none" w:sz="0" w:space="0" w:color="auto"/>
        <w:left w:val="none" w:sz="0" w:space="0" w:color="auto"/>
        <w:bottom w:val="none" w:sz="0" w:space="0" w:color="auto"/>
        <w:right w:val="none" w:sz="0" w:space="0" w:color="auto"/>
      </w:divBdr>
    </w:div>
    <w:div w:id="560872226">
      <w:bodyDiv w:val="1"/>
      <w:marLeft w:val="0"/>
      <w:marRight w:val="0"/>
      <w:marTop w:val="0"/>
      <w:marBottom w:val="0"/>
      <w:divBdr>
        <w:top w:val="none" w:sz="0" w:space="0" w:color="auto"/>
        <w:left w:val="none" w:sz="0" w:space="0" w:color="auto"/>
        <w:bottom w:val="none" w:sz="0" w:space="0" w:color="auto"/>
        <w:right w:val="none" w:sz="0" w:space="0" w:color="auto"/>
      </w:divBdr>
    </w:div>
    <w:div w:id="564993973">
      <w:bodyDiv w:val="1"/>
      <w:marLeft w:val="0"/>
      <w:marRight w:val="0"/>
      <w:marTop w:val="0"/>
      <w:marBottom w:val="0"/>
      <w:divBdr>
        <w:top w:val="none" w:sz="0" w:space="0" w:color="auto"/>
        <w:left w:val="none" w:sz="0" w:space="0" w:color="auto"/>
        <w:bottom w:val="none" w:sz="0" w:space="0" w:color="auto"/>
        <w:right w:val="none" w:sz="0" w:space="0" w:color="auto"/>
      </w:divBdr>
    </w:div>
    <w:div w:id="565844924">
      <w:bodyDiv w:val="1"/>
      <w:marLeft w:val="0"/>
      <w:marRight w:val="0"/>
      <w:marTop w:val="0"/>
      <w:marBottom w:val="0"/>
      <w:divBdr>
        <w:top w:val="none" w:sz="0" w:space="0" w:color="auto"/>
        <w:left w:val="none" w:sz="0" w:space="0" w:color="auto"/>
        <w:bottom w:val="none" w:sz="0" w:space="0" w:color="auto"/>
        <w:right w:val="none" w:sz="0" w:space="0" w:color="auto"/>
      </w:divBdr>
    </w:div>
    <w:div w:id="567232134">
      <w:bodyDiv w:val="1"/>
      <w:marLeft w:val="0"/>
      <w:marRight w:val="0"/>
      <w:marTop w:val="0"/>
      <w:marBottom w:val="0"/>
      <w:divBdr>
        <w:top w:val="none" w:sz="0" w:space="0" w:color="auto"/>
        <w:left w:val="none" w:sz="0" w:space="0" w:color="auto"/>
        <w:bottom w:val="none" w:sz="0" w:space="0" w:color="auto"/>
        <w:right w:val="none" w:sz="0" w:space="0" w:color="auto"/>
      </w:divBdr>
    </w:div>
    <w:div w:id="568879920">
      <w:bodyDiv w:val="1"/>
      <w:marLeft w:val="0"/>
      <w:marRight w:val="0"/>
      <w:marTop w:val="0"/>
      <w:marBottom w:val="0"/>
      <w:divBdr>
        <w:top w:val="none" w:sz="0" w:space="0" w:color="auto"/>
        <w:left w:val="none" w:sz="0" w:space="0" w:color="auto"/>
        <w:bottom w:val="none" w:sz="0" w:space="0" w:color="auto"/>
        <w:right w:val="none" w:sz="0" w:space="0" w:color="auto"/>
      </w:divBdr>
    </w:div>
    <w:div w:id="569383458">
      <w:bodyDiv w:val="1"/>
      <w:marLeft w:val="0"/>
      <w:marRight w:val="0"/>
      <w:marTop w:val="0"/>
      <w:marBottom w:val="0"/>
      <w:divBdr>
        <w:top w:val="none" w:sz="0" w:space="0" w:color="auto"/>
        <w:left w:val="none" w:sz="0" w:space="0" w:color="auto"/>
        <w:bottom w:val="none" w:sz="0" w:space="0" w:color="auto"/>
        <w:right w:val="none" w:sz="0" w:space="0" w:color="auto"/>
      </w:divBdr>
    </w:div>
    <w:div w:id="569581731">
      <w:bodyDiv w:val="1"/>
      <w:marLeft w:val="0"/>
      <w:marRight w:val="0"/>
      <w:marTop w:val="0"/>
      <w:marBottom w:val="0"/>
      <w:divBdr>
        <w:top w:val="none" w:sz="0" w:space="0" w:color="auto"/>
        <w:left w:val="none" w:sz="0" w:space="0" w:color="auto"/>
        <w:bottom w:val="none" w:sz="0" w:space="0" w:color="auto"/>
        <w:right w:val="none" w:sz="0" w:space="0" w:color="auto"/>
      </w:divBdr>
    </w:div>
    <w:div w:id="570895816">
      <w:bodyDiv w:val="1"/>
      <w:marLeft w:val="0"/>
      <w:marRight w:val="0"/>
      <w:marTop w:val="0"/>
      <w:marBottom w:val="0"/>
      <w:divBdr>
        <w:top w:val="none" w:sz="0" w:space="0" w:color="auto"/>
        <w:left w:val="none" w:sz="0" w:space="0" w:color="auto"/>
        <w:bottom w:val="none" w:sz="0" w:space="0" w:color="auto"/>
        <w:right w:val="none" w:sz="0" w:space="0" w:color="auto"/>
      </w:divBdr>
    </w:div>
    <w:div w:id="571547542">
      <w:bodyDiv w:val="1"/>
      <w:marLeft w:val="0"/>
      <w:marRight w:val="0"/>
      <w:marTop w:val="0"/>
      <w:marBottom w:val="0"/>
      <w:divBdr>
        <w:top w:val="none" w:sz="0" w:space="0" w:color="auto"/>
        <w:left w:val="none" w:sz="0" w:space="0" w:color="auto"/>
        <w:bottom w:val="none" w:sz="0" w:space="0" w:color="auto"/>
        <w:right w:val="none" w:sz="0" w:space="0" w:color="auto"/>
      </w:divBdr>
    </w:div>
    <w:div w:id="574164163">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580992168">
      <w:bodyDiv w:val="1"/>
      <w:marLeft w:val="0"/>
      <w:marRight w:val="0"/>
      <w:marTop w:val="0"/>
      <w:marBottom w:val="0"/>
      <w:divBdr>
        <w:top w:val="none" w:sz="0" w:space="0" w:color="auto"/>
        <w:left w:val="none" w:sz="0" w:space="0" w:color="auto"/>
        <w:bottom w:val="none" w:sz="0" w:space="0" w:color="auto"/>
        <w:right w:val="none" w:sz="0" w:space="0" w:color="auto"/>
      </w:divBdr>
    </w:div>
    <w:div w:id="586113791">
      <w:bodyDiv w:val="1"/>
      <w:marLeft w:val="0"/>
      <w:marRight w:val="0"/>
      <w:marTop w:val="0"/>
      <w:marBottom w:val="0"/>
      <w:divBdr>
        <w:top w:val="none" w:sz="0" w:space="0" w:color="auto"/>
        <w:left w:val="none" w:sz="0" w:space="0" w:color="auto"/>
        <w:bottom w:val="none" w:sz="0" w:space="0" w:color="auto"/>
        <w:right w:val="none" w:sz="0" w:space="0" w:color="auto"/>
      </w:divBdr>
    </w:div>
    <w:div w:id="590089344">
      <w:bodyDiv w:val="1"/>
      <w:marLeft w:val="0"/>
      <w:marRight w:val="0"/>
      <w:marTop w:val="0"/>
      <w:marBottom w:val="0"/>
      <w:divBdr>
        <w:top w:val="none" w:sz="0" w:space="0" w:color="auto"/>
        <w:left w:val="none" w:sz="0" w:space="0" w:color="auto"/>
        <w:bottom w:val="none" w:sz="0" w:space="0" w:color="auto"/>
        <w:right w:val="none" w:sz="0" w:space="0" w:color="auto"/>
      </w:divBdr>
    </w:div>
    <w:div w:id="591283248">
      <w:bodyDiv w:val="1"/>
      <w:marLeft w:val="0"/>
      <w:marRight w:val="0"/>
      <w:marTop w:val="0"/>
      <w:marBottom w:val="0"/>
      <w:divBdr>
        <w:top w:val="none" w:sz="0" w:space="0" w:color="auto"/>
        <w:left w:val="none" w:sz="0" w:space="0" w:color="auto"/>
        <w:bottom w:val="none" w:sz="0" w:space="0" w:color="auto"/>
        <w:right w:val="none" w:sz="0" w:space="0" w:color="auto"/>
      </w:divBdr>
    </w:div>
    <w:div w:id="594754190">
      <w:bodyDiv w:val="1"/>
      <w:marLeft w:val="0"/>
      <w:marRight w:val="0"/>
      <w:marTop w:val="0"/>
      <w:marBottom w:val="0"/>
      <w:divBdr>
        <w:top w:val="none" w:sz="0" w:space="0" w:color="auto"/>
        <w:left w:val="none" w:sz="0" w:space="0" w:color="auto"/>
        <w:bottom w:val="none" w:sz="0" w:space="0" w:color="auto"/>
        <w:right w:val="none" w:sz="0" w:space="0" w:color="auto"/>
      </w:divBdr>
    </w:div>
    <w:div w:id="595022293">
      <w:bodyDiv w:val="1"/>
      <w:marLeft w:val="0"/>
      <w:marRight w:val="0"/>
      <w:marTop w:val="0"/>
      <w:marBottom w:val="0"/>
      <w:divBdr>
        <w:top w:val="none" w:sz="0" w:space="0" w:color="auto"/>
        <w:left w:val="none" w:sz="0" w:space="0" w:color="auto"/>
        <w:bottom w:val="none" w:sz="0" w:space="0" w:color="auto"/>
        <w:right w:val="none" w:sz="0" w:space="0" w:color="auto"/>
      </w:divBdr>
    </w:div>
    <w:div w:id="596603087">
      <w:bodyDiv w:val="1"/>
      <w:marLeft w:val="0"/>
      <w:marRight w:val="0"/>
      <w:marTop w:val="0"/>
      <w:marBottom w:val="0"/>
      <w:divBdr>
        <w:top w:val="none" w:sz="0" w:space="0" w:color="auto"/>
        <w:left w:val="none" w:sz="0" w:space="0" w:color="auto"/>
        <w:bottom w:val="none" w:sz="0" w:space="0" w:color="auto"/>
        <w:right w:val="none" w:sz="0" w:space="0" w:color="auto"/>
      </w:divBdr>
    </w:div>
    <w:div w:id="596671268">
      <w:bodyDiv w:val="1"/>
      <w:marLeft w:val="0"/>
      <w:marRight w:val="0"/>
      <w:marTop w:val="0"/>
      <w:marBottom w:val="0"/>
      <w:divBdr>
        <w:top w:val="none" w:sz="0" w:space="0" w:color="auto"/>
        <w:left w:val="none" w:sz="0" w:space="0" w:color="auto"/>
        <w:bottom w:val="none" w:sz="0" w:space="0" w:color="auto"/>
        <w:right w:val="none" w:sz="0" w:space="0" w:color="auto"/>
      </w:divBdr>
    </w:div>
    <w:div w:id="599216968">
      <w:bodyDiv w:val="1"/>
      <w:marLeft w:val="0"/>
      <w:marRight w:val="0"/>
      <w:marTop w:val="0"/>
      <w:marBottom w:val="0"/>
      <w:divBdr>
        <w:top w:val="none" w:sz="0" w:space="0" w:color="auto"/>
        <w:left w:val="none" w:sz="0" w:space="0" w:color="auto"/>
        <w:bottom w:val="none" w:sz="0" w:space="0" w:color="auto"/>
        <w:right w:val="none" w:sz="0" w:space="0" w:color="auto"/>
      </w:divBdr>
    </w:div>
    <w:div w:id="607811871">
      <w:bodyDiv w:val="1"/>
      <w:marLeft w:val="0"/>
      <w:marRight w:val="0"/>
      <w:marTop w:val="0"/>
      <w:marBottom w:val="0"/>
      <w:divBdr>
        <w:top w:val="none" w:sz="0" w:space="0" w:color="auto"/>
        <w:left w:val="none" w:sz="0" w:space="0" w:color="auto"/>
        <w:bottom w:val="none" w:sz="0" w:space="0" w:color="auto"/>
        <w:right w:val="none" w:sz="0" w:space="0" w:color="auto"/>
      </w:divBdr>
    </w:div>
    <w:div w:id="631441546">
      <w:bodyDiv w:val="1"/>
      <w:marLeft w:val="0"/>
      <w:marRight w:val="0"/>
      <w:marTop w:val="0"/>
      <w:marBottom w:val="0"/>
      <w:divBdr>
        <w:top w:val="none" w:sz="0" w:space="0" w:color="auto"/>
        <w:left w:val="none" w:sz="0" w:space="0" w:color="auto"/>
        <w:bottom w:val="none" w:sz="0" w:space="0" w:color="auto"/>
        <w:right w:val="none" w:sz="0" w:space="0" w:color="auto"/>
      </w:divBdr>
    </w:div>
    <w:div w:id="635184548">
      <w:bodyDiv w:val="1"/>
      <w:marLeft w:val="0"/>
      <w:marRight w:val="0"/>
      <w:marTop w:val="0"/>
      <w:marBottom w:val="0"/>
      <w:divBdr>
        <w:top w:val="none" w:sz="0" w:space="0" w:color="auto"/>
        <w:left w:val="none" w:sz="0" w:space="0" w:color="auto"/>
        <w:bottom w:val="none" w:sz="0" w:space="0" w:color="auto"/>
        <w:right w:val="none" w:sz="0" w:space="0" w:color="auto"/>
      </w:divBdr>
    </w:div>
    <w:div w:id="641227194">
      <w:bodyDiv w:val="1"/>
      <w:marLeft w:val="0"/>
      <w:marRight w:val="0"/>
      <w:marTop w:val="0"/>
      <w:marBottom w:val="0"/>
      <w:divBdr>
        <w:top w:val="none" w:sz="0" w:space="0" w:color="auto"/>
        <w:left w:val="none" w:sz="0" w:space="0" w:color="auto"/>
        <w:bottom w:val="none" w:sz="0" w:space="0" w:color="auto"/>
        <w:right w:val="none" w:sz="0" w:space="0" w:color="auto"/>
      </w:divBdr>
    </w:div>
    <w:div w:id="647827493">
      <w:bodyDiv w:val="1"/>
      <w:marLeft w:val="0"/>
      <w:marRight w:val="0"/>
      <w:marTop w:val="0"/>
      <w:marBottom w:val="0"/>
      <w:divBdr>
        <w:top w:val="none" w:sz="0" w:space="0" w:color="auto"/>
        <w:left w:val="none" w:sz="0" w:space="0" w:color="auto"/>
        <w:bottom w:val="none" w:sz="0" w:space="0" w:color="auto"/>
        <w:right w:val="none" w:sz="0" w:space="0" w:color="auto"/>
      </w:divBdr>
    </w:div>
    <w:div w:id="651757924">
      <w:bodyDiv w:val="1"/>
      <w:marLeft w:val="0"/>
      <w:marRight w:val="0"/>
      <w:marTop w:val="0"/>
      <w:marBottom w:val="0"/>
      <w:divBdr>
        <w:top w:val="none" w:sz="0" w:space="0" w:color="auto"/>
        <w:left w:val="none" w:sz="0" w:space="0" w:color="auto"/>
        <w:bottom w:val="none" w:sz="0" w:space="0" w:color="auto"/>
        <w:right w:val="none" w:sz="0" w:space="0" w:color="auto"/>
      </w:divBdr>
    </w:div>
    <w:div w:id="652610555">
      <w:bodyDiv w:val="1"/>
      <w:marLeft w:val="0"/>
      <w:marRight w:val="0"/>
      <w:marTop w:val="0"/>
      <w:marBottom w:val="0"/>
      <w:divBdr>
        <w:top w:val="none" w:sz="0" w:space="0" w:color="auto"/>
        <w:left w:val="none" w:sz="0" w:space="0" w:color="auto"/>
        <w:bottom w:val="none" w:sz="0" w:space="0" w:color="auto"/>
        <w:right w:val="none" w:sz="0" w:space="0" w:color="auto"/>
      </w:divBdr>
    </w:div>
    <w:div w:id="653291463">
      <w:bodyDiv w:val="1"/>
      <w:marLeft w:val="0"/>
      <w:marRight w:val="0"/>
      <w:marTop w:val="0"/>
      <w:marBottom w:val="0"/>
      <w:divBdr>
        <w:top w:val="none" w:sz="0" w:space="0" w:color="auto"/>
        <w:left w:val="none" w:sz="0" w:space="0" w:color="auto"/>
        <w:bottom w:val="none" w:sz="0" w:space="0" w:color="auto"/>
        <w:right w:val="none" w:sz="0" w:space="0" w:color="auto"/>
      </w:divBdr>
    </w:div>
    <w:div w:id="654065946">
      <w:bodyDiv w:val="1"/>
      <w:marLeft w:val="0"/>
      <w:marRight w:val="0"/>
      <w:marTop w:val="0"/>
      <w:marBottom w:val="0"/>
      <w:divBdr>
        <w:top w:val="none" w:sz="0" w:space="0" w:color="auto"/>
        <w:left w:val="none" w:sz="0" w:space="0" w:color="auto"/>
        <w:bottom w:val="none" w:sz="0" w:space="0" w:color="auto"/>
        <w:right w:val="none" w:sz="0" w:space="0" w:color="auto"/>
      </w:divBdr>
    </w:div>
    <w:div w:id="660042674">
      <w:bodyDiv w:val="1"/>
      <w:marLeft w:val="0"/>
      <w:marRight w:val="0"/>
      <w:marTop w:val="0"/>
      <w:marBottom w:val="0"/>
      <w:divBdr>
        <w:top w:val="none" w:sz="0" w:space="0" w:color="auto"/>
        <w:left w:val="none" w:sz="0" w:space="0" w:color="auto"/>
        <w:bottom w:val="none" w:sz="0" w:space="0" w:color="auto"/>
        <w:right w:val="none" w:sz="0" w:space="0" w:color="auto"/>
      </w:divBdr>
    </w:div>
    <w:div w:id="666440247">
      <w:bodyDiv w:val="1"/>
      <w:marLeft w:val="0"/>
      <w:marRight w:val="0"/>
      <w:marTop w:val="0"/>
      <w:marBottom w:val="0"/>
      <w:divBdr>
        <w:top w:val="none" w:sz="0" w:space="0" w:color="auto"/>
        <w:left w:val="none" w:sz="0" w:space="0" w:color="auto"/>
        <w:bottom w:val="none" w:sz="0" w:space="0" w:color="auto"/>
        <w:right w:val="none" w:sz="0" w:space="0" w:color="auto"/>
      </w:divBdr>
    </w:div>
    <w:div w:id="669216314">
      <w:bodyDiv w:val="1"/>
      <w:marLeft w:val="0"/>
      <w:marRight w:val="0"/>
      <w:marTop w:val="0"/>
      <w:marBottom w:val="0"/>
      <w:divBdr>
        <w:top w:val="none" w:sz="0" w:space="0" w:color="auto"/>
        <w:left w:val="none" w:sz="0" w:space="0" w:color="auto"/>
        <w:bottom w:val="none" w:sz="0" w:space="0" w:color="auto"/>
        <w:right w:val="none" w:sz="0" w:space="0" w:color="auto"/>
      </w:divBdr>
    </w:div>
    <w:div w:id="669875299">
      <w:bodyDiv w:val="1"/>
      <w:marLeft w:val="0"/>
      <w:marRight w:val="0"/>
      <w:marTop w:val="0"/>
      <w:marBottom w:val="0"/>
      <w:divBdr>
        <w:top w:val="none" w:sz="0" w:space="0" w:color="auto"/>
        <w:left w:val="none" w:sz="0" w:space="0" w:color="auto"/>
        <w:bottom w:val="none" w:sz="0" w:space="0" w:color="auto"/>
        <w:right w:val="none" w:sz="0" w:space="0" w:color="auto"/>
      </w:divBdr>
    </w:div>
    <w:div w:id="685522802">
      <w:bodyDiv w:val="1"/>
      <w:marLeft w:val="0"/>
      <w:marRight w:val="0"/>
      <w:marTop w:val="0"/>
      <w:marBottom w:val="0"/>
      <w:divBdr>
        <w:top w:val="none" w:sz="0" w:space="0" w:color="auto"/>
        <w:left w:val="none" w:sz="0" w:space="0" w:color="auto"/>
        <w:bottom w:val="none" w:sz="0" w:space="0" w:color="auto"/>
        <w:right w:val="none" w:sz="0" w:space="0" w:color="auto"/>
      </w:divBdr>
    </w:div>
    <w:div w:id="686563570">
      <w:bodyDiv w:val="1"/>
      <w:marLeft w:val="0"/>
      <w:marRight w:val="0"/>
      <w:marTop w:val="0"/>
      <w:marBottom w:val="0"/>
      <w:divBdr>
        <w:top w:val="none" w:sz="0" w:space="0" w:color="auto"/>
        <w:left w:val="none" w:sz="0" w:space="0" w:color="auto"/>
        <w:bottom w:val="none" w:sz="0" w:space="0" w:color="auto"/>
        <w:right w:val="none" w:sz="0" w:space="0" w:color="auto"/>
      </w:divBdr>
    </w:div>
    <w:div w:id="690645854">
      <w:bodyDiv w:val="1"/>
      <w:marLeft w:val="0"/>
      <w:marRight w:val="0"/>
      <w:marTop w:val="0"/>
      <w:marBottom w:val="0"/>
      <w:divBdr>
        <w:top w:val="none" w:sz="0" w:space="0" w:color="auto"/>
        <w:left w:val="none" w:sz="0" w:space="0" w:color="auto"/>
        <w:bottom w:val="none" w:sz="0" w:space="0" w:color="auto"/>
        <w:right w:val="none" w:sz="0" w:space="0" w:color="auto"/>
      </w:divBdr>
    </w:div>
    <w:div w:id="701857292">
      <w:bodyDiv w:val="1"/>
      <w:marLeft w:val="0"/>
      <w:marRight w:val="0"/>
      <w:marTop w:val="0"/>
      <w:marBottom w:val="0"/>
      <w:divBdr>
        <w:top w:val="none" w:sz="0" w:space="0" w:color="auto"/>
        <w:left w:val="none" w:sz="0" w:space="0" w:color="auto"/>
        <w:bottom w:val="none" w:sz="0" w:space="0" w:color="auto"/>
        <w:right w:val="none" w:sz="0" w:space="0" w:color="auto"/>
      </w:divBdr>
    </w:div>
    <w:div w:id="704522145">
      <w:bodyDiv w:val="1"/>
      <w:marLeft w:val="0"/>
      <w:marRight w:val="0"/>
      <w:marTop w:val="0"/>
      <w:marBottom w:val="0"/>
      <w:divBdr>
        <w:top w:val="none" w:sz="0" w:space="0" w:color="auto"/>
        <w:left w:val="none" w:sz="0" w:space="0" w:color="auto"/>
        <w:bottom w:val="none" w:sz="0" w:space="0" w:color="auto"/>
        <w:right w:val="none" w:sz="0" w:space="0" w:color="auto"/>
      </w:divBdr>
    </w:div>
    <w:div w:id="711149019">
      <w:bodyDiv w:val="1"/>
      <w:marLeft w:val="0"/>
      <w:marRight w:val="0"/>
      <w:marTop w:val="0"/>
      <w:marBottom w:val="0"/>
      <w:divBdr>
        <w:top w:val="none" w:sz="0" w:space="0" w:color="auto"/>
        <w:left w:val="none" w:sz="0" w:space="0" w:color="auto"/>
        <w:bottom w:val="none" w:sz="0" w:space="0" w:color="auto"/>
        <w:right w:val="none" w:sz="0" w:space="0" w:color="auto"/>
      </w:divBdr>
    </w:div>
    <w:div w:id="715275124">
      <w:bodyDiv w:val="1"/>
      <w:marLeft w:val="0"/>
      <w:marRight w:val="0"/>
      <w:marTop w:val="0"/>
      <w:marBottom w:val="0"/>
      <w:divBdr>
        <w:top w:val="none" w:sz="0" w:space="0" w:color="auto"/>
        <w:left w:val="none" w:sz="0" w:space="0" w:color="auto"/>
        <w:bottom w:val="none" w:sz="0" w:space="0" w:color="auto"/>
        <w:right w:val="none" w:sz="0" w:space="0" w:color="auto"/>
      </w:divBdr>
    </w:div>
    <w:div w:id="71592794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61827">
      <w:bodyDiv w:val="1"/>
      <w:marLeft w:val="0"/>
      <w:marRight w:val="0"/>
      <w:marTop w:val="0"/>
      <w:marBottom w:val="0"/>
      <w:divBdr>
        <w:top w:val="none" w:sz="0" w:space="0" w:color="auto"/>
        <w:left w:val="none" w:sz="0" w:space="0" w:color="auto"/>
        <w:bottom w:val="none" w:sz="0" w:space="0" w:color="auto"/>
        <w:right w:val="none" w:sz="0" w:space="0" w:color="auto"/>
      </w:divBdr>
    </w:div>
    <w:div w:id="742683843">
      <w:bodyDiv w:val="1"/>
      <w:marLeft w:val="0"/>
      <w:marRight w:val="0"/>
      <w:marTop w:val="0"/>
      <w:marBottom w:val="0"/>
      <w:divBdr>
        <w:top w:val="none" w:sz="0" w:space="0" w:color="auto"/>
        <w:left w:val="none" w:sz="0" w:space="0" w:color="auto"/>
        <w:bottom w:val="none" w:sz="0" w:space="0" w:color="auto"/>
        <w:right w:val="none" w:sz="0" w:space="0" w:color="auto"/>
      </w:divBdr>
    </w:div>
    <w:div w:id="742877977">
      <w:bodyDiv w:val="1"/>
      <w:marLeft w:val="0"/>
      <w:marRight w:val="0"/>
      <w:marTop w:val="0"/>
      <w:marBottom w:val="0"/>
      <w:divBdr>
        <w:top w:val="none" w:sz="0" w:space="0" w:color="auto"/>
        <w:left w:val="none" w:sz="0" w:space="0" w:color="auto"/>
        <w:bottom w:val="none" w:sz="0" w:space="0" w:color="auto"/>
        <w:right w:val="none" w:sz="0" w:space="0" w:color="auto"/>
      </w:divBdr>
    </w:div>
    <w:div w:id="747116395">
      <w:bodyDiv w:val="1"/>
      <w:marLeft w:val="0"/>
      <w:marRight w:val="0"/>
      <w:marTop w:val="0"/>
      <w:marBottom w:val="0"/>
      <w:divBdr>
        <w:top w:val="none" w:sz="0" w:space="0" w:color="auto"/>
        <w:left w:val="none" w:sz="0" w:space="0" w:color="auto"/>
        <w:bottom w:val="none" w:sz="0" w:space="0" w:color="auto"/>
        <w:right w:val="none" w:sz="0" w:space="0" w:color="auto"/>
      </w:divBdr>
    </w:div>
    <w:div w:id="749813431">
      <w:bodyDiv w:val="1"/>
      <w:marLeft w:val="0"/>
      <w:marRight w:val="0"/>
      <w:marTop w:val="0"/>
      <w:marBottom w:val="0"/>
      <w:divBdr>
        <w:top w:val="none" w:sz="0" w:space="0" w:color="auto"/>
        <w:left w:val="none" w:sz="0" w:space="0" w:color="auto"/>
        <w:bottom w:val="none" w:sz="0" w:space="0" w:color="auto"/>
        <w:right w:val="none" w:sz="0" w:space="0" w:color="auto"/>
      </w:divBdr>
    </w:div>
    <w:div w:id="752046999">
      <w:bodyDiv w:val="1"/>
      <w:marLeft w:val="0"/>
      <w:marRight w:val="0"/>
      <w:marTop w:val="0"/>
      <w:marBottom w:val="0"/>
      <w:divBdr>
        <w:top w:val="none" w:sz="0" w:space="0" w:color="auto"/>
        <w:left w:val="none" w:sz="0" w:space="0" w:color="auto"/>
        <w:bottom w:val="none" w:sz="0" w:space="0" w:color="auto"/>
        <w:right w:val="none" w:sz="0" w:space="0" w:color="auto"/>
      </w:divBdr>
    </w:div>
    <w:div w:id="753748370">
      <w:bodyDiv w:val="1"/>
      <w:marLeft w:val="0"/>
      <w:marRight w:val="0"/>
      <w:marTop w:val="0"/>
      <w:marBottom w:val="0"/>
      <w:divBdr>
        <w:top w:val="none" w:sz="0" w:space="0" w:color="auto"/>
        <w:left w:val="none" w:sz="0" w:space="0" w:color="auto"/>
        <w:bottom w:val="none" w:sz="0" w:space="0" w:color="auto"/>
        <w:right w:val="none" w:sz="0" w:space="0" w:color="auto"/>
      </w:divBdr>
    </w:div>
    <w:div w:id="754788122">
      <w:bodyDiv w:val="1"/>
      <w:marLeft w:val="0"/>
      <w:marRight w:val="0"/>
      <w:marTop w:val="0"/>
      <w:marBottom w:val="0"/>
      <w:divBdr>
        <w:top w:val="none" w:sz="0" w:space="0" w:color="auto"/>
        <w:left w:val="none" w:sz="0" w:space="0" w:color="auto"/>
        <w:bottom w:val="none" w:sz="0" w:space="0" w:color="auto"/>
        <w:right w:val="none" w:sz="0" w:space="0" w:color="auto"/>
      </w:divBdr>
    </w:div>
    <w:div w:id="760375758">
      <w:bodyDiv w:val="1"/>
      <w:marLeft w:val="0"/>
      <w:marRight w:val="0"/>
      <w:marTop w:val="0"/>
      <w:marBottom w:val="0"/>
      <w:divBdr>
        <w:top w:val="none" w:sz="0" w:space="0" w:color="auto"/>
        <w:left w:val="none" w:sz="0" w:space="0" w:color="auto"/>
        <w:bottom w:val="none" w:sz="0" w:space="0" w:color="auto"/>
        <w:right w:val="none" w:sz="0" w:space="0" w:color="auto"/>
      </w:divBdr>
    </w:div>
    <w:div w:id="760492222">
      <w:bodyDiv w:val="1"/>
      <w:marLeft w:val="0"/>
      <w:marRight w:val="0"/>
      <w:marTop w:val="0"/>
      <w:marBottom w:val="0"/>
      <w:divBdr>
        <w:top w:val="none" w:sz="0" w:space="0" w:color="auto"/>
        <w:left w:val="none" w:sz="0" w:space="0" w:color="auto"/>
        <w:bottom w:val="none" w:sz="0" w:space="0" w:color="auto"/>
        <w:right w:val="none" w:sz="0" w:space="0" w:color="auto"/>
      </w:divBdr>
    </w:div>
    <w:div w:id="766192307">
      <w:bodyDiv w:val="1"/>
      <w:marLeft w:val="0"/>
      <w:marRight w:val="0"/>
      <w:marTop w:val="0"/>
      <w:marBottom w:val="0"/>
      <w:divBdr>
        <w:top w:val="none" w:sz="0" w:space="0" w:color="auto"/>
        <w:left w:val="none" w:sz="0" w:space="0" w:color="auto"/>
        <w:bottom w:val="none" w:sz="0" w:space="0" w:color="auto"/>
        <w:right w:val="none" w:sz="0" w:space="0" w:color="auto"/>
      </w:divBdr>
    </w:div>
    <w:div w:id="770590809">
      <w:bodyDiv w:val="1"/>
      <w:marLeft w:val="0"/>
      <w:marRight w:val="0"/>
      <w:marTop w:val="0"/>
      <w:marBottom w:val="0"/>
      <w:divBdr>
        <w:top w:val="none" w:sz="0" w:space="0" w:color="auto"/>
        <w:left w:val="none" w:sz="0" w:space="0" w:color="auto"/>
        <w:bottom w:val="none" w:sz="0" w:space="0" w:color="auto"/>
        <w:right w:val="none" w:sz="0" w:space="0" w:color="auto"/>
      </w:divBdr>
    </w:div>
    <w:div w:id="772672410">
      <w:bodyDiv w:val="1"/>
      <w:marLeft w:val="0"/>
      <w:marRight w:val="0"/>
      <w:marTop w:val="0"/>
      <w:marBottom w:val="0"/>
      <w:divBdr>
        <w:top w:val="none" w:sz="0" w:space="0" w:color="auto"/>
        <w:left w:val="none" w:sz="0" w:space="0" w:color="auto"/>
        <w:bottom w:val="none" w:sz="0" w:space="0" w:color="auto"/>
        <w:right w:val="none" w:sz="0" w:space="0" w:color="auto"/>
      </w:divBdr>
    </w:div>
    <w:div w:id="777993954">
      <w:bodyDiv w:val="1"/>
      <w:marLeft w:val="0"/>
      <w:marRight w:val="0"/>
      <w:marTop w:val="0"/>
      <w:marBottom w:val="0"/>
      <w:divBdr>
        <w:top w:val="none" w:sz="0" w:space="0" w:color="auto"/>
        <w:left w:val="none" w:sz="0" w:space="0" w:color="auto"/>
        <w:bottom w:val="none" w:sz="0" w:space="0" w:color="auto"/>
        <w:right w:val="none" w:sz="0" w:space="0" w:color="auto"/>
      </w:divBdr>
    </w:div>
    <w:div w:id="781996745">
      <w:bodyDiv w:val="1"/>
      <w:marLeft w:val="0"/>
      <w:marRight w:val="0"/>
      <w:marTop w:val="0"/>
      <w:marBottom w:val="0"/>
      <w:divBdr>
        <w:top w:val="none" w:sz="0" w:space="0" w:color="auto"/>
        <w:left w:val="none" w:sz="0" w:space="0" w:color="auto"/>
        <w:bottom w:val="none" w:sz="0" w:space="0" w:color="auto"/>
        <w:right w:val="none" w:sz="0" w:space="0" w:color="auto"/>
      </w:divBdr>
    </w:div>
    <w:div w:id="787046570">
      <w:bodyDiv w:val="1"/>
      <w:marLeft w:val="0"/>
      <w:marRight w:val="0"/>
      <w:marTop w:val="0"/>
      <w:marBottom w:val="0"/>
      <w:divBdr>
        <w:top w:val="none" w:sz="0" w:space="0" w:color="auto"/>
        <w:left w:val="none" w:sz="0" w:space="0" w:color="auto"/>
        <w:bottom w:val="none" w:sz="0" w:space="0" w:color="auto"/>
        <w:right w:val="none" w:sz="0" w:space="0" w:color="auto"/>
      </w:divBdr>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5375">
      <w:bodyDiv w:val="1"/>
      <w:marLeft w:val="0"/>
      <w:marRight w:val="0"/>
      <w:marTop w:val="0"/>
      <w:marBottom w:val="0"/>
      <w:divBdr>
        <w:top w:val="none" w:sz="0" w:space="0" w:color="auto"/>
        <w:left w:val="none" w:sz="0" w:space="0" w:color="auto"/>
        <w:bottom w:val="none" w:sz="0" w:space="0" w:color="auto"/>
        <w:right w:val="none" w:sz="0" w:space="0" w:color="auto"/>
      </w:divBdr>
    </w:div>
    <w:div w:id="792947676">
      <w:bodyDiv w:val="1"/>
      <w:marLeft w:val="0"/>
      <w:marRight w:val="0"/>
      <w:marTop w:val="0"/>
      <w:marBottom w:val="0"/>
      <w:divBdr>
        <w:top w:val="none" w:sz="0" w:space="0" w:color="auto"/>
        <w:left w:val="none" w:sz="0" w:space="0" w:color="auto"/>
        <w:bottom w:val="none" w:sz="0" w:space="0" w:color="auto"/>
        <w:right w:val="none" w:sz="0" w:space="0" w:color="auto"/>
      </w:divBdr>
    </w:div>
    <w:div w:id="794979391">
      <w:bodyDiv w:val="1"/>
      <w:marLeft w:val="0"/>
      <w:marRight w:val="0"/>
      <w:marTop w:val="0"/>
      <w:marBottom w:val="0"/>
      <w:divBdr>
        <w:top w:val="none" w:sz="0" w:space="0" w:color="auto"/>
        <w:left w:val="none" w:sz="0" w:space="0" w:color="auto"/>
        <w:bottom w:val="none" w:sz="0" w:space="0" w:color="auto"/>
        <w:right w:val="none" w:sz="0" w:space="0" w:color="auto"/>
      </w:divBdr>
    </w:div>
    <w:div w:id="796223687">
      <w:bodyDiv w:val="1"/>
      <w:marLeft w:val="0"/>
      <w:marRight w:val="0"/>
      <w:marTop w:val="0"/>
      <w:marBottom w:val="0"/>
      <w:divBdr>
        <w:top w:val="none" w:sz="0" w:space="0" w:color="auto"/>
        <w:left w:val="none" w:sz="0" w:space="0" w:color="auto"/>
        <w:bottom w:val="none" w:sz="0" w:space="0" w:color="auto"/>
        <w:right w:val="none" w:sz="0" w:space="0" w:color="auto"/>
      </w:divBdr>
    </w:div>
    <w:div w:id="797068516">
      <w:bodyDiv w:val="1"/>
      <w:marLeft w:val="0"/>
      <w:marRight w:val="0"/>
      <w:marTop w:val="0"/>
      <w:marBottom w:val="0"/>
      <w:divBdr>
        <w:top w:val="none" w:sz="0" w:space="0" w:color="auto"/>
        <w:left w:val="none" w:sz="0" w:space="0" w:color="auto"/>
        <w:bottom w:val="none" w:sz="0" w:space="0" w:color="auto"/>
        <w:right w:val="none" w:sz="0" w:space="0" w:color="auto"/>
      </w:divBdr>
    </w:div>
    <w:div w:id="798955176">
      <w:bodyDiv w:val="1"/>
      <w:marLeft w:val="0"/>
      <w:marRight w:val="0"/>
      <w:marTop w:val="0"/>
      <w:marBottom w:val="0"/>
      <w:divBdr>
        <w:top w:val="none" w:sz="0" w:space="0" w:color="auto"/>
        <w:left w:val="none" w:sz="0" w:space="0" w:color="auto"/>
        <w:bottom w:val="none" w:sz="0" w:space="0" w:color="auto"/>
        <w:right w:val="none" w:sz="0" w:space="0" w:color="auto"/>
      </w:divBdr>
    </w:div>
    <w:div w:id="801650844">
      <w:bodyDiv w:val="1"/>
      <w:marLeft w:val="0"/>
      <w:marRight w:val="0"/>
      <w:marTop w:val="0"/>
      <w:marBottom w:val="0"/>
      <w:divBdr>
        <w:top w:val="none" w:sz="0" w:space="0" w:color="auto"/>
        <w:left w:val="none" w:sz="0" w:space="0" w:color="auto"/>
        <w:bottom w:val="none" w:sz="0" w:space="0" w:color="auto"/>
        <w:right w:val="none" w:sz="0" w:space="0" w:color="auto"/>
      </w:divBdr>
    </w:div>
    <w:div w:id="809202726">
      <w:bodyDiv w:val="1"/>
      <w:marLeft w:val="0"/>
      <w:marRight w:val="0"/>
      <w:marTop w:val="0"/>
      <w:marBottom w:val="0"/>
      <w:divBdr>
        <w:top w:val="none" w:sz="0" w:space="0" w:color="auto"/>
        <w:left w:val="none" w:sz="0" w:space="0" w:color="auto"/>
        <w:bottom w:val="none" w:sz="0" w:space="0" w:color="auto"/>
        <w:right w:val="none" w:sz="0" w:space="0" w:color="auto"/>
      </w:divBdr>
    </w:div>
    <w:div w:id="809323332">
      <w:bodyDiv w:val="1"/>
      <w:marLeft w:val="0"/>
      <w:marRight w:val="0"/>
      <w:marTop w:val="0"/>
      <w:marBottom w:val="0"/>
      <w:divBdr>
        <w:top w:val="none" w:sz="0" w:space="0" w:color="auto"/>
        <w:left w:val="none" w:sz="0" w:space="0" w:color="auto"/>
        <w:bottom w:val="none" w:sz="0" w:space="0" w:color="auto"/>
        <w:right w:val="none" w:sz="0" w:space="0" w:color="auto"/>
      </w:divBdr>
    </w:div>
    <w:div w:id="816187731">
      <w:bodyDiv w:val="1"/>
      <w:marLeft w:val="0"/>
      <w:marRight w:val="0"/>
      <w:marTop w:val="0"/>
      <w:marBottom w:val="0"/>
      <w:divBdr>
        <w:top w:val="none" w:sz="0" w:space="0" w:color="auto"/>
        <w:left w:val="none" w:sz="0" w:space="0" w:color="auto"/>
        <w:bottom w:val="none" w:sz="0" w:space="0" w:color="auto"/>
        <w:right w:val="none" w:sz="0" w:space="0" w:color="auto"/>
      </w:divBdr>
    </w:div>
    <w:div w:id="816646485">
      <w:bodyDiv w:val="1"/>
      <w:marLeft w:val="0"/>
      <w:marRight w:val="0"/>
      <w:marTop w:val="0"/>
      <w:marBottom w:val="0"/>
      <w:divBdr>
        <w:top w:val="none" w:sz="0" w:space="0" w:color="auto"/>
        <w:left w:val="none" w:sz="0" w:space="0" w:color="auto"/>
        <w:bottom w:val="none" w:sz="0" w:space="0" w:color="auto"/>
        <w:right w:val="none" w:sz="0" w:space="0" w:color="auto"/>
      </w:divBdr>
    </w:div>
    <w:div w:id="825560650">
      <w:bodyDiv w:val="1"/>
      <w:marLeft w:val="0"/>
      <w:marRight w:val="0"/>
      <w:marTop w:val="0"/>
      <w:marBottom w:val="0"/>
      <w:divBdr>
        <w:top w:val="none" w:sz="0" w:space="0" w:color="auto"/>
        <w:left w:val="none" w:sz="0" w:space="0" w:color="auto"/>
        <w:bottom w:val="none" w:sz="0" w:space="0" w:color="auto"/>
        <w:right w:val="none" w:sz="0" w:space="0" w:color="auto"/>
      </w:divBdr>
    </w:div>
    <w:div w:id="826897243">
      <w:bodyDiv w:val="1"/>
      <w:marLeft w:val="0"/>
      <w:marRight w:val="0"/>
      <w:marTop w:val="0"/>
      <w:marBottom w:val="0"/>
      <w:divBdr>
        <w:top w:val="none" w:sz="0" w:space="0" w:color="auto"/>
        <w:left w:val="none" w:sz="0" w:space="0" w:color="auto"/>
        <w:bottom w:val="none" w:sz="0" w:space="0" w:color="auto"/>
        <w:right w:val="none" w:sz="0" w:space="0" w:color="auto"/>
      </w:divBdr>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30021442">
      <w:bodyDiv w:val="1"/>
      <w:marLeft w:val="0"/>
      <w:marRight w:val="0"/>
      <w:marTop w:val="0"/>
      <w:marBottom w:val="0"/>
      <w:divBdr>
        <w:top w:val="none" w:sz="0" w:space="0" w:color="auto"/>
        <w:left w:val="none" w:sz="0" w:space="0" w:color="auto"/>
        <w:bottom w:val="none" w:sz="0" w:space="0" w:color="auto"/>
        <w:right w:val="none" w:sz="0" w:space="0" w:color="auto"/>
      </w:divBdr>
    </w:div>
    <w:div w:id="831065424">
      <w:bodyDiv w:val="1"/>
      <w:marLeft w:val="0"/>
      <w:marRight w:val="0"/>
      <w:marTop w:val="0"/>
      <w:marBottom w:val="0"/>
      <w:divBdr>
        <w:top w:val="none" w:sz="0" w:space="0" w:color="auto"/>
        <w:left w:val="none" w:sz="0" w:space="0" w:color="auto"/>
        <w:bottom w:val="none" w:sz="0" w:space="0" w:color="auto"/>
        <w:right w:val="none" w:sz="0" w:space="0" w:color="auto"/>
      </w:divBdr>
    </w:div>
    <w:div w:id="841235812">
      <w:bodyDiv w:val="1"/>
      <w:marLeft w:val="0"/>
      <w:marRight w:val="0"/>
      <w:marTop w:val="0"/>
      <w:marBottom w:val="0"/>
      <w:divBdr>
        <w:top w:val="none" w:sz="0" w:space="0" w:color="auto"/>
        <w:left w:val="none" w:sz="0" w:space="0" w:color="auto"/>
        <w:bottom w:val="none" w:sz="0" w:space="0" w:color="auto"/>
        <w:right w:val="none" w:sz="0" w:space="0" w:color="auto"/>
      </w:divBdr>
    </w:div>
    <w:div w:id="843981502">
      <w:bodyDiv w:val="1"/>
      <w:marLeft w:val="0"/>
      <w:marRight w:val="0"/>
      <w:marTop w:val="0"/>
      <w:marBottom w:val="0"/>
      <w:divBdr>
        <w:top w:val="none" w:sz="0" w:space="0" w:color="auto"/>
        <w:left w:val="none" w:sz="0" w:space="0" w:color="auto"/>
        <w:bottom w:val="none" w:sz="0" w:space="0" w:color="auto"/>
        <w:right w:val="none" w:sz="0" w:space="0" w:color="auto"/>
      </w:divBdr>
    </w:div>
    <w:div w:id="846672002">
      <w:bodyDiv w:val="1"/>
      <w:marLeft w:val="0"/>
      <w:marRight w:val="0"/>
      <w:marTop w:val="0"/>
      <w:marBottom w:val="0"/>
      <w:divBdr>
        <w:top w:val="none" w:sz="0" w:space="0" w:color="auto"/>
        <w:left w:val="none" w:sz="0" w:space="0" w:color="auto"/>
        <w:bottom w:val="none" w:sz="0" w:space="0" w:color="auto"/>
        <w:right w:val="none" w:sz="0" w:space="0" w:color="auto"/>
      </w:divBdr>
    </w:div>
    <w:div w:id="847673605">
      <w:bodyDiv w:val="1"/>
      <w:marLeft w:val="0"/>
      <w:marRight w:val="0"/>
      <w:marTop w:val="0"/>
      <w:marBottom w:val="0"/>
      <w:divBdr>
        <w:top w:val="none" w:sz="0" w:space="0" w:color="auto"/>
        <w:left w:val="none" w:sz="0" w:space="0" w:color="auto"/>
        <w:bottom w:val="none" w:sz="0" w:space="0" w:color="auto"/>
        <w:right w:val="none" w:sz="0" w:space="0" w:color="auto"/>
      </w:divBdr>
    </w:div>
    <w:div w:id="847909536">
      <w:bodyDiv w:val="1"/>
      <w:marLeft w:val="0"/>
      <w:marRight w:val="0"/>
      <w:marTop w:val="0"/>
      <w:marBottom w:val="0"/>
      <w:divBdr>
        <w:top w:val="none" w:sz="0" w:space="0" w:color="auto"/>
        <w:left w:val="none" w:sz="0" w:space="0" w:color="auto"/>
        <w:bottom w:val="none" w:sz="0" w:space="0" w:color="auto"/>
        <w:right w:val="none" w:sz="0" w:space="0" w:color="auto"/>
      </w:divBdr>
    </w:div>
    <w:div w:id="851920295">
      <w:bodyDiv w:val="1"/>
      <w:marLeft w:val="0"/>
      <w:marRight w:val="0"/>
      <w:marTop w:val="0"/>
      <w:marBottom w:val="0"/>
      <w:divBdr>
        <w:top w:val="none" w:sz="0" w:space="0" w:color="auto"/>
        <w:left w:val="none" w:sz="0" w:space="0" w:color="auto"/>
        <w:bottom w:val="none" w:sz="0" w:space="0" w:color="auto"/>
        <w:right w:val="none" w:sz="0" w:space="0" w:color="auto"/>
      </w:divBdr>
    </w:div>
    <w:div w:id="852036989">
      <w:bodyDiv w:val="1"/>
      <w:marLeft w:val="0"/>
      <w:marRight w:val="0"/>
      <w:marTop w:val="0"/>
      <w:marBottom w:val="0"/>
      <w:divBdr>
        <w:top w:val="none" w:sz="0" w:space="0" w:color="auto"/>
        <w:left w:val="none" w:sz="0" w:space="0" w:color="auto"/>
        <w:bottom w:val="none" w:sz="0" w:space="0" w:color="auto"/>
        <w:right w:val="none" w:sz="0" w:space="0" w:color="auto"/>
      </w:divBdr>
    </w:div>
    <w:div w:id="860975476">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61743750">
      <w:bodyDiv w:val="1"/>
      <w:marLeft w:val="0"/>
      <w:marRight w:val="0"/>
      <w:marTop w:val="0"/>
      <w:marBottom w:val="0"/>
      <w:divBdr>
        <w:top w:val="none" w:sz="0" w:space="0" w:color="auto"/>
        <w:left w:val="none" w:sz="0" w:space="0" w:color="auto"/>
        <w:bottom w:val="none" w:sz="0" w:space="0" w:color="auto"/>
        <w:right w:val="none" w:sz="0" w:space="0" w:color="auto"/>
      </w:divBdr>
    </w:div>
    <w:div w:id="863520804">
      <w:bodyDiv w:val="1"/>
      <w:marLeft w:val="0"/>
      <w:marRight w:val="0"/>
      <w:marTop w:val="0"/>
      <w:marBottom w:val="0"/>
      <w:divBdr>
        <w:top w:val="none" w:sz="0" w:space="0" w:color="auto"/>
        <w:left w:val="none" w:sz="0" w:space="0" w:color="auto"/>
        <w:bottom w:val="none" w:sz="0" w:space="0" w:color="auto"/>
        <w:right w:val="none" w:sz="0" w:space="0" w:color="auto"/>
      </w:divBdr>
    </w:div>
    <w:div w:id="863589275">
      <w:bodyDiv w:val="1"/>
      <w:marLeft w:val="0"/>
      <w:marRight w:val="0"/>
      <w:marTop w:val="0"/>
      <w:marBottom w:val="0"/>
      <w:divBdr>
        <w:top w:val="none" w:sz="0" w:space="0" w:color="auto"/>
        <w:left w:val="none" w:sz="0" w:space="0" w:color="auto"/>
        <w:bottom w:val="none" w:sz="0" w:space="0" w:color="auto"/>
        <w:right w:val="none" w:sz="0" w:space="0" w:color="auto"/>
      </w:divBdr>
    </w:div>
    <w:div w:id="868682905">
      <w:bodyDiv w:val="1"/>
      <w:marLeft w:val="0"/>
      <w:marRight w:val="0"/>
      <w:marTop w:val="0"/>
      <w:marBottom w:val="0"/>
      <w:divBdr>
        <w:top w:val="none" w:sz="0" w:space="0" w:color="auto"/>
        <w:left w:val="none" w:sz="0" w:space="0" w:color="auto"/>
        <w:bottom w:val="none" w:sz="0" w:space="0" w:color="auto"/>
        <w:right w:val="none" w:sz="0" w:space="0" w:color="auto"/>
      </w:divBdr>
    </w:div>
    <w:div w:id="872419015">
      <w:bodyDiv w:val="1"/>
      <w:marLeft w:val="0"/>
      <w:marRight w:val="0"/>
      <w:marTop w:val="0"/>
      <w:marBottom w:val="0"/>
      <w:divBdr>
        <w:top w:val="none" w:sz="0" w:space="0" w:color="auto"/>
        <w:left w:val="none" w:sz="0" w:space="0" w:color="auto"/>
        <w:bottom w:val="none" w:sz="0" w:space="0" w:color="auto"/>
        <w:right w:val="none" w:sz="0" w:space="0" w:color="auto"/>
      </w:divBdr>
    </w:div>
    <w:div w:id="874853914">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80215283">
      <w:bodyDiv w:val="1"/>
      <w:marLeft w:val="0"/>
      <w:marRight w:val="0"/>
      <w:marTop w:val="0"/>
      <w:marBottom w:val="0"/>
      <w:divBdr>
        <w:top w:val="none" w:sz="0" w:space="0" w:color="auto"/>
        <w:left w:val="none" w:sz="0" w:space="0" w:color="auto"/>
        <w:bottom w:val="none" w:sz="0" w:space="0" w:color="auto"/>
        <w:right w:val="none" w:sz="0" w:space="0" w:color="auto"/>
      </w:divBdr>
    </w:div>
    <w:div w:id="883643557">
      <w:bodyDiv w:val="1"/>
      <w:marLeft w:val="0"/>
      <w:marRight w:val="0"/>
      <w:marTop w:val="0"/>
      <w:marBottom w:val="0"/>
      <w:divBdr>
        <w:top w:val="none" w:sz="0" w:space="0" w:color="auto"/>
        <w:left w:val="none" w:sz="0" w:space="0" w:color="auto"/>
        <w:bottom w:val="none" w:sz="0" w:space="0" w:color="auto"/>
        <w:right w:val="none" w:sz="0" w:space="0" w:color="auto"/>
      </w:divBdr>
    </w:div>
    <w:div w:id="885339289">
      <w:bodyDiv w:val="1"/>
      <w:marLeft w:val="0"/>
      <w:marRight w:val="0"/>
      <w:marTop w:val="0"/>
      <w:marBottom w:val="0"/>
      <w:divBdr>
        <w:top w:val="none" w:sz="0" w:space="0" w:color="auto"/>
        <w:left w:val="none" w:sz="0" w:space="0" w:color="auto"/>
        <w:bottom w:val="none" w:sz="0" w:space="0" w:color="auto"/>
        <w:right w:val="none" w:sz="0" w:space="0" w:color="auto"/>
      </w:divBdr>
    </w:div>
    <w:div w:id="889651588">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4049">
      <w:bodyDiv w:val="1"/>
      <w:marLeft w:val="0"/>
      <w:marRight w:val="0"/>
      <w:marTop w:val="0"/>
      <w:marBottom w:val="0"/>
      <w:divBdr>
        <w:top w:val="none" w:sz="0" w:space="0" w:color="auto"/>
        <w:left w:val="none" w:sz="0" w:space="0" w:color="auto"/>
        <w:bottom w:val="none" w:sz="0" w:space="0" w:color="auto"/>
        <w:right w:val="none" w:sz="0" w:space="0" w:color="auto"/>
      </w:divBdr>
    </w:div>
    <w:div w:id="896357841">
      <w:bodyDiv w:val="1"/>
      <w:marLeft w:val="0"/>
      <w:marRight w:val="0"/>
      <w:marTop w:val="0"/>
      <w:marBottom w:val="0"/>
      <w:divBdr>
        <w:top w:val="none" w:sz="0" w:space="0" w:color="auto"/>
        <w:left w:val="none" w:sz="0" w:space="0" w:color="auto"/>
        <w:bottom w:val="none" w:sz="0" w:space="0" w:color="auto"/>
        <w:right w:val="none" w:sz="0" w:space="0" w:color="auto"/>
      </w:divBdr>
    </w:div>
    <w:div w:id="897782575">
      <w:bodyDiv w:val="1"/>
      <w:marLeft w:val="0"/>
      <w:marRight w:val="0"/>
      <w:marTop w:val="0"/>
      <w:marBottom w:val="0"/>
      <w:divBdr>
        <w:top w:val="none" w:sz="0" w:space="0" w:color="auto"/>
        <w:left w:val="none" w:sz="0" w:space="0" w:color="auto"/>
        <w:bottom w:val="none" w:sz="0" w:space="0" w:color="auto"/>
        <w:right w:val="none" w:sz="0" w:space="0" w:color="auto"/>
      </w:divBdr>
    </w:div>
    <w:div w:id="910623455">
      <w:bodyDiv w:val="1"/>
      <w:marLeft w:val="0"/>
      <w:marRight w:val="0"/>
      <w:marTop w:val="0"/>
      <w:marBottom w:val="0"/>
      <w:divBdr>
        <w:top w:val="none" w:sz="0" w:space="0" w:color="auto"/>
        <w:left w:val="none" w:sz="0" w:space="0" w:color="auto"/>
        <w:bottom w:val="none" w:sz="0" w:space="0" w:color="auto"/>
        <w:right w:val="none" w:sz="0" w:space="0" w:color="auto"/>
      </w:divBdr>
    </w:div>
    <w:div w:id="914556955">
      <w:bodyDiv w:val="1"/>
      <w:marLeft w:val="0"/>
      <w:marRight w:val="0"/>
      <w:marTop w:val="0"/>
      <w:marBottom w:val="0"/>
      <w:divBdr>
        <w:top w:val="none" w:sz="0" w:space="0" w:color="auto"/>
        <w:left w:val="none" w:sz="0" w:space="0" w:color="auto"/>
        <w:bottom w:val="none" w:sz="0" w:space="0" w:color="auto"/>
        <w:right w:val="none" w:sz="0" w:space="0" w:color="auto"/>
      </w:divBdr>
    </w:div>
    <w:div w:id="925841685">
      <w:bodyDiv w:val="1"/>
      <w:marLeft w:val="0"/>
      <w:marRight w:val="0"/>
      <w:marTop w:val="0"/>
      <w:marBottom w:val="0"/>
      <w:divBdr>
        <w:top w:val="none" w:sz="0" w:space="0" w:color="auto"/>
        <w:left w:val="none" w:sz="0" w:space="0" w:color="auto"/>
        <w:bottom w:val="none" w:sz="0" w:space="0" w:color="auto"/>
        <w:right w:val="none" w:sz="0" w:space="0" w:color="auto"/>
      </w:divBdr>
    </w:div>
    <w:div w:id="928537511">
      <w:bodyDiv w:val="1"/>
      <w:marLeft w:val="0"/>
      <w:marRight w:val="0"/>
      <w:marTop w:val="0"/>
      <w:marBottom w:val="0"/>
      <w:divBdr>
        <w:top w:val="none" w:sz="0" w:space="0" w:color="auto"/>
        <w:left w:val="none" w:sz="0" w:space="0" w:color="auto"/>
        <w:bottom w:val="none" w:sz="0" w:space="0" w:color="auto"/>
        <w:right w:val="none" w:sz="0" w:space="0" w:color="auto"/>
      </w:divBdr>
    </w:div>
    <w:div w:id="931009937">
      <w:bodyDiv w:val="1"/>
      <w:marLeft w:val="0"/>
      <w:marRight w:val="0"/>
      <w:marTop w:val="0"/>
      <w:marBottom w:val="0"/>
      <w:divBdr>
        <w:top w:val="none" w:sz="0" w:space="0" w:color="auto"/>
        <w:left w:val="none" w:sz="0" w:space="0" w:color="auto"/>
        <w:bottom w:val="none" w:sz="0" w:space="0" w:color="auto"/>
        <w:right w:val="none" w:sz="0" w:space="0" w:color="auto"/>
      </w:divBdr>
    </w:div>
    <w:div w:id="935018719">
      <w:bodyDiv w:val="1"/>
      <w:marLeft w:val="0"/>
      <w:marRight w:val="0"/>
      <w:marTop w:val="0"/>
      <w:marBottom w:val="0"/>
      <w:divBdr>
        <w:top w:val="none" w:sz="0" w:space="0" w:color="auto"/>
        <w:left w:val="none" w:sz="0" w:space="0" w:color="auto"/>
        <w:bottom w:val="none" w:sz="0" w:space="0" w:color="auto"/>
        <w:right w:val="none" w:sz="0" w:space="0" w:color="auto"/>
      </w:divBdr>
    </w:div>
    <w:div w:id="935946889">
      <w:bodyDiv w:val="1"/>
      <w:marLeft w:val="0"/>
      <w:marRight w:val="0"/>
      <w:marTop w:val="0"/>
      <w:marBottom w:val="0"/>
      <w:divBdr>
        <w:top w:val="none" w:sz="0" w:space="0" w:color="auto"/>
        <w:left w:val="none" w:sz="0" w:space="0" w:color="auto"/>
        <w:bottom w:val="none" w:sz="0" w:space="0" w:color="auto"/>
        <w:right w:val="none" w:sz="0" w:space="0" w:color="auto"/>
      </w:divBdr>
    </w:div>
    <w:div w:id="936255334">
      <w:bodyDiv w:val="1"/>
      <w:marLeft w:val="0"/>
      <w:marRight w:val="0"/>
      <w:marTop w:val="0"/>
      <w:marBottom w:val="0"/>
      <w:divBdr>
        <w:top w:val="none" w:sz="0" w:space="0" w:color="auto"/>
        <w:left w:val="none" w:sz="0" w:space="0" w:color="auto"/>
        <w:bottom w:val="none" w:sz="0" w:space="0" w:color="auto"/>
        <w:right w:val="none" w:sz="0" w:space="0" w:color="auto"/>
      </w:divBdr>
    </w:div>
    <w:div w:id="953290065">
      <w:bodyDiv w:val="1"/>
      <w:marLeft w:val="0"/>
      <w:marRight w:val="0"/>
      <w:marTop w:val="0"/>
      <w:marBottom w:val="0"/>
      <w:divBdr>
        <w:top w:val="none" w:sz="0" w:space="0" w:color="auto"/>
        <w:left w:val="none" w:sz="0" w:space="0" w:color="auto"/>
        <w:bottom w:val="none" w:sz="0" w:space="0" w:color="auto"/>
        <w:right w:val="none" w:sz="0" w:space="0" w:color="auto"/>
      </w:divBdr>
    </w:div>
    <w:div w:id="958222693">
      <w:bodyDiv w:val="1"/>
      <w:marLeft w:val="0"/>
      <w:marRight w:val="0"/>
      <w:marTop w:val="0"/>
      <w:marBottom w:val="0"/>
      <w:divBdr>
        <w:top w:val="none" w:sz="0" w:space="0" w:color="auto"/>
        <w:left w:val="none" w:sz="0" w:space="0" w:color="auto"/>
        <w:bottom w:val="none" w:sz="0" w:space="0" w:color="auto"/>
        <w:right w:val="none" w:sz="0" w:space="0" w:color="auto"/>
      </w:divBdr>
    </w:div>
    <w:div w:id="958343204">
      <w:bodyDiv w:val="1"/>
      <w:marLeft w:val="0"/>
      <w:marRight w:val="0"/>
      <w:marTop w:val="0"/>
      <w:marBottom w:val="0"/>
      <w:divBdr>
        <w:top w:val="none" w:sz="0" w:space="0" w:color="auto"/>
        <w:left w:val="none" w:sz="0" w:space="0" w:color="auto"/>
        <w:bottom w:val="none" w:sz="0" w:space="0" w:color="auto"/>
        <w:right w:val="none" w:sz="0" w:space="0" w:color="auto"/>
      </w:divBdr>
    </w:div>
    <w:div w:id="963925517">
      <w:bodyDiv w:val="1"/>
      <w:marLeft w:val="0"/>
      <w:marRight w:val="0"/>
      <w:marTop w:val="0"/>
      <w:marBottom w:val="0"/>
      <w:divBdr>
        <w:top w:val="none" w:sz="0" w:space="0" w:color="auto"/>
        <w:left w:val="none" w:sz="0" w:space="0" w:color="auto"/>
        <w:bottom w:val="none" w:sz="0" w:space="0" w:color="auto"/>
        <w:right w:val="none" w:sz="0" w:space="0" w:color="auto"/>
      </w:divBdr>
    </w:div>
    <w:div w:id="974066196">
      <w:bodyDiv w:val="1"/>
      <w:marLeft w:val="0"/>
      <w:marRight w:val="0"/>
      <w:marTop w:val="0"/>
      <w:marBottom w:val="0"/>
      <w:divBdr>
        <w:top w:val="none" w:sz="0" w:space="0" w:color="auto"/>
        <w:left w:val="none" w:sz="0" w:space="0" w:color="auto"/>
        <w:bottom w:val="none" w:sz="0" w:space="0" w:color="auto"/>
        <w:right w:val="none" w:sz="0" w:space="0" w:color="auto"/>
      </w:divBdr>
    </w:div>
    <w:div w:id="974411496">
      <w:bodyDiv w:val="1"/>
      <w:marLeft w:val="0"/>
      <w:marRight w:val="0"/>
      <w:marTop w:val="0"/>
      <w:marBottom w:val="0"/>
      <w:divBdr>
        <w:top w:val="none" w:sz="0" w:space="0" w:color="auto"/>
        <w:left w:val="none" w:sz="0" w:space="0" w:color="auto"/>
        <w:bottom w:val="none" w:sz="0" w:space="0" w:color="auto"/>
        <w:right w:val="none" w:sz="0" w:space="0" w:color="auto"/>
      </w:divBdr>
    </w:div>
    <w:div w:id="975985070">
      <w:bodyDiv w:val="1"/>
      <w:marLeft w:val="0"/>
      <w:marRight w:val="0"/>
      <w:marTop w:val="0"/>
      <w:marBottom w:val="0"/>
      <w:divBdr>
        <w:top w:val="none" w:sz="0" w:space="0" w:color="auto"/>
        <w:left w:val="none" w:sz="0" w:space="0" w:color="auto"/>
        <w:bottom w:val="none" w:sz="0" w:space="0" w:color="auto"/>
        <w:right w:val="none" w:sz="0" w:space="0" w:color="auto"/>
      </w:divBdr>
    </w:div>
    <w:div w:id="976760921">
      <w:bodyDiv w:val="1"/>
      <w:marLeft w:val="0"/>
      <w:marRight w:val="0"/>
      <w:marTop w:val="0"/>
      <w:marBottom w:val="0"/>
      <w:divBdr>
        <w:top w:val="none" w:sz="0" w:space="0" w:color="auto"/>
        <w:left w:val="none" w:sz="0" w:space="0" w:color="auto"/>
        <w:bottom w:val="none" w:sz="0" w:space="0" w:color="auto"/>
        <w:right w:val="none" w:sz="0" w:space="0" w:color="auto"/>
      </w:divBdr>
    </w:div>
    <w:div w:id="983124865">
      <w:bodyDiv w:val="1"/>
      <w:marLeft w:val="0"/>
      <w:marRight w:val="0"/>
      <w:marTop w:val="0"/>
      <w:marBottom w:val="0"/>
      <w:divBdr>
        <w:top w:val="none" w:sz="0" w:space="0" w:color="auto"/>
        <w:left w:val="none" w:sz="0" w:space="0" w:color="auto"/>
        <w:bottom w:val="none" w:sz="0" w:space="0" w:color="auto"/>
        <w:right w:val="none" w:sz="0" w:space="0" w:color="auto"/>
      </w:divBdr>
    </w:div>
    <w:div w:id="983975164">
      <w:bodyDiv w:val="1"/>
      <w:marLeft w:val="0"/>
      <w:marRight w:val="0"/>
      <w:marTop w:val="0"/>
      <w:marBottom w:val="0"/>
      <w:divBdr>
        <w:top w:val="none" w:sz="0" w:space="0" w:color="auto"/>
        <w:left w:val="none" w:sz="0" w:space="0" w:color="auto"/>
        <w:bottom w:val="none" w:sz="0" w:space="0" w:color="auto"/>
        <w:right w:val="none" w:sz="0" w:space="0" w:color="auto"/>
      </w:divBdr>
    </w:div>
    <w:div w:id="984894338">
      <w:bodyDiv w:val="1"/>
      <w:marLeft w:val="0"/>
      <w:marRight w:val="0"/>
      <w:marTop w:val="0"/>
      <w:marBottom w:val="0"/>
      <w:divBdr>
        <w:top w:val="none" w:sz="0" w:space="0" w:color="auto"/>
        <w:left w:val="none" w:sz="0" w:space="0" w:color="auto"/>
        <w:bottom w:val="none" w:sz="0" w:space="0" w:color="auto"/>
        <w:right w:val="none" w:sz="0" w:space="0" w:color="auto"/>
      </w:divBdr>
    </w:div>
    <w:div w:id="988903516">
      <w:bodyDiv w:val="1"/>
      <w:marLeft w:val="0"/>
      <w:marRight w:val="0"/>
      <w:marTop w:val="0"/>
      <w:marBottom w:val="0"/>
      <w:divBdr>
        <w:top w:val="none" w:sz="0" w:space="0" w:color="auto"/>
        <w:left w:val="none" w:sz="0" w:space="0" w:color="auto"/>
        <w:bottom w:val="none" w:sz="0" w:space="0" w:color="auto"/>
        <w:right w:val="none" w:sz="0" w:space="0" w:color="auto"/>
      </w:divBdr>
    </w:div>
    <w:div w:id="995035874">
      <w:bodyDiv w:val="1"/>
      <w:marLeft w:val="0"/>
      <w:marRight w:val="0"/>
      <w:marTop w:val="0"/>
      <w:marBottom w:val="0"/>
      <w:divBdr>
        <w:top w:val="none" w:sz="0" w:space="0" w:color="auto"/>
        <w:left w:val="none" w:sz="0" w:space="0" w:color="auto"/>
        <w:bottom w:val="none" w:sz="0" w:space="0" w:color="auto"/>
        <w:right w:val="none" w:sz="0" w:space="0" w:color="auto"/>
      </w:divBdr>
    </w:div>
    <w:div w:id="995917784">
      <w:bodyDiv w:val="1"/>
      <w:marLeft w:val="0"/>
      <w:marRight w:val="0"/>
      <w:marTop w:val="0"/>
      <w:marBottom w:val="0"/>
      <w:divBdr>
        <w:top w:val="none" w:sz="0" w:space="0" w:color="auto"/>
        <w:left w:val="none" w:sz="0" w:space="0" w:color="auto"/>
        <w:bottom w:val="none" w:sz="0" w:space="0" w:color="auto"/>
        <w:right w:val="none" w:sz="0" w:space="0" w:color="auto"/>
      </w:divBdr>
    </w:div>
    <w:div w:id="999819083">
      <w:bodyDiv w:val="1"/>
      <w:marLeft w:val="0"/>
      <w:marRight w:val="0"/>
      <w:marTop w:val="0"/>
      <w:marBottom w:val="0"/>
      <w:divBdr>
        <w:top w:val="none" w:sz="0" w:space="0" w:color="auto"/>
        <w:left w:val="none" w:sz="0" w:space="0" w:color="auto"/>
        <w:bottom w:val="none" w:sz="0" w:space="0" w:color="auto"/>
        <w:right w:val="none" w:sz="0" w:space="0" w:color="auto"/>
      </w:divBdr>
    </w:div>
    <w:div w:id="1004699556">
      <w:bodyDiv w:val="1"/>
      <w:marLeft w:val="0"/>
      <w:marRight w:val="0"/>
      <w:marTop w:val="0"/>
      <w:marBottom w:val="0"/>
      <w:divBdr>
        <w:top w:val="none" w:sz="0" w:space="0" w:color="auto"/>
        <w:left w:val="none" w:sz="0" w:space="0" w:color="auto"/>
        <w:bottom w:val="none" w:sz="0" w:space="0" w:color="auto"/>
        <w:right w:val="none" w:sz="0" w:space="0" w:color="auto"/>
      </w:divBdr>
    </w:div>
    <w:div w:id="1005790286">
      <w:bodyDiv w:val="1"/>
      <w:marLeft w:val="0"/>
      <w:marRight w:val="0"/>
      <w:marTop w:val="0"/>
      <w:marBottom w:val="0"/>
      <w:divBdr>
        <w:top w:val="none" w:sz="0" w:space="0" w:color="auto"/>
        <w:left w:val="none" w:sz="0" w:space="0" w:color="auto"/>
        <w:bottom w:val="none" w:sz="0" w:space="0" w:color="auto"/>
        <w:right w:val="none" w:sz="0" w:space="0" w:color="auto"/>
      </w:divBdr>
    </w:div>
    <w:div w:id="1006785489">
      <w:bodyDiv w:val="1"/>
      <w:marLeft w:val="0"/>
      <w:marRight w:val="0"/>
      <w:marTop w:val="0"/>
      <w:marBottom w:val="0"/>
      <w:divBdr>
        <w:top w:val="none" w:sz="0" w:space="0" w:color="auto"/>
        <w:left w:val="none" w:sz="0" w:space="0" w:color="auto"/>
        <w:bottom w:val="none" w:sz="0" w:space="0" w:color="auto"/>
        <w:right w:val="none" w:sz="0" w:space="0" w:color="auto"/>
      </w:divBdr>
    </w:div>
    <w:div w:id="1008558149">
      <w:bodyDiv w:val="1"/>
      <w:marLeft w:val="0"/>
      <w:marRight w:val="0"/>
      <w:marTop w:val="0"/>
      <w:marBottom w:val="0"/>
      <w:divBdr>
        <w:top w:val="none" w:sz="0" w:space="0" w:color="auto"/>
        <w:left w:val="none" w:sz="0" w:space="0" w:color="auto"/>
        <w:bottom w:val="none" w:sz="0" w:space="0" w:color="auto"/>
        <w:right w:val="none" w:sz="0" w:space="0" w:color="auto"/>
      </w:divBdr>
    </w:div>
    <w:div w:id="1008797823">
      <w:bodyDiv w:val="1"/>
      <w:marLeft w:val="0"/>
      <w:marRight w:val="0"/>
      <w:marTop w:val="0"/>
      <w:marBottom w:val="0"/>
      <w:divBdr>
        <w:top w:val="none" w:sz="0" w:space="0" w:color="auto"/>
        <w:left w:val="none" w:sz="0" w:space="0" w:color="auto"/>
        <w:bottom w:val="none" w:sz="0" w:space="0" w:color="auto"/>
        <w:right w:val="none" w:sz="0" w:space="0" w:color="auto"/>
      </w:divBdr>
    </w:div>
    <w:div w:id="1019626936">
      <w:bodyDiv w:val="1"/>
      <w:marLeft w:val="0"/>
      <w:marRight w:val="0"/>
      <w:marTop w:val="0"/>
      <w:marBottom w:val="0"/>
      <w:divBdr>
        <w:top w:val="none" w:sz="0" w:space="0" w:color="auto"/>
        <w:left w:val="none" w:sz="0" w:space="0" w:color="auto"/>
        <w:bottom w:val="none" w:sz="0" w:space="0" w:color="auto"/>
        <w:right w:val="none" w:sz="0" w:space="0" w:color="auto"/>
      </w:divBdr>
    </w:div>
    <w:div w:id="1024092587">
      <w:bodyDiv w:val="1"/>
      <w:marLeft w:val="0"/>
      <w:marRight w:val="0"/>
      <w:marTop w:val="0"/>
      <w:marBottom w:val="0"/>
      <w:divBdr>
        <w:top w:val="none" w:sz="0" w:space="0" w:color="auto"/>
        <w:left w:val="none" w:sz="0" w:space="0" w:color="auto"/>
        <w:bottom w:val="none" w:sz="0" w:space="0" w:color="auto"/>
        <w:right w:val="none" w:sz="0" w:space="0" w:color="auto"/>
      </w:divBdr>
    </w:div>
    <w:div w:id="1031877365">
      <w:bodyDiv w:val="1"/>
      <w:marLeft w:val="0"/>
      <w:marRight w:val="0"/>
      <w:marTop w:val="0"/>
      <w:marBottom w:val="0"/>
      <w:divBdr>
        <w:top w:val="none" w:sz="0" w:space="0" w:color="auto"/>
        <w:left w:val="none" w:sz="0" w:space="0" w:color="auto"/>
        <w:bottom w:val="none" w:sz="0" w:space="0" w:color="auto"/>
        <w:right w:val="none" w:sz="0" w:space="0" w:color="auto"/>
      </w:divBdr>
    </w:div>
    <w:div w:id="1035470701">
      <w:bodyDiv w:val="1"/>
      <w:marLeft w:val="0"/>
      <w:marRight w:val="0"/>
      <w:marTop w:val="0"/>
      <w:marBottom w:val="0"/>
      <w:divBdr>
        <w:top w:val="none" w:sz="0" w:space="0" w:color="auto"/>
        <w:left w:val="none" w:sz="0" w:space="0" w:color="auto"/>
        <w:bottom w:val="none" w:sz="0" w:space="0" w:color="auto"/>
        <w:right w:val="none" w:sz="0" w:space="0" w:color="auto"/>
      </w:divBdr>
    </w:div>
    <w:div w:id="1046686664">
      <w:bodyDiv w:val="1"/>
      <w:marLeft w:val="0"/>
      <w:marRight w:val="0"/>
      <w:marTop w:val="0"/>
      <w:marBottom w:val="0"/>
      <w:divBdr>
        <w:top w:val="none" w:sz="0" w:space="0" w:color="auto"/>
        <w:left w:val="none" w:sz="0" w:space="0" w:color="auto"/>
        <w:bottom w:val="none" w:sz="0" w:space="0" w:color="auto"/>
        <w:right w:val="none" w:sz="0" w:space="0" w:color="auto"/>
      </w:divBdr>
    </w:div>
    <w:div w:id="1050037945">
      <w:bodyDiv w:val="1"/>
      <w:marLeft w:val="0"/>
      <w:marRight w:val="0"/>
      <w:marTop w:val="0"/>
      <w:marBottom w:val="0"/>
      <w:divBdr>
        <w:top w:val="none" w:sz="0" w:space="0" w:color="auto"/>
        <w:left w:val="none" w:sz="0" w:space="0" w:color="auto"/>
        <w:bottom w:val="none" w:sz="0" w:space="0" w:color="auto"/>
        <w:right w:val="none" w:sz="0" w:space="0" w:color="auto"/>
      </w:divBdr>
    </w:div>
    <w:div w:id="1053695192">
      <w:bodyDiv w:val="1"/>
      <w:marLeft w:val="0"/>
      <w:marRight w:val="0"/>
      <w:marTop w:val="0"/>
      <w:marBottom w:val="0"/>
      <w:divBdr>
        <w:top w:val="none" w:sz="0" w:space="0" w:color="auto"/>
        <w:left w:val="none" w:sz="0" w:space="0" w:color="auto"/>
        <w:bottom w:val="none" w:sz="0" w:space="0" w:color="auto"/>
        <w:right w:val="none" w:sz="0" w:space="0" w:color="auto"/>
      </w:divBdr>
    </w:div>
    <w:div w:id="1056860441">
      <w:bodyDiv w:val="1"/>
      <w:marLeft w:val="0"/>
      <w:marRight w:val="0"/>
      <w:marTop w:val="0"/>
      <w:marBottom w:val="0"/>
      <w:divBdr>
        <w:top w:val="none" w:sz="0" w:space="0" w:color="auto"/>
        <w:left w:val="none" w:sz="0" w:space="0" w:color="auto"/>
        <w:bottom w:val="none" w:sz="0" w:space="0" w:color="auto"/>
        <w:right w:val="none" w:sz="0" w:space="0" w:color="auto"/>
      </w:divBdr>
    </w:div>
    <w:div w:id="1069109209">
      <w:bodyDiv w:val="1"/>
      <w:marLeft w:val="0"/>
      <w:marRight w:val="0"/>
      <w:marTop w:val="0"/>
      <w:marBottom w:val="0"/>
      <w:divBdr>
        <w:top w:val="none" w:sz="0" w:space="0" w:color="auto"/>
        <w:left w:val="none" w:sz="0" w:space="0" w:color="auto"/>
        <w:bottom w:val="none" w:sz="0" w:space="0" w:color="auto"/>
        <w:right w:val="none" w:sz="0" w:space="0" w:color="auto"/>
      </w:divBdr>
    </w:div>
    <w:div w:id="1071731661">
      <w:bodyDiv w:val="1"/>
      <w:marLeft w:val="0"/>
      <w:marRight w:val="0"/>
      <w:marTop w:val="0"/>
      <w:marBottom w:val="0"/>
      <w:divBdr>
        <w:top w:val="none" w:sz="0" w:space="0" w:color="auto"/>
        <w:left w:val="none" w:sz="0" w:space="0" w:color="auto"/>
        <w:bottom w:val="none" w:sz="0" w:space="0" w:color="auto"/>
        <w:right w:val="none" w:sz="0" w:space="0" w:color="auto"/>
      </w:divBdr>
    </w:div>
    <w:div w:id="1072698786">
      <w:bodyDiv w:val="1"/>
      <w:marLeft w:val="0"/>
      <w:marRight w:val="0"/>
      <w:marTop w:val="0"/>
      <w:marBottom w:val="0"/>
      <w:divBdr>
        <w:top w:val="none" w:sz="0" w:space="0" w:color="auto"/>
        <w:left w:val="none" w:sz="0" w:space="0" w:color="auto"/>
        <w:bottom w:val="none" w:sz="0" w:space="0" w:color="auto"/>
        <w:right w:val="none" w:sz="0" w:space="0" w:color="auto"/>
      </w:divBdr>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076780082">
      <w:bodyDiv w:val="1"/>
      <w:marLeft w:val="0"/>
      <w:marRight w:val="0"/>
      <w:marTop w:val="0"/>
      <w:marBottom w:val="0"/>
      <w:divBdr>
        <w:top w:val="none" w:sz="0" w:space="0" w:color="auto"/>
        <w:left w:val="none" w:sz="0" w:space="0" w:color="auto"/>
        <w:bottom w:val="none" w:sz="0" w:space="0" w:color="auto"/>
        <w:right w:val="none" w:sz="0" w:space="0" w:color="auto"/>
      </w:divBdr>
    </w:div>
    <w:div w:id="1077173987">
      <w:bodyDiv w:val="1"/>
      <w:marLeft w:val="0"/>
      <w:marRight w:val="0"/>
      <w:marTop w:val="0"/>
      <w:marBottom w:val="0"/>
      <w:divBdr>
        <w:top w:val="none" w:sz="0" w:space="0" w:color="auto"/>
        <w:left w:val="none" w:sz="0" w:space="0" w:color="auto"/>
        <w:bottom w:val="none" w:sz="0" w:space="0" w:color="auto"/>
        <w:right w:val="none" w:sz="0" w:space="0" w:color="auto"/>
      </w:divBdr>
    </w:div>
    <w:div w:id="1079718086">
      <w:bodyDiv w:val="1"/>
      <w:marLeft w:val="0"/>
      <w:marRight w:val="0"/>
      <w:marTop w:val="0"/>
      <w:marBottom w:val="0"/>
      <w:divBdr>
        <w:top w:val="none" w:sz="0" w:space="0" w:color="auto"/>
        <w:left w:val="none" w:sz="0" w:space="0" w:color="auto"/>
        <w:bottom w:val="none" w:sz="0" w:space="0" w:color="auto"/>
        <w:right w:val="none" w:sz="0" w:space="0" w:color="auto"/>
      </w:divBdr>
    </w:div>
    <w:div w:id="1104308068">
      <w:bodyDiv w:val="1"/>
      <w:marLeft w:val="0"/>
      <w:marRight w:val="0"/>
      <w:marTop w:val="0"/>
      <w:marBottom w:val="0"/>
      <w:divBdr>
        <w:top w:val="none" w:sz="0" w:space="0" w:color="auto"/>
        <w:left w:val="none" w:sz="0" w:space="0" w:color="auto"/>
        <w:bottom w:val="none" w:sz="0" w:space="0" w:color="auto"/>
        <w:right w:val="none" w:sz="0" w:space="0" w:color="auto"/>
      </w:divBdr>
    </w:div>
    <w:div w:id="1115751135">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123694679">
      <w:bodyDiv w:val="1"/>
      <w:marLeft w:val="0"/>
      <w:marRight w:val="0"/>
      <w:marTop w:val="0"/>
      <w:marBottom w:val="0"/>
      <w:divBdr>
        <w:top w:val="none" w:sz="0" w:space="0" w:color="auto"/>
        <w:left w:val="none" w:sz="0" w:space="0" w:color="auto"/>
        <w:bottom w:val="none" w:sz="0" w:space="0" w:color="auto"/>
        <w:right w:val="none" w:sz="0" w:space="0" w:color="auto"/>
      </w:divBdr>
    </w:div>
    <w:div w:id="1129084807">
      <w:bodyDiv w:val="1"/>
      <w:marLeft w:val="0"/>
      <w:marRight w:val="0"/>
      <w:marTop w:val="0"/>
      <w:marBottom w:val="0"/>
      <w:divBdr>
        <w:top w:val="none" w:sz="0" w:space="0" w:color="auto"/>
        <w:left w:val="none" w:sz="0" w:space="0" w:color="auto"/>
        <w:bottom w:val="none" w:sz="0" w:space="0" w:color="auto"/>
        <w:right w:val="none" w:sz="0" w:space="0" w:color="auto"/>
      </w:divBdr>
    </w:div>
    <w:div w:id="1130823836">
      <w:bodyDiv w:val="1"/>
      <w:marLeft w:val="0"/>
      <w:marRight w:val="0"/>
      <w:marTop w:val="0"/>
      <w:marBottom w:val="0"/>
      <w:divBdr>
        <w:top w:val="none" w:sz="0" w:space="0" w:color="auto"/>
        <w:left w:val="none" w:sz="0" w:space="0" w:color="auto"/>
        <w:bottom w:val="none" w:sz="0" w:space="0" w:color="auto"/>
        <w:right w:val="none" w:sz="0" w:space="0" w:color="auto"/>
      </w:divBdr>
    </w:div>
    <w:div w:id="1141339350">
      <w:bodyDiv w:val="1"/>
      <w:marLeft w:val="0"/>
      <w:marRight w:val="0"/>
      <w:marTop w:val="0"/>
      <w:marBottom w:val="0"/>
      <w:divBdr>
        <w:top w:val="none" w:sz="0" w:space="0" w:color="auto"/>
        <w:left w:val="none" w:sz="0" w:space="0" w:color="auto"/>
        <w:bottom w:val="none" w:sz="0" w:space="0" w:color="auto"/>
        <w:right w:val="none" w:sz="0" w:space="0" w:color="auto"/>
      </w:divBdr>
    </w:div>
    <w:div w:id="1149175773">
      <w:bodyDiv w:val="1"/>
      <w:marLeft w:val="0"/>
      <w:marRight w:val="0"/>
      <w:marTop w:val="0"/>
      <w:marBottom w:val="0"/>
      <w:divBdr>
        <w:top w:val="none" w:sz="0" w:space="0" w:color="auto"/>
        <w:left w:val="none" w:sz="0" w:space="0" w:color="auto"/>
        <w:bottom w:val="none" w:sz="0" w:space="0" w:color="auto"/>
        <w:right w:val="none" w:sz="0" w:space="0" w:color="auto"/>
      </w:divBdr>
    </w:div>
    <w:div w:id="1157647757">
      <w:bodyDiv w:val="1"/>
      <w:marLeft w:val="0"/>
      <w:marRight w:val="0"/>
      <w:marTop w:val="0"/>
      <w:marBottom w:val="0"/>
      <w:divBdr>
        <w:top w:val="none" w:sz="0" w:space="0" w:color="auto"/>
        <w:left w:val="none" w:sz="0" w:space="0" w:color="auto"/>
        <w:bottom w:val="none" w:sz="0" w:space="0" w:color="auto"/>
        <w:right w:val="none" w:sz="0" w:space="0" w:color="auto"/>
      </w:divBdr>
    </w:div>
    <w:div w:id="1159614665">
      <w:bodyDiv w:val="1"/>
      <w:marLeft w:val="0"/>
      <w:marRight w:val="0"/>
      <w:marTop w:val="0"/>
      <w:marBottom w:val="0"/>
      <w:divBdr>
        <w:top w:val="none" w:sz="0" w:space="0" w:color="auto"/>
        <w:left w:val="none" w:sz="0" w:space="0" w:color="auto"/>
        <w:bottom w:val="none" w:sz="0" w:space="0" w:color="auto"/>
        <w:right w:val="none" w:sz="0" w:space="0" w:color="auto"/>
      </w:divBdr>
    </w:div>
    <w:div w:id="1161778899">
      <w:bodyDiv w:val="1"/>
      <w:marLeft w:val="0"/>
      <w:marRight w:val="0"/>
      <w:marTop w:val="0"/>
      <w:marBottom w:val="0"/>
      <w:divBdr>
        <w:top w:val="none" w:sz="0" w:space="0" w:color="auto"/>
        <w:left w:val="none" w:sz="0" w:space="0" w:color="auto"/>
        <w:bottom w:val="none" w:sz="0" w:space="0" w:color="auto"/>
        <w:right w:val="none" w:sz="0" w:space="0" w:color="auto"/>
      </w:divBdr>
    </w:div>
    <w:div w:id="1162159173">
      <w:bodyDiv w:val="1"/>
      <w:marLeft w:val="0"/>
      <w:marRight w:val="0"/>
      <w:marTop w:val="0"/>
      <w:marBottom w:val="0"/>
      <w:divBdr>
        <w:top w:val="none" w:sz="0" w:space="0" w:color="auto"/>
        <w:left w:val="none" w:sz="0" w:space="0" w:color="auto"/>
        <w:bottom w:val="none" w:sz="0" w:space="0" w:color="auto"/>
        <w:right w:val="none" w:sz="0" w:space="0" w:color="auto"/>
      </w:divBdr>
    </w:div>
    <w:div w:id="1167601067">
      <w:bodyDiv w:val="1"/>
      <w:marLeft w:val="0"/>
      <w:marRight w:val="0"/>
      <w:marTop w:val="0"/>
      <w:marBottom w:val="0"/>
      <w:divBdr>
        <w:top w:val="none" w:sz="0" w:space="0" w:color="auto"/>
        <w:left w:val="none" w:sz="0" w:space="0" w:color="auto"/>
        <w:bottom w:val="none" w:sz="0" w:space="0" w:color="auto"/>
        <w:right w:val="none" w:sz="0" w:space="0" w:color="auto"/>
      </w:divBdr>
    </w:div>
    <w:div w:id="1174799844">
      <w:bodyDiv w:val="1"/>
      <w:marLeft w:val="0"/>
      <w:marRight w:val="0"/>
      <w:marTop w:val="0"/>
      <w:marBottom w:val="0"/>
      <w:divBdr>
        <w:top w:val="none" w:sz="0" w:space="0" w:color="auto"/>
        <w:left w:val="none" w:sz="0" w:space="0" w:color="auto"/>
        <w:bottom w:val="none" w:sz="0" w:space="0" w:color="auto"/>
        <w:right w:val="none" w:sz="0" w:space="0" w:color="auto"/>
      </w:divBdr>
    </w:div>
    <w:div w:id="1177770852">
      <w:bodyDiv w:val="1"/>
      <w:marLeft w:val="0"/>
      <w:marRight w:val="0"/>
      <w:marTop w:val="0"/>
      <w:marBottom w:val="0"/>
      <w:divBdr>
        <w:top w:val="none" w:sz="0" w:space="0" w:color="auto"/>
        <w:left w:val="none" w:sz="0" w:space="0" w:color="auto"/>
        <w:bottom w:val="none" w:sz="0" w:space="0" w:color="auto"/>
        <w:right w:val="none" w:sz="0" w:space="0" w:color="auto"/>
      </w:divBdr>
    </w:div>
    <w:div w:id="1181122052">
      <w:bodyDiv w:val="1"/>
      <w:marLeft w:val="0"/>
      <w:marRight w:val="0"/>
      <w:marTop w:val="0"/>
      <w:marBottom w:val="0"/>
      <w:divBdr>
        <w:top w:val="none" w:sz="0" w:space="0" w:color="auto"/>
        <w:left w:val="none" w:sz="0" w:space="0" w:color="auto"/>
        <w:bottom w:val="none" w:sz="0" w:space="0" w:color="auto"/>
        <w:right w:val="none" w:sz="0" w:space="0" w:color="auto"/>
      </w:divBdr>
    </w:div>
    <w:div w:id="1181700970">
      <w:bodyDiv w:val="1"/>
      <w:marLeft w:val="0"/>
      <w:marRight w:val="0"/>
      <w:marTop w:val="0"/>
      <w:marBottom w:val="0"/>
      <w:divBdr>
        <w:top w:val="none" w:sz="0" w:space="0" w:color="auto"/>
        <w:left w:val="none" w:sz="0" w:space="0" w:color="auto"/>
        <w:bottom w:val="none" w:sz="0" w:space="0" w:color="auto"/>
        <w:right w:val="none" w:sz="0" w:space="0" w:color="auto"/>
      </w:divBdr>
    </w:div>
    <w:div w:id="1185896934">
      <w:bodyDiv w:val="1"/>
      <w:marLeft w:val="0"/>
      <w:marRight w:val="0"/>
      <w:marTop w:val="0"/>
      <w:marBottom w:val="0"/>
      <w:divBdr>
        <w:top w:val="none" w:sz="0" w:space="0" w:color="auto"/>
        <w:left w:val="none" w:sz="0" w:space="0" w:color="auto"/>
        <w:bottom w:val="none" w:sz="0" w:space="0" w:color="auto"/>
        <w:right w:val="none" w:sz="0" w:space="0" w:color="auto"/>
      </w:divBdr>
    </w:div>
    <w:div w:id="1192690645">
      <w:bodyDiv w:val="1"/>
      <w:marLeft w:val="0"/>
      <w:marRight w:val="0"/>
      <w:marTop w:val="0"/>
      <w:marBottom w:val="0"/>
      <w:divBdr>
        <w:top w:val="none" w:sz="0" w:space="0" w:color="auto"/>
        <w:left w:val="none" w:sz="0" w:space="0" w:color="auto"/>
        <w:bottom w:val="none" w:sz="0" w:space="0" w:color="auto"/>
        <w:right w:val="none" w:sz="0" w:space="0" w:color="auto"/>
      </w:divBdr>
    </w:div>
    <w:div w:id="1198464571">
      <w:bodyDiv w:val="1"/>
      <w:marLeft w:val="0"/>
      <w:marRight w:val="0"/>
      <w:marTop w:val="0"/>
      <w:marBottom w:val="0"/>
      <w:divBdr>
        <w:top w:val="none" w:sz="0" w:space="0" w:color="auto"/>
        <w:left w:val="none" w:sz="0" w:space="0" w:color="auto"/>
        <w:bottom w:val="none" w:sz="0" w:space="0" w:color="auto"/>
        <w:right w:val="none" w:sz="0" w:space="0" w:color="auto"/>
      </w:divBdr>
    </w:div>
    <w:div w:id="1200969478">
      <w:bodyDiv w:val="1"/>
      <w:marLeft w:val="0"/>
      <w:marRight w:val="0"/>
      <w:marTop w:val="0"/>
      <w:marBottom w:val="0"/>
      <w:divBdr>
        <w:top w:val="none" w:sz="0" w:space="0" w:color="auto"/>
        <w:left w:val="none" w:sz="0" w:space="0" w:color="auto"/>
        <w:bottom w:val="none" w:sz="0" w:space="0" w:color="auto"/>
        <w:right w:val="none" w:sz="0" w:space="0" w:color="auto"/>
      </w:divBdr>
    </w:div>
    <w:div w:id="1204173897">
      <w:bodyDiv w:val="1"/>
      <w:marLeft w:val="0"/>
      <w:marRight w:val="0"/>
      <w:marTop w:val="0"/>
      <w:marBottom w:val="0"/>
      <w:divBdr>
        <w:top w:val="none" w:sz="0" w:space="0" w:color="auto"/>
        <w:left w:val="none" w:sz="0" w:space="0" w:color="auto"/>
        <w:bottom w:val="none" w:sz="0" w:space="0" w:color="auto"/>
        <w:right w:val="none" w:sz="0" w:space="0" w:color="auto"/>
      </w:divBdr>
    </w:div>
    <w:div w:id="1212183039">
      <w:bodyDiv w:val="1"/>
      <w:marLeft w:val="0"/>
      <w:marRight w:val="0"/>
      <w:marTop w:val="0"/>
      <w:marBottom w:val="0"/>
      <w:divBdr>
        <w:top w:val="none" w:sz="0" w:space="0" w:color="auto"/>
        <w:left w:val="none" w:sz="0" w:space="0" w:color="auto"/>
        <w:bottom w:val="none" w:sz="0" w:space="0" w:color="auto"/>
        <w:right w:val="none" w:sz="0" w:space="0" w:color="auto"/>
      </w:divBdr>
    </w:div>
    <w:div w:id="1215004648">
      <w:bodyDiv w:val="1"/>
      <w:marLeft w:val="0"/>
      <w:marRight w:val="0"/>
      <w:marTop w:val="0"/>
      <w:marBottom w:val="0"/>
      <w:divBdr>
        <w:top w:val="none" w:sz="0" w:space="0" w:color="auto"/>
        <w:left w:val="none" w:sz="0" w:space="0" w:color="auto"/>
        <w:bottom w:val="none" w:sz="0" w:space="0" w:color="auto"/>
        <w:right w:val="none" w:sz="0" w:space="0" w:color="auto"/>
      </w:divBdr>
    </w:div>
    <w:div w:id="1219900936">
      <w:bodyDiv w:val="1"/>
      <w:marLeft w:val="0"/>
      <w:marRight w:val="0"/>
      <w:marTop w:val="0"/>
      <w:marBottom w:val="0"/>
      <w:divBdr>
        <w:top w:val="none" w:sz="0" w:space="0" w:color="auto"/>
        <w:left w:val="none" w:sz="0" w:space="0" w:color="auto"/>
        <w:bottom w:val="none" w:sz="0" w:space="0" w:color="auto"/>
        <w:right w:val="none" w:sz="0" w:space="0" w:color="auto"/>
      </w:divBdr>
    </w:div>
    <w:div w:id="1220482849">
      <w:bodyDiv w:val="1"/>
      <w:marLeft w:val="0"/>
      <w:marRight w:val="0"/>
      <w:marTop w:val="0"/>
      <w:marBottom w:val="0"/>
      <w:divBdr>
        <w:top w:val="none" w:sz="0" w:space="0" w:color="auto"/>
        <w:left w:val="none" w:sz="0" w:space="0" w:color="auto"/>
        <w:bottom w:val="none" w:sz="0" w:space="0" w:color="auto"/>
        <w:right w:val="none" w:sz="0" w:space="0" w:color="auto"/>
      </w:divBdr>
    </w:div>
    <w:div w:id="1221360665">
      <w:bodyDiv w:val="1"/>
      <w:marLeft w:val="0"/>
      <w:marRight w:val="0"/>
      <w:marTop w:val="0"/>
      <w:marBottom w:val="0"/>
      <w:divBdr>
        <w:top w:val="none" w:sz="0" w:space="0" w:color="auto"/>
        <w:left w:val="none" w:sz="0" w:space="0" w:color="auto"/>
        <w:bottom w:val="none" w:sz="0" w:space="0" w:color="auto"/>
        <w:right w:val="none" w:sz="0" w:space="0" w:color="auto"/>
      </w:divBdr>
    </w:div>
    <w:div w:id="1230725692">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2616160">
      <w:bodyDiv w:val="1"/>
      <w:marLeft w:val="0"/>
      <w:marRight w:val="0"/>
      <w:marTop w:val="0"/>
      <w:marBottom w:val="0"/>
      <w:divBdr>
        <w:top w:val="none" w:sz="0" w:space="0" w:color="auto"/>
        <w:left w:val="none" w:sz="0" w:space="0" w:color="auto"/>
        <w:bottom w:val="none" w:sz="0" w:space="0" w:color="auto"/>
        <w:right w:val="none" w:sz="0" w:space="0" w:color="auto"/>
      </w:divBdr>
    </w:div>
    <w:div w:id="1235627993">
      <w:bodyDiv w:val="1"/>
      <w:marLeft w:val="0"/>
      <w:marRight w:val="0"/>
      <w:marTop w:val="0"/>
      <w:marBottom w:val="0"/>
      <w:divBdr>
        <w:top w:val="none" w:sz="0" w:space="0" w:color="auto"/>
        <w:left w:val="none" w:sz="0" w:space="0" w:color="auto"/>
        <w:bottom w:val="none" w:sz="0" w:space="0" w:color="auto"/>
        <w:right w:val="none" w:sz="0" w:space="0" w:color="auto"/>
      </w:divBdr>
    </w:div>
    <w:div w:id="1238325988">
      <w:bodyDiv w:val="1"/>
      <w:marLeft w:val="0"/>
      <w:marRight w:val="0"/>
      <w:marTop w:val="0"/>
      <w:marBottom w:val="0"/>
      <w:divBdr>
        <w:top w:val="none" w:sz="0" w:space="0" w:color="auto"/>
        <w:left w:val="none" w:sz="0" w:space="0" w:color="auto"/>
        <w:bottom w:val="none" w:sz="0" w:space="0" w:color="auto"/>
        <w:right w:val="none" w:sz="0" w:space="0" w:color="auto"/>
      </w:divBdr>
    </w:div>
    <w:div w:id="1240141584">
      <w:bodyDiv w:val="1"/>
      <w:marLeft w:val="0"/>
      <w:marRight w:val="0"/>
      <w:marTop w:val="0"/>
      <w:marBottom w:val="0"/>
      <w:divBdr>
        <w:top w:val="none" w:sz="0" w:space="0" w:color="auto"/>
        <w:left w:val="none" w:sz="0" w:space="0" w:color="auto"/>
        <w:bottom w:val="none" w:sz="0" w:space="0" w:color="auto"/>
        <w:right w:val="none" w:sz="0" w:space="0" w:color="auto"/>
      </w:divBdr>
    </w:div>
    <w:div w:id="1243446574">
      <w:bodyDiv w:val="1"/>
      <w:marLeft w:val="0"/>
      <w:marRight w:val="0"/>
      <w:marTop w:val="0"/>
      <w:marBottom w:val="0"/>
      <w:divBdr>
        <w:top w:val="none" w:sz="0" w:space="0" w:color="auto"/>
        <w:left w:val="none" w:sz="0" w:space="0" w:color="auto"/>
        <w:bottom w:val="none" w:sz="0" w:space="0" w:color="auto"/>
        <w:right w:val="none" w:sz="0" w:space="0" w:color="auto"/>
      </w:divBdr>
    </w:div>
    <w:div w:id="1247762023">
      <w:bodyDiv w:val="1"/>
      <w:marLeft w:val="0"/>
      <w:marRight w:val="0"/>
      <w:marTop w:val="0"/>
      <w:marBottom w:val="0"/>
      <w:divBdr>
        <w:top w:val="none" w:sz="0" w:space="0" w:color="auto"/>
        <w:left w:val="none" w:sz="0" w:space="0" w:color="auto"/>
        <w:bottom w:val="none" w:sz="0" w:space="0" w:color="auto"/>
        <w:right w:val="none" w:sz="0" w:space="0" w:color="auto"/>
      </w:divBdr>
    </w:div>
    <w:div w:id="1250000181">
      <w:bodyDiv w:val="1"/>
      <w:marLeft w:val="0"/>
      <w:marRight w:val="0"/>
      <w:marTop w:val="0"/>
      <w:marBottom w:val="0"/>
      <w:divBdr>
        <w:top w:val="none" w:sz="0" w:space="0" w:color="auto"/>
        <w:left w:val="none" w:sz="0" w:space="0" w:color="auto"/>
        <w:bottom w:val="none" w:sz="0" w:space="0" w:color="auto"/>
        <w:right w:val="none" w:sz="0" w:space="0" w:color="auto"/>
      </w:divBdr>
    </w:div>
    <w:div w:id="1251697540">
      <w:bodyDiv w:val="1"/>
      <w:marLeft w:val="0"/>
      <w:marRight w:val="0"/>
      <w:marTop w:val="0"/>
      <w:marBottom w:val="0"/>
      <w:divBdr>
        <w:top w:val="none" w:sz="0" w:space="0" w:color="auto"/>
        <w:left w:val="none" w:sz="0" w:space="0" w:color="auto"/>
        <w:bottom w:val="none" w:sz="0" w:space="0" w:color="auto"/>
        <w:right w:val="none" w:sz="0" w:space="0" w:color="auto"/>
      </w:divBdr>
    </w:div>
    <w:div w:id="1255284031">
      <w:bodyDiv w:val="1"/>
      <w:marLeft w:val="0"/>
      <w:marRight w:val="0"/>
      <w:marTop w:val="0"/>
      <w:marBottom w:val="0"/>
      <w:divBdr>
        <w:top w:val="none" w:sz="0" w:space="0" w:color="auto"/>
        <w:left w:val="none" w:sz="0" w:space="0" w:color="auto"/>
        <w:bottom w:val="none" w:sz="0" w:space="0" w:color="auto"/>
        <w:right w:val="none" w:sz="0" w:space="0" w:color="auto"/>
      </w:divBdr>
    </w:div>
    <w:div w:id="1265503733">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389129">
      <w:bodyDiv w:val="1"/>
      <w:marLeft w:val="0"/>
      <w:marRight w:val="0"/>
      <w:marTop w:val="0"/>
      <w:marBottom w:val="0"/>
      <w:divBdr>
        <w:top w:val="none" w:sz="0" w:space="0" w:color="auto"/>
        <w:left w:val="none" w:sz="0" w:space="0" w:color="auto"/>
        <w:bottom w:val="none" w:sz="0" w:space="0" w:color="auto"/>
        <w:right w:val="none" w:sz="0" w:space="0" w:color="auto"/>
      </w:divBdr>
    </w:div>
    <w:div w:id="1289161991">
      <w:bodyDiv w:val="1"/>
      <w:marLeft w:val="0"/>
      <w:marRight w:val="0"/>
      <w:marTop w:val="0"/>
      <w:marBottom w:val="0"/>
      <w:divBdr>
        <w:top w:val="none" w:sz="0" w:space="0" w:color="auto"/>
        <w:left w:val="none" w:sz="0" w:space="0" w:color="auto"/>
        <w:bottom w:val="none" w:sz="0" w:space="0" w:color="auto"/>
        <w:right w:val="none" w:sz="0" w:space="0" w:color="auto"/>
      </w:divBdr>
    </w:div>
    <w:div w:id="1291977882">
      <w:bodyDiv w:val="1"/>
      <w:marLeft w:val="0"/>
      <w:marRight w:val="0"/>
      <w:marTop w:val="0"/>
      <w:marBottom w:val="0"/>
      <w:divBdr>
        <w:top w:val="none" w:sz="0" w:space="0" w:color="auto"/>
        <w:left w:val="none" w:sz="0" w:space="0" w:color="auto"/>
        <w:bottom w:val="none" w:sz="0" w:space="0" w:color="auto"/>
        <w:right w:val="none" w:sz="0" w:space="0" w:color="auto"/>
      </w:divBdr>
    </w:div>
    <w:div w:id="1300307279">
      <w:bodyDiv w:val="1"/>
      <w:marLeft w:val="0"/>
      <w:marRight w:val="0"/>
      <w:marTop w:val="0"/>
      <w:marBottom w:val="0"/>
      <w:divBdr>
        <w:top w:val="none" w:sz="0" w:space="0" w:color="auto"/>
        <w:left w:val="none" w:sz="0" w:space="0" w:color="auto"/>
        <w:bottom w:val="none" w:sz="0" w:space="0" w:color="auto"/>
        <w:right w:val="none" w:sz="0" w:space="0" w:color="auto"/>
      </w:divBdr>
    </w:div>
    <w:div w:id="1307706544">
      <w:bodyDiv w:val="1"/>
      <w:marLeft w:val="0"/>
      <w:marRight w:val="0"/>
      <w:marTop w:val="0"/>
      <w:marBottom w:val="0"/>
      <w:divBdr>
        <w:top w:val="none" w:sz="0" w:space="0" w:color="auto"/>
        <w:left w:val="none" w:sz="0" w:space="0" w:color="auto"/>
        <w:bottom w:val="none" w:sz="0" w:space="0" w:color="auto"/>
        <w:right w:val="none" w:sz="0" w:space="0" w:color="auto"/>
      </w:divBdr>
    </w:div>
    <w:div w:id="1311397561">
      <w:bodyDiv w:val="1"/>
      <w:marLeft w:val="0"/>
      <w:marRight w:val="0"/>
      <w:marTop w:val="0"/>
      <w:marBottom w:val="0"/>
      <w:divBdr>
        <w:top w:val="none" w:sz="0" w:space="0" w:color="auto"/>
        <w:left w:val="none" w:sz="0" w:space="0" w:color="auto"/>
        <w:bottom w:val="none" w:sz="0" w:space="0" w:color="auto"/>
        <w:right w:val="none" w:sz="0" w:space="0" w:color="auto"/>
      </w:divBdr>
    </w:div>
    <w:div w:id="1315177955">
      <w:bodyDiv w:val="1"/>
      <w:marLeft w:val="0"/>
      <w:marRight w:val="0"/>
      <w:marTop w:val="0"/>
      <w:marBottom w:val="0"/>
      <w:divBdr>
        <w:top w:val="none" w:sz="0" w:space="0" w:color="auto"/>
        <w:left w:val="none" w:sz="0" w:space="0" w:color="auto"/>
        <w:bottom w:val="none" w:sz="0" w:space="0" w:color="auto"/>
        <w:right w:val="none" w:sz="0" w:space="0" w:color="auto"/>
      </w:divBdr>
    </w:div>
    <w:div w:id="1333987844">
      <w:bodyDiv w:val="1"/>
      <w:marLeft w:val="0"/>
      <w:marRight w:val="0"/>
      <w:marTop w:val="0"/>
      <w:marBottom w:val="0"/>
      <w:divBdr>
        <w:top w:val="none" w:sz="0" w:space="0" w:color="auto"/>
        <w:left w:val="none" w:sz="0" w:space="0" w:color="auto"/>
        <w:bottom w:val="none" w:sz="0" w:space="0" w:color="auto"/>
        <w:right w:val="none" w:sz="0" w:space="0" w:color="auto"/>
      </w:divBdr>
    </w:div>
    <w:div w:id="1334838656">
      <w:bodyDiv w:val="1"/>
      <w:marLeft w:val="0"/>
      <w:marRight w:val="0"/>
      <w:marTop w:val="0"/>
      <w:marBottom w:val="0"/>
      <w:divBdr>
        <w:top w:val="none" w:sz="0" w:space="0" w:color="auto"/>
        <w:left w:val="none" w:sz="0" w:space="0" w:color="auto"/>
        <w:bottom w:val="none" w:sz="0" w:space="0" w:color="auto"/>
        <w:right w:val="none" w:sz="0" w:space="0" w:color="auto"/>
      </w:divBdr>
    </w:div>
    <w:div w:id="1335769073">
      <w:bodyDiv w:val="1"/>
      <w:marLeft w:val="0"/>
      <w:marRight w:val="0"/>
      <w:marTop w:val="0"/>
      <w:marBottom w:val="0"/>
      <w:divBdr>
        <w:top w:val="none" w:sz="0" w:space="0" w:color="auto"/>
        <w:left w:val="none" w:sz="0" w:space="0" w:color="auto"/>
        <w:bottom w:val="none" w:sz="0" w:space="0" w:color="auto"/>
        <w:right w:val="none" w:sz="0" w:space="0" w:color="auto"/>
      </w:divBdr>
    </w:div>
    <w:div w:id="1336229515">
      <w:bodyDiv w:val="1"/>
      <w:marLeft w:val="0"/>
      <w:marRight w:val="0"/>
      <w:marTop w:val="0"/>
      <w:marBottom w:val="0"/>
      <w:divBdr>
        <w:top w:val="none" w:sz="0" w:space="0" w:color="auto"/>
        <w:left w:val="none" w:sz="0" w:space="0" w:color="auto"/>
        <w:bottom w:val="none" w:sz="0" w:space="0" w:color="auto"/>
        <w:right w:val="none" w:sz="0" w:space="0" w:color="auto"/>
      </w:divBdr>
    </w:div>
    <w:div w:id="1340738907">
      <w:bodyDiv w:val="1"/>
      <w:marLeft w:val="0"/>
      <w:marRight w:val="0"/>
      <w:marTop w:val="0"/>
      <w:marBottom w:val="0"/>
      <w:divBdr>
        <w:top w:val="none" w:sz="0" w:space="0" w:color="auto"/>
        <w:left w:val="none" w:sz="0" w:space="0" w:color="auto"/>
        <w:bottom w:val="none" w:sz="0" w:space="0" w:color="auto"/>
        <w:right w:val="none" w:sz="0" w:space="0" w:color="auto"/>
      </w:divBdr>
    </w:div>
    <w:div w:id="1343242428">
      <w:bodyDiv w:val="1"/>
      <w:marLeft w:val="0"/>
      <w:marRight w:val="0"/>
      <w:marTop w:val="0"/>
      <w:marBottom w:val="0"/>
      <w:divBdr>
        <w:top w:val="none" w:sz="0" w:space="0" w:color="auto"/>
        <w:left w:val="none" w:sz="0" w:space="0" w:color="auto"/>
        <w:bottom w:val="none" w:sz="0" w:space="0" w:color="auto"/>
        <w:right w:val="none" w:sz="0" w:space="0" w:color="auto"/>
      </w:divBdr>
    </w:div>
    <w:div w:id="1345278087">
      <w:bodyDiv w:val="1"/>
      <w:marLeft w:val="0"/>
      <w:marRight w:val="0"/>
      <w:marTop w:val="0"/>
      <w:marBottom w:val="0"/>
      <w:divBdr>
        <w:top w:val="none" w:sz="0" w:space="0" w:color="auto"/>
        <w:left w:val="none" w:sz="0" w:space="0" w:color="auto"/>
        <w:bottom w:val="none" w:sz="0" w:space="0" w:color="auto"/>
        <w:right w:val="none" w:sz="0" w:space="0" w:color="auto"/>
      </w:divBdr>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355115776">
      <w:bodyDiv w:val="1"/>
      <w:marLeft w:val="0"/>
      <w:marRight w:val="0"/>
      <w:marTop w:val="0"/>
      <w:marBottom w:val="0"/>
      <w:divBdr>
        <w:top w:val="none" w:sz="0" w:space="0" w:color="auto"/>
        <w:left w:val="none" w:sz="0" w:space="0" w:color="auto"/>
        <w:bottom w:val="none" w:sz="0" w:space="0" w:color="auto"/>
        <w:right w:val="none" w:sz="0" w:space="0" w:color="auto"/>
      </w:divBdr>
    </w:div>
    <w:div w:id="1361666430">
      <w:bodyDiv w:val="1"/>
      <w:marLeft w:val="0"/>
      <w:marRight w:val="0"/>
      <w:marTop w:val="0"/>
      <w:marBottom w:val="0"/>
      <w:divBdr>
        <w:top w:val="none" w:sz="0" w:space="0" w:color="auto"/>
        <w:left w:val="none" w:sz="0" w:space="0" w:color="auto"/>
        <w:bottom w:val="none" w:sz="0" w:space="0" w:color="auto"/>
        <w:right w:val="none" w:sz="0" w:space="0" w:color="auto"/>
      </w:divBdr>
    </w:div>
    <w:div w:id="1368794713">
      <w:bodyDiv w:val="1"/>
      <w:marLeft w:val="0"/>
      <w:marRight w:val="0"/>
      <w:marTop w:val="0"/>
      <w:marBottom w:val="0"/>
      <w:divBdr>
        <w:top w:val="none" w:sz="0" w:space="0" w:color="auto"/>
        <w:left w:val="none" w:sz="0" w:space="0" w:color="auto"/>
        <w:bottom w:val="none" w:sz="0" w:space="0" w:color="auto"/>
        <w:right w:val="none" w:sz="0" w:space="0" w:color="auto"/>
      </w:divBdr>
    </w:div>
    <w:div w:id="1384059593">
      <w:bodyDiv w:val="1"/>
      <w:marLeft w:val="0"/>
      <w:marRight w:val="0"/>
      <w:marTop w:val="0"/>
      <w:marBottom w:val="0"/>
      <w:divBdr>
        <w:top w:val="none" w:sz="0" w:space="0" w:color="auto"/>
        <w:left w:val="none" w:sz="0" w:space="0" w:color="auto"/>
        <w:bottom w:val="none" w:sz="0" w:space="0" w:color="auto"/>
        <w:right w:val="none" w:sz="0" w:space="0" w:color="auto"/>
      </w:divBdr>
    </w:div>
    <w:div w:id="1388185239">
      <w:bodyDiv w:val="1"/>
      <w:marLeft w:val="0"/>
      <w:marRight w:val="0"/>
      <w:marTop w:val="0"/>
      <w:marBottom w:val="0"/>
      <w:divBdr>
        <w:top w:val="none" w:sz="0" w:space="0" w:color="auto"/>
        <w:left w:val="none" w:sz="0" w:space="0" w:color="auto"/>
        <w:bottom w:val="none" w:sz="0" w:space="0" w:color="auto"/>
        <w:right w:val="none" w:sz="0" w:space="0" w:color="auto"/>
      </w:divBdr>
    </w:div>
    <w:div w:id="1389769734">
      <w:bodyDiv w:val="1"/>
      <w:marLeft w:val="0"/>
      <w:marRight w:val="0"/>
      <w:marTop w:val="0"/>
      <w:marBottom w:val="0"/>
      <w:divBdr>
        <w:top w:val="none" w:sz="0" w:space="0" w:color="auto"/>
        <w:left w:val="none" w:sz="0" w:space="0" w:color="auto"/>
        <w:bottom w:val="none" w:sz="0" w:space="0" w:color="auto"/>
        <w:right w:val="none" w:sz="0" w:space="0" w:color="auto"/>
      </w:divBdr>
    </w:div>
    <w:div w:id="1390231364">
      <w:bodyDiv w:val="1"/>
      <w:marLeft w:val="0"/>
      <w:marRight w:val="0"/>
      <w:marTop w:val="0"/>
      <w:marBottom w:val="0"/>
      <w:divBdr>
        <w:top w:val="none" w:sz="0" w:space="0" w:color="auto"/>
        <w:left w:val="none" w:sz="0" w:space="0" w:color="auto"/>
        <w:bottom w:val="none" w:sz="0" w:space="0" w:color="auto"/>
        <w:right w:val="none" w:sz="0" w:space="0" w:color="auto"/>
      </w:divBdr>
    </w:div>
    <w:div w:id="1394430285">
      <w:bodyDiv w:val="1"/>
      <w:marLeft w:val="0"/>
      <w:marRight w:val="0"/>
      <w:marTop w:val="0"/>
      <w:marBottom w:val="0"/>
      <w:divBdr>
        <w:top w:val="none" w:sz="0" w:space="0" w:color="auto"/>
        <w:left w:val="none" w:sz="0" w:space="0" w:color="auto"/>
        <w:bottom w:val="none" w:sz="0" w:space="0" w:color="auto"/>
        <w:right w:val="none" w:sz="0" w:space="0" w:color="auto"/>
      </w:divBdr>
    </w:div>
    <w:div w:id="1400323938">
      <w:bodyDiv w:val="1"/>
      <w:marLeft w:val="0"/>
      <w:marRight w:val="0"/>
      <w:marTop w:val="0"/>
      <w:marBottom w:val="0"/>
      <w:divBdr>
        <w:top w:val="none" w:sz="0" w:space="0" w:color="auto"/>
        <w:left w:val="none" w:sz="0" w:space="0" w:color="auto"/>
        <w:bottom w:val="none" w:sz="0" w:space="0" w:color="auto"/>
        <w:right w:val="none" w:sz="0" w:space="0" w:color="auto"/>
      </w:divBdr>
    </w:div>
    <w:div w:id="1407993886">
      <w:bodyDiv w:val="1"/>
      <w:marLeft w:val="0"/>
      <w:marRight w:val="0"/>
      <w:marTop w:val="0"/>
      <w:marBottom w:val="0"/>
      <w:divBdr>
        <w:top w:val="none" w:sz="0" w:space="0" w:color="auto"/>
        <w:left w:val="none" w:sz="0" w:space="0" w:color="auto"/>
        <w:bottom w:val="none" w:sz="0" w:space="0" w:color="auto"/>
        <w:right w:val="none" w:sz="0" w:space="0" w:color="auto"/>
      </w:divBdr>
    </w:div>
    <w:div w:id="1410617287">
      <w:bodyDiv w:val="1"/>
      <w:marLeft w:val="0"/>
      <w:marRight w:val="0"/>
      <w:marTop w:val="0"/>
      <w:marBottom w:val="0"/>
      <w:divBdr>
        <w:top w:val="none" w:sz="0" w:space="0" w:color="auto"/>
        <w:left w:val="none" w:sz="0" w:space="0" w:color="auto"/>
        <w:bottom w:val="none" w:sz="0" w:space="0" w:color="auto"/>
        <w:right w:val="none" w:sz="0" w:space="0" w:color="auto"/>
      </w:divBdr>
    </w:div>
    <w:div w:id="1414544448">
      <w:bodyDiv w:val="1"/>
      <w:marLeft w:val="0"/>
      <w:marRight w:val="0"/>
      <w:marTop w:val="0"/>
      <w:marBottom w:val="0"/>
      <w:divBdr>
        <w:top w:val="none" w:sz="0" w:space="0" w:color="auto"/>
        <w:left w:val="none" w:sz="0" w:space="0" w:color="auto"/>
        <w:bottom w:val="none" w:sz="0" w:space="0" w:color="auto"/>
        <w:right w:val="none" w:sz="0" w:space="0" w:color="auto"/>
      </w:divBdr>
    </w:div>
    <w:div w:id="1415661933">
      <w:bodyDiv w:val="1"/>
      <w:marLeft w:val="0"/>
      <w:marRight w:val="0"/>
      <w:marTop w:val="0"/>
      <w:marBottom w:val="0"/>
      <w:divBdr>
        <w:top w:val="none" w:sz="0" w:space="0" w:color="auto"/>
        <w:left w:val="none" w:sz="0" w:space="0" w:color="auto"/>
        <w:bottom w:val="none" w:sz="0" w:space="0" w:color="auto"/>
        <w:right w:val="none" w:sz="0" w:space="0" w:color="auto"/>
      </w:divBdr>
    </w:div>
    <w:div w:id="142469044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6072">
      <w:bodyDiv w:val="1"/>
      <w:marLeft w:val="0"/>
      <w:marRight w:val="0"/>
      <w:marTop w:val="0"/>
      <w:marBottom w:val="0"/>
      <w:divBdr>
        <w:top w:val="none" w:sz="0" w:space="0" w:color="auto"/>
        <w:left w:val="none" w:sz="0" w:space="0" w:color="auto"/>
        <w:bottom w:val="none" w:sz="0" w:space="0" w:color="auto"/>
        <w:right w:val="none" w:sz="0" w:space="0" w:color="auto"/>
      </w:divBdr>
    </w:div>
    <w:div w:id="1445071729">
      <w:bodyDiv w:val="1"/>
      <w:marLeft w:val="0"/>
      <w:marRight w:val="0"/>
      <w:marTop w:val="0"/>
      <w:marBottom w:val="0"/>
      <w:divBdr>
        <w:top w:val="none" w:sz="0" w:space="0" w:color="auto"/>
        <w:left w:val="none" w:sz="0" w:space="0" w:color="auto"/>
        <w:bottom w:val="none" w:sz="0" w:space="0" w:color="auto"/>
        <w:right w:val="none" w:sz="0" w:space="0" w:color="auto"/>
      </w:divBdr>
    </w:div>
    <w:div w:id="1447844674">
      <w:bodyDiv w:val="1"/>
      <w:marLeft w:val="0"/>
      <w:marRight w:val="0"/>
      <w:marTop w:val="0"/>
      <w:marBottom w:val="0"/>
      <w:divBdr>
        <w:top w:val="none" w:sz="0" w:space="0" w:color="auto"/>
        <w:left w:val="none" w:sz="0" w:space="0" w:color="auto"/>
        <w:bottom w:val="none" w:sz="0" w:space="0" w:color="auto"/>
        <w:right w:val="none" w:sz="0" w:space="0" w:color="auto"/>
      </w:divBdr>
    </w:div>
    <w:div w:id="1449855872">
      <w:bodyDiv w:val="1"/>
      <w:marLeft w:val="0"/>
      <w:marRight w:val="0"/>
      <w:marTop w:val="0"/>
      <w:marBottom w:val="0"/>
      <w:divBdr>
        <w:top w:val="none" w:sz="0" w:space="0" w:color="auto"/>
        <w:left w:val="none" w:sz="0" w:space="0" w:color="auto"/>
        <w:bottom w:val="none" w:sz="0" w:space="0" w:color="auto"/>
        <w:right w:val="none" w:sz="0" w:space="0" w:color="auto"/>
      </w:divBdr>
    </w:div>
    <w:div w:id="1450316755">
      <w:bodyDiv w:val="1"/>
      <w:marLeft w:val="0"/>
      <w:marRight w:val="0"/>
      <w:marTop w:val="0"/>
      <w:marBottom w:val="0"/>
      <w:divBdr>
        <w:top w:val="none" w:sz="0" w:space="0" w:color="auto"/>
        <w:left w:val="none" w:sz="0" w:space="0" w:color="auto"/>
        <w:bottom w:val="none" w:sz="0" w:space="0" w:color="auto"/>
        <w:right w:val="none" w:sz="0" w:space="0" w:color="auto"/>
      </w:divBdr>
    </w:div>
    <w:div w:id="1451434965">
      <w:bodyDiv w:val="1"/>
      <w:marLeft w:val="0"/>
      <w:marRight w:val="0"/>
      <w:marTop w:val="0"/>
      <w:marBottom w:val="0"/>
      <w:divBdr>
        <w:top w:val="none" w:sz="0" w:space="0" w:color="auto"/>
        <w:left w:val="none" w:sz="0" w:space="0" w:color="auto"/>
        <w:bottom w:val="none" w:sz="0" w:space="0" w:color="auto"/>
        <w:right w:val="none" w:sz="0" w:space="0" w:color="auto"/>
      </w:divBdr>
    </w:div>
    <w:div w:id="1459028530">
      <w:bodyDiv w:val="1"/>
      <w:marLeft w:val="0"/>
      <w:marRight w:val="0"/>
      <w:marTop w:val="0"/>
      <w:marBottom w:val="0"/>
      <w:divBdr>
        <w:top w:val="none" w:sz="0" w:space="0" w:color="auto"/>
        <w:left w:val="none" w:sz="0" w:space="0" w:color="auto"/>
        <w:bottom w:val="none" w:sz="0" w:space="0" w:color="auto"/>
        <w:right w:val="none" w:sz="0" w:space="0" w:color="auto"/>
      </w:divBdr>
    </w:div>
    <w:div w:id="1465385298">
      <w:bodyDiv w:val="1"/>
      <w:marLeft w:val="0"/>
      <w:marRight w:val="0"/>
      <w:marTop w:val="0"/>
      <w:marBottom w:val="0"/>
      <w:divBdr>
        <w:top w:val="none" w:sz="0" w:space="0" w:color="auto"/>
        <w:left w:val="none" w:sz="0" w:space="0" w:color="auto"/>
        <w:bottom w:val="none" w:sz="0" w:space="0" w:color="auto"/>
        <w:right w:val="none" w:sz="0" w:space="0" w:color="auto"/>
      </w:divBdr>
    </w:div>
    <w:div w:id="1478956506">
      <w:bodyDiv w:val="1"/>
      <w:marLeft w:val="0"/>
      <w:marRight w:val="0"/>
      <w:marTop w:val="0"/>
      <w:marBottom w:val="0"/>
      <w:divBdr>
        <w:top w:val="none" w:sz="0" w:space="0" w:color="auto"/>
        <w:left w:val="none" w:sz="0" w:space="0" w:color="auto"/>
        <w:bottom w:val="none" w:sz="0" w:space="0" w:color="auto"/>
        <w:right w:val="none" w:sz="0" w:space="0" w:color="auto"/>
      </w:divBdr>
    </w:div>
    <w:div w:id="1482427837">
      <w:bodyDiv w:val="1"/>
      <w:marLeft w:val="0"/>
      <w:marRight w:val="0"/>
      <w:marTop w:val="0"/>
      <w:marBottom w:val="0"/>
      <w:divBdr>
        <w:top w:val="none" w:sz="0" w:space="0" w:color="auto"/>
        <w:left w:val="none" w:sz="0" w:space="0" w:color="auto"/>
        <w:bottom w:val="none" w:sz="0" w:space="0" w:color="auto"/>
        <w:right w:val="none" w:sz="0" w:space="0" w:color="auto"/>
      </w:divBdr>
    </w:div>
    <w:div w:id="1483498590">
      <w:bodyDiv w:val="1"/>
      <w:marLeft w:val="0"/>
      <w:marRight w:val="0"/>
      <w:marTop w:val="0"/>
      <w:marBottom w:val="0"/>
      <w:divBdr>
        <w:top w:val="none" w:sz="0" w:space="0" w:color="auto"/>
        <w:left w:val="none" w:sz="0" w:space="0" w:color="auto"/>
        <w:bottom w:val="none" w:sz="0" w:space="0" w:color="auto"/>
        <w:right w:val="none" w:sz="0" w:space="0" w:color="auto"/>
      </w:divBdr>
    </w:div>
    <w:div w:id="1484927092">
      <w:bodyDiv w:val="1"/>
      <w:marLeft w:val="0"/>
      <w:marRight w:val="0"/>
      <w:marTop w:val="0"/>
      <w:marBottom w:val="0"/>
      <w:divBdr>
        <w:top w:val="none" w:sz="0" w:space="0" w:color="auto"/>
        <w:left w:val="none" w:sz="0" w:space="0" w:color="auto"/>
        <w:bottom w:val="none" w:sz="0" w:space="0" w:color="auto"/>
        <w:right w:val="none" w:sz="0" w:space="0" w:color="auto"/>
      </w:divBdr>
    </w:div>
    <w:div w:id="1485663055">
      <w:bodyDiv w:val="1"/>
      <w:marLeft w:val="0"/>
      <w:marRight w:val="0"/>
      <w:marTop w:val="0"/>
      <w:marBottom w:val="0"/>
      <w:divBdr>
        <w:top w:val="none" w:sz="0" w:space="0" w:color="auto"/>
        <w:left w:val="none" w:sz="0" w:space="0" w:color="auto"/>
        <w:bottom w:val="none" w:sz="0" w:space="0" w:color="auto"/>
        <w:right w:val="none" w:sz="0" w:space="0" w:color="auto"/>
      </w:divBdr>
    </w:div>
    <w:div w:id="1488478721">
      <w:bodyDiv w:val="1"/>
      <w:marLeft w:val="0"/>
      <w:marRight w:val="0"/>
      <w:marTop w:val="0"/>
      <w:marBottom w:val="0"/>
      <w:divBdr>
        <w:top w:val="none" w:sz="0" w:space="0" w:color="auto"/>
        <w:left w:val="none" w:sz="0" w:space="0" w:color="auto"/>
        <w:bottom w:val="none" w:sz="0" w:space="0" w:color="auto"/>
        <w:right w:val="none" w:sz="0" w:space="0" w:color="auto"/>
      </w:divBdr>
    </w:div>
    <w:div w:id="1488739799">
      <w:bodyDiv w:val="1"/>
      <w:marLeft w:val="0"/>
      <w:marRight w:val="0"/>
      <w:marTop w:val="0"/>
      <w:marBottom w:val="0"/>
      <w:divBdr>
        <w:top w:val="none" w:sz="0" w:space="0" w:color="auto"/>
        <w:left w:val="none" w:sz="0" w:space="0" w:color="auto"/>
        <w:bottom w:val="none" w:sz="0" w:space="0" w:color="auto"/>
        <w:right w:val="none" w:sz="0" w:space="0" w:color="auto"/>
      </w:divBdr>
    </w:div>
    <w:div w:id="1490248167">
      <w:bodyDiv w:val="1"/>
      <w:marLeft w:val="0"/>
      <w:marRight w:val="0"/>
      <w:marTop w:val="0"/>
      <w:marBottom w:val="0"/>
      <w:divBdr>
        <w:top w:val="none" w:sz="0" w:space="0" w:color="auto"/>
        <w:left w:val="none" w:sz="0" w:space="0" w:color="auto"/>
        <w:bottom w:val="none" w:sz="0" w:space="0" w:color="auto"/>
        <w:right w:val="none" w:sz="0" w:space="0" w:color="auto"/>
      </w:divBdr>
    </w:div>
    <w:div w:id="1496604365">
      <w:bodyDiv w:val="1"/>
      <w:marLeft w:val="0"/>
      <w:marRight w:val="0"/>
      <w:marTop w:val="0"/>
      <w:marBottom w:val="0"/>
      <w:divBdr>
        <w:top w:val="none" w:sz="0" w:space="0" w:color="auto"/>
        <w:left w:val="none" w:sz="0" w:space="0" w:color="auto"/>
        <w:bottom w:val="none" w:sz="0" w:space="0" w:color="auto"/>
        <w:right w:val="none" w:sz="0" w:space="0" w:color="auto"/>
      </w:divBdr>
    </w:div>
    <w:div w:id="1498571861">
      <w:bodyDiv w:val="1"/>
      <w:marLeft w:val="0"/>
      <w:marRight w:val="0"/>
      <w:marTop w:val="0"/>
      <w:marBottom w:val="0"/>
      <w:divBdr>
        <w:top w:val="none" w:sz="0" w:space="0" w:color="auto"/>
        <w:left w:val="none" w:sz="0" w:space="0" w:color="auto"/>
        <w:bottom w:val="none" w:sz="0" w:space="0" w:color="auto"/>
        <w:right w:val="none" w:sz="0" w:space="0" w:color="auto"/>
      </w:divBdr>
    </w:div>
    <w:div w:id="1505126190">
      <w:bodyDiv w:val="1"/>
      <w:marLeft w:val="0"/>
      <w:marRight w:val="0"/>
      <w:marTop w:val="0"/>
      <w:marBottom w:val="0"/>
      <w:divBdr>
        <w:top w:val="none" w:sz="0" w:space="0" w:color="auto"/>
        <w:left w:val="none" w:sz="0" w:space="0" w:color="auto"/>
        <w:bottom w:val="none" w:sz="0" w:space="0" w:color="auto"/>
        <w:right w:val="none" w:sz="0" w:space="0" w:color="auto"/>
      </w:divBdr>
    </w:div>
    <w:div w:id="1509366336">
      <w:bodyDiv w:val="1"/>
      <w:marLeft w:val="0"/>
      <w:marRight w:val="0"/>
      <w:marTop w:val="0"/>
      <w:marBottom w:val="0"/>
      <w:divBdr>
        <w:top w:val="none" w:sz="0" w:space="0" w:color="auto"/>
        <w:left w:val="none" w:sz="0" w:space="0" w:color="auto"/>
        <w:bottom w:val="none" w:sz="0" w:space="0" w:color="auto"/>
        <w:right w:val="none" w:sz="0" w:space="0" w:color="auto"/>
      </w:divBdr>
    </w:div>
    <w:div w:id="1514955031">
      <w:bodyDiv w:val="1"/>
      <w:marLeft w:val="0"/>
      <w:marRight w:val="0"/>
      <w:marTop w:val="0"/>
      <w:marBottom w:val="0"/>
      <w:divBdr>
        <w:top w:val="none" w:sz="0" w:space="0" w:color="auto"/>
        <w:left w:val="none" w:sz="0" w:space="0" w:color="auto"/>
        <w:bottom w:val="none" w:sz="0" w:space="0" w:color="auto"/>
        <w:right w:val="none" w:sz="0" w:space="0" w:color="auto"/>
      </w:divBdr>
    </w:div>
    <w:div w:id="1517618317">
      <w:bodyDiv w:val="1"/>
      <w:marLeft w:val="0"/>
      <w:marRight w:val="0"/>
      <w:marTop w:val="0"/>
      <w:marBottom w:val="0"/>
      <w:divBdr>
        <w:top w:val="none" w:sz="0" w:space="0" w:color="auto"/>
        <w:left w:val="none" w:sz="0" w:space="0" w:color="auto"/>
        <w:bottom w:val="none" w:sz="0" w:space="0" w:color="auto"/>
        <w:right w:val="none" w:sz="0" w:space="0" w:color="auto"/>
      </w:divBdr>
    </w:div>
    <w:div w:id="1524517717">
      <w:bodyDiv w:val="1"/>
      <w:marLeft w:val="0"/>
      <w:marRight w:val="0"/>
      <w:marTop w:val="0"/>
      <w:marBottom w:val="0"/>
      <w:divBdr>
        <w:top w:val="none" w:sz="0" w:space="0" w:color="auto"/>
        <w:left w:val="none" w:sz="0" w:space="0" w:color="auto"/>
        <w:bottom w:val="none" w:sz="0" w:space="0" w:color="auto"/>
        <w:right w:val="none" w:sz="0" w:space="0" w:color="auto"/>
      </w:divBdr>
    </w:div>
    <w:div w:id="1527209649">
      <w:bodyDiv w:val="1"/>
      <w:marLeft w:val="0"/>
      <w:marRight w:val="0"/>
      <w:marTop w:val="0"/>
      <w:marBottom w:val="0"/>
      <w:divBdr>
        <w:top w:val="none" w:sz="0" w:space="0" w:color="auto"/>
        <w:left w:val="none" w:sz="0" w:space="0" w:color="auto"/>
        <w:bottom w:val="none" w:sz="0" w:space="0" w:color="auto"/>
        <w:right w:val="none" w:sz="0" w:space="0" w:color="auto"/>
      </w:divBdr>
    </w:div>
    <w:div w:id="1528181251">
      <w:bodyDiv w:val="1"/>
      <w:marLeft w:val="0"/>
      <w:marRight w:val="0"/>
      <w:marTop w:val="0"/>
      <w:marBottom w:val="0"/>
      <w:divBdr>
        <w:top w:val="none" w:sz="0" w:space="0" w:color="auto"/>
        <w:left w:val="none" w:sz="0" w:space="0" w:color="auto"/>
        <w:bottom w:val="none" w:sz="0" w:space="0" w:color="auto"/>
        <w:right w:val="none" w:sz="0" w:space="0" w:color="auto"/>
      </w:divBdr>
    </w:div>
    <w:div w:id="1533297866">
      <w:bodyDiv w:val="1"/>
      <w:marLeft w:val="0"/>
      <w:marRight w:val="0"/>
      <w:marTop w:val="0"/>
      <w:marBottom w:val="0"/>
      <w:divBdr>
        <w:top w:val="none" w:sz="0" w:space="0" w:color="auto"/>
        <w:left w:val="none" w:sz="0" w:space="0" w:color="auto"/>
        <w:bottom w:val="none" w:sz="0" w:space="0" w:color="auto"/>
        <w:right w:val="none" w:sz="0" w:space="0" w:color="auto"/>
      </w:divBdr>
    </w:div>
    <w:div w:id="1535077932">
      <w:bodyDiv w:val="1"/>
      <w:marLeft w:val="0"/>
      <w:marRight w:val="0"/>
      <w:marTop w:val="0"/>
      <w:marBottom w:val="0"/>
      <w:divBdr>
        <w:top w:val="none" w:sz="0" w:space="0" w:color="auto"/>
        <w:left w:val="none" w:sz="0" w:space="0" w:color="auto"/>
        <w:bottom w:val="none" w:sz="0" w:space="0" w:color="auto"/>
        <w:right w:val="none" w:sz="0" w:space="0" w:color="auto"/>
      </w:divBdr>
    </w:div>
    <w:div w:id="1542324782">
      <w:bodyDiv w:val="1"/>
      <w:marLeft w:val="0"/>
      <w:marRight w:val="0"/>
      <w:marTop w:val="0"/>
      <w:marBottom w:val="0"/>
      <w:divBdr>
        <w:top w:val="none" w:sz="0" w:space="0" w:color="auto"/>
        <w:left w:val="none" w:sz="0" w:space="0" w:color="auto"/>
        <w:bottom w:val="none" w:sz="0" w:space="0" w:color="auto"/>
        <w:right w:val="none" w:sz="0" w:space="0" w:color="auto"/>
      </w:divBdr>
    </w:div>
    <w:div w:id="1549608711">
      <w:bodyDiv w:val="1"/>
      <w:marLeft w:val="0"/>
      <w:marRight w:val="0"/>
      <w:marTop w:val="0"/>
      <w:marBottom w:val="0"/>
      <w:divBdr>
        <w:top w:val="none" w:sz="0" w:space="0" w:color="auto"/>
        <w:left w:val="none" w:sz="0" w:space="0" w:color="auto"/>
        <w:bottom w:val="none" w:sz="0" w:space="0" w:color="auto"/>
        <w:right w:val="none" w:sz="0" w:space="0" w:color="auto"/>
      </w:divBdr>
    </w:div>
    <w:div w:id="1556162918">
      <w:bodyDiv w:val="1"/>
      <w:marLeft w:val="0"/>
      <w:marRight w:val="0"/>
      <w:marTop w:val="0"/>
      <w:marBottom w:val="0"/>
      <w:divBdr>
        <w:top w:val="none" w:sz="0" w:space="0" w:color="auto"/>
        <w:left w:val="none" w:sz="0" w:space="0" w:color="auto"/>
        <w:bottom w:val="none" w:sz="0" w:space="0" w:color="auto"/>
        <w:right w:val="none" w:sz="0" w:space="0" w:color="auto"/>
      </w:divBdr>
    </w:div>
    <w:div w:id="1557162239">
      <w:bodyDiv w:val="1"/>
      <w:marLeft w:val="0"/>
      <w:marRight w:val="0"/>
      <w:marTop w:val="0"/>
      <w:marBottom w:val="0"/>
      <w:divBdr>
        <w:top w:val="none" w:sz="0" w:space="0" w:color="auto"/>
        <w:left w:val="none" w:sz="0" w:space="0" w:color="auto"/>
        <w:bottom w:val="none" w:sz="0" w:space="0" w:color="auto"/>
        <w:right w:val="none" w:sz="0" w:space="0" w:color="auto"/>
      </w:divBdr>
    </w:div>
    <w:div w:id="1559826636">
      <w:bodyDiv w:val="1"/>
      <w:marLeft w:val="0"/>
      <w:marRight w:val="0"/>
      <w:marTop w:val="0"/>
      <w:marBottom w:val="0"/>
      <w:divBdr>
        <w:top w:val="none" w:sz="0" w:space="0" w:color="auto"/>
        <w:left w:val="none" w:sz="0" w:space="0" w:color="auto"/>
        <w:bottom w:val="none" w:sz="0" w:space="0" w:color="auto"/>
        <w:right w:val="none" w:sz="0" w:space="0" w:color="auto"/>
      </w:divBdr>
    </w:div>
    <w:div w:id="1561742565">
      <w:bodyDiv w:val="1"/>
      <w:marLeft w:val="0"/>
      <w:marRight w:val="0"/>
      <w:marTop w:val="0"/>
      <w:marBottom w:val="0"/>
      <w:divBdr>
        <w:top w:val="none" w:sz="0" w:space="0" w:color="auto"/>
        <w:left w:val="none" w:sz="0" w:space="0" w:color="auto"/>
        <w:bottom w:val="none" w:sz="0" w:space="0" w:color="auto"/>
        <w:right w:val="none" w:sz="0" w:space="0" w:color="auto"/>
      </w:divBdr>
    </w:div>
    <w:div w:id="1567717734">
      <w:bodyDiv w:val="1"/>
      <w:marLeft w:val="0"/>
      <w:marRight w:val="0"/>
      <w:marTop w:val="0"/>
      <w:marBottom w:val="0"/>
      <w:divBdr>
        <w:top w:val="none" w:sz="0" w:space="0" w:color="auto"/>
        <w:left w:val="none" w:sz="0" w:space="0" w:color="auto"/>
        <w:bottom w:val="none" w:sz="0" w:space="0" w:color="auto"/>
        <w:right w:val="none" w:sz="0" w:space="0" w:color="auto"/>
      </w:divBdr>
    </w:div>
    <w:div w:id="1567909246">
      <w:bodyDiv w:val="1"/>
      <w:marLeft w:val="0"/>
      <w:marRight w:val="0"/>
      <w:marTop w:val="0"/>
      <w:marBottom w:val="0"/>
      <w:divBdr>
        <w:top w:val="none" w:sz="0" w:space="0" w:color="auto"/>
        <w:left w:val="none" w:sz="0" w:space="0" w:color="auto"/>
        <w:bottom w:val="none" w:sz="0" w:space="0" w:color="auto"/>
        <w:right w:val="none" w:sz="0" w:space="0" w:color="auto"/>
      </w:divBdr>
    </w:div>
    <w:div w:id="1574969929">
      <w:bodyDiv w:val="1"/>
      <w:marLeft w:val="0"/>
      <w:marRight w:val="0"/>
      <w:marTop w:val="0"/>
      <w:marBottom w:val="0"/>
      <w:divBdr>
        <w:top w:val="none" w:sz="0" w:space="0" w:color="auto"/>
        <w:left w:val="none" w:sz="0" w:space="0" w:color="auto"/>
        <w:bottom w:val="none" w:sz="0" w:space="0" w:color="auto"/>
        <w:right w:val="none" w:sz="0" w:space="0" w:color="auto"/>
      </w:divBdr>
    </w:div>
    <w:div w:id="1578399329">
      <w:bodyDiv w:val="1"/>
      <w:marLeft w:val="0"/>
      <w:marRight w:val="0"/>
      <w:marTop w:val="0"/>
      <w:marBottom w:val="0"/>
      <w:divBdr>
        <w:top w:val="none" w:sz="0" w:space="0" w:color="auto"/>
        <w:left w:val="none" w:sz="0" w:space="0" w:color="auto"/>
        <w:bottom w:val="none" w:sz="0" w:space="0" w:color="auto"/>
        <w:right w:val="none" w:sz="0" w:space="0" w:color="auto"/>
      </w:divBdr>
    </w:div>
    <w:div w:id="1587762691">
      <w:bodyDiv w:val="1"/>
      <w:marLeft w:val="0"/>
      <w:marRight w:val="0"/>
      <w:marTop w:val="0"/>
      <w:marBottom w:val="0"/>
      <w:divBdr>
        <w:top w:val="none" w:sz="0" w:space="0" w:color="auto"/>
        <w:left w:val="none" w:sz="0" w:space="0" w:color="auto"/>
        <w:bottom w:val="none" w:sz="0" w:space="0" w:color="auto"/>
        <w:right w:val="none" w:sz="0" w:space="0" w:color="auto"/>
      </w:divBdr>
    </w:div>
    <w:div w:id="1587836796">
      <w:bodyDiv w:val="1"/>
      <w:marLeft w:val="0"/>
      <w:marRight w:val="0"/>
      <w:marTop w:val="0"/>
      <w:marBottom w:val="0"/>
      <w:divBdr>
        <w:top w:val="none" w:sz="0" w:space="0" w:color="auto"/>
        <w:left w:val="none" w:sz="0" w:space="0" w:color="auto"/>
        <w:bottom w:val="none" w:sz="0" w:space="0" w:color="auto"/>
        <w:right w:val="none" w:sz="0" w:space="0" w:color="auto"/>
      </w:divBdr>
    </w:div>
    <w:div w:id="1587954337">
      <w:bodyDiv w:val="1"/>
      <w:marLeft w:val="0"/>
      <w:marRight w:val="0"/>
      <w:marTop w:val="0"/>
      <w:marBottom w:val="0"/>
      <w:divBdr>
        <w:top w:val="none" w:sz="0" w:space="0" w:color="auto"/>
        <w:left w:val="none" w:sz="0" w:space="0" w:color="auto"/>
        <w:bottom w:val="none" w:sz="0" w:space="0" w:color="auto"/>
        <w:right w:val="none" w:sz="0" w:space="0" w:color="auto"/>
      </w:divBdr>
    </w:div>
    <w:div w:id="1593583688">
      <w:bodyDiv w:val="1"/>
      <w:marLeft w:val="0"/>
      <w:marRight w:val="0"/>
      <w:marTop w:val="0"/>
      <w:marBottom w:val="0"/>
      <w:divBdr>
        <w:top w:val="none" w:sz="0" w:space="0" w:color="auto"/>
        <w:left w:val="none" w:sz="0" w:space="0" w:color="auto"/>
        <w:bottom w:val="none" w:sz="0" w:space="0" w:color="auto"/>
        <w:right w:val="none" w:sz="0" w:space="0" w:color="auto"/>
      </w:divBdr>
    </w:div>
    <w:div w:id="1594364810">
      <w:bodyDiv w:val="1"/>
      <w:marLeft w:val="0"/>
      <w:marRight w:val="0"/>
      <w:marTop w:val="0"/>
      <w:marBottom w:val="0"/>
      <w:divBdr>
        <w:top w:val="none" w:sz="0" w:space="0" w:color="auto"/>
        <w:left w:val="none" w:sz="0" w:space="0" w:color="auto"/>
        <w:bottom w:val="none" w:sz="0" w:space="0" w:color="auto"/>
        <w:right w:val="none" w:sz="0" w:space="0" w:color="auto"/>
      </w:divBdr>
    </w:div>
    <w:div w:id="1601646471">
      <w:bodyDiv w:val="1"/>
      <w:marLeft w:val="0"/>
      <w:marRight w:val="0"/>
      <w:marTop w:val="0"/>
      <w:marBottom w:val="0"/>
      <w:divBdr>
        <w:top w:val="none" w:sz="0" w:space="0" w:color="auto"/>
        <w:left w:val="none" w:sz="0" w:space="0" w:color="auto"/>
        <w:bottom w:val="none" w:sz="0" w:space="0" w:color="auto"/>
        <w:right w:val="none" w:sz="0" w:space="0" w:color="auto"/>
      </w:divBdr>
    </w:div>
    <w:div w:id="1602906438">
      <w:bodyDiv w:val="1"/>
      <w:marLeft w:val="0"/>
      <w:marRight w:val="0"/>
      <w:marTop w:val="0"/>
      <w:marBottom w:val="0"/>
      <w:divBdr>
        <w:top w:val="none" w:sz="0" w:space="0" w:color="auto"/>
        <w:left w:val="none" w:sz="0" w:space="0" w:color="auto"/>
        <w:bottom w:val="none" w:sz="0" w:space="0" w:color="auto"/>
        <w:right w:val="none" w:sz="0" w:space="0" w:color="auto"/>
      </w:divBdr>
    </w:div>
    <w:div w:id="1614676898">
      <w:bodyDiv w:val="1"/>
      <w:marLeft w:val="0"/>
      <w:marRight w:val="0"/>
      <w:marTop w:val="0"/>
      <w:marBottom w:val="0"/>
      <w:divBdr>
        <w:top w:val="none" w:sz="0" w:space="0" w:color="auto"/>
        <w:left w:val="none" w:sz="0" w:space="0" w:color="auto"/>
        <w:bottom w:val="none" w:sz="0" w:space="0" w:color="auto"/>
        <w:right w:val="none" w:sz="0" w:space="0" w:color="auto"/>
      </w:divBdr>
    </w:div>
    <w:div w:id="1622227039">
      <w:bodyDiv w:val="1"/>
      <w:marLeft w:val="0"/>
      <w:marRight w:val="0"/>
      <w:marTop w:val="0"/>
      <w:marBottom w:val="0"/>
      <w:divBdr>
        <w:top w:val="none" w:sz="0" w:space="0" w:color="auto"/>
        <w:left w:val="none" w:sz="0" w:space="0" w:color="auto"/>
        <w:bottom w:val="none" w:sz="0" w:space="0" w:color="auto"/>
        <w:right w:val="none" w:sz="0" w:space="0" w:color="auto"/>
      </w:divBdr>
    </w:div>
    <w:div w:id="1626619960">
      <w:bodyDiv w:val="1"/>
      <w:marLeft w:val="0"/>
      <w:marRight w:val="0"/>
      <w:marTop w:val="0"/>
      <w:marBottom w:val="0"/>
      <w:divBdr>
        <w:top w:val="none" w:sz="0" w:space="0" w:color="auto"/>
        <w:left w:val="none" w:sz="0" w:space="0" w:color="auto"/>
        <w:bottom w:val="none" w:sz="0" w:space="0" w:color="auto"/>
        <w:right w:val="none" w:sz="0" w:space="0" w:color="auto"/>
      </w:divBdr>
    </w:div>
    <w:div w:id="1628775782">
      <w:bodyDiv w:val="1"/>
      <w:marLeft w:val="0"/>
      <w:marRight w:val="0"/>
      <w:marTop w:val="0"/>
      <w:marBottom w:val="0"/>
      <w:divBdr>
        <w:top w:val="none" w:sz="0" w:space="0" w:color="auto"/>
        <w:left w:val="none" w:sz="0" w:space="0" w:color="auto"/>
        <w:bottom w:val="none" w:sz="0" w:space="0" w:color="auto"/>
        <w:right w:val="none" w:sz="0" w:space="0" w:color="auto"/>
      </w:divBdr>
    </w:div>
    <w:div w:id="1630668430">
      <w:bodyDiv w:val="1"/>
      <w:marLeft w:val="0"/>
      <w:marRight w:val="0"/>
      <w:marTop w:val="0"/>
      <w:marBottom w:val="0"/>
      <w:divBdr>
        <w:top w:val="none" w:sz="0" w:space="0" w:color="auto"/>
        <w:left w:val="none" w:sz="0" w:space="0" w:color="auto"/>
        <w:bottom w:val="none" w:sz="0" w:space="0" w:color="auto"/>
        <w:right w:val="none" w:sz="0" w:space="0" w:color="auto"/>
      </w:divBdr>
    </w:div>
    <w:div w:id="1631663855">
      <w:bodyDiv w:val="1"/>
      <w:marLeft w:val="0"/>
      <w:marRight w:val="0"/>
      <w:marTop w:val="0"/>
      <w:marBottom w:val="0"/>
      <w:divBdr>
        <w:top w:val="none" w:sz="0" w:space="0" w:color="auto"/>
        <w:left w:val="none" w:sz="0" w:space="0" w:color="auto"/>
        <w:bottom w:val="none" w:sz="0" w:space="0" w:color="auto"/>
        <w:right w:val="none" w:sz="0" w:space="0" w:color="auto"/>
      </w:divBdr>
    </w:div>
    <w:div w:id="1634362394">
      <w:bodyDiv w:val="1"/>
      <w:marLeft w:val="0"/>
      <w:marRight w:val="0"/>
      <w:marTop w:val="0"/>
      <w:marBottom w:val="0"/>
      <w:divBdr>
        <w:top w:val="none" w:sz="0" w:space="0" w:color="auto"/>
        <w:left w:val="none" w:sz="0" w:space="0" w:color="auto"/>
        <w:bottom w:val="none" w:sz="0" w:space="0" w:color="auto"/>
        <w:right w:val="none" w:sz="0" w:space="0" w:color="auto"/>
      </w:divBdr>
    </w:div>
    <w:div w:id="1636913022">
      <w:bodyDiv w:val="1"/>
      <w:marLeft w:val="0"/>
      <w:marRight w:val="0"/>
      <w:marTop w:val="0"/>
      <w:marBottom w:val="0"/>
      <w:divBdr>
        <w:top w:val="none" w:sz="0" w:space="0" w:color="auto"/>
        <w:left w:val="none" w:sz="0" w:space="0" w:color="auto"/>
        <w:bottom w:val="none" w:sz="0" w:space="0" w:color="auto"/>
        <w:right w:val="none" w:sz="0" w:space="0" w:color="auto"/>
      </w:divBdr>
    </w:div>
    <w:div w:id="1643654461">
      <w:bodyDiv w:val="1"/>
      <w:marLeft w:val="0"/>
      <w:marRight w:val="0"/>
      <w:marTop w:val="0"/>
      <w:marBottom w:val="0"/>
      <w:divBdr>
        <w:top w:val="none" w:sz="0" w:space="0" w:color="auto"/>
        <w:left w:val="none" w:sz="0" w:space="0" w:color="auto"/>
        <w:bottom w:val="none" w:sz="0" w:space="0" w:color="auto"/>
        <w:right w:val="none" w:sz="0" w:space="0" w:color="auto"/>
      </w:divBdr>
    </w:div>
    <w:div w:id="1644433011">
      <w:bodyDiv w:val="1"/>
      <w:marLeft w:val="0"/>
      <w:marRight w:val="0"/>
      <w:marTop w:val="0"/>
      <w:marBottom w:val="0"/>
      <w:divBdr>
        <w:top w:val="none" w:sz="0" w:space="0" w:color="auto"/>
        <w:left w:val="none" w:sz="0" w:space="0" w:color="auto"/>
        <w:bottom w:val="none" w:sz="0" w:space="0" w:color="auto"/>
        <w:right w:val="none" w:sz="0" w:space="0" w:color="auto"/>
      </w:divBdr>
    </w:div>
    <w:div w:id="1645308353">
      <w:bodyDiv w:val="1"/>
      <w:marLeft w:val="0"/>
      <w:marRight w:val="0"/>
      <w:marTop w:val="0"/>
      <w:marBottom w:val="0"/>
      <w:divBdr>
        <w:top w:val="none" w:sz="0" w:space="0" w:color="auto"/>
        <w:left w:val="none" w:sz="0" w:space="0" w:color="auto"/>
        <w:bottom w:val="none" w:sz="0" w:space="0" w:color="auto"/>
        <w:right w:val="none" w:sz="0" w:space="0" w:color="auto"/>
      </w:divBdr>
    </w:div>
    <w:div w:id="1646004024">
      <w:bodyDiv w:val="1"/>
      <w:marLeft w:val="0"/>
      <w:marRight w:val="0"/>
      <w:marTop w:val="0"/>
      <w:marBottom w:val="0"/>
      <w:divBdr>
        <w:top w:val="none" w:sz="0" w:space="0" w:color="auto"/>
        <w:left w:val="none" w:sz="0" w:space="0" w:color="auto"/>
        <w:bottom w:val="none" w:sz="0" w:space="0" w:color="auto"/>
        <w:right w:val="none" w:sz="0" w:space="0" w:color="auto"/>
      </w:divBdr>
    </w:div>
    <w:div w:id="1649749275">
      <w:bodyDiv w:val="1"/>
      <w:marLeft w:val="0"/>
      <w:marRight w:val="0"/>
      <w:marTop w:val="0"/>
      <w:marBottom w:val="0"/>
      <w:divBdr>
        <w:top w:val="none" w:sz="0" w:space="0" w:color="auto"/>
        <w:left w:val="none" w:sz="0" w:space="0" w:color="auto"/>
        <w:bottom w:val="none" w:sz="0" w:space="0" w:color="auto"/>
        <w:right w:val="none" w:sz="0" w:space="0" w:color="auto"/>
      </w:divBdr>
    </w:div>
    <w:div w:id="1651132582">
      <w:bodyDiv w:val="1"/>
      <w:marLeft w:val="0"/>
      <w:marRight w:val="0"/>
      <w:marTop w:val="0"/>
      <w:marBottom w:val="0"/>
      <w:divBdr>
        <w:top w:val="none" w:sz="0" w:space="0" w:color="auto"/>
        <w:left w:val="none" w:sz="0" w:space="0" w:color="auto"/>
        <w:bottom w:val="none" w:sz="0" w:space="0" w:color="auto"/>
        <w:right w:val="none" w:sz="0" w:space="0" w:color="auto"/>
      </w:divBdr>
    </w:div>
    <w:div w:id="1653019393">
      <w:bodyDiv w:val="1"/>
      <w:marLeft w:val="0"/>
      <w:marRight w:val="0"/>
      <w:marTop w:val="0"/>
      <w:marBottom w:val="0"/>
      <w:divBdr>
        <w:top w:val="none" w:sz="0" w:space="0" w:color="auto"/>
        <w:left w:val="none" w:sz="0" w:space="0" w:color="auto"/>
        <w:bottom w:val="none" w:sz="0" w:space="0" w:color="auto"/>
        <w:right w:val="none" w:sz="0" w:space="0" w:color="auto"/>
      </w:divBdr>
    </w:div>
    <w:div w:id="1654676358">
      <w:bodyDiv w:val="1"/>
      <w:marLeft w:val="0"/>
      <w:marRight w:val="0"/>
      <w:marTop w:val="0"/>
      <w:marBottom w:val="0"/>
      <w:divBdr>
        <w:top w:val="none" w:sz="0" w:space="0" w:color="auto"/>
        <w:left w:val="none" w:sz="0" w:space="0" w:color="auto"/>
        <w:bottom w:val="none" w:sz="0" w:space="0" w:color="auto"/>
        <w:right w:val="none" w:sz="0" w:space="0" w:color="auto"/>
      </w:divBdr>
    </w:div>
    <w:div w:id="1658338720">
      <w:bodyDiv w:val="1"/>
      <w:marLeft w:val="0"/>
      <w:marRight w:val="0"/>
      <w:marTop w:val="0"/>
      <w:marBottom w:val="0"/>
      <w:divBdr>
        <w:top w:val="none" w:sz="0" w:space="0" w:color="auto"/>
        <w:left w:val="none" w:sz="0" w:space="0" w:color="auto"/>
        <w:bottom w:val="none" w:sz="0" w:space="0" w:color="auto"/>
        <w:right w:val="none" w:sz="0" w:space="0" w:color="auto"/>
      </w:divBdr>
    </w:div>
    <w:div w:id="1660384668">
      <w:bodyDiv w:val="1"/>
      <w:marLeft w:val="0"/>
      <w:marRight w:val="0"/>
      <w:marTop w:val="0"/>
      <w:marBottom w:val="0"/>
      <w:divBdr>
        <w:top w:val="none" w:sz="0" w:space="0" w:color="auto"/>
        <w:left w:val="none" w:sz="0" w:space="0" w:color="auto"/>
        <w:bottom w:val="none" w:sz="0" w:space="0" w:color="auto"/>
        <w:right w:val="none" w:sz="0" w:space="0" w:color="auto"/>
      </w:divBdr>
    </w:div>
    <w:div w:id="1668169683">
      <w:bodyDiv w:val="1"/>
      <w:marLeft w:val="0"/>
      <w:marRight w:val="0"/>
      <w:marTop w:val="0"/>
      <w:marBottom w:val="0"/>
      <w:divBdr>
        <w:top w:val="none" w:sz="0" w:space="0" w:color="auto"/>
        <w:left w:val="none" w:sz="0" w:space="0" w:color="auto"/>
        <w:bottom w:val="none" w:sz="0" w:space="0" w:color="auto"/>
        <w:right w:val="none" w:sz="0" w:space="0" w:color="auto"/>
      </w:divBdr>
    </w:div>
    <w:div w:id="1672022849">
      <w:bodyDiv w:val="1"/>
      <w:marLeft w:val="0"/>
      <w:marRight w:val="0"/>
      <w:marTop w:val="0"/>
      <w:marBottom w:val="0"/>
      <w:divBdr>
        <w:top w:val="none" w:sz="0" w:space="0" w:color="auto"/>
        <w:left w:val="none" w:sz="0" w:space="0" w:color="auto"/>
        <w:bottom w:val="none" w:sz="0" w:space="0" w:color="auto"/>
        <w:right w:val="none" w:sz="0" w:space="0" w:color="auto"/>
      </w:divBdr>
    </w:div>
    <w:div w:id="1682900372">
      <w:bodyDiv w:val="1"/>
      <w:marLeft w:val="0"/>
      <w:marRight w:val="0"/>
      <w:marTop w:val="0"/>
      <w:marBottom w:val="0"/>
      <w:divBdr>
        <w:top w:val="none" w:sz="0" w:space="0" w:color="auto"/>
        <w:left w:val="none" w:sz="0" w:space="0" w:color="auto"/>
        <w:bottom w:val="none" w:sz="0" w:space="0" w:color="auto"/>
        <w:right w:val="none" w:sz="0" w:space="0" w:color="auto"/>
      </w:divBdr>
    </w:div>
    <w:div w:id="1685667659">
      <w:bodyDiv w:val="1"/>
      <w:marLeft w:val="0"/>
      <w:marRight w:val="0"/>
      <w:marTop w:val="0"/>
      <w:marBottom w:val="0"/>
      <w:divBdr>
        <w:top w:val="none" w:sz="0" w:space="0" w:color="auto"/>
        <w:left w:val="none" w:sz="0" w:space="0" w:color="auto"/>
        <w:bottom w:val="none" w:sz="0" w:space="0" w:color="auto"/>
        <w:right w:val="none" w:sz="0" w:space="0" w:color="auto"/>
      </w:divBdr>
    </w:div>
    <w:div w:id="1686326167">
      <w:bodyDiv w:val="1"/>
      <w:marLeft w:val="0"/>
      <w:marRight w:val="0"/>
      <w:marTop w:val="0"/>
      <w:marBottom w:val="0"/>
      <w:divBdr>
        <w:top w:val="none" w:sz="0" w:space="0" w:color="auto"/>
        <w:left w:val="none" w:sz="0" w:space="0" w:color="auto"/>
        <w:bottom w:val="none" w:sz="0" w:space="0" w:color="auto"/>
        <w:right w:val="none" w:sz="0" w:space="0" w:color="auto"/>
      </w:divBdr>
    </w:div>
    <w:div w:id="1687364381">
      <w:bodyDiv w:val="1"/>
      <w:marLeft w:val="0"/>
      <w:marRight w:val="0"/>
      <w:marTop w:val="0"/>
      <w:marBottom w:val="0"/>
      <w:divBdr>
        <w:top w:val="none" w:sz="0" w:space="0" w:color="auto"/>
        <w:left w:val="none" w:sz="0" w:space="0" w:color="auto"/>
        <w:bottom w:val="none" w:sz="0" w:space="0" w:color="auto"/>
        <w:right w:val="none" w:sz="0" w:space="0" w:color="auto"/>
      </w:divBdr>
    </w:div>
    <w:div w:id="1697735071">
      <w:bodyDiv w:val="1"/>
      <w:marLeft w:val="0"/>
      <w:marRight w:val="0"/>
      <w:marTop w:val="0"/>
      <w:marBottom w:val="0"/>
      <w:divBdr>
        <w:top w:val="none" w:sz="0" w:space="0" w:color="auto"/>
        <w:left w:val="none" w:sz="0" w:space="0" w:color="auto"/>
        <w:bottom w:val="none" w:sz="0" w:space="0" w:color="auto"/>
        <w:right w:val="none" w:sz="0" w:space="0" w:color="auto"/>
      </w:divBdr>
    </w:div>
    <w:div w:id="1698505138">
      <w:bodyDiv w:val="1"/>
      <w:marLeft w:val="0"/>
      <w:marRight w:val="0"/>
      <w:marTop w:val="0"/>
      <w:marBottom w:val="0"/>
      <w:divBdr>
        <w:top w:val="none" w:sz="0" w:space="0" w:color="auto"/>
        <w:left w:val="none" w:sz="0" w:space="0" w:color="auto"/>
        <w:bottom w:val="none" w:sz="0" w:space="0" w:color="auto"/>
        <w:right w:val="none" w:sz="0" w:space="0" w:color="auto"/>
      </w:divBdr>
    </w:div>
    <w:div w:id="1700399482">
      <w:bodyDiv w:val="1"/>
      <w:marLeft w:val="0"/>
      <w:marRight w:val="0"/>
      <w:marTop w:val="0"/>
      <w:marBottom w:val="0"/>
      <w:divBdr>
        <w:top w:val="none" w:sz="0" w:space="0" w:color="auto"/>
        <w:left w:val="none" w:sz="0" w:space="0" w:color="auto"/>
        <w:bottom w:val="none" w:sz="0" w:space="0" w:color="auto"/>
        <w:right w:val="none" w:sz="0" w:space="0" w:color="auto"/>
      </w:divBdr>
    </w:div>
    <w:div w:id="1706522374">
      <w:bodyDiv w:val="1"/>
      <w:marLeft w:val="0"/>
      <w:marRight w:val="0"/>
      <w:marTop w:val="0"/>
      <w:marBottom w:val="0"/>
      <w:divBdr>
        <w:top w:val="none" w:sz="0" w:space="0" w:color="auto"/>
        <w:left w:val="none" w:sz="0" w:space="0" w:color="auto"/>
        <w:bottom w:val="none" w:sz="0" w:space="0" w:color="auto"/>
        <w:right w:val="none" w:sz="0" w:space="0" w:color="auto"/>
      </w:divBdr>
    </w:div>
    <w:div w:id="1709984948">
      <w:bodyDiv w:val="1"/>
      <w:marLeft w:val="0"/>
      <w:marRight w:val="0"/>
      <w:marTop w:val="0"/>
      <w:marBottom w:val="0"/>
      <w:divBdr>
        <w:top w:val="none" w:sz="0" w:space="0" w:color="auto"/>
        <w:left w:val="none" w:sz="0" w:space="0" w:color="auto"/>
        <w:bottom w:val="none" w:sz="0" w:space="0" w:color="auto"/>
        <w:right w:val="none" w:sz="0" w:space="0" w:color="auto"/>
      </w:divBdr>
    </w:div>
    <w:div w:id="1712538095">
      <w:bodyDiv w:val="1"/>
      <w:marLeft w:val="0"/>
      <w:marRight w:val="0"/>
      <w:marTop w:val="0"/>
      <w:marBottom w:val="0"/>
      <w:divBdr>
        <w:top w:val="none" w:sz="0" w:space="0" w:color="auto"/>
        <w:left w:val="none" w:sz="0" w:space="0" w:color="auto"/>
        <w:bottom w:val="none" w:sz="0" w:space="0" w:color="auto"/>
        <w:right w:val="none" w:sz="0" w:space="0" w:color="auto"/>
      </w:divBdr>
    </w:div>
    <w:div w:id="1715929370">
      <w:bodyDiv w:val="1"/>
      <w:marLeft w:val="0"/>
      <w:marRight w:val="0"/>
      <w:marTop w:val="0"/>
      <w:marBottom w:val="0"/>
      <w:divBdr>
        <w:top w:val="none" w:sz="0" w:space="0" w:color="auto"/>
        <w:left w:val="none" w:sz="0" w:space="0" w:color="auto"/>
        <w:bottom w:val="none" w:sz="0" w:space="0" w:color="auto"/>
        <w:right w:val="none" w:sz="0" w:space="0" w:color="auto"/>
      </w:divBdr>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19016672">
      <w:bodyDiv w:val="1"/>
      <w:marLeft w:val="0"/>
      <w:marRight w:val="0"/>
      <w:marTop w:val="0"/>
      <w:marBottom w:val="0"/>
      <w:divBdr>
        <w:top w:val="none" w:sz="0" w:space="0" w:color="auto"/>
        <w:left w:val="none" w:sz="0" w:space="0" w:color="auto"/>
        <w:bottom w:val="none" w:sz="0" w:space="0" w:color="auto"/>
        <w:right w:val="none" w:sz="0" w:space="0" w:color="auto"/>
      </w:divBdr>
    </w:div>
    <w:div w:id="1721129430">
      <w:bodyDiv w:val="1"/>
      <w:marLeft w:val="0"/>
      <w:marRight w:val="0"/>
      <w:marTop w:val="0"/>
      <w:marBottom w:val="0"/>
      <w:divBdr>
        <w:top w:val="none" w:sz="0" w:space="0" w:color="auto"/>
        <w:left w:val="none" w:sz="0" w:space="0" w:color="auto"/>
        <w:bottom w:val="none" w:sz="0" w:space="0" w:color="auto"/>
        <w:right w:val="none" w:sz="0" w:space="0" w:color="auto"/>
      </w:divBdr>
    </w:div>
    <w:div w:id="1731994734">
      <w:bodyDiv w:val="1"/>
      <w:marLeft w:val="0"/>
      <w:marRight w:val="0"/>
      <w:marTop w:val="0"/>
      <w:marBottom w:val="0"/>
      <w:divBdr>
        <w:top w:val="none" w:sz="0" w:space="0" w:color="auto"/>
        <w:left w:val="none" w:sz="0" w:space="0" w:color="auto"/>
        <w:bottom w:val="none" w:sz="0" w:space="0" w:color="auto"/>
        <w:right w:val="none" w:sz="0" w:space="0" w:color="auto"/>
      </w:divBdr>
    </w:div>
    <w:div w:id="1739133182">
      <w:bodyDiv w:val="1"/>
      <w:marLeft w:val="0"/>
      <w:marRight w:val="0"/>
      <w:marTop w:val="0"/>
      <w:marBottom w:val="0"/>
      <w:divBdr>
        <w:top w:val="none" w:sz="0" w:space="0" w:color="auto"/>
        <w:left w:val="none" w:sz="0" w:space="0" w:color="auto"/>
        <w:bottom w:val="none" w:sz="0" w:space="0" w:color="auto"/>
        <w:right w:val="none" w:sz="0" w:space="0" w:color="auto"/>
      </w:divBdr>
    </w:div>
    <w:div w:id="1744178985">
      <w:bodyDiv w:val="1"/>
      <w:marLeft w:val="0"/>
      <w:marRight w:val="0"/>
      <w:marTop w:val="0"/>
      <w:marBottom w:val="0"/>
      <w:divBdr>
        <w:top w:val="none" w:sz="0" w:space="0" w:color="auto"/>
        <w:left w:val="none" w:sz="0" w:space="0" w:color="auto"/>
        <w:bottom w:val="none" w:sz="0" w:space="0" w:color="auto"/>
        <w:right w:val="none" w:sz="0" w:space="0" w:color="auto"/>
      </w:divBdr>
    </w:div>
    <w:div w:id="1745100459">
      <w:bodyDiv w:val="1"/>
      <w:marLeft w:val="0"/>
      <w:marRight w:val="0"/>
      <w:marTop w:val="0"/>
      <w:marBottom w:val="0"/>
      <w:divBdr>
        <w:top w:val="none" w:sz="0" w:space="0" w:color="auto"/>
        <w:left w:val="none" w:sz="0" w:space="0" w:color="auto"/>
        <w:bottom w:val="none" w:sz="0" w:space="0" w:color="auto"/>
        <w:right w:val="none" w:sz="0" w:space="0" w:color="auto"/>
      </w:divBdr>
    </w:div>
    <w:div w:id="1747455110">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5759">
      <w:bodyDiv w:val="1"/>
      <w:marLeft w:val="0"/>
      <w:marRight w:val="0"/>
      <w:marTop w:val="0"/>
      <w:marBottom w:val="0"/>
      <w:divBdr>
        <w:top w:val="none" w:sz="0" w:space="0" w:color="auto"/>
        <w:left w:val="none" w:sz="0" w:space="0" w:color="auto"/>
        <w:bottom w:val="none" w:sz="0" w:space="0" w:color="auto"/>
        <w:right w:val="none" w:sz="0" w:space="0" w:color="auto"/>
      </w:divBdr>
    </w:div>
    <w:div w:id="1754857563">
      <w:bodyDiv w:val="1"/>
      <w:marLeft w:val="0"/>
      <w:marRight w:val="0"/>
      <w:marTop w:val="0"/>
      <w:marBottom w:val="0"/>
      <w:divBdr>
        <w:top w:val="none" w:sz="0" w:space="0" w:color="auto"/>
        <w:left w:val="none" w:sz="0" w:space="0" w:color="auto"/>
        <w:bottom w:val="none" w:sz="0" w:space="0" w:color="auto"/>
        <w:right w:val="none" w:sz="0" w:space="0" w:color="auto"/>
      </w:divBdr>
    </w:div>
    <w:div w:id="1755013521">
      <w:bodyDiv w:val="1"/>
      <w:marLeft w:val="0"/>
      <w:marRight w:val="0"/>
      <w:marTop w:val="0"/>
      <w:marBottom w:val="0"/>
      <w:divBdr>
        <w:top w:val="none" w:sz="0" w:space="0" w:color="auto"/>
        <w:left w:val="none" w:sz="0" w:space="0" w:color="auto"/>
        <w:bottom w:val="none" w:sz="0" w:space="0" w:color="auto"/>
        <w:right w:val="none" w:sz="0" w:space="0" w:color="auto"/>
      </w:divBdr>
    </w:div>
    <w:div w:id="1759208700">
      <w:bodyDiv w:val="1"/>
      <w:marLeft w:val="0"/>
      <w:marRight w:val="0"/>
      <w:marTop w:val="0"/>
      <w:marBottom w:val="0"/>
      <w:divBdr>
        <w:top w:val="none" w:sz="0" w:space="0" w:color="auto"/>
        <w:left w:val="none" w:sz="0" w:space="0" w:color="auto"/>
        <w:bottom w:val="none" w:sz="0" w:space="0" w:color="auto"/>
        <w:right w:val="none" w:sz="0" w:space="0" w:color="auto"/>
      </w:divBdr>
    </w:div>
    <w:div w:id="1765303027">
      <w:bodyDiv w:val="1"/>
      <w:marLeft w:val="0"/>
      <w:marRight w:val="0"/>
      <w:marTop w:val="0"/>
      <w:marBottom w:val="0"/>
      <w:divBdr>
        <w:top w:val="none" w:sz="0" w:space="0" w:color="auto"/>
        <w:left w:val="none" w:sz="0" w:space="0" w:color="auto"/>
        <w:bottom w:val="none" w:sz="0" w:space="0" w:color="auto"/>
        <w:right w:val="none" w:sz="0" w:space="0" w:color="auto"/>
      </w:divBdr>
    </w:div>
    <w:div w:id="1765304443">
      <w:bodyDiv w:val="1"/>
      <w:marLeft w:val="0"/>
      <w:marRight w:val="0"/>
      <w:marTop w:val="0"/>
      <w:marBottom w:val="0"/>
      <w:divBdr>
        <w:top w:val="none" w:sz="0" w:space="0" w:color="auto"/>
        <w:left w:val="none" w:sz="0" w:space="0" w:color="auto"/>
        <w:bottom w:val="none" w:sz="0" w:space="0" w:color="auto"/>
        <w:right w:val="none" w:sz="0" w:space="0" w:color="auto"/>
      </w:divBdr>
    </w:div>
    <w:div w:id="1774128524">
      <w:bodyDiv w:val="1"/>
      <w:marLeft w:val="0"/>
      <w:marRight w:val="0"/>
      <w:marTop w:val="0"/>
      <w:marBottom w:val="0"/>
      <w:divBdr>
        <w:top w:val="none" w:sz="0" w:space="0" w:color="auto"/>
        <w:left w:val="none" w:sz="0" w:space="0" w:color="auto"/>
        <w:bottom w:val="none" w:sz="0" w:space="0" w:color="auto"/>
        <w:right w:val="none" w:sz="0" w:space="0" w:color="auto"/>
      </w:divBdr>
    </w:div>
    <w:div w:id="1776705086">
      <w:bodyDiv w:val="1"/>
      <w:marLeft w:val="0"/>
      <w:marRight w:val="0"/>
      <w:marTop w:val="0"/>
      <w:marBottom w:val="0"/>
      <w:divBdr>
        <w:top w:val="none" w:sz="0" w:space="0" w:color="auto"/>
        <w:left w:val="none" w:sz="0" w:space="0" w:color="auto"/>
        <w:bottom w:val="none" w:sz="0" w:space="0" w:color="auto"/>
        <w:right w:val="none" w:sz="0" w:space="0" w:color="auto"/>
      </w:divBdr>
    </w:div>
    <w:div w:id="1779594980">
      <w:bodyDiv w:val="1"/>
      <w:marLeft w:val="0"/>
      <w:marRight w:val="0"/>
      <w:marTop w:val="0"/>
      <w:marBottom w:val="0"/>
      <w:divBdr>
        <w:top w:val="none" w:sz="0" w:space="0" w:color="auto"/>
        <w:left w:val="none" w:sz="0" w:space="0" w:color="auto"/>
        <w:bottom w:val="none" w:sz="0" w:space="0" w:color="auto"/>
        <w:right w:val="none" w:sz="0" w:space="0" w:color="auto"/>
      </w:divBdr>
    </w:div>
    <w:div w:id="1779912342">
      <w:bodyDiv w:val="1"/>
      <w:marLeft w:val="0"/>
      <w:marRight w:val="0"/>
      <w:marTop w:val="0"/>
      <w:marBottom w:val="0"/>
      <w:divBdr>
        <w:top w:val="none" w:sz="0" w:space="0" w:color="auto"/>
        <w:left w:val="none" w:sz="0" w:space="0" w:color="auto"/>
        <w:bottom w:val="none" w:sz="0" w:space="0" w:color="auto"/>
        <w:right w:val="none" w:sz="0" w:space="0" w:color="auto"/>
      </w:divBdr>
    </w:div>
    <w:div w:id="1782873682">
      <w:bodyDiv w:val="1"/>
      <w:marLeft w:val="0"/>
      <w:marRight w:val="0"/>
      <w:marTop w:val="0"/>
      <w:marBottom w:val="0"/>
      <w:divBdr>
        <w:top w:val="none" w:sz="0" w:space="0" w:color="auto"/>
        <w:left w:val="none" w:sz="0" w:space="0" w:color="auto"/>
        <w:bottom w:val="none" w:sz="0" w:space="0" w:color="auto"/>
        <w:right w:val="none" w:sz="0" w:space="0" w:color="auto"/>
      </w:divBdr>
    </w:div>
    <w:div w:id="1784225236">
      <w:bodyDiv w:val="1"/>
      <w:marLeft w:val="0"/>
      <w:marRight w:val="0"/>
      <w:marTop w:val="0"/>
      <w:marBottom w:val="0"/>
      <w:divBdr>
        <w:top w:val="none" w:sz="0" w:space="0" w:color="auto"/>
        <w:left w:val="none" w:sz="0" w:space="0" w:color="auto"/>
        <w:bottom w:val="none" w:sz="0" w:space="0" w:color="auto"/>
        <w:right w:val="none" w:sz="0" w:space="0" w:color="auto"/>
      </w:divBdr>
    </w:div>
    <w:div w:id="1794983371">
      <w:bodyDiv w:val="1"/>
      <w:marLeft w:val="0"/>
      <w:marRight w:val="0"/>
      <w:marTop w:val="0"/>
      <w:marBottom w:val="0"/>
      <w:divBdr>
        <w:top w:val="none" w:sz="0" w:space="0" w:color="auto"/>
        <w:left w:val="none" w:sz="0" w:space="0" w:color="auto"/>
        <w:bottom w:val="none" w:sz="0" w:space="0" w:color="auto"/>
        <w:right w:val="none" w:sz="0" w:space="0" w:color="auto"/>
      </w:divBdr>
    </w:div>
    <w:div w:id="1816483251">
      <w:bodyDiv w:val="1"/>
      <w:marLeft w:val="0"/>
      <w:marRight w:val="0"/>
      <w:marTop w:val="0"/>
      <w:marBottom w:val="0"/>
      <w:divBdr>
        <w:top w:val="none" w:sz="0" w:space="0" w:color="auto"/>
        <w:left w:val="none" w:sz="0" w:space="0" w:color="auto"/>
        <w:bottom w:val="none" w:sz="0" w:space="0" w:color="auto"/>
        <w:right w:val="none" w:sz="0" w:space="0" w:color="auto"/>
      </w:divBdr>
    </w:div>
    <w:div w:id="1819682834">
      <w:bodyDiv w:val="1"/>
      <w:marLeft w:val="0"/>
      <w:marRight w:val="0"/>
      <w:marTop w:val="0"/>
      <w:marBottom w:val="0"/>
      <w:divBdr>
        <w:top w:val="none" w:sz="0" w:space="0" w:color="auto"/>
        <w:left w:val="none" w:sz="0" w:space="0" w:color="auto"/>
        <w:bottom w:val="none" w:sz="0" w:space="0" w:color="auto"/>
        <w:right w:val="none" w:sz="0" w:space="0" w:color="auto"/>
      </w:divBdr>
    </w:div>
    <w:div w:id="1821457760">
      <w:bodyDiv w:val="1"/>
      <w:marLeft w:val="0"/>
      <w:marRight w:val="0"/>
      <w:marTop w:val="0"/>
      <w:marBottom w:val="0"/>
      <w:divBdr>
        <w:top w:val="none" w:sz="0" w:space="0" w:color="auto"/>
        <w:left w:val="none" w:sz="0" w:space="0" w:color="auto"/>
        <w:bottom w:val="none" w:sz="0" w:space="0" w:color="auto"/>
        <w:right w:val="none" w:sz="0" w:space="0" w:color="auto"/>
      </w:divBdr>
    </w:div>
    <w:div w:id="1822577587">
      <w:bodyDiv w:val="1"/>
      <w:marLeft w:val="0"/>
      <w:marRight w:val="0"/>
      <w:marTop w:val="0"/>
      <w:marBottom w:val="0"/>
      <w:divBdr>
        <w:top w:val="none" w:sz="0" w:space="0" w:color="auto"/>
        <w:left w:val="none" w:sz="0" w:space="0" w:color="auto"/>
        <w:bottom w:val="none" w:sz="0" w:space="0" w:color="auto"/>
        <w:right w:val="none" w:sz="0" w:space="0" w:color="auto"/>
      </w:divBdr>
    </w:div>
    <w:div w:id="1825391927">
      <w:bodyDiv w:val="1"/>
      <w:marLeft w:val="0"/>
      <w:marRight w:val="0"/>
      <w:marTop w:val="0"/>
      <w:marBottom w:val="0"/>
      <w:divBdr>
        <w:top w:val="none" w:sz="0" w:space="0" w:color="auto"/>
        <w:left w:val="none" w:sz="0" w:space="0" w:color="auto"/>
        <w:bottom w:val="none" w:sz="0" w:space="0" w:color="auto"/>
        <w:right w:val="none" w:sz="0" w:space="0" w:color="auto"/>
      </w:divBdr>
    </w:div>
    <w:div w:id="1841970424">
      <w:bodyDiv w:val="1"/>
      <w:marLeft w:val="0"/>
      <w:marRight w:val="0"/>
      <w:marTop w:val="0"/>
      <w:marBottom w:val="0"/>
      <w:divBdr>
        <w:top w:val="none" w:sz="0" w:space="0" w:color="auto"/>
        <w:left w:val="none" w:sz="0" w:space="0" w:color="auto"/>
        <w:bottom w:val="none" w:sz="0" w:space="0" w:color="auto"/>
        <w:right w:val="none" w:sz="0" w:space="0" w:color="auto"/>
      </w:divBdr>
    </w:div>
    <w:div w:id="1848864163">
      <w:bodyDiv w:val="1"/>
      <w:marLeft w:val="0"/>
      <w:marRight w:val="0"/>
      <w:marTop w:val="0"/>
      <w:marBottom w:val="0"/>
      <w:divBdr>
        <w:top w:val="none" w:sz="0" w:space="0" w:color="auto"/>
        <w:left w:val="none" w:sz="0" w:space="0" w:color="auto"/>
        <w:bottom w:val="none" w:sz="0" w:space="0" w:color="auto"/>
        <w:right w:val="none" w:sz="0" w:space="0" w:color="auto"/>
      </w:divBdr>
    </w:div>
    <w:div w:id="1853760152">
      <w:bodyDiv w:val="1"/>
      <w:marLeft w:val="0"/>
      <w:marRight w:val="0"/>
      <w:marTop w:val="0"/>
      <w:marBottom w:val="0"/>
      <w:divBdr>
        <w:top w:val="none" w:sz="0" w:space="0" w:color="auto"/>
        <w:left w:val="none" w:sz="0" w:space="0" w:color="auto"/>
        <w:bottom w:val="none" w:sz="0" w:space="0" w:color="auto"/>
        <w:right w:val="none" w:sz="0" w:space="0" w:color="auto"/>
      </w:divBdr>
    </w:div>
    <w:div w:id="1871256293">
      <w:bodyDiv w:val="1"/>
      <w:marLeft w:val="0"/>
      <w:marRight w:val="0"/>
      <w:marTop w:val="0"/>
      <w:marBottom w:val="0"/>
      <w:divBdr>
        <w:top w:val="none" w:sz="0" w:space="0" w:color="auto"/>
        <w:left w:val="none" w:sz="0" w:space="0" w:color="auto"/>
        <w:bottom w:val="none" w:sz="0" w:space="0" w:color="auto"/>
        <w:right w:val="none" w:sz="0" w:space="0" w:color="auto"/>
      </w:divBdr>
    </w:div>
    <w:div w:id="1874540121">
      <w:bodyDiv w:val="1"/>
      <w:marLeft w:val="0"/>
      <w:marRight w:val="0"/>
      <w:marTop w:val="0"/>
      <w:marBottom w:val="0"/>
      <w:divBdr>
        <w:top w:val="none" w:sz="0" w:space="0" w:color="auto"/>
        <w:left w:val="none" w:sz="0" w:space="0" w:color="auto"/>
        <w:bottom w:val="none" w:sz="0" w:space="0" w:color="auto"/>
        <w:right w:val="none" w:sz="0" w:space="0" w:color="auto"/>
      </w:divBdr>
    </w:div>
    <w:div w:id="1877961994">
      <w:bodyDiv w:val="1"/>
      <w:marLeft w:val="0"/>
      <w:marRight w:val="0"/>
      <w:marTop w:val="0"/>
      <w:marBottom w:val="0"/>
      <w:divBdr>
        <w:top w:val="none" w:sz="0" w:space="0" w:color="auto"/>
        <w:left w:val="none" w:sz="0" w:space="0" w:color="auto"/>
        <w:bottom w:val="none" w:sz="0" w:space="0" w:color="auto"/>
        <w:right w:val="none" w:sz="0" w:space="0" w:color="auto"/>
      </w:divBdr>
    </w:div>
    <w:div w:id="1883980635">
      <w:bodyDiv w:val="1"/>
      <w:marLeft w:val="0"/>
      <w:marRight w:val="0"/>
      <w:marTop w:val="0"/>
      <w:marBottom w:val="0"/>
      <w:divBdr>
        <w:top w:val="none" w:sz="0" w:space="0" w:color="auto"/>
        <w:left w:val="none" w:sz="0" w:space="0" w:color="auto"/>
        <w:bottom w:val="none" w:sz="0" w:space="0" w:color="auto"/>
        <w:right w:val="none" w:sz="0" w:space="0" w:color="auto"/>
      </w:divBdr>
    </w:div>
    <w:div w:id="1885482232">
      <w:bodyDiv w:val="1"/>
      <w:marLeft w:val="0"/>
      <w:marRight w:val="0"/>
      <w:marTop w:val="0"/>
      <w:marBottom w:val="0"/>
      <w:divBdr>
        <w:top w:val="none" w:sz="0" w:space="0" w:color="auto"/>
        <w:left w:val="none" w:sz="0" w:space="0" w:color="auto"/>
        <w:bottom w:val="none" w:sz="0" w:space="0" w:color="auto"/>
        <w:right w:val="none" w:sz="0" w:space="0" w:color="auto"/>
      </w:divBdr>
    </w:div>
    <w:div w:id="1889686020">
      <w:bodyDiv w:val="1"/>
      <w:marLeft w:val="0"/>
      <w:marRight w:val="0"/>
      <w:marTop w:val="0"/>
      <w:marBottom w:val="0"/>
      <w:divBdr>
        <w:top w:val="none" w:sz="0" w:space="0" w:color="auto"/>
        <w:left w:val="none" w:sz="0" w:space="0" w:color="auto"/>
        <w:bottom w:val="none" w:sz="0" w:space="0" w:color="auto"/>
        <w:right w:val="none" w:sz="0" w:space="0" w:color="auto"/>
      </w:divBdr>
    </w:div>
    <w:div w:id="1893616484">
      <w:bodyDiv w:val="1"/>
      <w:marLeft w:val="0"/>
      <w:marRight w:val="0"/>
      <w:marTop w:val="0"/>
      <w:marBottom w:val="0"/>
      <w:divBdr>
        <w:top w:val="none" w:sz="0" w:space="0" w:color="auto"/>
        <w:left w:val="none" w:sz="0" w:space="0" w:color="auto"/>
        <w:bottom w:val="none" w:sz="0" w:space="0" w:color="auto"/>
        <w:right w:val="none" w:sz="0" w:space="0" w:color="auto"/>
      </w:divBdr>
    </w:div>
    <w:div w:id="1901137320">
      <w:bodyDiv w:val="1"/>
      <w:marLeft w:val="0"/>
      <w:marRight w:val="0"/>
      <w:marTop w:val="0"/>
      <w:marBottom w:val="0"/>
      <w:divBdr>
        <w:top w:val="none" w:sz="0" w:space="0" w:color="auto"/>
        <w:left w:val="none" w:sz="0" w:space="0" w:color="auto"/>
        <w:bottom w:val="none" w:sz="0" w:space="0" w:color="auto"/>
        <w:right w:val="none" w:sz="0" w:space="0" w:color="auto"/>
      </w:divBdr>
    </w:div>
    <w:div w:id="1901791402">
      <w:bodyDiv w:val="1"/>
      <w:marLeft w:val="0"/>
      <w:marRight w:val="0"/>
      <w:marTop w:val="0"/>
      <w:marBottom w:val="0"/>
      <w:divBdr>
        <w:top w:val="none" w:sz="0" w:space="0" w:color="auto"/>
        <w:left w:val="none" w:sz="0" w:space="0" w:color="auto"/>
        <w:bottom w:val="none" w:sz="0" w:space="0" w:color="auto"/>
        <w:right w:val="none" w:sz="0" w:space="0" w:color="auto"/>
      </w:divBdr>
    </w:div>
    <w:div w:id="1902908959">
      <w:bodyDiv w:val="1"/>
      <w:marLeft w:val="0"/>
      <w:marRight w:val="0"/>
      <w:marTop w:val="0"/>
      <w:marBottom w:val="0"/>
      <w:divBdr>
        <w:top w:val="none" w:sz="0" w:space="0" w:color="auto"/>
        <w:left w:val="none" w:sz="0" w:space="0" w:color="auto"/>
        <w:bottom w:val="none" w:sz="0" w:space="0" w:color="auto"/>
        <w:right w:val="none" w:sz="0" w:space="0" w:color="auto"/>
      </w:divBdr>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1923371794">
      <w:bodyDiv w:val="1"/>
      <w:marLeft w:val="0"/>
      <w:marRight w:val="0"/>
      <w:marTop w:val="0"/>
      <w:marBottom w:val="0"/>
      <w:divBdr>
        <w:top w:val="none" w:sz="0" w:space="0" w:color="auto"/>
        <w:left w:val="none" w:sz="0" w:space="0" w:color="auto"/>
        <w:bottom w:val="none" w:sz="0" w:space="0" w:color="auto"/>
        <w:right w:val="none" w:sz="0" w:space="0" w:color="auto"/>
      </w:divBdr>
    </w:div>
    <w:div w:id="1924796106">
      <w:bodyDiv w:val="1"/>
      <w:marLeft w:val="0"/>
      <w:marRight w:val="0"/>
      <w:marTop w:val="0"/>
      <w:marBottom w:val="0"/>
      <w:divBdr>
        <w:top w:val="none" w:sz="0" w:space="0" w:color="auto"/>
        <w:left w:val="none" w:sz="0" w:space="0" w:color="auto"/>
        <w:bottom w:val="none" w:sz="0" w:space="0" w:color="auto"/>
        <w:right w:val="none" w:sz="0" w:space="0" w:color="auto"/>
      </w:divBdr>
    </w:div>
    <w:div w:id="1927305181">
      <w:bodyDiv w:val="1"/>
      <w:marLeft w:val="0"/>
      <w:marRight w:val="0"/>
      <w:marTop w:val="0"/>
      <w:marBottom w:val="0"/>
      <w:divBdr>
        <w:top w:val="none" w:sz="0" w:space="0" w:color="auto"/>
        <w:left w:val="none" w:sz="0" w:space="0" w:color="auto"/>
        <w:bottom w:val="none" w:sz="0" w:space="0" w:color="auto"/>
        <w:right w:val="none" w:sz="0" w:space="0" w:color="auto"/>
      </w:divBdr>
    </w:div>
    <w:div w:id="1940330448">
      <w:bodyDiv w:val="1"/>
      <w:marLeft w:val="0"/>
      <w:marRight w:val="0"/>
      <w:marTop w:val="0"/>
      <w:marBottom w:val="0"/>
      <w:divBdr>
        <w:top w:val="none" w:sz="0" w:space="0" w:color="auto"/>
        <w:left w:val="none" w:sz="0" w:space="0" w:color="auto"/>
        <w:bottom w:val="none" w:sz="0" w:space="0" w:color="auto"/>
        <w:right w:val="none" w:sz="0" w:space="0" w:color="auto"/>
      </w:divBdr>
    </w:div>
    <w:div w:id="1942373810">
      <w:bodyDiv w:val="1"/>
      <w:marLeft w:val="0"/>
      <w:marRight w:val="0"/>
      <w:marTop w:val="0"/>
      <w:marBottom w:val="0"/>
      <w:divBdr>
        <w:top w:val="none" w:sz="0" w:space="0" w:color="auto"/>
        <w:left w:val="none" w:sz="0" w:space="0" w:color="auto"/>
        <w:bottom w:val="none" w:sz="0" w:space="0" w:color="auto"/>
        <w:right w:val="none" w:sz="0" w:space="0" w:color="auto"/>
      </w:divBdr>
    </w:div>
    <w:div w:id="1949390821">
      <w:bodyDiv w:val="1"/>
      <w:marLeft w:val="0"/>
      <w:marRight w:val="0"/>
      <w:marTop w:val="0"/>
      <w:marBottom w:val="0"/>
      <w:divBdr>
        <w:top w:val="none" w:sz="0" w:space="0" w:color="auto"/>
        <w:left w:val="none" w:sz="0" w:space="0" w:color="auto"/>
        <w:bottom w:val="none" w:sz="0" w:space="0" w:color="auto"/>
        <w:right w:val="none" w:sz="0" w:space="0" w:color="auto"/>
      </w:divBdr>
    </w:div>
    <w:div w:id="1956675345">
      <w:bodyDiv w:val="1"/>
      <w:marLeft w:val="0"/>
      <w:marRight w:val="0"/>
      <w:marTop w:val="0"/>
      <w:marBottom w:val="0"/>
      <w:divBdr>
        <w:top w:val="none" w:sz="0" w:space="0" w:color="auto"/>
        <w:left w:val="none" w:sz="0" w:space="0" w:color="auto"/>
        <w:bottom w:val="none" w:sz="0" w:space="0" w:color="auto"/>
        <w:right w:val="none" w:sz="0" w:space="0" w:color="auto"/>
      </w:divBdr>
    </w:div>
    <w:div w:id="1966424300">
      <w:bodyDiv w:val="1"/>
      <w:marLeft w:val="0"/>
      <w:marRight w:val="0"/>
      <w:marTop w:val="0"/>
      <w:marBottom w:val="0"/>
      <w:divBdr>
        <w:top w:val="none" w:sz="0" w:space="0" w:color="auto"/>
        <w:left w:val="none" w:sz="0" w:space="0" w:color="auto"/>
        <w:bottom w:val="none" w:sz="0" w:space="0" w:color="auto"/>
        <w:right w:val="none" w:sz="0" w:space="0" w:color="auto"/>
      </w:divBdr>
    </w:div>
    <w:div w:id="1978946525">
      <w:bodyDiv w:val="1"/>
      <w:marLeft w:val="0"/>
      <w:marRight w:val="0"/>
      <w:marTop w:val="0"/>
      <w:marBottom w:val="0"/>
      <w:divBdr>
        <w:top w:val="none" w:sz="0" w:space="0" w:color="auto"/>
        <w:left w:val="none" w:sz="0" w:space="0" w:color="auto"/>
        <w:bottom w:val="none" w:sz="0" w:space="0" w:color="auto"/>
        <w:right w:val="none" w:sz="0" w:space="0" w:color="auto"/>
      </w:divBdr>
    </w:div>
    <w:div w:id="1982953127">
      <w:bodyDiv w:val="1"/>
      <w:marLeft w:val="0"/>
      <w:marRight w:val="0"/>
      <w:marTop w:val="0"/>
      <w:marBottom w:val="0"/>
      <w:divBdr>
        <w:top w:val="none" w:sz="0" w:space="0" w:color="auto"/>
        <w:left w:val="none" w:sz="0" w:space="0" w:color="auto"/>
        <w:bottom w:val="none" w:sz="0" w:space="0" w:color="auto"/>
        <w:right w:val="none" w:sz="0" w:space="0" w:color="auto"/>
      </w:divBdr>
    </w:div>
    <w:div w:id="1986927760">
      <w:bodyDiv w:val="1"/>
      <w:marLeft w:val="0"/>
      <w:marRight w:val="0"/>
      <w:marTop w:val="0"/>
      <w:marBottom w:val="0"/>
      <w:divBdr>
        <w:top w:val="none" w:sz="0" w:space="0" w:color="auto"/>
        <w:left w:val="none" w:sz="0" w:space="0" w:color="auto"/>
        <w:bottom w:val="none" w:sz="0" w:space="0" w:color="auto"/>
        <w:right w:val="none" w:sz="0" w:space="0" w:color="auto"/>
      </w:divBdr>
    </w:div>
    <w:div w:id="1988052429">
      <w:bodyDiv w:val="1"/>
      <w:marLeft w:val="0"/>
      <w:marRight w:val="0"/>
      <w:marTop w:val="0"/>
      <w:marBottom w:val="0"/>
      <w:divBdr>
        <w:top w:val="none" w:sz="0" w:space="0" w:color="auto"/>
        <w:left w:val="none" w:sz="0" w:space="0" w:color="auto"/>
        <w:bottom w:val="none" w:sz="0" w:space="0" w:color="auto"/>
        <w:right w:val="none" w:sz="0" w:space="0" w:color="auto"/>
      </w:divBdr>
    </w:div>
    <w:div w:id="1989750506">
      <w:bodyDiv w:val="1"/>
      <w:marLeft w:val="0"/>
      <w:marRight w:val="0"/>
      <w:marTop w:val="0"/>
      <w:marBottom w:val="0"/>
      <w:divBdr>
        <w:top w:val="none" w:sz="0" w:space="0" w:color="auto"/>
        <w:left w:val="none" w:sz="0" w:space="0" w:color="auto"/>
        <w:bottom w:val="none" w:sz="0" w:space="0" w:color="auto"/>
        <w:right w:val="none" w:sz="0" w:space="0" w:color="auto"/>
      </w:divBdr>
    </w:div>
    <w:div w:id="1991789511">
      <w:bodyDiv w:val="1"/>
      <w:marLeft w:val="0"/>
      <w:marRight w:val="0"/>
      <w:marTop w:val="0"/>
      <w:marBottom w:val="0"/>
      <w:divBdr>
        <w:top w:val="none" w:sz="0" w:space="0" w:color="auto"/>
        <w:left w:val="none" w:sz="0" w:space="0" w:color="auto"/>
        <w:bottom w:val="none" w:sz="0" w:space="0" w:color="auto"/>
        <w:right w:val="none" w:sz="0" w:space="0" w:color="auto"/>
      </w:divBdr>
    </w:div>
    <w:div w:id="1995644345">
      <w:bodyDiv w:val="1"/>
      <w:marLeft w:val="0"/>
      <w:marRight w:val="0"/>
      <w:marTop w:val="0"/>
      <w:marBottom w:val="0"/>
      <w:divBdr>
        <w:top w:val="none" w:sz="0" w:space="0" w:color="auto"/>
        <w:left w:val="none" w:sz="0" w:space="0" w:color="auto"/>
        <w:bottom w:val="none" w:sz="0" w:space="0" w:color="auto"/>
        <w:right w:val="none" w:sz="0" w:space="0" w:color="auto"/>
      </w:divBdr>
    </w:div>
    <w:div w:id="1995914707">
      <w:bodyDiv w:val="1"/>
      <w:marLeft w:val="0"/>
      <w:marRight w:val="0"/>
      <w:marTop w:val="0"/>
      <w:marBottom w:val="0"/>
      <w:divBdr>
        <w:top w:val="none" w:sz="0" w:space="0" w:color="auto"/>
        <w:left w:val="none" w:sz="0" w:space="0" w:color="auto"/>
        <w:bottom w:val="none" w:sz="0" w:space="0" w:color="auto"/>
        <w:right w:val="none" w:sz="0" w:space="0" w:color="auto"/>
      </w:divBdr>
    </w:div>
    <w:div w:id="2003266215">
      <w:bodyDiv w:val="1"/>
      <w:marLeft w:val="0"/>
      <w:marRight w:val="0"/>
      <w:marTop w:val="0"/>
      <w:marBottom w:val="0"/>
      <w:divBdr>
        <w:top w:val="none" w:sz="0" w:space="0" w:color="auto"/>
        <w:left w:val="none" w:sz="0" w:space="0" w:color="auto"/>
        <w:bottom w:val="none" w:sz="0" w:space="0" w:color="auto"/>
        <w:right w:val="none" w:sz="0" w:space="0" w:color="auto"/>
      </w:divBdr>
    </w:div>
    <w:div w:id="2007784234">
      <w:bodyDiv w:val="1"/>
      <w:marLeft w:val="0"/>
      <w:marRight w:val="0"/>
      <w:marTop w:val="0"/>
      <w:marBottom w:val="0"/>
      <w:divBdr>
        <w:top w:val="none" w:sz="0" w:space="0" w:color="auto"/>
        <w:left w:val="none" w:sz="0" w:space="0" w:color="auto"/>
        <w:bottom w:val="none" w:sz="0" w:space="0" w:color="auto"/>
        <w:right w:val="none" w:sz="0" w:space="0" w:color="auto"/>
      </w:divBdr>
    </w:div>
    <w:div w:id="2008748357">
      <w:bodyDiv w:val="1"/>
      <w:marLeft w:val="0"/>
      <w:marRight w:val="0"/>
      <w:marTop w:val="0"/>
      <w:marBottom w:val="0"/>
      <w:divBdr>
        <w:top w:val="none" w:sz="0" w:space="0" w:color="auto"/>
        <w:left w:val="none" w:sz="0" w:space="0" w:color="auto"/>
        <w:bottom w:val="none" w:sz="0" w:space="0" w:color="auto"/>
        <w:right w:val="none" w:sz="0" w:space="0" w:color="auto"/>
      </w:divBdr>
    </w:div>
    <w:div w:id="2011567981">
      <w:bodyDiv w:val="1"/>
      <w:marLeft w:val="0"/>
      <w:marRight w:val="0"/>
      <w:marTop w:val="0"/>
      <w:marBottom w:val="0"/>
      <w:divBdr>
        <w:top w:val="none" w:sz="0" w:space="0" w:color="auto"/>
        <w:left w:val="none" w:sz="0" w:space="0" w:color="auto"/>
        <w:bottom w:val="none" w:sz="0" w:space="0" w:color="auto"/>
        <w:right w:val="none" w:sz="0" w:space="0" w:color="auto"/>
      </w:divBdr>
    </w:div>
    <w:div w:id="2012491651">
      <w:bodyDiv w:val="1"/>
      <w:marLeft w:val="0"/>
      <w:marRight w:val="0"/>
      <w:marTop w:val="0"/>
      <w:marBottom w:val="0"/>
      <w:divBdr>
        <w:top w:val="none" w:sz="0" w:space="0" w:color="auto"/>
        <w:left w:val="none" w:sz="0" w:space="0" w:color="auto"/>
        <w:bottom w:val="none" w:sz="0" w:space="0" w:color="auto"/>
        <w:right w:val="none" w:sz="0" w:space="0" w:color="auto"/>
      </w:divBdr>
    </w:div>
    <w:div w:id="2020544900">
      <w:bodyDiv w:val="1"/>
      <w:marLeft w:val="0"/>
      <w:marRight w:val="0"/>
      <w:marTop w:val="0"/>
      <w:marBottom w:val="0"/>
      <w:divBdr>
        <w:top w:val="none" w:sz="0" w:space="0" w:color="auto"/>
        <w:left w:val="none" w:sz="0" w:space="0" w:color="auto"/>
        <w:bottom w:val="none" w:sz="0" w:space="0" w:color="auto"/>
        <w:right w:val="none" w:sz="0" w:space="0" w:color="auto"/>
      </w:divBdr>
    </w:div>
    <w:div w:id="2022731449">
      <w:bodyDiv w:val="1"/>
      <w:marLeft w:val="0"/>
      <w:marRight w:val="0"/>
      <w:marTop w:val="0"/>
      <w:marBottom w:val="0"/>
      <w:divBdr>
        <w:top w:val="none" w:sz="0" w:space="0" w:color="auto"/>
        <w:left w:val="none" w:sz="0" w:space="0" w:color="auto"/>
        <w:bottom w:val="none" w:sz="0" w:space="0" w:color="auto"/>
        <w:right w:val="none" w:sz="0" w:space="0" w:color="auto"/>
      </w:divBdr>
    </w:div>
    <w:div w:id="2023509329">
      <w:bodyDiv w:val="1"/>
      <w:marLeft w:val="0"/>
      <w:marRight w:val="0"/>
      <w:marTop w:val="0"/>
      <w:marBottom w:val="0"/>
      <w:divBdr>
        <w:top w:val="none" w:sz="0" w:space="0" w:color="auto"/>
        <w:left w:val="none" w:sz="0" w:space="0" w:color="auto"/>
        <w:bottom w:val="none" w:sz="0" w:space="0" w:color="auto"/>
        <w:right w:val="none" w:sz="0" w:space="0" w:color="auto"/>
      </w:divBdr>
    </w:div>
    <w:div w:id="2025202178">
      <w:bodyDiv w:val="1"/>
      <w:marLeft w:val="0"/>
      <w:marRight w:val="0"/>
      <w:marTop w:val="0"/>
      <w:marBottom w:val="0"/>
      <w:divBdr>
        <w:top w:val="none" w:sz="0" w:space="0" w:color="auto"/>
        <w:left w:val="none" w:sz="0" w:space="0" w:color="auto"/>
        <w:bottom w:val="none" w:sz="0" w:space="0" w:color="auto"/>
        <w:right w:val="none" w:sz="0" w:space="0" w:color="auto"/>
      </w:divBdr>
    </w:div>
    <w:div w:id="2027903364">
      <w:bodyDiv w:val="1"/>
      <w:marLeft w:val="0"/>
      <w:marRight w:val="0"/>
      <w:marTop w:val="0"/>
      <w:marBottom w:val="0"/>
      <w:divBdr>
        <w:top w:val="none" w:sz="0" w:space="0" w:color="auto"/>
        <w:left w:val="none" w:sz="0" w:space="0" w:color="auto"/>
        <w:bottom w:val="none" w:sz="0" w:space="0" w:color="auto"/>
        <w:right w:val="none" w:sz="0" w:space="0" w:color="auto"/>
      </w:divBdr>
    </w:div>
    <w:div w:id="2034502396">
      <w:bodyDiv w:val="1"/>
      <w:marLeft w:val="0"/>
      <w:marRight w:val="0"/>
      <w:marTop w:val="0"/>
      <w:marBottom w:val="0"/>
      <w:divBdr>
        <w:top w:val="none" w:sz="0" w:space="0" w:color="auto"/>
        <w:left w:val="none" w:sz="0" w:space="0" w:color="auto"/>
        <w:bottom w:val="none" w:sz="0" w:space="0" w:color="auto"/>
        <w:right w:val="none" w:sz="0" w:space="0" w:color="auto"/>
      </w:divBdr>
    </w:div>
    <w:div w:id="2049988754">
      <w:bodyDiv w:val="1"/>
      <w:marLeft w:val="0"/>
      <w:marRight w:val="0"/>
      <w:marTop w:val="0"/>
      <w:marBottom w:val="0"/>
      <w:divBdr>
        <w:top w:val="none" w:sz="0" w:space="0" w:color="auto"/>
        <w:left w:val="none" w:sz="0" w:space="0" w:color="auto"/>
        <w:bottom w:val="none" w:sz="0" w:space="0" w:color="auto"/>
        <w:right w:val="none" w:sz="0" w:space="0" w:color="auto"/>
      </w:divBdr>
    </w:div>
    <w:div w:id="2051761195">
      <w:bodyDiv w:val="1"/>
      <w:marLeft w:val="0"/>
      <w:marRight w:val="0"/>
      <w:marTop w:val="0"/>
      <w:marBottom w:val="0"/>
      <w:divBdr>
        <w:top w:val="none" w:sz="0" w:space="0" w:color="auto"/>
        <w:left w:val="none" w:sz="0" w:space="0" w:color="auto"/>
        <w:bottom w:val="none" w:sz="0" w:space="0" w:color="auto"/>
        <w:right w:val="none" w:sz="0" w:space="0" w:color="auto"/>
      </w:divBdr>
    </w:div>
    <w:div w:id="2057391277">
      <w:bodyDiv w:val="1"/>
      <w:marLeft w:val="0"/>
      <w:marRight w:val="0"/>
      <w:marTop w:val="0"/>
      <w:marBottom w:val="0"/>
      <w:divBdr>
        <w:top w:val="none" w:sz="0" w:space="0" w:color="auto"/>
        <w:left w:val="none" w:sz="0" w:space="0" w:color="auto"/>
        <w:bottom w:val="none" w:sz="0" w:space="0" w:color="auto"/>
        <w:right w:val="none" w:sz="0" w:space="0" w:color="auto"/>
      </w:divBdr>
    </w:div>
    <w:div w:id="2060396505">
      <w:bodyDiv w:val="1"/>
      <w:marLeft w:val="0"/>
      <w:marRight w:val="0"/>
      <w:marTop w:val="0"/>
      <w:marBottom w:val="0"/>
      <w:divBdr>
        <w:top w:val="none" w:sz="0" w:space="0" w:color="auto"/>
        <w:left w:val="none" w:sz="0" w:space="0" w:color="auto"/>
        <w:bottom w:val="none" w:sz="0" w:space="0" w:color="auto"/>
        <w:right w:val="none" w:sz="0" w:space="0" w:color="auto"/>
      </w:divBdr>
    </w:div>
    <w:div w:id="2061786014">
      <w:bodyDiv w:val="1"/>
      <w:marLeft w:val="0"/>
      <w:marRight w:val="0"/>
      <w:marTop w:val="0"/>
      <w:marBottom w:val="0"/>
      <w:divBdr>
        <w:top w:val="none" w:sz="0" w:space="0" w:color="auto"/>
        <w:left w:val="none" w:sz="0" w:space="0" w:color="auto"/>
        <w:bottom w:val="none" w:sz="0" w:space="0" w:color="auto"/>
        <w:right w:val="none" w:sz="0" w:space="0" w:color="auto"/>
      </w:divBdr>
    </w:div>
    <w:div w:id="2061829235">
      <w:bodyDiv w:val="1"/>
      <w:marLeft w:val="0"/>
      <w:marRight w:val="0"/>
      <w:marTop w:val="0"/>
      <w:marBottom w:val="0"/>
      <w:divBdr>
        <w:top w:val="none" w:sz="0" w:space="0" w:color="auto"/>
        <w:left w:val="none" w:sz="0" w:space="0" w:color="auto"/>
        <w:bottom w:val="none" w:sz="0" w:space="0" w:color="auto"/>
        <w:right w:val="none" w:sz="0" w:space="0" w:color="auto"/>
      </w:divBdr>
    </w:div>
    <w:div w:id="2071884009">
      <w:bodyDiv w:val="1"/>
      <w:marLeft w:val="0"/>
      <w:marRight w:val="0"/>
      <w:marTop w:val="0"/>
      <w:marBottom w:val="0"/>
      <w:divBdr>
        <w:top w:val="none" w:sz="0" w:space="0" w:color="auto"/>
        <w:left w:val="none" w:sz="0" w:space="0" w:color="auto"/>
        <w:bottom w:val="none" w:sz="0" w:space="0" w:color="auto"/>
        <w:right w:val="none" w:sz="0" w:space="0" w:color="auto"/>
      </w:divBdr>
    </w:div>
    <w:div w:id="2079083916">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 w:id="2086681427">
      <w:bodyDiv w:val="1"/>
      <w:marLeft w:val="0"/>
      <w:marRight w:val="0"/>
      <w:marTop w:val="0"/>
      <w:marBottom w:val="0"/>
      <w:divBdr>
        <w:top w:val="none" w:sz="0" w:space="0" w:color="auto"/>
        <w:left w:val="none" w:sz="0" w:space="0" w:color="auto"/>
        <w:bottom w:val="none" w:sz="0" w:space="0" w:color="auto"/>
        <w:right w:val="none" w:sz="0" w:space="0" w:color="auto"/>
      </w:divBdr>
    </w:div>
    <w:div w:id="2089644714">
      <w:bodyDiv w:val="1"/>
      <w:marLeft w:val="0"/>
      <w:marRight w:val="0"/>
      <w:marTop w:val="0"/>
      <w:marBottom w:val="0"/>
      <w:divBdr>
        <w:top w:val="none" w:sz="0" w:space="0" w:color="auto"/>
        <w:left w:val="none" w:sz="0" w:space="0" w:color="auto"/>
        <w:bottom w:val="none" w:sz="0" w:space="0" w:color="auto"/>
        <w:right w:val="none" w:sz="0" w:space="0" w:color="auto"/>
      </w:divBdr>
    </w:div>
    <w:div w:id="2107992579">
      <w:bodyDiv w:val="1"/>
      <w:marLeft w:val="0"/>
      <w:marRight w:val="0"/>
      <w:marTop w:val="0"/>
      <w:marBottom w:val="0"/>
      <w:divBdr>
        <w:top w:val="none" w:sz="0" w:space="0" w:color="auto"/>
        <w:left w:val="none" w:sz="0" w:space="0" w:color="auto"/>
        <w:bottom w:val="none" w:sz="0" w:space="0" w:color="auto"/>
        <w:right w:val="none" w:sz="0" w:space="0" w:color="auto"/>
      </w:divBdr>
    </w:div>
    <w:div w:id="2109080970">
      <w:bodyDiv w:val="1"/>
      <w:marLeft w:val="0"/>
      <w:marRight w:val="0"/>
      <w:marTop w:val="0"/>
      <w:marBottom w:val="0"/>
      <w:divBdr>
        <w:top w:val="none" w:sz="0" w:space="0" w:color="auto"/>
        <w:left w:val="none" w:sz="0" w:space="0" w:color="auto"/>
        <w:bottom w:val="none" w:sz="0" w:space="0" w:color="auto"/>
        <w:right w:val="none" w:sz="0" w:space="0" w:color="auto"/>
      </w:divBdr>
    </w:div>
    <w:div w:id="2113896204">
      <w:bodyDiv w:val="1"/>
      <w:marLeft w:val="0"/>
      <w:marRight w:val="0"/>
      <w:marTop w:val="0"/>
      <w:marBottom w:val="0"/>
      <w:divBdr>
        <w:top w:val="none" w:sz="0" w:space="0" w:color="auto"/>
        <w:left w:val="none" w:sz="0" w:space="0" w:color="auto"/>
        <w:bottom w:val="none" w:sz="0" w:space="0" w:color="auto"/>
        <w:right w:val="none" w:sz="0" w:space="0" w:color="auto"/>
      </w:divBdr>
    </w:div>
    <w:div w:id="2120953385">
      <w:bodyDiv w:val="1"/>
      <w:marLeft w:val="0"/>
      <w:marRight w:val="0"/>
      <w:marTop w:val="0"/>
      <w:marBottom w:val="0"/>
      <w:divBdr>
        <w:top w:val="none" w:sz="0" w:space="0" w:color="auto"/>
        <w:left w:val="none" w:sz="0" w:space="0" w:color="auto"/>
        <w:bottom w:val="none" w:sz="0" w:space="0" w:color="auto"/>
        <w:right w:val="none" w:sz="0" w:space="0" w:color="auto"/>
      </w:divBdr>
    </w:div>
    <w:div w:id="2122649661">
      <w:bodyDiv w:val="1"/>
      <w:marLeft w:val="0"/>
      <w:marRight w:val="0"/>
      <w:marTop w:val="0"/>
      <w:marBottom w:val="0"/>
      <w:divBdr>
        <w:top w:val="none" w:sz="0" w:space="0" w:color="auto"/>
        <w:left w:val="none" w:sz="0" w:space="0" w:color="auto"/>
        <w:bottom w:val="none" w:sz="0" w:space="0" w:color="auto"/>
        <w:right w:val="none" w:sz="0" w:space="0" w:color="auto"/>
      </w:divBdr>
    </w:div>
    <w:div w:id="2125883791">
      <w:bodyDiv w:val="1"/>
      <w:marLeft w:val="0"/>
      <w:marRight w:val="0"/>
      <w:marTop w:val="0"/>
      <w:marBottom w:val="0"/>
      <w:divBdr>
        <w:top w:val="none" w:sz="0" w:space="0" w:color="auto"/>
        <w:left w:val="none" w:sz="0" w:space="0" w:color="auto"/>
        <w:bottom w:val="none" w:sz="0" w:space="0" w:color="auto"/>
        <w:right w:val="none" w:sz="0" w:space="0" w:color="auto"/>
      </w:divBdr>
    </w:div>
    <w:div w:id="2130930809">
      <w:bodyDiv w:val="1"/>
      <w:marLeft w:val="0"/>
      <w:marRight w:val="0"/>
      <w:marTop w:val="0"/>
      <w:marBottom w:val="0"/>
      <w:divBdr>
        <w:top w:val="none" w:sz="0" w:space="0" w:color="auto"/>
        <w:left w:val="none" w:sz="0" w:space="0" w:color="auto"/>
        <w:bottom w:val="none" w:sz="0" w:space="0" w:color="auto"/>
        <w:right w:val="none" w:sz="0" w:space="0" w:color="auto"/>
      </w:divBdr>
    </w:div>
    <w:div w:id="2132240341">
      <w:bodyDiv w:val="1"/>
      <w:marLeft w:val="0"/>
      <w:marRight w:val="0"/>
      <w:marTop w:val="0"/>
      <w:marBottom w:val="0"/>
      <w:divBdr>
        <w:top w:val="none" w:sz="0" w:space="0" w:color="auto"/>
        <w:left w:val="none" w:sz="0" w:space="0" w:color="auto"/>
        <w:bottom w:val="none" w:sz="0" w:space="0" w:color="auto"/>
        <w:right w:val="none" w:sz="0" w:space="0" w:color="auto"/>
      </w:divBdr>
    </w:div>
    <w:div w:id="2134051607">
      <w:bodyDiv w:val="1"/>
      <w:marLeft w:val="0"/>
      <w:marRight w:val="0"/>
      <w:marTop w:val="0"/>
      <w:marBottom w:val="0"/>
      <w:divBdr>
        <w:top w:val="none" w:sz="0" w:space="0" w:color="auto"/>
        <w:left w:val="none" w:sz="0" w:space="0" w:color="auto"/>
        <w:bottom w:val="none" w:sz="0" w:space="0" w:color="auto"/>
        <w:right w:val="none" w:sz="0" w:space="0" w:color="auto"/>
      </w:divBdr>
    </w:div>
    <w:div w:id="2135052999">
      <w:bodyDiv w:val="1"/>
      <w:marLeft w:val="0"/>
      <w:marRight w:val="0"/>
      <w:marTop w:val="0"/>
      <w:marBottom w:val="0"/>
      <w:divBdr>
        <w:top w:val="none" w:sz="0" w:space="0" w:color="auto"/>
        <w:left w:val="none" w:sz="0" w:space="0" w:color="auto"/>
        <w:bottom w:val="none" w:sz="0" w:space="0" w:color="auto"/>
        <w:right w:val="none" w:sz="0" w:space="0" w:color="auto"/>
      </w:divBdr>
    </w:div>
    <w:div w:id="2136411876">
      <w:bodyDiv w:val="1"/>
      <w:marLeft w:val="0"/>
      <w:marRight w:val="0"/>
      <w:marTop w:val="0"/>
      <w:marBottom w:val="0"/>
      <w:divBdr>
        <w:top w:val="none" w:sz="0" w:space="0" w:color="auto"/>
        <w:left w:val="none" w:sz="0" w:space="0" w:color="auto"/>
        <w:bottom w:val="none" w:sz="0" w:space="0" w:color="auto"/>
        <w:right w:val="none" w:sz="0" w:space="0" w:color="auto"/>
      </w:divBdr>
    </w:div>
    <w:div w:id="2140027600">
      <w:bodyDiv w:val="1"/>
      <w:marLeft w:val="0"/>
      <w:marRight w:val="0"/>
      <w:marTop w:val="0"/>
      <w:marBottom w:val="0"/>
      <w:divBdr>
        <w:top w:val="none" w:sz="0" w:space="0" w:color="auto"/>
        <w:left w:val="none" w:sz="0" w:space="0" w:color="auto"/>
        <w:bottom w:val="none" w:sz="0" w:space="0" w:color="auto"/>
        <w:right w:val="none" w:sz="0" w:space="0" w:color="auto"/>
      </w:divBdr>
    </w:div>
    <w:div w:id="2140107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www.gob.mx/cms/uploads/attachment/file/245105/Violencia_de_pareja.pdf" TargetMode="External"/><Relationship Id="rId3" Type="http://schemas.openxmlformats.org/officeDocument/2006/relationships/hyperlink" Target="https://congreso-gto.s3.amazonaws.com/uploads/orden_archivo/archivo/32511/03_Extracto_-_8_febrero_2024.pdf" TargetMode="External"/><Relationship Id="rId7" Type="http://schemas.openxmlformats.org/officeDocument/2006/relationships/hyperlink" Target="https://www.scielo.org.mx/pdf/facmed/v64n1/2448-4865-facmed-64-01-39.pdf" TargetMode="External"/><Relationship Id="rId2" Type="http://schemas.openxmlformats.org/officeDocument/2006/relationships/hyperlink" Target="https://congreso-gto.s3.amazonaws.com/uploads/orden_archivo/archivo/32510/02_Acta_nu_mero_26_del_18_de_enero_de_2024.pdf" TargetMode="External"/><Relationship Id="rId1" Type="http://schemas.openxmlformats.org/officeDocument/2006/relationships/hyperlink" Target="https://congreso-gto.s3.amazonaws.com/uploads/orden_archivo/archivo/32509/01__Orden_del_di_a_diputacio_n_permanente_8_febrero_2024.pdf" TargetMode="External"/><Relationship Id="rId6" Type="http://schemas.openxmlformats.org/officeDocument/2006/relationships/hyperlink" Target="https://www.gob.mx/sesnsp" TargetMode="External"/><Relationship Id="rId11" Type="http://schemas.openxmlformats.org/officeDocument/2006/relationships/hyperlink" Target="https://congreso-gto.s3.amazonaws.com/uploads/orden_archivo/archivo/32513/05_MPD_EN_MATERIA_DE_GUARDIA_NACIONAL_73540__8_FEBRERO_2024_.pdf" TargetMode="External"/><Relationship Id="rId5" Type="http://schemas.openxmlformats.org/officeDocument/2006/relationships/hyperlink" Target="https://www.gob.mx/sesnsp" TargetMode="External"/><Relationship Id="rId10" Type="http://schemas.openxmlformats.org/officeDocument/2006/relationships/hyperlink" Target="https://www.gob.mx/cms/uploads/attachment/file/245105/Violencia_de_pareja.pdf" TargetMode="External"/><Relationship Id="rId4" Type="http://schemas.openxmlformats.org/officeDocument/2006/relationships/hyperlink" Target="https://congreso-gto.s3.amazonaws.com/uploads/orden_archivo/archivo/32512/04_Iniciativa_GPMORENA_adic_CP_73535__8_FEBRERO_2023_.pdf" TargetMode="External"/><Relationship Id="rId9" Type="http://schemas.openxmlformats.org/officeDocument/2006/relationships/hyperlink" Target="https://www.gob.mx/cms/uploads/attachment/file/245105/Violencia_de_parej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641C.2CB7DD0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emf"/><Relationship Id="rId1" Type="http://schemas.openxmlformats.org/officeDocument/2006/relationships/image" Target="media/image1.png"/><Relationship Id="rId4" Type="http://schemas.openxmlformats.org/officeDocument/2006/relationships/image" Target="cid:image001.png@01DA641C.2CB7DD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ErasITC-Bold">
    <w:altName w:val="Calibri"/>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15304"/>
    <w:rsid w:val="000D6363"/>
    <w:rsid w:val="0010651B"/>
    <w:rsid w:val="00125D7E"/>
    <w:rsid w:val="00186280"/>
    <w:rsid w:val="001A500B"/>
    <w:rsid w:val="001A6E13"/>
    <w:rsid w:val="002B59B7"/>
    <w:rsid w:val="00391F48"/>
    <w:rsid w:val="003E047F"/>
    <w:rsid w:val="003F3665"/>
    <w:rsid w:val="004654E8"/>
    <w:rsid w:val="0053705C"/>
    <w:rsid w:val="005F32B0"/>
    <w:rsid w:val="006E0508"/>
    <w:rsid w:val="00701706"/>
    <w:rsid w:val="00704709"/>
    <w:rsid w:val="00765C15"/>
    <w:rsid w:val="00983677"/>
    <w:rsid w:val="009C5FED"/>
    <w:rsid w:val="00AA468D"/>
    <w:rsid w:val="00AC19AD"/>
    <w:rsid w:val="00AD3760"/>
    <w:rsid w:val="00AE2200"/>
    <w:rsid w:val="00B0398B"/>
    <w:rsid w:val="00B574D9"/>
    <w:rsid w:val="00B85CC2"/>
    <w:rsid w:val="00BA2FAD"/>
    <w:rsid w:val="00BB25AB"/>
    <w:rsid w:val="00BE7105"/>
    <w:rsid w:val="00C00F46"/>
    <w:rsid w:val="00C124F2"/>
    <w:rsid w:val="00C81A41"/>
    <w:rsid w:val="00CE0D16"/>
    <w:rsid w:val="00CF3271"/>
    <w:rsid w:val="00D058A6"/>
    <w:rsid w:val="00D739D9"/>
    <w:rsid w:val="00DF22BA"/>
    <w:rsid w:val="00E9131D"/>
    <w:rsid w:val="00EB5D50"/>
    <w:rsid w:val="00EC156F"/>
    <w:rsid w:val="00EC4A70"/>
    <w:rsid w:val="00EF24D4"/>
    <w:rsid w:val="00F00BBA"/>
    <w:rsid w:val="00F331CC"/>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61</Pages>
  <Words>19407</Words>
  <Characters>106742</Characters>
  <Application>Microsoft Office Word</Application>
  <DocSecurity>0</DocSecurity>
  <Lines>889</Lines>
  <Paragraphs>251</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125898</CharactersWithSpaces>
  <SharedDoc>false</SharedDoc>
  <HLinks>
    <vt:vector size="66" baseType="variant">
      <vt:variant>
        <vt:i4>4128834</vt:i4>
      </vt:variant>
      <vt:variant>
        <vt:i4>30</vt:i4>
      </vt:variant>
      <vt:variant>
        <vt:i4>0</vt:i4>
      </vt:variant>
      <vt:variant>
        <vt:i4>5</vt:i4>
      </vt:variant>
      <vt:variant>
        <vt:lpwstr>https://congreso-gto.s3.amazonaws.com/uploads/orden_archivo/archivo/32513/05_MPD_EN_MATERIA_DE_GUARDIA_NACIONAL_73540__8_FEBRERO_2024_.pdf</vt:lpwstr>
      </vt:variant>
      <vt:variant>
        <vt:lpwstr/>
      </vt:variant>
      <vt:variant>
        <vt:i4>4063288</vt:i4>
      </vt:variant>
      <vt:variant>
        <vt:i4>27</vt:i4>
      </vt:variant>
      <vt:variant>
        <vt:i4>0</vt:i4>
      </vt:variant>
      <vt:variant>
        <vt:i4>5</vt:i4>
      </vt:variant>
      <vt:variant>
        <vt:lpwstr>https://www.gob.mx/cms/uploads/attachment/file/245105/Violencia_de_pareja.pdf</vt:lpwstr>
      </vt:variant>
      <vt:variant>
        <vt:lpwstr/>
      </vt:variant>
      <vt:variant>
        <vt:i4>4063288</vt:i4>
      </vt:variant>
      <vt:variant>
        <vt:i4>24</vt:i4>
      </vt:variant>
      <vt:variant>
        <vt:i4>0</vt:i4>
      </vt:variant>
      <vt:variant>
        <vt:i4>5</vt:i4>
      </vt:variant>
      <vt:variant>
        <vt:lpwstr>https://www.gob.mx/cms/uploads/attachment/file/245105/Violencia_de_pareja.pdf</vt:lpwstr>
      </vt:variant>
      <vt:variant>
        <vt:lpwstr/>
      </vt:variant>
      <vt:variant>
        <vt:i4>4063288</vt:i4>
      </vt:variant>
      <vt:variant>
        <vt:i4>21</vt:i4>
      </vt:variant>
      <vt:variant>
        <vt:i4>0</vt:i4>
      </vt:variant>
      <vt:variant>
        <vt:i4>5</vt:i4>
      </vt:variant>
      <vt:variant>
        <vt:lpwstr>https://www.gob.mx/cms/uploads/attachment/file/245105/Violencia_de_pareja.pdf</vt:lpwstr>
      </vt:variant>
      <vt:variant>
        <vt:lpwstr/>
      </vt:variant>
      <vt:variant>
        <vt:i4>5636106</vt:i4>
      </vt:variant>
      <vt:variant>
        <vt:i4>18</vt:i4>
      </vt:variant>
      <vt:variant>
        <vt:i4>0</vt:i4>
      </vt:variant>
      <vt:variant>
        <vt:i4>5</vt:i4>
      </vt:variant>
      <vt:variant>
        <vt:lpwstr>https://www.scielo.org.mx/pdf/facmed/v64n1/2448-4865-facmed-64-01-39.pdf</vt:lpwstr>
      </vt:variant>
      <vt:variant>
        <vt:lpwstr/>
      </vt:variant>
      <vt:variant>
        <vt:i4>131084</vt:i4>
      </vt:variant>
      <vt:variant>
        <vt:i4>15</vt:i4>
      </vt:variant>
      <vt:variant>
        <vt:i4>0</vt:i4>
      </vt:variant>
      <vt:variant>
        <vt:i4>5</vt:i4>
      </vt:variant>
      <vt:variant>
        <vt:lpwstr>https://www.gob.mx/sesnsp</vt:lpwstr>
      </vt:variant>
      <vt:variant>
        <vt:lpwstr/>
      </vt:variant>
      <vt:variant>
        <vt:i4>131084</vt:i4>
      </vt:variant>
      <vt:variant>
        <vt:i4>12</vt:i4>
      </vt:variant>
      <vt:variant>
        <vt:i4>0</vt:i4>
      </vt:variant>
      <vt:variant>
        <vt:i4>5</vt:i4>
      </vt:variant>
      <vt:variant>
        <vt:lpwstr>https://www.gob.mx/sesnsp</vt:lpwstr>
      </vt:variant>
      <vt:variant>
        <vt:lpwstr/>
      </vt:variant>
      <vt:variant>
        <vt:i4>7208990</vt:i4>
      </vt:variant>
      <vt:variant>
        <vt:i4>9</vt:i4>
      </vt:variant>
      <vt:variant>
        <vt:i4>0</vt:i4>
      </vt:variant>
      <vt:variant>
        <vt:i4>5</vt:i4>
      </vt:variant>
      <vt:variant>
        <vt:lpwstr>https://congreso-gto.s3.amazonaws.com/uploads/orden_archivo/archivo/32512/04_Iniciativa_GPMORENA_adic_CP_73535__8_FEBRERO_2023_.pdf</vt:lpwstr>
      </vt:variant>
      <vt:variant>
        <vt:lpwstr/>
      </vt:variant>
      <vt:variant>
        <vt:i4>5636122</vt:i4>
      </vt:variant>
      <vt:variant>
        <vt:i4>6</vt:i4>
      </vt:variant>
      <vt:variant>
        <vt:i4>0</vt:i4>
      </vt:variant>
      <vt:variant>
        <vt:i4>5</vt:i4>
      </vt:variant>
      <vt:variant>
        <vt:lpwstr>https://congreso-gto.s3.amazonaws.com/uploads/orden_archivo/archivo/32511/03_Extracto_-_8_febrero_2024.pdf</vt:lpwstr>
      </vt:variant>
      <vt:variant>
        <vt:lpwstr/>
      </vt:variant>
      <vt:variant>
        <vt:i4>2621517</vt:i4>
      </vt:variant>
      <vt:variant>
        <vt:i4>3</vt:i4>
      </vt:variant>
      <vt:variant>
        <vt:i4>0</vt:i4>
      </vt:variant>
      <vt:variant>
        <vt:i4>5</vt:i4>
      </vt:variant>
      <vt:variant>
        <vt:lpwstr>https://congreso-gto.s3.amazonaws.com/uploads/orden_archivo/archivo/32510/02_Acta_nu_mero_26_del_18_de_enero_de_2024.pdf</vt:lpwstr>
      </vt:variant>
      <vt:variant>
        <vt:lpwstr/>
      </vt:variant>
      <vt:variant>
        <vt:i4>5963849</vt:i4>
      </vt:variant>
      <vt:variant>
        <vt:i4>0</vt:i4>
      </vt:variant>
      <vt:variant>
        <vt:i4>0</vt:i4>
      </vt:variant>
      <vt:variant>
        <vt:i4>5</vt:i4>
      </vt:variant>
      <vt:variant>
        <vt:lpwstr>https://congreso-gto.s3.amazonaws.com/uploads/orden_archivo/archivo/32509/01__Orden_del_di_a_diputacio_n_permanente_8_febrero_2024.pdf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110</cp:revision>
  <cp:lastPrinted>2024-05-17T00:41:00Z</cp:lastPrinted>
  <dcterms:created xsi:type="dcterms:W3CDTF">2024-02-08T19:47:00Z</dcterms:created>
  <dcterms:modified xsi:type="dcterms:W3CDTF">2024-08-02T20:05:00Z</dcterms:modified>
</cp:coreProperties>
</file>