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11FEB1A4" w:rsidR="004B35F0" w:rsidRPr="00FA1003" w:rsidRDefault="00F532E0" w:rsidP="0012100F">
      <w:pPr>
        <w:ind w:firstLine="720"/>
        <w:jc w:val="center"/>
        <w:rPr>
          <w:rFonts w:ascii="Abadi" w:hAnsi="Abadi"/>
          <w:color w:val="FFFFFF" w:themeColor="background1"/>
          <w:sz w:val="22"/>
          <w:szCs w:val="22"/>
          <w14:textFill>
            <w14:noFill/>
          </w14:textFill>
        </w:rPr>
      </w:pPr>
      <w:r>
        <w:rPr>
          <w:rFonts w:ascii="Abadi" w:hAnsi="Abadi"/>
          <w:color w:val="FFFFFF" w:themeColor="background1"/>
          <w:sz w:val="22"/>
          <w:szCs w:val="22"/>
          <w14:textFill>
            <w14:noFill/>
          </w14:textFill>
        </w:rPr>
        <w:t>V</w:t>
      </w: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305C4975" w:rsidR="0024733C"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023388">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4F1591">
        <w:rPr>
          <w:rFonts w:ascii="Abadi" w:hAnsi="Abadi"/>
          <w:b/>
          <w:sz w:val="21"/>
          <w:szCs w:val="21"/>
        </w:rPr>
        <w:t xml:space="preserve">05 </w:t>
      </w:r>
      <w:r w:rsidR="00E2411A">
        <w:rPr>
          <w:rFonts w:ascii="Abadi" w:hAnsi="Abadi"/>
          <w:b/>
          <w:sz w:val="21"/>
          <w:szCs w:val="21"/>
        </w:rPr>
        <w:t xml:space="preserve">DE </w:t>
      </w:r>
      <w:r w:rsidR="004F1591">
        <w:rPr>
          <w:rFonts w:ascii="Abadi" w:hAnsi="Abadi"/>
          <w:b/>
          <w:sz w:val="21"/>
          <w:szCs w:val="21"/>
        </w:rPr>
        <w:t>SEPTIEMBRE</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8FCE39C" w14:textId="77777777" w:rsidR="00EB3765" w:rsidRDefault="00EB3765" w:rsidP="0024733C">
      <w:pPr>
        <w:ind w:firstLine="709"/>
        <w:jc w:val="both"/>
        <w:rPr>
          <w:rFonts w:ascii="Abadi" w:hAnsi="Abadi"/>
          <w:b/>
          <w:sz w:val="21"/>
          <w:szCs w:val="21"/>
        </w:rPr>
      </w:pPr>
    </w:p>
    <w:p w14:paraId="73676A29" w14:textId="0C1A7981" w:rsidR="00EB3765" w:rsidRPr="0066249B" w:rsidRDefault="00EB3765" w:rsidP="00EB3765">
      <w:pPr>
        <w:ind w:firstLine="709"/>
        <w:jc w:val="center"/>
        <w:rPr>
          <w:rFonts w:ascii="Abadi" w:hAnsi="Abadi"/>
          <w:b/>
          <w:sz w:val="21"/>
          <w:szCs w:val="21"/>
        </w:rPr>
      </w:pPr>
      <w:r>
        <w:rPr>
          <w:rFonts w:ascii="Abadi" w:hAnsi="Abadi"/>
          <w:b/>
          <w:sz w:val="21"/>
          <w:szCs w:val="21"/>
        </w:rPr>
        <w:t>SUMARIO</w:t>
      </w:r>
    </w:p>
    <w:p w14:paraId="02303197" w14:textId="7DF2A456" w:rsidR="0024733C" w:rsidRPr="0066249B" w:rsidRDefault="0024733C" w:rsidP="0024733C">
      <w:pPr>
        <w:jc w:val="both"/>
        <w:rPr>
          <w:rFonts w:ascii="Abadi" w:hAnsi="Abadi"/>
          <w:b/>
          <w:sz w:val="21"/>
          <w:szCs w:val="21"/>
        </w:rPr>
      </w:pPr>
    </w:p>
    <w:sdt>
      <w:sdtPr>
        <w:id w:val="1606152410"/>
        <w:docPartObj>
          <w:docPartGallery w:val="Table of Contents"/>
          <w:docPartUnique/>
        </w:docPartObj>
      </w:sdtPr>
      <w:sdtEndPr>
        <w:rPr>
          <w:rFonts w:ascii="Times New Roman" w:eastAsia="Times New Roman" w:hAnsi="Times New Roman" w:cs="Times New Roman"/>
          <w:b/>
          <w:bCs/>
          <w:color w:val="auto"/>
          <w:sz w:val="24"/>
          <w:szCs w:val="24"/>
          <w:lang w:val="es-ES" w:eastAsia="es-ES"/>
        </w:rPr>
      </w:sdtEndPr>
      <w:sdtContent>
        <w:p w14:paraId="50C72CA5" w14:textId="21432A47" w:rsidR="003E0333" w:rsidRDefault="003E0333">
          <w:pPr>
            <w:pStyle w:val="TtuloTDC"/>
          </w:pPr>
        </w:p>
        <w:p w14:paraId="3B838593" w14:textId="4C012B2C" w:rsidR="00FA3CD1" w:rsidRPr="00FA3CD1" w:rsidRDefault="003E0333">
          <w:pPr>
            <w:pStyle w:val="TDC1"/>
            <w:rPr>
              <w:rFonts w:asciiTheme="minorHAnsi" w:eastAsiaTheme="minorEastAsia" w:hAnsiTheme="minorHAnsi" w:cstheme="minorBidi"/>
              <w:b/>
              <w:bCs/>
              <w:noProof/>
              <w:kern w:val="2"/>
              <w:lang w:val="es-MX" w:eastAsia="es-MX"/>
              <w14:ligatures w14:val="standardContextual"/>
            </w:rPr>
          </w:pPr>
          <w:r w:rsidRPr="00F134CE">
            <w:rPr>
              <w:b/>
            </w:rPr>
            <w:fldChar w:fldCharType="begin"/>
          </w:r>
          <w:r w:rsidRPr="00F134CE">
            <w:rPr>
              <w:b/>
            </w:rPr>
            <w:instrText xml:space="preserve"> TOC \o "1-3" \h \z \u </w:instrText>
          </w:r>
          <w:r w:rsidRPr="00F134CE">
            <w:rPr>
              <w:b/>
            </w:rPr>
            <w:fldChar w:fldCharType="separate"/>
          </w:r>
          <w:hyperlink w:anchor="_Toc177992787" w:history="1">
            <w:r w:rsidR="00FA3CD1" w:rsidRPr="00FA3CD1">
              <w:rPr>
                <w:rStyle w:val="Hipervnculo"/>
                <w:rFonts w:ascii="Symbol" w:hAnsi="Symbol"/>
                <w:b/>
                <w:bCs/>
                <w:noProof/>
              </w:rPr>
              <w:t></w:t>
            </w:r>
            <w:r w:rsidR="00FA3CD1" w:rsidRPr="00FA3CD1">
              <w:rPr>
                <w:rFonts w:asciiTheme="minorHAnsi" w:eastAsiaTheme="minorEastAsia" w:hAnsiTheme="minorHAnsi" w:cstheme="minorBidi"/>
                <w:b/>
                <w:bCs/>
                <w:noProof/>
                <w:kern w:val="2"/>
                <w:lang w:val="es-MX" w:eastAsia="es-MX"/>
                <w14:ligatures w14:val="standardContextual"/>
              </w:rPr>
              <w:tab/>
            </w:r>
            <w:r w:rsidR="00FA3CD1" w:rsidRPr="00FA3CD1">
              <w:rPr>
                <w:rStyle w:val="Hipervnculo"/>
                <w:rFonts w:ascii="Abadi" w:hAnsi="Abadi"/>
                <w:b/>
                <w:bCs/>
                <w:noProof/>
              </w:rPr>
              <w:t>LECTURA Y, EN SU CASO, APROBACIÓN DEL ORDEN DEL DÍA.</w:t>
            </w:r>
            <w:r w:rsidR="00FA3CD1" w:rsidRPr="00FA3CD1">
              <w:rPr>
                <w:b/>
                <w:bCs/>
                <w:noProof/>
                <w:webHidden/>
              </w:rPr>
              <w:tab/>
            </w:r>
            <w:r w:rsidR="00FA3CD1" w:rsidRPr="00FA3CD1">
              <w:rPr>
                <w:b/>
                <w:bCs/>
                <w:noProof/>
                <w:webHidden/>
              </w:rPr>
              <w:fldChar w:fldCharType="begin"/>
            </w:r>
            <w:r w:rsidR="00FA3CD1" w:rsidRPr="00FA3CD1">
              <w:rPr>
                <w:b/>
                <w:bCs/>
                <w:noProof/>
                <w:webHidden/>
              </w:rPr>
              <w:instrText xml:space="preserve"> PAGEREF _Toc177992787 \h </w:instrText>
            </w:r>
            <w:r w:rsidR="00FA3CD1" w:rsidRPr="00FA3CD1">
              <w:rPr>
                <w:b/>
                <w:bCs/>
                <w:noProof/>
                <w:webHidden/>
              </w:rPr>
            </w:r>
            <w:r w:rsidR="00FA3CD1" w:rsidRPr="00FA3CD1">
              <w:rPr>
                <w:b/>
                <w:bCs/>
                <w:noProof/>
                <w:webHidden/>
              </w:rPr>
              <w:fldChar w:fldCharType="separate"/>
            </w:r>
            <w:r w:rsidR="0022703C">
              <w:rPr>
                <w:b/>
                <w:bCs/>
                <w:noProof/>
                <w:webHidden/>
              </w:rPr>
              <w:t>3</w:t>
            </w:r>
            <w:r w:rsidR="00FA3CD1" w:rsidRPr="00FA3CD1">
              <w:rPr>
                <w:b/>
                <w:bCs/>
                <w:noProof/>
                <w:webHidden/>
              </w:rPr>
              <w:fldChar w:fldCharType="end"/>
            </w:r>
          </w:hyperlink>
        </w:p>
        <w:p w14:paraId="3FA829A0" w14:textId="0B2F354A"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88"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LECTURA Y, EN SU CASO, APROBACIÓN DEL ACTA DE LA SESIÓN DE LA DIPUTACIÓN PERMANENTE CELEBRADA EL 17 DE SEPTIEMBRE DEL AÑO EN CURSO.</w:t>
            </w:r>
            <w:r w:rsidRPr="00FA3CD1">
              <w:rPr>
                <w:b/>
                <w:bCs/>
                <w:noProof/>
                <w:webHidden/>
              </w:rPr>
              <w:tab/>
            </w:r>
            <w:r w:rsidRPr="00FA3CD1">
              <w:rPr>
                <w:b/>
                <w:bCs/>
                <w:noProof/>
                <w:webHidden/>
              </w:rPr>
              <w:fldChar w:fldCharType="begin"/>
            </w:r>
            <w:r w:rsidRPr="00FA3CD1">
              <w:rPr>
                <w:b/>
                <w:bCs/>
                <w:noProof/>
                <w:webHidden/>
              </w:rPr>
              <w:instrText xml:space="preserve"> PAGEREF _Toc177992788 \h </w:instrText>
            </w:r>
            <w:r w:rsidRPr="00FA3CD1">
              <w:rPr>
                <w:b/>
                <w:bCs/>
                <w:noProof/>
                <w:webHidden/>
              </w:rPr>
            </w:r>
            <w:r w:rsidRPr="00FA3CD1">
              <w:rPr>
                <w:b/>
                <w:bCs/>
                <w:noProof/>
                <w:webHidden/>
              </w:rPr>
              <w:fldChar w:fldCharType="separate"/>
            </w:r>
            <w:r w:rsidR="0022703C">
              <w:rPr>
                <w:b/>
                <w:bCs/>
                <w:noProof/>
                <w:webHidden/>
              </w:rPr>
              <w:t>4</w:t>
            </w:r>
            <w:r w:rsidRPr="00FA3CD1">
              <w:rPr>
                <w:b/>
                <w:bCs/>
                <w:noProof/>
                <w:webHidden/>
              </w:rPr>
              <w:fldChar w:fldCharType="end"/>
            </w:r>
          </w:hyperlink>
        </w:p>
        <w:p w14:paraId="3151B512" w14:textId="26BBE7CE"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89"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DAR CUENTA CON LAS COMUNICACIONES Y CORRESPONDENCIA RECIBIDAS.</w:t>
            </w:r>
            <w:r w:rsidRPr="00FA3CD1">
              <w:rPr>
                <w:b/>
                <w:bCs/>
                <w:noProof/>
                <w:webHidden/>
              </w:rPr>
              <w:tab/>
            </w:r>
            <w:r w:rsidRPr="00FA3CD1">
              <w:rPr>
                <w:b/>
                <w:bCs/>
                <w:noProof/>
                <w:webHidden/>
              </w:rPr>
              <w:fldChar w:fldCharType="begin"/>
            </w:r>
            <w:r w:rsidRPr="00FA3CD1">
              <w:rPr>
                <w:b/>
                <w:bCs/>
                <w:noProof/>
                <w:webHidden/>
              </w:rPr>
              <w:instrText xml:space="preserve"> PAGEREF _Toc177992789 \h </w:instrText>
            </w:r>
            <w:r w:rsidRPr="00FA3CD1">
              <w:rPr>
                <w:b/>
                <w:bCs/>
                <w:noProof/>
                <w:webHidden/>
              </w:rPr>
            </w:r>
            <w:r w:rsidRPr="00FA3CD1">
              <w:rPr>
                <w:b/>
                <w:bCs/>
                <w:noProof/>
                <w:webHidden/>
              </w:rPr>
              <w:fldChar w:fldCharType="separate"/>
            </w:r>
            <w:r w:rsidR="0022703C">
              <w:rPr>
                <w:b/>
                <w:bCs/>
                <w:noProof/>
                <w:webHidden/>
              </w:rPr>
              <w:t>5</w:t>
            </w:r>
            <w:r w:rsidRPr="00FA3CD1">
              <w:rPr>
                <w:b/>
                <w:bCs/>
                <w:noProof/>
                <w:webHidden/>
              </w:rPr>
              <w:fldChar w:fldCharType="end"/>
            </w:r>
          </w:hyperlink>
        </w:p>
        <w:p w14:paraId="269C3421" w14:textId="6FD41EE7"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90"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 xml:space="preserve">PRESENTACIÓN DE LAS ACTAS DE CÓMPUTO ESTATAL PARA LA ELECCIÓN DE LA GUBERNATURA Y DE LA SESIÓN ESPECIAL DEL CONSEJO GENERAL DEL INSTITUTO ELECTORAL DEL ESTADO DE GUANAJUATO DEL 9 DE JUNIO DEL AÑO </w:t>
            </w:r>
            <w:r w:rsidRPr="00FA3CD1">
              <w:rPr>
                <w:rStyle w:val="Hipervnculo"/>
                <w:rFonts w:ascii="Abadi" w:hAnsi="Abadi"/>
                <w:b/>
                <w:bCs/>
                <w:noProof/>
              </w:rPr>
              <w:t>EN CURSO, DEL DICTAMEN RELATIVO AL CUMPLIMIENTO DE LOS REQISITOS FORMALES Y DE VALIDEZ DE LA CITADA ELECCIÓN Y DE ELEGIBILIDAD DE LA CANDIDATA QUE OBTUVO EL MAYOR NÚMERO DE VOTOS EN EL PROCESO ELECTORAL, ASÍ COMO DE LA CONSTANCIA DE MAYORÍA Y VALIDEZ DE LA ELECCIÓN DE GUBERNATURA, REMITIDOS POR LA PRESIDENTA DEL CONSEJO GENERAL DEL INSTITUTO ELECTORAL DEL ESTADO DE GUANAJUATO.</w:t>
            </w:r>
            <w:r w:rsidRPr="00FA3CD1">
              <w:rPr>
                <w:b/>
                <w:bCs/>
                <w:noProof/>
                <w:webHidden/>
              </w:rPr>
              <w:tab/>
            </w:r>
            <w:r w:rsidRPr="00FA3CD1">
              <w:rPr>
                <w:b/>
                <w:bCs/>
                <w:noProof/>
                <w:webHidden/>
              </w:rPr>
              <w:fldChar w:fldCharType="begin"/>
            </w:r>
            <w:r w:rsidRPr="00FA3CD1">
              <w:rPr>
                <w:b/>
                <w:bCs/>
                <w:noProof/>
                <w:webHidden/>
              </w:rPr>
              <w:instrText xml:space="preserve"> PAGEREF _Toc177992790 \h </w:instrText>
            </w:r>
            <w:r w:rsidRPr="00FA3CD1">
              <w:rPr>
                <w:b/>
                <w:bCs/>
                <w:noProof/>
                <w:webHidden/>
              </w:rPr>
            </w:r>
            <w:r w:rsidRPr="00FA3CD1">
              <w:rPr>
                <w:b/>
                <w:bCs/>
                <w:noProof/>
                <w:webHidden/>
              </w:rPr>
              <w:fldChar w:fldCharType="separate"/>
            </w:r>
            <w:r w:rsidR="0022703C">
              <w:rPr>
                <w:b/>
                <w:bCs/>
                <w:noProof/>
                <w:webHidden/>
              </w:rPr>
              <w:t>8</w:t>
            </w:r>
            <w:r w:rsidRPr="00FA3CD1">
              <w:rPr>
                <w:b/>
                <w:bCs/>
                <w:noProof/>
                <w:webHidden/>
              </w:rPr>
              <w:fldChar w:fldCharType="end"/>
            </w:r>
          </w:hyperlink>
        </w:p>
        <w:p w14:paraId="51889F7E" w14:textId="52DA552B"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91"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INVENTARIO DE LAS CONSTANCIAS DE MAYORÍA Y DE VALIDEZ Y DE ASIGNACIÓN PROPORCIONAL QUE ACREDITAN A LAS DIPUTADAS Y LOS DIPUTADOS ELECTOS EXPEDIDAS POR LA AUTORIDAD ELECTORAL, ASÍ COMO LOS RECURSOS RESUELTOS POR EL ÓRGANO JURISDICCIONAL ELECTORAL.</w:t>
            </w:r>
            <w:r w:rsidRPr="00FA3CD1">
              <w:rPr>
                <w:b/>
                <w:bCs/>
                <w:noProof/>
                <w:webHidden/>
              </w:rPr>
              <w:tab/>
            </w:r>
            <w:r w:rsidRPr="00FA3CD1">
              <w:rPr>
                <w:b/>
                <w:bCs/>
                <w:noProof/>
                <w:webHidden/>
              </w:rPr>
              <w:fldChar w:fldCharType="begin"/>
            </w:r>
            <w:r w:rsidRPr="00FA3CD1">
              <w:rPr>
                <w:b/>
                <w:bCs/>
                <w:noProof/>
                <w:webHidden/>
              </w:rPr>
              <w:instrText xml:space="preserve"> PAGEREF _Toc177992791 \h </w:instrText>
            </w:r>
            <w:r w:rsidRPr="00FA3CD1">
              <w:rPr>
                <w:b/>
                <w:bCs/>
                <w:noProof/>
                <w:webHidden/>
              </w:rPr>
            </w:r>
            <w:r w:rsidRPr="00FA3CD1">
              <w:rPr>
                <w:b/>
                <w:bCs/>
                <w:noProof/>
                <w:webHidden/>
              </w:rPr>
              <w:fldChar w:fldCharType="separate"/>
            </w:r>
            <w:r w:rsidR="0022703C">
              <w:rPr>
                <w:b/>
                <w:bCs/>
                <w:noProof/>
                <w:webHidden/>
              </w:rPr>
              <w:t>9</w:t>
            </w:r>
            <w:r w:rsidRPr="00FA3CD1">
              <w:rPr>
                <w:b/>
                <w:bCs/>
                <w:noProof/>
                <w:webHidden/>
              </w:rPr>
              <w:fldChar w:fldCharType="end"/>
            </w:r>
          </w:hyperlink>
        </w:p>
        <w:p w14:paraId="015B85E2" w14:textId="78874FFE"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92"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PREPARACIÓN DE LA LISTA DE DIPUTADAS Y DIPUTADOS ELECTOS A LA SEXAGÉSIMA SEXTA  LEGISLATURA  DEL  CONGRESO  DEL  ESTADO  LIBRE  Y  SOBERANO  DE GUANAJUATO.</w:t>
            </w:r>
            <w:r w:rsidRPr="00FA3CD1">
              <w:rPr>
                <w:b/>
                <w:bCs/>
                <w:noProof/>
                <w:webHidden/>
              </w:rPr>
              <w:tab/>
            </w:r>
            <w:r w:rsidRPr="00FA3CD1">
              <w:rPr>
                <w:b/>
                <w:bCs/>
                <w:noProof/>
                <w:webHidden/>
              </w:rPr>
              <w:fldChar w:fldCharType="begin"/>
            </w:r>
            <w:r w:rsidRPr="00FA3CD1">
              <w:rPr>
                <w:b/>
                <w:bCs/>
                <w:noProof/>
                <w:webHidden/>
              </w:rPr>
              <w:instrText xml:space="preserve"> PAGEREF _Toc177992792 \h </w:instrText>
            </w:r>
            <w:r w:rsidRPr="00FA3CD1">
              <w:rPr>
                <w:b/>
                <w:bCs/>
                <w:noProof/>
                <w:webHidden/>
              </w:rPr>
            </w:r>
            <w:r w:rsidRPr="00FA3CD1">
              <w:rPr>
                <w:b/>
                <w:bCs/>
                <w:noProof/>
                <w:webHidden/>
              </w:rPr>
              <w:fldChar w:fldCharType="separate"/>
            </w:r>
            <w:r w:rsidR="0022703C">
              <w:rPr>
                <w:b/>
                <w:bCs/>
                <w:noProof/>
                <w:webHidden/>
              </w:rPr>
              <w:t>26</w:t>
            </w:r>
            <w:r w:rsidRPr="00FA3CD1">
              <w:rPr>
                <w:b/>
                <w:bCs/>
                <w:noProof/>
                <w:webHidden/>
              </w:rPr>
              <w:fldChar w:fldCharType="end"/>
            </w:r>
          </w:hyperlink>
        </w:p>
        <w:p w14:paraId="2F2BF22A" w14:textId="0720ADBA"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93"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CONVOCATORIA Y CITACIÓN A LAS DIPUTADAS Y LOS DIPUTADOS ELECTOS A INTEGRAR LA SEXAGÉSIMA SEXTA LEGISLATURA DEL CONGRESO DEL ESTADO LIBRE Y SOBERANO DE GUANAJUATO, PARA LA JUNTA PREPARATORIA.</w:t>
            </w:r>
            <w:r w:rsidRPr="00FA3CD1">
              <w:rPr>
                <w:b/>
                <w:bCs/>
                <w:noProof/>
                <w:webHidden/>
              </w:rPr>
              <w:tab/>
            </w:r>
            <w:r w:rsidRPr="00FA3CD1">
              <w:rPr>
                <w:b/>
                <w:bCs/>
                <w:noProof/>
                <w:webHidden/>
              </w:rPr>
              <w:fldChar w:fldCharType="begin"/>
            </w:r>
            <w:r w:rsidRPr="00FA3CD1">
              <w:rPr>
                <w:b/>
                <w:bCs/>
                <w:noProof/>
                <w:webHidden/>
              </w:rPr>
              <w:instrText xml:space="preserve"> PAGEREF _Toc177992793 \h </w:instrText>
            </w:r>
            <w:r w:rsidRPr="00FA3CD1">
              <w:rPr>
                <w:b/>
                <w:bCs/>
                <w:noProof/>
                <w:webHidden/>
              </w:rPr>
            </w:r>
            <w:r w:rsidRPr="00FA3CD1">
              <w:rPr>
                <w:b/>
                <w:bCs/>
                <w:noProof/>
                <w:webHidden/>
              </w:rPr>
              <w:fldChar w:fldCharType="separate"/>
            </w:r>
            <w:r w:rsidR="0022703C">
              <w:rPr>
                <w:b/>
                <w:bCs/>
                <w:noProof/>
                <w:webHidden/>
              </w:rPr>
              <w:t>27</w:t>
            </w:r>
            <w:r w:rsidRPr="00FA3CD1">
              <w:rPr>
                <w:b/>
                <w:bCs/>
                <w:noProof/>
                <w:webHidden/>
              </w:rPr>
              <w:fldChar w:fldCharType="end"/>
            </w:r>
          </w:hyperlink>
        </w:p>
        <w:p w14:paraId="43F5FE8A" w14:textId="4A88D3D3" w:rsidR="00FA3CD1" w:rsidRPr="00FA3CD1" w:rsidRDefault="00FA3CD1">
          <w:pPr>
            <w:pStyle w:val="TDC1"/>
            <w:rPr>
              <w:rFonts w:asciiTheme="minorHAnsi" w:eastAsiaTheme="minorEastAsia" w:hAnsiTheme="minorHAnsi" w:cstheme="minorBidi"/>
              <w:b/>
              <w:bCs/>
              <w:noProof/>
              <w:kern w:val="2"/>
              <w:lang w:val="es-MX" w:eastAsia="es-MX"/>
              <w14:ligatures w14:val="standardContextual"/>
            </w:rPr>
          </w:pPr>
          <w:hyperlink w:anchor="_Toc177992794" w:history="1">
            <w:r w:rsidRPr="00FA3CD1">
              <w:rPr>
                <w:rStyle w:val="Hipervnculo"/>
                <w:rFonts w:ascii="Symbol" w:hAnsi="Symbol"/>
                <w:b/>
                <w:bCs/>
                <w:noProof/>
              </w:rPr>
              <w:t></w:t>
            </w:r>
            <w:r w:rsidRPr="00FA3CD1">
              <w:rPr>
                <w:rFonts w:asciiTheme="minorHAnsi" w:eastAsiaTheme="minorEastAsia" w:hAnsiTheme="minorHAnsi" w:cstheme="minorBidi"/>
                <w:b/>
                <w:bCs/>
                <w:noProof/>
                <w:kern w:val="2"/>
                <w:lang w:val="es-MX" w:eastAsia="es-MX"/>
                <w14:ligatures w14:val="standardContextual"/>
              </w:rPr>
              <w:tab/>
            </w:r>
            <w:r w:rsidRPr="00FA3CD1">
              <w:rPr>
                <w:rStyle w:val="Hipervnculo"/>
                <w:rFonts w:ascii="Abadi" w:hAnsi="Abadi"/>
                <w:b/>
                <w:bCs/>
                <w:noProof/>
              </w:rPr>
              <w:t>ASUNTOS GENERALES.</w:t>
            </w:r>
            <w:r w:rsidRPr="00FA3CD1">
              <w:rPr>
                <w:b/>
                <w:bCs/>
                <w:noProof/>
                <w:webHidden/>
              </w:rPr>
              <w:tab/>
            </w:r>
            <w:r w:rsidRPr="00FA3CD1">
              <w:rPr>
                <w:b/>
                <w:bCs/>
                <w:noProof/>
                <w:webHidden/>
              </w:rPr>
              <w:fldChar w:fldCharType="begin"/>
            </w:r>
            <w:r w:rsidRPr="00FA3CD1">
              <w:rPr>
                <w:b/>
                <w:bCs/>
                <w:noProof/>
                <w:webHidden/>
              </w:rPr>
              <w:instrText xml:space="preserve"> PAGEREF _Toc177992794 \h </w:instrText>
            </w:r>
            <w:r w:rsidRPr="00FA3CD1">
              <w:rPr>
                <w:b/>
                <w:bCs/>
                <w:noProof/>
                <w:webHidden/>
              </w:rPr>
            </w:r>
            <w:r w:rsidRPr="00FA3CD1">
              <w:rPr>
                <w:b/>
                <w:bCs/>
                <w:noProof/>
                <w:webHidden/>
              </w:rPr>
              <w:fldChar w:fldCharType="separate"/>
            </w:r>
            <w:r w:rsidR="0022703C">
              <w:rPr>
                <w:b/>
                <w:bCs/>
                <w:noProof/>
                <w:webHidden/>
              </w:rPr>
              <w:t>28</w:t>
            </w:r>
            <w:r w:rsidRPr="00FA3CD1">
              <w:rPr>
                <w:b/>
                <w:bCs/>
                <w:noProof/>
                <w:webHidden/>
              </w:rPr>
              <w:fldChar w:fldCharType="end"/>
            </w:r>
          </w:hyperlink>
        </w:p>
        <w:p w14:paraId="25E40A14" w14:textId="4F32CBD6" w:rsidR="003E0333" w:rsidRPr="00F134CE" w:rsidRDefault="003E0333" w:rsidP="001B453C">
          <w:pPr>
            <w:rPr>
              <w:b/>
            </w:rPr>
          </w:pPr>
          <w:r w:rsidRPr="00F134CE">
            <w:rPr>
              <w:b/>
            </w:rPr>
            <w:fldChar w:fldCharType="end"/>
          </w:r>
        </w:p>
        <w:p w14:paraId="67AF7AEE" w14:textId="77777777" w:rsidR="003E0333" w:rsidRDefault="003E0333" w:rsidP="00603E8A">
          <w:pPr>
            <w:pStyle w:val="Ttulo1"/>
            <w:rPr>
              <w:b w:val="0"/>
              <w:bCs/>
            </w:rPr>
          </w:pPr>
        </w:p>
        <w:p w14:paraId="040899CA" w14:textId="5A436CBD" w:rsidR="003E0333" w:rsidRDefault="003E0333"/>
      </w:sdtContent>
    </w:sdt>
    <w:p w14:paraId="0DE9E1D0" w14:textId="4698FA19" w:rsidR="009E2655" w:rsidRPr="0091045D" w:rsidRDefault="009E2655" w:rsidP="00335432">
      <w:pPr>
        <w:pStyle w:val="Prrafodelista"/>
        <w:spacing w:after="160" w:line="259" w:lineRule="auto"/>
        <w:ind w:left="720" w:right="283"/>
        <w:contextualSpacing/>
        <w:jc w:val="both"/>
        <w:rPr>
          <w:rFonts w:ascii="Abadi" w:hAnsi="Abadi"/>
          <w:b/>
          <w:bCs/>
          <w:sz w:val="21"/>
          <w:szCs w:val="21"/>
        </w:rPr>
      </w:pPr>
      <w:bookmarkStart w:id="0" w:name="6._Asuntos_generales."/>
      <w:bookmarkEnd w:id="0"/>
    </w:p>
    <w:p w14:paraId="1B124EF4" w14:textId="05D7DFCE" w:rsidR="000D0BBF" w:rsidRDefault="004A33B2" w:rsidP="00554C2F">
      <w:pPr>
        <w:spacing w:after="160" w:line="259" w:lineRule="auto"/>
        <w:ind w:right="142"/>
        <w:contextualSpacing/>
        <w:jc w:val="center"/>
        <w:rPr>
          <w:rFonts w:ascii="Abadi" w:hAnsi="Abadi"/>
          <w:b/>
          <w:bCs/>
          <w:iCs/>
          <w:sz w:val="21"/>
          <w:szCs w:val="21"/>
        </w:rPr>
      </w:pPr>
      <w:r w:rsidRPr="0066249B">
        <w:rPr>
          <w:rFonts w:ascii="Abadi" w:hAnsi="Abadi"/>
          <w:b/>
          <w:bCs/>
          <w:iCs/>
          <w:sz w:val="21"/>
          <w:szCs w:val="21"/>
        </w:rPr>
        <w:t xml:space="preserve">PRESIDENCIA </w:t>
      </w:r>
      <w:r>
        <w:rPr>
          <w:rFonts w:ascii="Abadi" w:hAnsi="Abadi"/>
          <w:b/>
          <w:bCs/>
          <w:iCs/>
          <w:sz w:val="21"/>
          <w:szCs w:val="21"/>
        </w:rPr>
        <w:t xml:space="preserve">DEL DIPUTADO BRICIO VALDERAS </w:t>
      </w:r>
      <w:r w:rsidR="000508B2">
        <w:rPr>
          <w:rFonts w:ascii="Abadi" w:hAnsi="Abadi"/>
          <w:b/>
          <w:bCs/>
          <w:iCs/>
          <w:sz w:val="21"/>
          <w:szCs w:val="21"/>
        </w:rPr>
        <w:t>Á</w:t>
      </w:r>
      <w:r>
        <w:rPr>
          <w:rFonts w:ascii="Abadi" w:hAnsi="Abadi"/>
          <w:b/>
          <w:bCs/>
          <w:iCs/>
          <w:sz w:val="21"/>
          <w:szCs w:val="21"/>
        </w:rPr>
        <w:t>LVAREZ</w:t>
      </w:r>
    </w:p>
    <w:p w14:paraId="4FAAE259" w14:textId="77777777" w:rsidR="00502B1B" w:rsidRDefault="00502B1B" w:rsidP="00554C2F">
      <w:pPr>
        <w:spacing w:after="160" w:line="259" w:lineRule="auto"/>
        <w:ind w:right="142"/>
        <w:contextualSpacing/>
        <w:jc w:val="center"/>
        <w:rPr>
          <w:rFonts w:ascii="Abadi" w:hAnsi="Abadi"/>
          <w:b/>
          <w:bCs/>
          <w:iCs/>
          <w:sz w:val="21"/>
          <w:szCs w:val="21"/>
        </w:rPr>
      </w:pPr>
    </w:p>
    <w:p w14:paraId="29CFC6B3" w14:textId="2EA88D94" w:rsidR="00502B1B" w:rsidRDefault="00502B1B" w:rsidP="00554C2F">
      <w:pPr>
        <w:spacing w:after="160" w:line="259" w:lineRule="auto"/>
        <w:ind w:right="142"/>
        <w:contextualSpacing/>
        <w:jc w:val="center"/>
        <w:rPr>
          <w:rFonts w:ascii="Abadi" w:hAnsi="Abadi"/>
          <w:b/>
          <w:bCs/>
          <w:iCs/>
          <w:sz w:val="21"/>
          <w:szCs w:val="21"/>
        </w:rPr>
      </w:pPr>
      <w:r w:rsidRPr="00195F35">
        <w:rPr>
          <w:rFonts w:ascii="Aptos" w:eastAsia="Aptos" w:hAnsi="Aptos"/>
          <w:noProof/>
          <w:kern w:val="2"/>
          <w:lang w:val="es-MX" w:eastAsia="en-US"/>
          <w14:ligatures w14:val="standardContextual"/>
        </w:rPr>
        <w:drawing>
          <wp:anchor distT="0" distB="0" distL="114300" distR="114300" simplePos="0" relativeHeight="251659264" behindDoc="1" locked="0" layoutInCell="1" allowOverlap="1" wp14:anchorId="7695E02B" wp14:editId="0E887944">
            <wp:simplePos x="0" y="0"/>
            <wp:positionH relativeFrom="column">
              <wp:posOffset>485775</wp:posOffset>
            </wp:positionH>
            <wp:positionV relativeFrom="paragraph">
              <wp:posOffset>422275</wp:posOffset>
            </wp:positionV>
            <wp:extent cx="1739900" cy="910590"/>
            <wp:effectExtent l="247650" t="228600" r="241300" b="822960"/>
            <wp:wrapTight wrapText="bothSides">
              <wp:wrapPolygon edited="0">
                <wp:start x="-3074" y="-5423"/>
                <wp:lineTo x="-3074" y="40669"/>
                <wp:lineTo x="24359" y="40669"/>
                <wp:lineTo x="24359" y="-5423"/>
                <wp:lineTo x="-3074" y="-5423"/>
              </wp:wrapPolygon>
            </wp:wrapTight>
            <wp:docPr id="600576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6682" name=""/>
                    <pic:cNvPicPr/>
                  </pic:nvPicPr>
                  <pic:blipFill rotWithShape="1">
                    <a:blip r:embed="rId14" cstate="print">
                      <a:extLst>
                        <a:ext uri="{28A0092B-C50C-407E-A947-70E740481C1C}">
                          <a14:useLocalDpi xmlns:a14="http://schemas.microsoft.com/office/drawing/2010/main" val="0"/>
                        </a:ext>
                      </a:extLst>
                    </a:blip>
                    <a:srcRect b="6951"/>
                    <a:stretch/>
                  </pic:blipFill>
                  <pic:spPr bwMode="auto">
                    <a:xfrm>
                      <a:off x="0" y="0"/>
                      <a:ext cx="1739900" cy="9105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E1437F8" w14:textId="44B80598" w:rsidR="00502B1B" w:rsidRDefault="00502B1B" w:rsidP="00554C2F">
      <w:pPr>
        <w:spacing w:after="160" w:line="259" w:lineRule="auto"/>
        <w:ind w:right="142"/>
        <w:contextualSpacing/>
        <w:jc w:val="center"/>
        <w:rPr>
          <w:rFonts w:ascii="Abadi" w:hAnsi="Abadi"/>
          <w:b/>
          <w:bCs/>
          <w:iCs/>
          <w:sz w:val="21"/>
          <w:szCs w:val="21"/>
        </w:rPr>
      </w:pPr>
    </w:p>
    <w:p w14:paraId="159AA4C1" w14:textId="77777777" w:rsidR="00B6332A" w:rsidRPr="00B6332A" w:rsidRDefault="00B6332A" w:rsidP="00B6332A">
      <w:pPr>
        <w:spacing w:after="160" w:line="278" w:lineRule="auto"/>
        <w:ind w:firstLine="708"/>
        <w:jc w:val="both"/>
        <w:rPr>
          <w:rFonts w:ascii="Abadi" w:eastAsia="Aptos" w:hAnsi="Abadi"/>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 La </w:t>
      </w:r>
      <w:proofErr w:type="gramStart"/>
      <w:r w:rsidRPr="00B6332A">
        <w:rPr>
          <w:rFonts w:ascii="Abadi" w:eastAsia="Aptos" w:hAnsi="Abadi"/>
          <w:b/>
          <w:bCs/>
          <w:kern w:val="2"/>
          <w:sz w:val="21"/>
          <w:szCs w:val="21"/>
          <w:lang w:val="es-MX" w:eastAsia="en-US"/>
          <w14:ligatures w14:val="standardContextual"/>
        </w:rPr>
        <w:t>Presidencia.-</w:t>
      </w:r>
      <w:proofErr w:type="gramEnd"/>
      <w:r w:rsidRPr="00B6332A">
        <w:rPr>
          <w:rFonts w:ascii="Abadi" w:eastAsia="Aptos" w:hAnsi="Abadi"/>
          <w:kern w:val="2"/>
          <w:sz w:val="21"/>
          <w:szCs w:val="21"/>
          <w:lang w:val="es-MX" w:eastAsia="en-US"/>
          <w14:ligatures w14:val="standardContextual"/>
        </w:rPr>
        <w:t xml:space="preserve"> Para efecto de inicio de la Diputación Permanente solcito a la Secretaria pasar lista de asistencia y certifica el quórum, así mismo se solicita a la diputada que participara en eta sesión a distancia mantenerse a cuadro, para constar su presencia, durante el desarrollo de la misma. </w:t>
      </w:r>
    </w:p>
    <w:p w14:paraId="68AF317D" w14:textId="77777777" w:rsidR="00B6332A" w:rsidRDefault="00B6332A" w:rsidP="00B6332A">
      <w:pPr>
        <w:spacing w:after="160" w:line="278" w:lineRule="auto"/>
        <w:ind w:firstLine="708"/>
        <w:jc w:val="both"/>
        <w:rPr>
          <w:rFonts w:ascii="Abadi" w:eastAsia="Aptos" w:hAnsi="Abadi"/>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 La </w:t>
      </w:r>
      <w:proofErr w:type="gramStart"/>
      <w:r w:rsidRPr="00B6332A">
        <w:rPr>
          <w:rFonts w:ascii="Abadi" w:eastAsia="Aptos" w:hAnsi="Abadi"/>
          <w:b/>
          <w:bCs/>
          <w:kern w:val="2"/>
          <w:sz w:val="21"/>
          <w:szCs w:val="21"/>
          <w:lang w:val="es-MX" w:eastAsia="en-US"/>
          <w14:ligatures w14:val="standardContextual"/>
        </w:rPr>
        <w:t>Secretaría.-</w:t>
      </w:r>
      <w:proofErr w:type="gramEnd"/>
      <w:r w:rsidRPr="00B6332A">
        <w:rPr>
          <w:rFonts w:ascii="Abadi" w:eastAsia="Aptos" w:hAnsi="Abadi"/>
          <w:kern w:val="2"/>
          <w:sz w:val="21"/>
          <w:szCs w:val="21"/>
          <w:lang w:val="es-MX" w:eastAsia="en-US"/>
          <w14:ligatures w14:val="standardContextual"/>
        </w:rPr>
        <w:t xml:space="preserve"> Muy buenos días con gusto, Presidente:</w:t>
      </w:r>
    </w:p>
    <w:p w14:paraId="56BA7CCC" w14:textId="77777777" w:rsidR="00F95B28" w:rsidRDefault="00F95B28" w:rsidP="00B6332A">
      <w:pPr>
        <w:spacing w:after="160" w:line="278" w:lineRule="auto"/>
        <w:ind w:firstLine="708"/>
        <w:jc w:val="both"/>
        <w:rPr>
          <w:rFonts w:ascii="Abadi" w:eastAsia="Aptos" w:hAnsi="Abadi"/>
          <w:kern w:val="2"/>
          <w:sz w:val="21"/>
          <w:szCs w:val="21"/>
          <w:lang w:val="es-MX" w:eastAsia="en-US"/>
          <w14:ligatures w14:val="standardContextual"/>
        </w:rPr>
      </w:pPr>
    </w:p>
    <w:p w14:paraId="666F830F" w14:textId="77777777" w:rsidR="002310D1" w:rsidRDefault="002310D1" w:rsidP="00B6332A">
      <w:pPr>
        <w:spacing w:after="160" w:line="278" w:lineRule="auto"/>
        <w:ind w:firstLine="708"/>
        <w:jc w:val="both"/>
        <w:rPr>
          <w:rFonts w:ascii="Abadi" w:eastAsia="Aptos" w:hAnsi="Abadi"/>
          <w:kern w:val="2"/>
          <w:sz w:val="21"/>
          <w:szCs w:val="21"/>
          <w:lang w:val="es-MX" w:eastAsia="en-US"/>
          <w14:ligatures w14:val="standardContextual"/>
        </w:rPr>
      </w:pPr>
    </w:p>
    <w:p w14:paraId="2D12E719" w14:textId="77777777" w:rsidR="002310D1" w:rsidRDefault="002310D1" w:rsidP="00B6332A">
      <w:pPr>
        <w:spacing w:after="160" w:line="278" w:lineRule="auto"/>
        <w:ind w:firstLine="708"/>
        <w:jc w:val="both"/>
        <w:rPr>
          <w:rFonts w:ascii="Abadi" w:eastAsia="Aptos" w:hAnsi="Abadi"/>
          <w:kern w:val="2"/>
          <w:sz w:val="21"/>
          <w:szCs w:val="21"/>
          <w:lang w:val="es-MX" w:eastAsia="en-US"/>
          <w14:ligatures w14:val="standardContextual"/>
        </w:rPr>
      </w:pPr>
    </w:p>
    <w:p w14:paraId="1535C86C" w14:textId="77777777" w:rsidR="002310D1" w:rsidRDefault="002310D1" w:rsidP="00B6332A">
      <w:pPr>
        <w:spacing w:after="160" w:line="278" w:lineRule="auto"/>
        <w:ind w:firstLine="708"/>
        <w:jc w:val="both"/>
        <w:rPr>
          <w:rFonts w:ascii="Abadi" w:eastAsia="Aptos" w:hAnsi="Abadi"/>
          <w:kern w:val="2"/>
          <w:sz w:val="21"/>
          <w:szCs w:val="21"/>
          <w:lang w:val="es-MX" w:eastAsia="en-US"/>
          <w14:ligatures w14:val="standardContextual"/>
        </w:rPr>
      </w:pPr>
    </w:p>
    <w:p w14:paraId="5375C9E2" w14:textId="77777777" w:rsidR="002310D1" w:rsidRDefault="002310D1" w:rsidP="00B6332A">
      <w:pPr>
        <w:spacing w:after="160" w:line="278" w:lineRule="auto"/>
        <w:ind w:firstLine="708"/>
        <w:jc w:val="both"/>
        <w:rPr>
          <w:rFonts w:ascii="Abadi" w:eastAsia="Aptos" w:hAnsi="Abadi"/>
          <w:kern w:val="2"/>
          <w:sz w:val="21"/>
          <w:szCs w:val="21"/>
          <w:lang w:val="es-MX" w:eastAsia="en-US"/>
          <w14:ligatures w14:val="standardContextual"/>
        </w:rPr>
      </w:pPr>
    </w:p>
    <w:p w14:paraId="5CE8AA18" w14:textId="29656731" w:rsidR="002310D1" w:rsidRDefault="002310D1" w:rsidP="00B6332A">
      <w:pPr>
        <w:spacing w:after="160" w:line="278" w:lineRule="auto"/>
        <w:ind w:firstLine="708"/>
        <w:jc w:val="both"/>
        <w:rPr>
          <w:rFonts w:ascii="Abadi" w:eastAsia="Aptos" w:hAnsi="Abadi"/>
          <w:kern w:val="2"/>
          <w:sz w:val="21"/>
          <w:szCs w:val="21"/>
          <w:lang w:val="es-MX" w:eastAsia="en-US"/>
          <w14:ligatures w14:val="standardContextual"/>
        </w:rPr>
      </w:pPr>
      <w:r>
        <w:rPr>
          <w:noProof/>
        </w:rPr>
        <w:drawing>
          <wp:anchor distT="0" distB="0" distL="114300" distR="114300" simplePos="0" relativeHeight="251662336" behindDoc="1" locked="0" layoutInCell="1" allowOverlap="1" wp14:anchorId="0B6EAB68" wp14:editId="1A18CA05">
            <wp:simplePos x="0" y="0"/>
            <wp:positionH relativeFrom="column">
              <wp:posOffset>513080</wp:posOffset>
            </wp:positionH>
            <wp:positionV relativeFrom="paragraph">
              <wp:posOffset>426720</wp:posOffset>
            </wp:positionV>
            <wp:extent cx="1922636" cy="1006231"/>
            <wp:effectExtent l="247650" t="228600" r="249555" b="861060"/>
            <wp:wrapTight wrapText="bothSides">
              <wp:wrapPolygon edited="0">
                <wp:start x="-2783" y="-4909"/>
                <wp:lineTo x="-2783" y="39682"/>
                <wp:lineTo x="24190" y="39682"/>
                <wp:lineTo x="24190" y="-4909"/>
                <wp:lineTo x="-2783" y="-4909"/>
              </wp:wrapPolygon>
            </wp:wrapTight>
            <wp:docPr id="494780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80470" name=""/>
                    <pic:cNvPicPr/>
                  </pic:nvPicPr>
                  <pic:blipFill rotWithShape="1">
                    <a:blip r:embed="rId15" cstate="print">
                      <a:extLst>
                        <a:ext uri="{28A0092B-C50C-407E-A947-70E740481C1C}">
                          <a14:useLocalDpi xmlns:a14="http://schemas.microsoft.com/office/drawing/2010/main" val="0"/>
                        </a:ext>
                      </a:extLst>
                    </a:blip>
                    <a:srcRect b="6951"/>
                    <a:stretch/>
                  </pic:blipFill>
                  <pic:spPr bwMode="auto">
                    <a:xfrm>
                      <a:off x="0" y="0"/>
                      <a:ext cx="1922636" cy="100623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FF164FF" w14:textId="77777777" w:rsidR="002310D1" w:rsidRDefault="002310D1" w:rsidP="00B6332A">
      <w:pPr>
        <w:spacing w:after="160" w:line="278" w:lineRule="auto"/>
        <w:jc w:val="both"/>
        <w:rPr>
          <w:rFonts w:ascii="Abadi" w:eastAsia="Aptos" w:hAnsi="Abadi"/>
          <w:kern w:val="2"/>
          <w:sz w:val="21"/>
          <w:szCs w:val="21"/>
          <w:lang w:val="es-MX" w:eastAsia="en-US"/>
          <w14:ligatures w14:val="standardContextual"/>
        </w:rPr>
      </w:pPr>
    </w:p>
    <w:p w14:paraId="240A7D27" w14:textId="49997A30"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Diputado Bricio Balderas Álvarez.</w:t>
      </w:r>
    </w:p>
    <w:p w14:paraId="416FF47E"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Presente. </w:t>
      </w:r>
    </w:p>
    <w:p w14:paraId="7F036FDE"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Diputado Cuauhtémoc Becerra González.</w:t>
      </w:r>
    </w:p>
    <w:p w14:paraId="41E79FA5"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Presente.</w:t>
      </w:r>
    </w:p>
    <w:p w14:paraId="6DE44A7D"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Diputado Gustavo Adolfo Alfaro Reyes. </w:t>
      </w:r>
    </w:p>
    <w:p w14:paraId="6A0A9D89"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Presente. </w:t>
      </w:r>
    </w:p>
    <w:p w14:paraId="344A81FD"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Diputada, Susana Bermúdez Cano. </w:t>
      </w:r>
    </w:p>
    <w:p w14:paraId="29698BFF"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Diputada Angélica casillas Martínez.</w:t>
      </w:r>
    </w:p>
    <w:p w14:paraId="512C7B3F"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Presente. </w:t>
      </w:r>
    </w:p>
    <w:p w14:paraId="3280EFE9"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Diputada, Katya Cristina Soto Escamilla.</w:t>
      </w:r>
    </w:p>
    <w:p w14:paraId="17809730"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 xml:space="preserve">Presente. </w:t>
      </w:r>
    </w:p>
    <w:p w14:paraId="3B34C23D"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Diputado Armando Rangel Hernández.</w:t>
      </w:r>
    </w:p>
    <w:p w14:paraId="720C61AB"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Presidente.</w:t>
      </w:r>
    </w:p>
    <w:p w14:paraId="600BD036"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Diputado buen día, buen día, </w:t>
      </w:r>
    </w:p>
    <w:p w14:paraId="403F8175"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Diputado Rolando Fortino Alcántara Rojas. </w:t>
      </w:r>
    </w:p>
    <w:p w14:paraId="5F56372D"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Presente.</w:t>
      </w:r>
    </w:p>
    <w:p w14:paraId="098F92BE"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Diputada, Martha Edith Moreno Valencia. </w:t>
      </w:r>
    </w:p>
    <w:p w14:paraId="63FD2AE2"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Presente.</w:t>
      </w:r>
    </w:p>
    <w:p w14:paraId="02631239"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Diputado, Gerardo Fernández González. </w:t>
      </w:r>
    </w:p>
    <w:p w14:paraId="2DBEBA53" w14:textId="77777777" w:rsidR="00B6332A" w:rsidRPr="00B6332A" w:rsidRDefault="00B6332A" w:rsidP="00B6332A">
      <w:pPr>
        <w:spacing w:after="160" w:line="278" w:lineRule="auto"/>
        <w:jc w:val="both"/>
        <w:rPr>
          <w:rFonts w:ascii="Abadi" w:eastAsia="Aptos" w:hAnsi="Abadi"/>
          <w:b/>
          <w:bCs/>
          <w:kern w:val="2"/>
          <w:sz w:val="21"/>
          <w:szCs w:val="21"/>
          <w:lang w:val="es-MX" w:eastAsia="en-US"/>
          <w14:ligatures w14:val="standardContextual"/>
        </w:rPr>
      </w:pPr>
      <w:r w:rsidRPr="00B6332A">
        <w:rPr>
          <w:rFonts w:ascii="Abadi" w:eastAsia="Aptos" w:hAnsi="Abadi"/>
          <w:b/>
          <w:bCs/>
          <w:kern w:val="2"/>
          <w:sz w:val="21"/>
          <w:szCs w:val="21"/>
          <w:lang w:val="es-MX" w:eastAsia="en-US"/>
          <w14:ligatures w14:val="standardContextual"/>
        </w:rPr>
        <w:t>Presente.</w:t>
      </w:r>
    </w:p>
    <w:p w14:paraId="08FEBCAD" w14:textId="77777777" w:rsidR="00B6332A" w:rsidRPr="00B6332A" w:rsidRDefault="00B6332A" w:rsidP="00B6332A">
      <w:pPr>
        <w:spacing w:after="160" w:line="278" w:lineRule="auto"/>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Diputada, Dessire </w:t>
      </w:r>
      <w:proofErr w:type="spellStart"/>
      <w:r w:rsidRPr="00B6332A">
        <w:rPr>
          <w:rFonts w:ascii="Abadi" w:eastAsia="Aptos" w:hAnsi="Abadi"/>
          <w:kern w:val="2"/>
          <w:sz w:val="21"/>
          <w:szCs w:val="21"/>
          <w:lang w:val="es-MX" w:eastAsia="en-US"/>
          <w14:ligatures w14:val="standardContextual"/>
        </w:rPr>
        <w:t>Angel</w:t>
      </w:r>
      <w:proofErr w:type="spellEnd"/>
      <w:r w:rsidRPr="00B6332A">
        <w:rPr>
          <w:rFonts w:ascii="Abadi" w:eastAsia="Aptos" w:hAnsi="Abadi"/>
          <w:kern w:val="2"/>
          <w:sz w:val="21"/>
          <w:szCs w:val="21"/>
          <w:lang w:val="es-MX" w:eastAsia="en-US"/>
          <w14:ligatures w14:val="standardContextual"/>
        </w:rPr>
        <w:t xml:space="preserve"> Rocha. </w:t>
      </w:r>
    </w:p>
    <w:p w14:paraId="2F98FE02" w14:textId="77777777" w:rsidR="00B6332A" w:rsidRPr="00B6332A" w:rsidRDefault="00B6332A" w:rsidP="00B6332A">
      <w:pPr>
        <w:spacing w:after="160" w:line="278" w:lineRule="auto"/>
        <w:ind w:firstLine="708"/>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lastRenderedPageBreak/>
        <w:t>¿Falta alguna diputada o diputado, de pasar lista?</w:t>
      </w:r>
    </w:p>
    <w:p w14:paraId="1B555F4E" w14:textId="5BBBFECB" w:rsidR="00B6332A" w:rsidRPr="00B6332A" w:rsidRDefault="00B6332A" w:rsidP="00B6332A">
      <w:pPr>
        <w:spacing w:after="160" w:line="278" w:lineRule="auto"/>
        <w:ind w:firstLine="708"/>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 </w:t>
      </w:r>
      <w:r w:rsidRPr="00B6332A">
        <w:rPr>
          <w:rFonts w:ascii="Abadi" w:eastAsia="Aptos" w:hAnsi="Abadi"/>
          <w:b/>
          <w:bCs/>
          <w:kern w:val="2"/>
          <w:sz w:val="21"/>
          <w:szCs w:val="21"/>
          <w:lang w:val="es-MX" w:eastAsia="en-US"/>
          <w14:ligatures w14:val="standardContextual"/>
        </w:rPr>
        <w:t xml:space="preserve">- </w:t>
      </w:r>
      <w:r w:rsidR="00926F5A" w:rsidRPr="00926F5A">
        <w:rPr>
          <w:rFonts w:ascii="Abadi" w:eastAsia="Aptos" w:hAnsi="Abadi"/>
          <w:b/>
          <w:bCs/>
          <w:kern w:val="2"/>
          <w:sz w:val="21"/>
          <w:szCs w:val="21"/>
          <w:lang w:val="es-MX" w:eastAsia="en-US"/>
          <w14:ligatures w14:val="standardContextual"/>
        </w:rPr>
        <w:t xml:space="preserve">La </w:t>
      </w:r>
      <w:proofErr w:type="gramStart"/>
      <w:r w:rsidR="00926F5A" w:rsidRPr="00926F5A">
        <w:rPr>
          <w:rFonts w:ascii="Abadi" w:eastAsia="Aptos" w:hAnsi="Abadi"/>
          <w:b/>
          <w:bCs/>
          <w:kern w:val="2"/>
          <w:sz w:val="21"/>
          <w:szCs w:val="21"/>
          <w:lang w:val="es-MX" w:eastAsia="en-US"/>
          <w14:ligatures w14:val="standardContextual"/>
        </w:rPr>
        <w:t>Secretaría.-</w:t>
      </w:r>
      <w:proofErr w:type="gramEnd"/>
      <w:r w:rsidR="00926F5A">
        <w:rPr>
          <w:rFonts w:ascii="Abadi" w:eastAsia="Aptos" w:hAnsi="Abadi"/>
          <w:kern w:val="2"/>
          <w:sz w:val="21"/>
          <w:szCs w:val="21"/>
          <w:lang w:val="es-MX" w:eastAsia="en-US"/>
          <w14:ligatures w14:val="standardContextual"/>
        </w:rPr>
        <w:t xml:space="preserve"> </w:t>
      </w:r>
      <w:r w:rsidRPr="00B6332A">
        <w:rPr>
          <w:rFonts w:ascii="Abadi" w:eastAsia="Aptos" w:hAnsi="Abadi"/>
          <w:kern w:val="2"/>
          <w:sz w:val="21"/>
          <w:szCs w:val="21"/>
          <w:lang w:val="es-MX" w:eastAsia="en-US"/>
          <w14:ligatures w14:val="standardContextual"/>
        </w:rPr>
        <w:t xml:space="preserve">La asistencia es de 10 diputadas y diputados, hay quórum, Señor Presidente. </w:t>
      </w:r>
    </w:p>
    <w:p w14:paraId="3535FF3D" w14:textId="0C130AFD" w:rsidR="00B6332A" w:rsidRPr="00B6332A" w:rsidRDefault="00B6332A" w:rsidP="00B6332A">
      <w:pPr>
        <w:spacing w:after="160" w:line="278" w:lineRule="auto"/>
        <w:ind w:firstLine="708"/>
        <w:jc w:val="both"/>
        <w:rPr>
          <w:rFonts w:ascii="Abadi" w:eastAsia="Aptos" w:hAnsi="Abadi"/>
          <w:kern w:val="2"/>
          <w:sz w:val="21"/>
          <w:szCs w:val="21"/>
          <w:lang w:val="es-MX" w:eastAsia="en-US"/>
          <w14:ligatures w14:val="standardContextual"/>
        </w:rPr>
      </w:pPr>
      <w:r w:rsidRPr="00B6332A">
        <w:rPr>
          <w:rFonts w:ascii="Abadi" w:eastAsia="Aptos" w:hAnsi="Abadi"/>
          <w:kern w:val="2"/>
          <w:sz w:val="21"/>
          <w:szCs w:val="21"/>
          <w:lang w:val="es-MX" w:eastAsia="en-US"/>
          <w14:ligatures w14:val="standardContextual"/>
        </w:rPr>
        <w:t xml:space="preserve">- Muy bien siendo las </w:t>
      </w:r>
      <w:r w:rsidRPr="00B6332A">
        <w:rPr>
          <w:rFonts w:ascii="Abadi" w:eastAsia="Aptos" w:hAnsi="Abadi"/>
          <w:b/>
          <w:bCs/>
          <w:kern w:val="2"/>
          <w:sz w:val="21"/>
          <w:szCs w:val="21"/>
          <w:lang w:val="es-MX" w:eastAsia="en-US"/>
          <w14:ligatures w14:val="standardContextual"/>
        </w:rPr>
        <w:t xml:space="preserve">10:06 (Diez horas con </w:t>
      </w:r>
      <w:r>
        <w:rPr>
          <w:rFonts w:ascii="Abadi" w:eastAsia="Aptos" w:hAnsi="Abadi"/>
          <w:b/>
          <w:bCs/>
          <w:kern w:val="2"/>
          <w:sz w:val="21"/>
          <w:szCs w:val="21"/>
          <w:lang w:val="es-MX" w:eastAsia="en-US"/>
          <w14:ligatures w14:val="standardContextual"/>
        </w:rPr>
        <w:t>seis</w:t>
      </w:r>
      <w:r w:rsidRPr="00B6332A">
        <w:rPr>
          <w:rFonts w:ascii="Abadi" w:eastAsia="Aptos" w:hAnsi="Abadi"/>
          <w:b/>
          <w:bCs/>
          <w:kern w:val="2"/>
          <w:sz w:val="21"/>
          <w:szCs w:val="21"/>
          <w:lang w:val="es-MX" w:eastAsia="en-US"/>
          <w14:ligatures w14:val="standardContextual"/>
        </w:rPr>
        <w:t xml:space="preserve"> minutos)</w:t>
      </w:r>
      <w:r w:rsidRPr="00B6332A">
        <w:rPr>
          <w:rFonts w:ascii="Abadi" w:eastAsia="Aptos" w:hAnsi="Abadi"/>
          <w:kern w:val="2"/>
          <w:sz w:val="21"/>
          <w:szCs w:val="21"/>
          <w:lang w:val="es-MX" w:eastAsia="en-US"/>
          <w14:ligatures w14:val="standardContextual"/>
        </w:rPr>
        <w:t xml:space="preserve"> se abre la sesión, no sin antes dar cuenta con la presencia y participación de nuestra compañera, la diputada Lucy Hernández bienvenida, así como el diputado Juan Antonio Guzmán Bienvenido diputado. </w:t>
      </w:r>
    </w:p>
    <w:p w14:paraId="74F4B30F" w14:textId="77777777" w:rsidR="006C1C3D" w:rsidRDefault="006C1C3D" w:rsidP="00554C2F">
      <w:pPr>
        <w:spacing w:after="160" w:line="259" w:lineRule="auto"/>
        <w:ind w:right="142"/>
        <w:contextualSpacing/>
        <w:jc w:val="center"/>
        <w:rPr>
          <w:rFonts w:ascii="Abadi" w:hAnsi="Abadi"/>
          <w:b/>
          <w:bCs/>
          <w:iCs/>
          <w:sz w:val="21"/>
          <w:szCs w:val="21"/>
        </w:rPr>
      </w:pPr>
    </w:p>
    <w:p w14:paraId="3FE3C16F" w14:textId="77777777" w:rsidR="00926F5A" w:rsidRPr="000956EB" w:rsidRDefault="00926F5A" w:rsidP="00926F5A">
      <w:pPr>
        <w:ind w:firstLine="708"/>
        <w:jc w:val="both"/>
        <w:rPr>
          <w:rFonts w:ascii="Abadi" w:hAnsi="Abadi"/>
          <w:b/>
          <w:bCs/>
          <w:sz w:val="21"/>
          <w:szCs w:val="21"/>
        </w:rPr>
      </w:pPr>
      <w:r w:rsidRPr="000956EB">
        <w:rPr>
          <w:rFonts w:ascii="Abadi" w:hAnsi="Abadi"/>
          <w:b/>
          <w:bCs/>
          <w:sz w:val="21"/>
          <w:szCs w:val="21"/>
        </w:rPr>
        <w:t xml:space="preserve">- La </w:t>
      </w:r>
      <w:proofErr w:type="gramStart"/>
      <w:r w:rsidRPr="000956EB">
        <w:rPr>
          <w:rFonts w:ascii="Abadi" w:hAnsi="Abadi"/>
          <w:b/>
          <w:bCs/>
          <w:sz w:val="21"/>
          <w:szCs w:val="21"/>
        </w:rPr>
        <w:t>Presidencia.-</w:t>
      </w:r>
      <w:proofErr w:type="gramEnd"/>
      <w:r>
        <w:rPr>
          <w:rFonts w:ascii="Abadi" w:hAnsi="Abadi"/>
          <w:sz w:val="21"/>
          <w:szCs w:val="21"/>
        </w:rPr>
        <w:t xml:space="preserve"> </w:t>
      </w:r>
      <w:r w:rsidRPr="00826531">
        <w:rPr>
          <w:rFonts w:ascii="Abadi" w:hAnsi="Abadi"/>
          <w:sz w:val="21"/>
          <w:szCs w:val="21"/>
        </w:rPr>
        <w:t xml:space="preserve">Continuando, </w:t>
      </w:r>
      <w:r w:rsidRPr="000956EB">
        <w:rPr>
          <w:rFonts w:ascii="Abadi" w:hAnsi="Abadi"/>
          <w:b/>
          <w:bCs/>
          <w:sz w:val="21"/>
          <w:szCs w:val="21"/>
        </w:rPr>
        <w:t>(se instruye a la Secretaría a dar lectura del orden del día).</w:t>
      </w:r>
    </w:p>
    <w:p w14:paraId="4B3010B2" w14:textId="77777777" w:rsidR="00083AF0" w:rsidRDefault="00083AF0" w:rsidP="00926F5A">
      <w:pPr>
        <w:ind w:firstLine="708"/>
        <w:jc w:val="both"/>
        <w:rPr>
          <w:rFonts w:ascii="Abadi" w:hAnsi="Abadi"/>
          <w:sz w:val="21"/>
          <w:szCs w:val="21"/>
        </w:rPr>
      </w:pPr>
    </w:p>
    <w:p w14:paraId="1F808828" w14:textId="0FFE3174" w:rsidR="00926F5A" w:rsidRPr="000956EB" w:rsidRDefault="00926F5A" w:rsidP="00444F65">
      <w:pPr>
        <w:jc w:val="center"/>
        <w:rPr>
          <w:rFonts w:ascii="Abadi" w:hAnsi="Abadi"/>
          <w:b/>
          <w:bCs/>
          <w:sz w:val="21"/>
          <w:szCs w:val="21"/>
        </w:rPr>
      </w:pPr>
      <w:r w:rsidRPr="000956EB">
        <w:rPr>
          <w:rFonts w:ascii="Abadi" w:hAnsi="Abadi"/>
          <w:b/>
          <w:bCs/>
          <w:sz w:val="21"/>
          <w:szCs w:val="21"/>
        </w:rPr>
        <w:t>- Orden del día-</w:t>
      </w:r>
    </w:p>
    <w:p w14:paraId="14B4593D" w14:textId="3CAB05C0" w:rsidR="00195F35" w:rsidRDefault="00195F35" w:rsidP="00444F65">
      <w:pPr>
        <w:spacing w:after="160" w:line="259" w:lineRule="auto"/>
        <w:ind w:right="142"/>
        <w:contextualSpacing/>
        <w:rPr>
          <w:rFonts w:ascii="Abadi" w:hAnsi="Abadi"/>
          <w:b/>
          <w:bCs/>
          <w:iCs/>
          <w:sz w:val="21"/>
          <w:szCs w:val="21"/>
        </w:rPr>
      </w:pPr>
    </w:p>
    <w:p w14:paraId="6164E241" w14:textId="5C2A69F3" w:rsidR="00A96C0F" w:rsidRDefault="00A96C0F" w:rsidP="00A96C0F">
      <w:pPr>
        <w:pStyle w:val="Ttulo1"/>
        <w:numPr>
          <w:ilvl w:val="0"/>
          <w:numId w:val="14"/>
        </w:numPr>
        <w:ind w:left="426"/>
        <w:jc w:val="both"/>
        <w:rPr>
          <w:rFonts w:ascii="Abadi" w:hAnsi="Abadi"/>
          <w:bCs/>
          <w:sz w:val="21"/>
          <w:szCs w:val="21"/>
        </w:rPr>
      </w:pPr>
      <w:bookmarkStart w:id="1" w:name="_Toc177973288"/>
      <w:bookmarkStart w:id="2" w:name="_Toc177992787"/>
      <w:r w:rsidRPr="009D64D8">
        <w:rPr>
          <w:rFonts w:ascii="Abadi" w:hAnsi="Abadi"/>
          <w:bCs/>
          <w:sz w:val="21"/>
          <w:szCs w:val="21"/>
        </w:rPr>
        <w:t>LECTURA Y, EN SU CASO, APROBACIÓN DEL ORDEN DEL DÍA.</w:t>
      </w:r>
      <w:bookmarkEnd w:id="1"/>
      <w:r w:rsidR="000B69CB">
        <w:rPr>
          <w:rStyle w:val="Refdenotaalpie"/>
          <w:rFonts w:ascii="Abadi" w:hAnsi="Abadi"/>
          <w:bCs/>
          <w:sz w:val="21"/>
          <w:szCs w:val="21"/>
        </w:rPr>
        <w:footnoteReference w:id="3"/>
      </w:r>
      <w:bookmarkEnd w:id="2"/>
    </w:p>
    <w:p w14:paraId="3B5F4529" w14:textId="77777777" w:rsidR="00273254" w:rsidRDefault="00273254" w:rsidP="00273254"/>
    <w:p w14:paraId="51D91481" w14:textId="34779446" w:rsidR="00416ECC" w:rsidRPr="00416ECC" w:rsidRDefault="00416ECC" w:rsidP="00416ECC">
      <w:pPr>
        <w:spacing w:after="160" w:line="259" w:lineRule="auto"/>
        <w:jc w:val="both"/>
        <w:rPr>
          <w:rFonts w:ascii="Abadi" w:eastAsia="Aptos" w:hAnsi="Abadi"/>
          <w:kern w:val="2"/>
          <w:sz w:val="21"/>
          <w:szCs w:val="21"/>
          <w:lang w:val="es-MX" w:eastAsia="en-US"/>
          <w14:ligatures w14:val="standardContextual"/>
        </w:rPr>
      </w:pPr>
      <w:r w:rsidRPr="00416ECC">
        <w:rPr>
          <w:rFonts w:ascii="Abadi" w:eastAsia="Aptos" w:hAnsi="Abadi"/>
          <w:b/>
          <w:bCs/>
          <w:kern w:val="2"/>
          <w:sz w:val="21"/>
          <w:szCs w:val="21"/>
          <w:lang w:val="es-MX" w:eastAsia="en-US"/>
          <w14:ligatures w14:val="standardContextual"/>
        </w:rPr>
        <w:t>I.-</w:t>
      </w:r>
      <w:r w:rsidRPr="00416ECC">
        <w:rPr>
          <w:rFonts w:ascii="Abadi" w:eastAsia="Aptos" w:hAnsi="Abadi"/>
          <w:kern w:val="2"/>
          <w:sz w:val="21"/>
          <w:szCs w:val="21"/>
          <w:lang w:val="es-MX" w:eastAsia="en-US"/>
          <w14:ligatures w14:val="standardContextual"/>
        </w:rPr>
        <w:t xml:space="preserve"> Lectura y, en su caso, aprobación del orden del día. </w:t>
      </w:r>
      <w:r w:rsidRPr="00416ECC">
        <w:rPr>
          <w:rFonts w:ascii="Abadi" w:eastAsia="Aptos" w:hAnsi="Abadi"/>
          <w:b/>
          <w:bCs/>
          <w:kern w:val="2"/>
          <w:sz w:val="21"/>
          <w:szCs w:val="21"/>
          <w:lang w:val="es-MX" w:eastAsia="en-US"/>
          <w14:ligatures w14:val="standardContextual"/>
        </w:rPr>
        <w:t>II.-</w:t>
      </w:r>
      <w:r w:rsidRPr="00416ECC">
        <w:rPr>
          <w:rFonts w:ascii="Abadi" w:eastAsia="Aptos" w:hAnsi="Abadi"/>
          <w:kern w:val="2"/>
          <w:sz w:val="21"/>
          <w:szCs w:val="21"/>
          <w:lang w:val="es-MX" w:eastAsia="en-US"/>
          <w14:ligatures w14:val="standardContextual"/>
        </w:rPr>
        <w:t xml:space="preserve"> 2. Lectura y, en su caso, aprobación del acta de la sesión de la Diputación Permanente celebrada el 17 de septiembre del año en curso. </w:t>
      </w:r>
      <w:r w:rsidRPr="00416ECC">
        <w:rPr>
          <w:rFonts w:ascii="Abadi" w:eastAsia="Aptos" w:hAnsi="Abadi"/>
          <w:b/>
          <w:bCs/>
          <w:kern w:val="2"/>
          <w:sz w:val="21"/>
          <w:szCs w:val="21"/>
          <w:lang w:val="es-MX" w:eastAsia="en-US"/>
          <w14:ligatures w14:val="standardContextual"/>
        </w:rPr>
        <w:t>III.-</w:t>
      </w:r>
      <w:r w:rsidRPr="00416ECC">
        <w:rPr>
          <w:rFonts w:ascii="Abadi" w:eastAsia="Aptos" w:hAnsi="Abadi"/>
          <w:kern w:val="2"/>
          <w:sz w:val="21"/>
          <w:szCs w:val="21"/>
          <w:lang w:val="es-MX" w:eastAsia="en-US"/>
          <w14:ligatures w14:val="standardContextual"/>
        </w:rPr>
        <w:t xml:space="preserve"> Dar cuenta con las comunicaciones y correspondencia recibidas. </w:t>
      </w:r>
      <w:r w:rsidRPr="00416ECC">
        <w:rPr>
          <w:rFonts w:ascii="Abadi" w:eastAsia="Aptos" w:hAnsi="Abadi"/>
          <w:b/>
          <w:bCs/>
          <w:kern w:val="2"/>
          <w:sz w:val="21"/>
          <w:szCs w:val="21"/>
          <w:lang w:val="es-MX" w:eastAsia="en-US"/>
          <w14:ligatures w14:val="standardContextual"/>
        </w:rPr>
        <w:t>IV.-</w:t>
      </w:r>
      <w:r w:rsidRPr="00416ECC">
        <w:rPr>
          <w:rFonts w:ascii="Abadi" w:eastAsia="Aptos" w:hAnsi="Abadi"/>
          <w:kern w:val="2"/>
          <w:sz w:val="21"/>
          <w:szCs w:val="21"/>
          <w:lang w:val="es-MX" w:eastAsia="en-US"/>
          <w14:ligatures w14:val="standardContextual"/>
        </w:rPr>
        <w:t xml:space="preserve"> Presentación de las actas de cómputo estatal para la elección de la gubernatura y de la sesión especial del Consejo General del Instituto Electoral del Estado de Guanajuato del 9 de junio del año en curso, del dictamen relativo al cumplimiento de los requisitos formales y de validez de la citada elección y de elegibilidad de la candidata que obtuvo el mayor número de votos en el proceso electoral, así como de la constancia de mayoría y validez de la elección de Gubernatura, remitidos por la Presidenta del Consejo General del Instituto Electoral del Estado de Guanajuato. </w:t>
      </w:r>
      <w:r w:rsidRPr="00416ECC">
        <w:rPr>
          <w:rFonts w:ascii="Abadi" w:eastAsia="Aptos" w:hAnsi="Abadi"/>
          <w:b/>
          <w:bCs/>
          <w:kern w:val="2"/>
          <w:sz w:val="21"/>
          <w:szCs w:val="21"/>
          <w:lang w:val="es-MX" w:eastAsia="en-US"/>
          <w14:ligatures w14:val="standardContextual"/>
        </w:rPr>
        <w:t>V.-</w:t>
      </w:r>
      <w:r w:rsidRPr="00416ECC">
        <w:rPr>
          <w:rFonts w:ascii="Abadi" w:eastAsia="Aptos" w:hAnsi="Abadi"/>
          <w:kern w:val="2"/>
          <w:sz w:val="21"/>
          <w:szCs w:val="21"/>
          <w:lang w:val="es-MX" w:eastAsia="en-US"/>
          <w14:ligatures w14:val="standardContextual"/>
        </w:rPr>
        <w:t xml:space="preserve"> Inventario de las constancias de mayoría y de validez y de asignación proporcional que</w:t>
      </w:r>
      <w:r w:rsidRPr="00416ECC">
        <w:rPr>
          <w:rFonts w:ascii="Aptos" w:eastAsia="Aptos" w:hAnsi="Aptos"/>
          <w:kern w:val="2"/>
          <w:sz w:val="22"/>
          <w:szCs w:val="22"/>
          <w:lang w:val="es-MX" w:eastAsia="en-US"/>
          <w14:ligatures w14:val="standardContextual"/>
        </w:rPr>
        <w:t xml:space="preserve"> </w:t>
      </w:r>
      <w:r w:rsidRPr="00416ECC">
        <w:rPr>
          <w:rFonts w:ascii="Abadi" w:eastAsia="Aptos" w:hAnsi="Abadi"/>
          <w:kern w:val="2"/>
          <w:sz w:val="21"/>
          <w:szCs w:val="21"/>
          <w:lang w:val="es-MX" w:eastAsia="en-US"/>
          <w14:ligatures w14:val="standardContextual"/>
        </w:rPr>
        <w:t xml:space="preserve">acreditan a las diputadas y los diputados electos expedidas por la autoridad electoral, así como los </w:t>
      </w:r>
      <w:r w:rsidRPr="00416ECC">
        <w:rPr>
          <w:rFonts w:ascii="Abadi" w:eastAsia="Aptos" w:hAnsi="Abadi"/>
          <w:kern w:val="2"/>
          <w:sz w:val="21"/>
          <w:szCs w:val="21"/>
          <w:lang w:val="es-MX" w:eastAsia="en-US"/>
          <w14:ligatures w14:val="standardContextual"/>
        </w:rPr>
        <w:t xml:space="preserve">recursos resueltos por el órgano jurisdiccional electoral. </w:t>
      </w:r>
      <w:r w:rsidRPr="00416ECC">
        <w:rPr>
          <w:rFonts w:ascii="Abadi" w:eastAsia="Aptos" w:hAnsi="Abadi"/>
          <w:b/>
          <w:bCs/>
          <w:kern w:val="2"/>
          <w:sz w:val="21"/>
          <w:szCs w:val="21"/>
          <w:lang w:val="es-MX" w:eastAsia="en-US"/>
          <w14:ligatures w14:val="standardContextual"/>
        </w:rPr>
        <w:t>VI.</w:t>
      </w:r>
      <w:r w:rsidRPr="00416ECC">
        <w:rPr>
          <w:rFonts w:ascii="Abadi" w:eastAsia="Aptos" w:hAnsi="Abadi"/>
          <w:kern w:val="2"/>
          <w:sz w:val="21"/>
          <w:szCs w:val="21"/>
          <w:lang w:val="es-MX" w:eastAsia="en-US"/>
          <w14:ligatures w14:val="standardContextual"/>
        </w:rPr>
        <w:t xml:space="preserve"> Preparación de la lista de diputadas y diputados electos a la Sexagésima Sexta Legislatura del Congreso del Estado Libre y Soberano de Guanajuato. </w:t>
      </w:r>
      <w:r w:rsidRPr="00416ECC">
        <w:rPr>
          <w:rFonts w:ascii="Abadi" w:eastAsia="Aptos" w:hAnsi="Abadi"/>
          <w:b/>
          <w:bCs/>
          <w:kern w:val="2"/>
          <w:sz w:val="21"/>
          <w:szCs w:val="21"/>
          <w:lang w:val="es-MX" w:eastAsia="en-US"/>
          <w14:ligatures w14:val="standardContextual"/>
        </w:rPr>
        <w:t>VII.</w:t>
      </w:r>
      <w:r w:rsidRPr="00416ECC">
        <w:rPr>
          <w:rFonts w:ascii="Abadi" w:eastAsia="Aptos" w:hAnsi="Abadi"/>
          <w:kern w:val="2"/>
          <w:sz w:val="21"/>
          <w:szCs w:val="21"/>
          <w:lang w:val="es-MX" w:eastAsia="en-US"/>
          <w14:ligatures w14:val="standardContextual"/>
        </w:rPr>
        <w:t xml:space="preserve"> Convocatoria y citación a las diputadas y los diputados electos a integrar la Sexagésima Sexta Legislatura del Congreso del Estado Libre y Soberano de Guanajuato, para la Junta Preparatoria. </w:t>
      </w:r>
      <w:r w:rsidR="004505E5" w:rsidRPr="004505E5">
        <w:rPr>
          <w:rFonts w:ascii="Abadi" w:eastAsia="Aptos" w:hAnsi="Abadi"/>
          <w:b/>
          <w:bCs/>
          <w:kern w:val="2"/>
          <w:sz w:val="21"/>
          <w:szCs w:val="21"/>
          <w:lang w:val="es-MX" w:eastAsia="en-US"/>
          <w14:ligatures w14:val="standardContextual"/>
        </w:rPr>
        <w:t>VIII</w:t>
      </w:r>
      <w:r w:rsidRPr="00416ECC">
        <w:rPr>
          <w:rFonts w:ascii="Abadi" w:eastAsia="Aptos" w:hAnsi="Abadi"/>
          <w:b/>
          <w:bCs/>
          <w:kern w:val="2"/>
          <w:sz w:val="21"/>
          <w:szCs w:val="21"/>
          <w:lang w:val="es-MX" w:eastAsia="en-US"/>
          <w14:ligatures w14:val="standardContextual"/>
        </w:rPr>
        <w:t>.</w:t>
      </w:r>
      <w:r w:rsidRPr="00416ECC">
        <w:rPr>
          <w:rFonts w:ascii="Abadi" w:eastAsia="Aptos" w:hAnsi="Abadi"/>
          <w:kern w:val="2"/>
          <w:sz w:val="21"/>
          <w:szCs w:val="21"/>
          <w:lang w:val="es-MX" w:eastAsia="en-US"/>
          <w14:ligatures w14:val="standardContextual"/>
        </w:rPr>
        <w:t xml:space="preserve"> Asuntos generales.</w:t>
      </w:r>
    </w:p>
    <w:p w14:paraId="130FFFC2" w14:textId="32317FD5" w:rsidR="009D6D4C" w:rsidRPr="009D6D4C" w:rsidRDefault="009D6D4C" w:rsidP="009D6D4C">
      <w:pPr>
        <w:spacing w:after="160" w:line="278" w:lineRule="auto"/>
        <w:ind w:firstLine="708"/>
        <w:jc w:val="both"/>
        <w:rPr>
          <w:rFonts w:ascii="Abadi" w:eastAsia="Aptos" w:hAnsi="Abadi"/>
          <w:kern w:val="2"/>
          <w:sz w:val="21"/>
          <w:szCs w:val="21"/>
          <w:lang w:val="es-MX" w:eastAsia="en-US"/>
          <w14:ligatures w14:val="standardContextual"/>
        </w:rPr>
      </w:pPr>
      <w:r w:rsidRPr="009D6D4C">
        <w:rPr>
          <w:rFonts w:ascii="Abadi" w:eastAsia="Aptos" w:hAnsi="Abadi"/>
          <w:b/>
          <w:bCs/>
          <w:kern w:val="2"/>
          <w:sz w:val="21"/>
          <w:szCs w:val="21"/>
          <w:lang w:val="es-MX" w:eastAsia="en-US"/>
          <w14:ligatures w14:val="standardContextual"/>
        </w:rPr>
        <w:t xml:space="preserve">- La </w:t>
      </w:r>
      <w:proofErr w:type="gramStart"/>
      <w:r w:rsidRPr="009D6D4C">
        <w:rPr>
          <w:rFonts w:ascii="Abadi" w:eastAsia="Aptos" w:hAnsi="Abadi"/>
          <w:b/>
          <w:bCs/>
          <w:kern w:val="2"/>
          <w:sz w:val="21"/>
          <w:szCs w:val="21"/>
          <w:lang w:val="es-MX" w:eastAsia="en-US"/>
          <w14:ligatures w14:val="standardContextual"/>
        </w:rPr>
        <w:t>Presidencia.-</w:t>
      </w:r>
      <w:proofErr w:type="gramEnd"/>
      <w:r w:rsidRPr="009D6D4C">
        <w:rPr>
          <w:rFonts w:ascii="Abadi" w:eastAsia="Aptos" w:hAnsi="Abadi"/>
          <w:kern w:val="2"/>
          <w:sz w:val="21"/>
          <w:szCs w:val="21"/>
          <w:lang w:val="es-MX" w:eastAsia="en-US"/>
          <w14:ligatures w14:val="standardContextual"/>
        </w:rPr>
        <w:t xml:space="preserve"> Antes de continuar, damos cuenta con la asistencia y participación a esta sesión de la Diputación Permanente de la diputada Martha Edith Moreno Valencia, que está a distancia. </w:t>
      </w:r>
    </w:p>
    <w:p w14:paraId="67D37EAE" w14:textId="77777777" w:rsidR="009D6D4C" w:rsidRPr="009D6D4C" w:rsidRDefault="009D6D4C" w:rsidP="009D6D4C">
      <w:pPr>
        <w:spacing w:after="160" w:line="278" w:lineRule="auto"/>
        <w:ind w:firstLine="708"/>
        <w:jc w:val="both"/>
        <w:rPr>
          <w:rFonts w:ascii="Abadi" w:eastAsia="Aptos" w:hAnsi="Abadi"/>
          <w:kern w:val="2"/>
          <w:sz w:val="21"/>
          <w:szCs w:val="21"/>
          <w:lang w:val="es-MX" w:eastAsia="en-US"/>
          <w14:ligatures w14:val="standardContextual"/>
        </w:rPr>
      </w:pPr>
      <w:r w:rsidRPr="009D6D4C">
        <w:rPr>
          <w:rFonts w:ascii="Abadi" w:eastAsia="Aptos" w:hAnsi="Abadi"/>
          <w:kern w:val="2"/>
          <w:sz w:val="21"/>
          <w:szCs w:val="21"/>
          <w:lang w:val="es-MX" w:eastAsia="en-US"/>
          <w14:ligatures w14:val="standardContextual"/>
        </w:rPr>
        <w:t xml:space="preserve">- La propuesta de orden del día está a consideración de la Diputación Permanente si desean hacer uso de la palabra a favor de indicarlo a esta Presidencia. </w:t>
      </w:r>
    </w:p>
    <w:p w14:paraId="37AFC4CF" w14:textId="77777777" w:rsidR="009D6D4C" w:rsidRPr="009D6D4C" w:rsidRDefault="009D6D4C" w:rsidP="009D6D4C">
      <w:pPr>
        <w:spacing w:after="160" w:line="278" w:lineRule="auto"/>
        <w:ind w:firstLine="708"/>
        <w:jc w:val="both"/>
        <w:rPr>
          <w:rFonts w:ascii="Abadi" w:eastAsia="Aptos" w:hAnsi="Abadi"/>
          <w:kern w:val="2"/>
          <w:sz w:val="21"/>
          <w:szCs w:val="21"/>
          <w:lang w:val="es-MX" w:eastAsia="en-US"/>
          <w14:ligatures w14:val="standardContextual"/>
        </w:rPr>
      </w:pPr>
      <w:r w:rsidRPr="009D6D4C">
        <w:rPr>
          <w:rFonts w:ascii="Abadi" w:eastAsia="Aptos" w:hAnsi="Abadi"/>
          <w:kern w:val="2"/>
          <w:sz w:val="21"/>
          <w:szCs w:val="21"/>
          <w:lang w:val="es-MX" w:eastAsia="en-US"/>
          <w14:ligatures w14:val="standardContextual"/>
        </w:rPr>
        <w:t xml:space="preserve">- Al no registrarse intervenciones. Se pide a la secretaría que en votación económica en la modalidad convencional, pregunte a la Diputación Permanente si se aprueba el orden del día. </w:t>
      </w:r>
    </w:p>
    <w:p w14:paraId="6D1E0CBE" w14:textId="77777777" w:rsidR="009D6D4C" w:rsidRPr="009D6D4C" w:rsidRDefault="009D6D4C" w:rsidP="009D6D4C">
      <w:pPr>
        <w:spacing w:after="160" w:line="278" w:lineRule="auto"/>
        <w:ind w:firstLine="708"/>
        <w:jc w:val="both"/>
        <w:rPr>
          <w:rFonts w:ascii="Abadi" w:eastAsia="Aptos" w:hAnsi="Abadi"/>
          <w:kern w:val="2"/>
          <w:sz w:val="21"/>
          <w:szCs w:val="21"/>
          <w:lang w:val="es-MX" w:eastAsia="en-US"/>
          <w14:ligatures w14:val="standardContextual"/>
        </w:rPr>
      </w:pPr>
      <w:r w:rsidRPr="009D6D4C">
        <w:rPr>
          <w:rFonts w:ascii="Abadi" w:eastAsia="Aptos" w:hAnsi="Abadi"/>
          <w:b/>
          <w:bCs/>
          <w:kern w:val="2"/>
          <w:sz w:val="21"/>
          <w:szCs w:val="21"/>
          <w:lang w:val="es-MX" w:eastAsia="en-US"/>
          <w14:ligatures w14:val="standardContextual"/>
        </w:rPr>
        <w:t xml:space="preserve">- La </w:t>
      </w:r>
      <w:proofErr w:type="gramStart"/>
      <w:r w:rsidRPr="009D6D4C">
        <w:rPr>
          <w:rFonts w:ascii="Abadi" w:eastAsia="Aptos" w:hAnsi="Abadi"/>
          <w:b/>
          <w:bCs/>
          <w:kern w:val="2"/>
          <w:sz w:val="21"/>
          <w:szCs w:val="21"/>
          <w:lang w:val="es-MX" w:eastAsia="en-US"/>
          <w14:ligatures w14:val="standardContextual"/>
        </w:rPr>
        <w:t>Secretaría.-</w:t>
      </w:r>
      <w:proofErr w:type="gramEnd"/>
      <w:r w:rsidRPr="009D6D4C">
        <w:rPr>
          <w:rFonts w:ascii="Abadi" w:eastAsia="Aptos" w:hAnsi="Abadi"/>
          <w:kern w:val="2"/>
          <w:sz w:val="21"/>
          <w:szCs w:val="21"/>
          <w:lang w:val="es-MX" w:eastAsia="en-US"/>
          <w14:ligatures w14:val="standardContextual"/>
        </w:rPr>
        <w:t xml:space="preserve"> En votación económica en la modalidad convencional, se pregunta a la Diputación Permanente si se aprueba el orden del día, si están por la afirmativa, manifiéstenlo levantando su mano, Señor Presidente, el orden del día ha sido aprobado. </w:t>
      </w:r>
    </w:p>
    <w:p w14:paraId="6DDB230F" w14:textId="401CC8C0" w:rsidR="009D6D4C" w:rsidRPr="009D6D4C" w:rsidRDefault="009D6D4C" w:rsidP="009D6D4C">
      <w:pPr>
        <w:spacing w:after="160" w:line="278" w:lineRule="auto"/>
        <w:ind w:firstLine="708"/>
        <w:jc w:val="both"/>
        <w:rPr>
          <w:rFonts w:ascii="Abadi" w:eastAsia="Aptos" w:hAnsi="Abadi"/>
          <w:kern w:val="2"/>
          <w:sz w:val="21"/>
          <w:szCs w:val="21"/>
          <w:lang w:val="es-MX" w:eastAsia="en-US"/>
          <w14:ligatures w14:val="standardContextual"/>
        </w:rPr>
      </w:pPr>
      <w:r w:rsidRPr="009D6D4C">
        <w:rPr>
          <w:rFonts w:ascii="Aptos" w:eastAsia="Aptos" w:hAnsi="Aptos"/>
          <w:noProof/>
          <w:kern w:val="2"/>
          <w:lang w:val="es-MX" w:eastAsia="en-US"/>
          <w14:ligatures w14:val="standardContextual"/>
        </w:rPr>
        <w:drawing>
          <wp:anchor distT="0" distB="0" distL="114300" distR="114300" simplePos="0" relativeHeight="251660288" behindDoc="1" locked="0" layoutInCell="1" allowOverlap="1" wp14:anchorId="0ADCD982" wp14:editId="33D56770">
            <wp:simplePos x="0" y="0"/>
            <wp:positionH relativeFrom="column">
              <wp:posOffset>223520</wp:posOffset>
            </wp:positionH>
            <wp:positionV relativeFrom="paragraph">
              <wp:posOffset>380365</wp:posOffset>
            </wp:positionV>
            <wp:extent cx="2176780" cy="1061085"/>
            <wp:effectExtent l="228600" t="228600" r="223520" b="234315"/>
            <wp:wrapTight wrapText="bothSides">
              <wp:wrapPolygon edited="0">
                <wp:start x="-1701" y="-4654"/>
                <wp:lineTo x="-2268" y="-4266"/>
                <wp:lineTo x="-2268" y="21329"/>
                <wp:lineTo x="-1701" y="25982"/>
                <wp:lineTo x="23062" y="25982"/>
                <wp:lineTo x="23629" y="20941"/>
                <wp:lineTo x="23629" y="1939"/>
                <wp:lineTo x="23062" y="-3878"/>
                <wp:lineTo x="23062" y="-4654"/>
                <wp:lineTo x="-1701" y="-4654"/>
              </wp:wrapPolygon>
            </wp:wrapTight>
            <wp:docPr id="1892609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9537" name=""/>
                    <pic:cNvPicPr/>
                  </pic:nvPicPr>
                  <pic:blipFill rotWithShape="1">
                    <a:blip r:embed="rId16" cstate="print">
                      <a:extLst>
                        <a:ext uri="{28A0092B-C50C-407E-A947-70E740481C1C}">
                          <a14:useLocalDpi xmlns:a14="http://schemas.microsoft.com/office/drawing/2010/main" val="0"/>
                        </a:ext>
                      </a:extLst>
                    </a:blip>
                    <a:srcRect b="13315"/>
                    <a:stretch/>
                  </pic:blipFill>
                  <pic:spPr bwMode="auto">
                    <a:xfrm>
                      <a:off x="0" y="0"/>
                      <a:ext cx="2176780" cy="1061085"/>
                    </a:xfrm>
                    <a:prstGeom prst="rect">
                      <a:avLst/>
                    </a:prstGeom>
                    <a:ln w="88900" cap="sq" cmpd="thickThin">
                      <a:solidFill>
                        <a:srgbClr val="000000"/>
                      </a:solidFill>
                      <a:prstDash val="solid"/>
                      <a:miter lim="800000"/>
                    </a:ln>
                    <a:effectLst>
                      <a:glow rad="127000">
                        <a:sysClr val="window" lastClr="FFFFFF">
                          <a:lumMod val="75000"/>
                        </a:sysClr>
                      </a:glow>
                      <a:innerShdw blurRad="76200">
                        <a:sysClr val="window" lastClr="FFFFFF">
                          <a:lumMod val="65000"/>
                        </a:sys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E1502" w14:textId="77777777" w:rsidR="00A46465" w:rsidRDefault="00A46465" w:rsidP="00273254"/>
    <w:p w14:paraId="4F3693BB" w14:textId="77777777" w:rsidR="002B7C1D" w:rsidRDefault="002B7C1D" w:rsidP="00273254"/>
    <w:p w14:paraId="31BA9FE8" w14:textId="77777777" w:rsidR="002B7C1D" w:rsidRDefault="002B7C1D" w:rsidP="00273254"/>
    <w:p w14:paraId="7648D005" w14:textId="410AC2DB" w:rsidR="00A96C0F" w:rsidRDefault="00A46465" w:rsidP="00A96C0F">
      <w:pPr>
        <w:pStyle w:val="Ttulo1"/>
        <w:numPr>
          <w:ilvl w:val="0"/>
          <w:numId w:val="14"/>
        </w:numPr>
        <w:ind w:left="426"/>
        <w:jc w:val="both"/>
        <w:rPr>
          <w:rFonts w:ascii="Abadi" w:hAnsi="Abadi"/>
          <w:bCs/>
          <w:sz w:val="21"/>
          <w:szCs w:val="21"/>
        </w:rPr>
      </w:pPr>
      <w:bookmarkStart w:id="3" w:name="_Toc177973289"/>
      <w:bookmarkStart w:id="4" w:name="_Toc177992788"/>
      <w:r>
        <w:rPr>
          <w:rFonts w:ascii="Abadi" w:hAnsi="Abadi"/>
          <w:bCs/>
          <w:sz w:val="21"/>
          <w:szCs w:val="21"/>
        </w:rPr>
        <w:lastRenderedPageBreak/>
        <w:t>L</w:t>
      </w:r>
      <w:r w:rsidR="00A96C0F" w:rsidRPr="009D64D8">
        <w:rPr>
          <w:rFonts w:ascii="Abadi" w:hAnsi="Abadi"/>
          <w:bCs/>
          <w:sz w:val="21"/>
          <w:szCs w:val="21"/>
        </w:rPr>
        <w:t>ECTURA Y, EN SU CASO, APROBACIÓN DEL ACTA DE LA SESIÓN DE LA DIPUTACIÓN PERMANENTE CELEBRADA EL 17 DE SEPTIEMBRE DEL AÑO EN CURSO.</w:t>
      </w:r>
      <w:bookmarkEnd w:id="3"/>
      <w:r w:rsidR="00661B76">
        <w:rPr>
          <w:rStyle w:val="Refdenotaalpie"/>
          <w:rFonts w:ascii="Abadi" w:hAnsi="Abadi"/>
          <w:bCs/>
          <w:sz w:val="21"/>
          <w:szCs w:val="21"/>
        </w:rPr>
        <w:footnoteReference w:id="4"/>
      </w:r>
      <w:bookmarkEnd w:id="4"/>
    </w:p>
    <w:p w14:paraId="57FB81BC" w14:textId="77777777" w:rsidR="00273254" w:rsidRDefault="00273254" w:rsidP="00273254"/>
    <w:p w14:paraId="28EE3427" w14:textId="77777777" w:rsidR="006C544E" w:rsidRPr="00D05855" w:rsidRDefault="006C544E" w:rsidP="006C544E">
      <w:pPr>
        <w:kinsoku w:val="0"/>
        <w:overflowPunct w:val="0"/>
        <w:autoSpaceDE w:val="0"/>
        <w:autoSpaceDN w:val="0"/>
        <w:adjustRightInd w:val="0"/>
        <w:spacing w:line="226" w:lineRule="exact"/>
        <w:ind w:left="40"/>
        <w:jc w:val="center"/>
        <w:rPr>
          <w:rFonts w:ascii="Abadi" w:eastAsia="Aptos" w:hAnsi="Abadi" w:cs="Eras Bold ITC"/>
          <w:b/>
          <w:bCs/>
          <w:sz w:val="21"/>
          <w:szCs w:val="21"/>
          <w:lang w:val="es-MX" w:eastAsia="en-US"/>
          <w14:ligatures w14:val="standardContextual"/>
        </w:rPr>
      </w:pPr>
      <w:r w:rsidRPr="00D05855">
        <w:rPr>
          <w:rFonts w:ascii="Abadi" w:eastAsia="Aptos" w:hAnsi="Abadi" w:cs="Eras Bold ITC"/>
          <w:b/>
          <w:bCs/>
          <w:sz w:val="21"/>
          <w:szCs w:val="21"/>
          <w:lang w:val="es-MX" w:eastAsia="en-US"/>
          <w14:ligatures w14:val="standardContextual"/>
        </w:rPr>
        <w:t>ACTA NÚMERO 37</w:t>
      </w:r>
    </w:p>
    <w:p w14:paraId="5553879F" w14:textId="77777777" w:rsidR="006C544E" w:rsidRPr="00D05855" w:rsidRDefault="006C544E" w:rsidP="006C544E">
      <w:pPr>
        <w:kinsoku w:val="0"/>
        <w:overflowPunct w:val="0"/>
        <w:autoSpaceDE w:val="0"/>
        <w:autoSpaceDN w:val="0"/>
        <w:adjustRightInd w:val="0"/>
        <w:ind w:left="39" w:firstLine="195"/>
        <w:jc w:val="center"/>
        <w:rPr>
          <w:rFonts w:ascii="Abadi" w:eastAsia="Aptos" w:hAnsi="Abadi" w:cs="Eras Bold ITC"/>
          <w:b/>
          <w:bCs/>
          <w:sz w:val="21"/>
          <w:szCs w:val="21"/>
          <w:lang w:val="es-MX" w:eastAsia="en-US"/>
          <w14:ligatures w14:val="standardContextual"/>
        </w:rPr>
      </w:pPr>
      <w:r w:rsidRPr="00D05855">
        <w:rPr>
          <w:rFonts w:ascii="Abadi" w:eastAsia="Aptos" w:hAnsi="Abadi" w:cs="Eras Bold ITC"/>
          <w:b/>
          <w:bCs/>
          <w:sz w:val="21"/>
          <w:szCs w:val="21"/>
          <w:lang w:val="es-MX" w:eastAsia="en-US"/>
          <w14:ligatures w14:val="standardContextual"/>
        </w:rPr>
        <w:t>SEXAGÉSIMA QUINTA LEGISLATURA CONSTITUCIONAL DEL CONGRESO DEL ESTADO LIBRE Y SOBERANO DE GUANAJUAT</w:t>
      </w:r>
      <w:r>
        <w:rPr>
          <w:rFonts w:ascii="Abadi" w:eastAsia="Aptos" w:hAnsi="Abadi" w:cs="Eras Bold ITC"/>
          <w:b/>
          <w:bCs/>
          <w:sz w:val="21"/>
          <w:szCs w:val="21"/>
          <w:lang w:val="es-MX" w:eastAsia="en-US"/>
          <w14:ligatures w14:val="standardContextual"/>
        </w:rPr>
        <w:t>O</w:t>
      </w:r>
    </w:p>
    <w:p w14:paraId="0086B53C" w14:textId="77777777" w:rsidR="006C544E" w:rsidRPr="00D05855" w:rsidRDefault="006C544E" w:rsidP="006C544E">
      <w:pPr>
        <w:kinsoku w:val="0"/>
        <w:overflowPunct w:val="0"/>
        <w:autoSpaceDE w:val="0"/>
        <w:autoSpaceDN w:val="0"/>
        <w:adjustRightInd w:val="0"/>
        <w:ind w:right="43"/>
        <w:jc w:val="center"/>
        <w:rPr>
          <w:rFonts w:ascii="Abadi" w:eastAsia="Aptos" w:hAnsi="Abadi" w:cs="Eras Bold ITC"/>
          <w:b/>
          <w:bCs/>
          <w:sz w:val="21"/>
          <w:szCs w:val="21"/>
          <w:lang w:val="es-MX" w:eastAsia="en-US"/>
          <w14:ligatures w14:val="standardContextual"/>
        </w:rPr>
      </w:pPr>
      <w:r w:rsidRPr="00D05855">
        <w:rPr>
          <w:rFonts w:ascii="Abadi" w:eastAsia="Aptos" w:hAnsi="Abadi" w:cs="Eras Bold ITC"/>
          <w:b/>
          <w:bCs/>
          <w:sz w:val="21"/>
          <w:szCs w:val="21"/>
          <w:lang w:val="es-MX" w:eastAsia="en-US"/>
          <w14:ligatures w14:val="standardContextual"/>
        </w:rPr>
        <w:t>DIPUTACIÓN PERMANENTE SEGUNDO RECESO CORRESPONDIENTE AL</w:t>
      </w:r>
    </w:p>
    <w:p w14:paraId="4AE36370" w14:textId="77777777" w:rsidR="006C544E" w:rsidRPr="00D05855" w:rsidRDefault="006C544E" w:rsidP="006C544E">
      <w:pPr>
        <w:kinsoku w:val="0"/>
        <w:overflowPunct w:val="0"/>
        <w:autoSpaceDE w:val="0"/>
        <w:autoSpaceDN w:val="0"/>
        <w:adjustRightInd w:val="0"/>
        <w:ind w:left="928"/>
        <w:jc w:val="center"/>
        <w:rPr>
          <w:rFonts w:ascii="Abadi" w:eastAsia="Aptos" w:hAnsi="Abadi" w:cs="Eras Bold ITC"/>
          <w:b/>
          <w:bCs/>
          <w:sz w:val="21"/>
          <w:szCs w:val="21"/>
          <w:lang w:val="es-MX" w:eastAsia="en-US"/>
          <w14:ligatures w14:val="standardContextual"/>
        </w:rPr>
      </w:pPr>
      <w:r w:rsidRPr="00D05855">
        <w:rPr>
          <w:rFonts w:ascii="Abadi" w:eastAsia="Aptos" w:hAnsi="Abadi" w:cs="Eras Bold ITC"/>
          <w:b/>
          <w:bCs/>
          <w:sz w:val="21"/>
          <w:szCs w:val="21"/>
          <w:lang w:val="es-MX" w:eastAsia="en-US"/>
          <w14:ligatures w14:val="standardContextual"/>
        </w:rPr>
        <w:t>TERCER AÑO DE EJERCICIO CONSTITUCIONAL</w:t>
      </w:r>
    </w:p>
    <w:p w14:paraId="106A92B6" w14:textId="77777777" w:rsidR="006C544E" w:rsidRPr="00D05855" w:rsidRDefault="006C544E" w:rsidP="006C544E">
      <w:pPr>
        <w:kinsoku w:val="0"/>
        <w:overflowPunct w:val="0"/>
        <w:autoSpaceDE w:val="0"/>
        <w:autoSpaceDN w:val="0"/>
        <w:adjustRightInd w:val="0"/>
        <w:spacing w:line="226" w:lineRule="exact"/>
        <w:ind w:left="39"/>
        <w:jc w:val="center"/>
        <w:rPr>
          <w:rFonts w:ascii="Abadi" w:eastAsia="Aptos" w:hAnsi="Abadi" w:cs="Eras Bold ITC"/>
          <w:b/>
          <w:bCs/>
          <w:sz w:val="21"/>
          <w:szCs w:val="21"/>
          <w:lang w:val="es-MX" w:eastAsia="en-US"/>
          <w14:ligatures w14:val="standardContextual"/>
        </w:rPr>
      </w:pPr>
      <w:r w:rsidRPr="00D05855">
        <w:rPr>
          <w:rFonts w:ascii="Abadi" w:eastAsia="Aptos" w:hAnsi="Abadi" w:cs="Eras Bold ITC"/>
          <w:b/>
          <w:bCs/>
          <w:sz w:val="21"/>
          <w:szCs w:val="21"/>
          <w:lang w:val="es-MX" w:eastAsia="en-US"/>
          <w14:ligatures w14:val="standardContextual"/>
        </w:rPr>
        <w:t>SESIÓN CELEBRADA EL 17 DE SEPTIEMBRE DE 2022</w:t>
      </w:r>
    </w:p>
    <w:p w14:paraId="638B18F2" w14:textId="77777777" w:rsidR="006C544E" w:rsidRDefault="006C544E" w:rsidP="006C544E">
      <w:pPr>
        <w:spacing w:after="160" w:line="278" w:lineRule="auto"/>
        <w:jc w:val="center"/>
        <w:rPr>
          <w:rFonts w:ascii="Abadi" w:eastAsia="Aptos" w:hAnsi="Abadi"/>
          <w:b/>
          <w:bCs/>
          <w:kern w:val="2"/>
          <w:sz w:val="21"/>
          <w:szCs w:val="21"/>
          <w:lang w:val="es-MX" w:eastAsia="en-US"/>
          <w14:ligatures w14:val="standardContextual"/>
        </w:rPr>
      </w:pPr>
    </w:p>
    <w:p w14:paraId="6A48EB08" w14:textId="77777777" w:rsidR="006C544E" w:rsidRPr="00D05855" w:rsidRDefault="006C544E" w:rsidP="006C544E">
      <w:pPr>
        <w:spacing w:after="160" w:line="278" w:lineRule="auto"/>
        <w:jc w:val="center"/>
        <w:rPr>
          <w:rFonts w:ascii="Abadi" w:eastAsia="Aptos" w:hAnsi="Abadi"/>
          <w:b/>
          <w:bCs/>
          <w:kern w:val="2"/>
          <w:sz w:val="21"/>
          <w:szCs w:val="21"/>
          <w:lang w:val="es-MX" w:eastAsia="en-US"/>
          <w14:ligatures w14:val="standardContextual"/>
        </w:rPr>
      </w:pPr>
      <w:r w:rsidRPr="00D05855">
        <w:rPr>
          <w:rFonts w:ascii="Abadi" w:eastAsia="Aptos" w:hAnsi="Abadi"/>
          <w:b/>
          <w:bCs/>
          <w:kern w:val="2"/>
          <w:sz w:val="21"/>
          <w:szCs w:val="21"/>
          <w:lang w:val="es-MX" w:eastAsia="en-US"/>
          <w14:ligatures w14:val="standardContextual"/>
        </w:rPr>
        <w:t>PRESIDENCIA DEL DIPUTADO BRICIO BALDERAS ÁLVAREZ</w:t>
      </w:r>
    </w:p>
    <w:p w14:paraId="0A6D7A0F"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En la ciudad de Guanajuato, capital del Estado del mismo nombre, en las salas tres y cuatro de usos múltiples del Recinto Oficial del Congreso del Estado Libre y Soberano de Guanajuato y en la modalidad a distancia a través de herramienta tecnológica se reunieron las diputadas y los diputados que integran la Diputación Permanente, a efecto de llevar a cabo la sesión previamente convocada, la cual tuvo el siguiente desarrollo: </w:t>
      </w:r>
    </w:p>
    <w:p w14:paraId="24F0575C"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presidencia calificó de justificadas las inasistencias de la diputada Martha Edith Moreno Valencia y del diputado Cuauhtémoc Becerra González a la presente sesión, en virtud de los oficios remitidos en términos del artículo veintiocho de la Ley Orgánica del Poder Legislativo del Estado de Guanajuato. - </w:t>
      </w:r>
    </w:p>
    <w:p w14:paraId="335429F5"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secretaría, por instrucción de la presidencia, pasó lista de asistencia y se comprobó el cuórum legal con la presencia de las diputadas Dessire </w:t>
      </w:r>
      <w:proofErr w:type="spellStart"/>
      <w:r w:rsidRPr="00D05855">
        <w:rPr>
          <w:rFonts w:ascii="Abadi" w:eastAsia="Aptos" w:hAnsi="Abadi"/>
          <w:kern w:val="2"/>
          <w:sz w:val="21"/>
          <w:szCs w:val="21"/>
          <w:lang w:val="es-MX" w:eastAsia="en-US"/>
          <w14:ligatures w14:val="standardContextual"/>
        </w:rPr>
        <w:t>Angel</w:t>
      </w:r>
      <w:proofErr w:type="spellEnd"/>
      <w:r w:rsidRPr="00D05855">
        <w:rPr>
          <w:rFonts w:ascii="Abadi" w:eastAsia="Aptos" w:hAnsi="Abadi"/>
          <w:kern w:val="2"/>
          <w:sz w:val="21"/>
          <w:szCs w:val="21"/>
          <w:lang w:val="es-MX" w:eastAsia="en-US"/>
          <w14:ligatures w14:val="standardContextual"/>
        </w:rPr>
        <w:t xml:space="preserve"> Rocha, Susana Bermúdez Cano y Angélica Casillas Martínez; y de los diputados Rolando Fortino Alcántar Rojas, Gustavo Adolfo Alfaro Reyes y Bricio Balderas Álvarez. La diputada Katya Cristina Soto Escamilla y el diputado Armando Rangel Hernández asistieron a distancia a través de herramienta tecnológica. El diputado Gerardo Fernández González se incorporó a la sesión en la modalidad a distancia a través de </w:t>
      </w:r>
      <w:r w:rsidRPr="00D05855">
        <w:rPr>
          <w:rFonts w:ascii="Abadi" w:eastAsia="Aptos" w:hAnsi="Abadi"/>
          <w:kern w:val="2"/>
          <w:sz w:val="21"/>
          <w:szCs w:val="21"/>
          <w:lang w:val="es-MX" w:eastAsia="en-US"/>
          <w14:ligatures w14:val="standardContextual"/>
        </w:rPr>
        <w:t xml:space="preserve">herramienta tecnológica, durante el desahogo del punto uno del orden del día. También asistió a la presente sesión el diputado David Martínez Mendizábal. - - - - - - - - - - - - - - - - </w:t>
      </w:r>
    </w:p>
    <w:p w14:paraId="3EDA650F" w14:textId="1CC854E1"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Comprobado el cuórum legal, la presidencia declaró abierta la sesión a las diez </w:t>
      </w:r>
      <w:r w:rsidR="007E70E2" w:rsidRPr="00D05855">
        <w:rPr>
          <w:rFonts w:ascii="Abadi" w:eastAsia="Aptos" w:hAnsi="Abadi"/>
          <w:kern w:val="2"/>
          <w:sz w:val="21"/>
          <w:szCs w:val="21"/>
          <w:lang w:val="es-MX" w:eastAsia="en-US"/>
          <w14:ligatures w14:val="standardContextual"/>
        </w:rPr>
        <w:t>horas con</w:t>
      </w:r>
      <w:r w:rsidRPr="00D05855">
        <w:rPr>
          <w:rFonts w:ascii="Abadi" w:eastAsia="Aptos" w:hAnsi="Abadi"/>
          <w:kern w:val="2"/>
          <w:sz w:val="21"/>
          <w:szCs w:val="21"/>
          <w:lang w:val="es-MX" w:eastAsia="en-US"/>
          <w14:ligatures w14:val="standardContextual"/>
        </w:rPr>
        <w:t xml:space="preserve"> cuarenta minutos del diecisiete de septiembre de dos mil veinticuatro. - - - - - - - </w:t>
      </w:r>
    </w:p>
    <w:p w14:paraId="5B63CE1C"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secretaría dio lectura al orden del día y puesto a consideración por la presidencia, resultó aprobado en votación económica en la modalidad convencional por unanimidad de votos de los presentes, sin discusión. - - - - - - - - - - - - - - - - - - - - - - - - </w:t>
      </w:r>
    </w:p>
    <w:p w14:paraId="1EE6E3F6"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En votación económica en la modalidad convencional se aprobó por unanimidad de votos de los presentes, sin discusión, la propuesta de dispensa de lectura del acta de la sesión de la Diputación Permanente celebrada el nueve de septiembre del año en curso, en razón de encontrarse en la Gaceta Parlamentaria. En los mismos términos se aprobó el acta de referencia. - </w:t>
      </w:r>
      <w:r>
        <w:rPr>
          <w:rFonts w:ascii="Abadi" w:eastAsia="Aptos" w:hAnsi="Abadi"/>
          <w:kern w:val="2"/>
          <w:sz w:val="21"/>
          <w:szCs w:val="21"/>
          <w:lang w:val="es-MX" w:eastAsia="en-US"/>
          <w14:ligatures w14:val="standardContextual"/>
        </w:rPr>
        <w:t xml:space="preserve">- - </w:t>
      </w:r>
    </w:p>
    <w:p w14:paraId="1AC41B67"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presidencia dio cuenta con la Minuta Proyecto de Decreto por el que se reforman, adicionan y derogan diversas disposiciones de la Constitución Política de los Estados Unidos Mexicanos, en materia de reforma del Poder Judicial, que remitió la Cámara de Senadores del Congreso de la Unión (ELD 7/LXV-MPD), y la turnó a la Comisión de Gobernación y Puntos Constitucionales para su estudio y dictamen, con fundamento en el artículo ciento once -fracción primera- de la Ley Orgánica del Poder Legislativo del Estado de Guanajuato. - - - - - </w:t>
      </w:r>
    </w:p>
    <w:p w14:paraId="705BF962"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presidencia dio cuenta con los informes de resultados formulados por la Auditoría Superior del Estado de Guanajuato relativos a las revisiones de las cuentas públicas de la Fiscalía General del Estado de Guanajuato (ELD 505/LXV-IRASEG); así como de los municipios de Salamanca (ELD 506/LXV-IRASEG) y Pénjamo (ELD 507/LXV-IRASEG), correspondientes al ejercicio fiscal dos mil veintitrés, y los dejó a disposición de la Mesa Directiva de la Sexagésima Sexta Legislatura para su turno respectivo. - - - - - - </w:t>
      </w:r>
    </w:p>
    <w:p w14:paraId="137B22EF"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En el desahogo del punto seis del orden del día, relativo al informe sobre los trabajos para la integración del expediente que se entregará al Comité de Transición del </w:t>
      </w:r>
      <w:r w:rsidRPr="00D05855">
        <w:rPr>
          <w:rFonts w:ascii="Abadi" w:eastAsia="Aptos" w:hAnsi="Abadi"/>
          <w:kern w:val="2"/>
          <w:sz w:val="21"/>
          <w:szCs w:val="21"/>
          <w:lang w:val="es-MX" w:eastAsia="en-US"/>
          <w14:ligatures w14:val="standardContextual"/>
        </w:rPr>
        <w:lastRenderedPageBreak/>
        <w:t xml:space="preserve">Poder Legislativo, previsto en la Ley para el Ejercicio y Control de los Recursos Públicos para el Estado y los Municipios de Guanajuato y en la Ley Orgánica del Poder Legislativo del Estado de Guanajuato, la secretaría por instrucción de la presidencia, dio lectura al oficio suscrito por el secretario general que concentra los datos relativos al cumplimiento del proceso de integración del expediente que se entregará por parte de la Diputación Permanente al Comité de Transición. La presidencia informó a la Diputación Permanente que, en esta fecha, a las once horas, en las salas uno y dos de usos múltiples de este Congreso del Estado, se procedería a entregar al Comité de Transición el expediente antes referido. - - - - - - - - - - - - - - - - - - - - - </w:t>
      </w:r>
    </w:p>
    <w:p w14:paraId="75F7E7E3"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En el punto de asuntos generales no se registraron intervenciones. - - - - - - - - - - -  </w:t>
      </w:r>
    </w:p>
    <w:p w14:paraId="4287F117"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secretaría informó que se habían agotado los asuntos listados en el orden del día, que la asistencia a la sesión había sido de nueve diputadas y diputados y que se registraron las inasistencias de la diputada Martha Edith Moreno Valencia y del diputado Cuauhtémoc Becerra González, justificadas en su momento por la presidencia. - - - - - - - - - </w:t>
      </w:r>
    </w:p>
    <w:p w14:paraId="7438E27C"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 xml:space="preserve">La presidencia expresó que, en virtud de que el cuórum de asistencia se había mantenido, no procedería a instruir a la secretaría a un nuevo pase de lista, por lo que levantó la sesión a las diez horas con cuarenta y nueve minutos. - - - - - - - - - - - - - - - - - - - </w:t>
      </w:r>
    </w:p>
    <w:p w14:paraId="455594CD" w14:textId="77777777" w:rsidR="006C544E" w:rsidRPr="00D05855" w:rsidRDefault="006C544E" w:rsidP="006C544E">
      <w:pPr>
        <w:ind w:firstLine="708"/>
        <w:jc w:val="both"/>
        <w:rPr>
          <w:rFonts w:ascii="Abadi" w:eastAsia="Aptos" w:hAnsi="Abadi"/>
          <w:kern w:val="2"/>
          <w:sz w:val="21"/>
          <w:szCs w:val="21"/>
          <w:lang w:val="es-MX" w:eastAsia="en-US"/>
          <w14:ligatures w14:val="standardContextual"/>
        </w:rPr>
      </w:pPr>
      <w:r w:rsidRPr="00D05855">
        <w:rPr>
          <w:rFonts w:ascii="Abadi" w:eastAsia="Aptos" w:hAnsi="Abadi"/>
          <w:kern w:val="2"/>
          <w:sz w:val="21"/>
          <w:szCs w:val="21"/>
          <w:lang w:val="es-MX" w:eastAsia="en-US"/>
          <w14:ligatures w14:val="standardContextual"/>
        </w:rPr>
        <w:t>Las intervenciones registradas durante la presente sesión se contienen íntegramente en versión mecanográfica, formando parte de la presente acta; así como los oficios por los que se solicitó la justificación de las inasistencias de la diputada Martha Edith Moreno Valencia y del diputado Cuauhtémoc Becerra González a la presente sesión. Doy fe. – - - - - - - - - - - - - - - - - - -</w:t>
      </w:r>
    </w:p>
    <w:p w14:paraId="7F3A49B8" w14:textId="77777777" w:rsidR="006C544E" w:rsidRPr="00D05855" w:rsidRDefault="006C544E" w:rsidP="006C544E">
      <w:pPr>
        <w:jc w:val="both"/>
        <w:rPr>
          <w:rFonts w:ascii="Abadi" w:eastAsia="Aptos" w:hAnsi="Abadi"/>
          <w:b/>
          <w:bCs/>
          <w:kern w:val="2"/>
          <w:sz w:val="21"/>
          <w:szCs w:val="21"/>
          <w:lang w:val="es-MX" w:eastAsia="en-US"/>
          <w14:ligatures w14:val="standardContextual"/>
        </w:rPr>
      </w:pPr>
    </w:p>
    <w:p w14:paraId="7A2B2275" w14:textId="77777777" w:rsidR="006C544E" w:rsidRPr="00D05855" w:rsidRDefault="006C544E" w:rsidP="006C544E">
      <w:pPr>
        <w:spacing w:after="160" w:line="278" w:lineRule="auto"/>
        <w:jc w:val="both"/>
        <w:rPr>
          <w:rFonts w:ascii="Abadi" w:eastAsia="Aptos" w:hAnsi="Abadi"/>
          <w:b/>
          <w:bCs/>
          <w:kern w:val="2"/>
          <w:sz w:val="21"/>
          <w:szCs w:val="21"/>
          <w:lang w:val="es-MX" w:eastAsia="en-US"/>
          <w14:ligatures w14:val="standardContextual"/>
        </w:rPr>
      </w:pPr>
      <w:r w:rsidRPr="00D05855">
        <w:rPr>
          <w:rFonts w:ascii="Abadi" w:eastAsia="Aptos" w:hAnsi="Abadi"/>
          <w:b/>
          <w:bCs/>
          <w:kern w:val="2"/>
          <w:sz w:val="21"/>
          <w:szCs w:val="21"/>
          <w:lang w:val="es-MX" w:eastAsia="en-US"/>
          <w14:ligatures w14:val="standardContextual"/>
        </w:rPr>
        <w:t xml:space="preserve">BRICIO BALDERAS ÁLVAREZ </w:t>
      </w:r>
    </w:p>
    <w:p w14:paraId="63D5E434" w14:textId="77777777" w:rsidR="006C544E" w:rsidRPr="00D05855" w:rsidRDefault="006C544E" w:rsidP="006C544E">
      <w:pPr>
        <w:spacing w:after="160" w:line="278" w:lineRule="auto"/>
        <w:jc w:val="both"/>
        <w:rPr>
          <w:rFonts w:ascii="Abadi" w:eastAsia="Aptos" w:hAnsi="Abadi"/>
          <w:b/>
          <w:bCs/>
          <w:kern w:val="2"/>
          <w:sz w:val="21"/>
          <w:szCs w:val="21"/>
          <w:lang w:val="es-MX" w:eastAsia="en-US"/>
          <w14:ligatures w14:val="standardContextual"/>
        </w:rPr>
      </w:pPr>
      <w:r w:rsidRPr="00D05855">
        <w:rPr>
          <w:rFonts w:ascii="Abadi" w:eastAsia="Aptos" w:hAnsi="Abadi"/>
          <w:b/>
          <w:bCs/>
          <w:kern w:val="2"/>
          <w:sz w:val="21"/>
          <w:szCs w:val="21"/>
          <w:lang w:val="es-MX" w:eastAsia="en-US"/>
          <w14:ligatures w14:val="standardContextual"/>
        </w:rPr>
        <w:t>Diputado presidente</w:t>
      </w:r>
    </w:p>
    <w:p w14:paraId="1FA088EB" w14:textId="77777777" w:rsidR="006C544E" w:rsidRPr="00D05855" w:rsidRDefault="006C544E" w:rsidP="006C544E">
      <w:pPr>
        <w:spacing w:after="160" w:line="278" w:lineRule="auto"/>
        <w:jc w:val="both"/>
        <w:rPr>
          <w:rFonts w:ascii="Abadi" w:eastAsia="Aptos" w:hAnsi="Abadi"/>
          <w:b/>
          <w:bCs/>
          <w:kern w:val="2"/>
          <w:sz w:val="21"/>
          <w:szCs w:val="21"/>
          <w:lang w:val="es-MX" w:eastAsia="en-US"/>
          <w14:ligatures w14:val="standardContextual"/>
        </w:rPr>
      </w:pPr>
      <w:r w:rsidRPr="00D05855">
        <w:rPr>
          <w:rFonts w:ascii="Abadi" w:eastAsia="Aptos" w:hAnsi="Abadi"/>
          <w:b/>
          <w:bCs/>
          <w:kern w:val="2"/>
          <w:sz w:val="21"/>
          <w:szCs w:val="21"/>
          <w:lang w:val="es-MX" w:eastAsia="en-US"/>
          <w14:ligatures w14:val="standardContextual"/>
        </w:rPr>
        <w:t>GUSTAVO ADOLFO ALFARO REYES</w:t>
      </w:r>
    </w:p>
    <w:p w14:paraId="6CB153AB" w14:textId="77777777" w:rsidR="006C544E" w:rsidRDefault="006C544E" w:rsidP="006C544E">
      <w:pPr>
        <w:spacing w:after="160" w:line="278" w:lineRule="auto"/>
        <w:jc w:val="both"/>
        <w:rPr>
          <w:rFonts w:ascii="Abadi" w:eastAsia="Aptos" w:hAnsi="Abadi"/>
          <w:b/>
          <w:bCs/>
          <w:kern w:val="2"/>
          <w:sz w:val="21"/>
          <w:szCs w:val="21"/>
          <w:lang w:val="es-MX" w:eastAsia="en-US"/>
          <w14:ligatures w14:val="standardContextual"/>
        </w:rPr>
      </w:pPr>
      <w:r w:rsidRPr="00D05855">
        <w:rPr>
          <w:rFonts w:ascii="Abadi" w:eastAsia="Aptos" w:hAnsi="Abadi"/>
          <w:b/>
          <w:bCs/>
          <w:kern w:val="2"/>
          <w:sz w:val="21"/>
          <w:szCs w:val="21"/>
          <w:lang w:val="es-MX" w:eastAsia="en-US"/>
          <w14:ligatures w14:val="standardContextual"/>
        </w:rPr>
        <w:t>Diputado secretario</w:t>
      </w:r>
    </w:p>
    <w:p w14:paraId="4E01ED43"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b/>
          <w:bCs/>
          <w:kern w:val="2"/>
          <w:sz w:val="21"/>
          <w:szCs w:val="21"/>
          <w:lang w:val="es-MX" w:eastAsia="en-US"/>
          <w14:ligatures w14:val="standardContextual"/>
        </w:rPr>
        <w:t xml:space="preserve">- La </w:t>
      </w:r>
      <w:proofErr w:type="gramStart"/>
      <w:r w:rsidRPr="003A153F">
        <w:rPr>
          <w:rFonts w:ascii="Abadi" w:eastAsia="Aptos" w:hAnsi="Abadi"/>
          <w:b/>
          <w:bCs/>
          <w:kern w:val="2"/>
          <w:sz w:val="21"/>
          <w:szCs w:val="21"/>
          <w:lang w:val="es-MX" w:eastAsia="en-US"/>
          <w14:ligatures w14:val="standardContextual"/>
        </w:rPr>
        <w:t>Presidencia.-</w:t>
      </w:r>
      <w:proofErr w:type="gramEnd"/>
      <w:r w:rsidRPr="003A153F">
        <w:rPr>
          <w:rFonts w:ascii="Abadi" w:eastAsia="Aptos" w:hAnsi="Abadi"/>
          <w:kern w:val="2"/>
          <w:sz w:val="21"/>
          <w:szCs w:val="21"/>
          <w:lang w:val="es-MX" w:eastAsia="en-US"/>
          <w14:ligatures w14:val="standardContextual"/>
        </w:rPr>
        <w:t xml:space="preserve"> Para desahogar el siguiente punto del orden del día, se propone, </w:t>
      </w:r>
      <w:r w:rsidRPr="003A153F">
        <w:rPr>
          <w:rFonts w:ascii="Abadi" w:eastAsia="Aptos" w:hAnsi="Abadi"/>
          <w:kern w:val="2"/>
          <w:sz w:val="21"/>
          <w:szCs w:val="21"/>
          <w:lang w:val="es-MX" w:eastAsia="en-US"/>
          <w14:ligatures w14:val="standardContextual"/>
        </w:rPr>
        <w:t xml:space="preserve">se dispensa la lectura del Acta de la sesión de la Diputación Permanente, celebrada el 17 de septiembre del año en curso, misma que se encuentra en la Gaceta Parlamentaria, si desean registrarse con respecto a esta propuesta, favor de indicarlo a esta Presidencia. </w:t>
      </w:r>
    </w:p>
    <w:p w14:paraId="3AF7FB28"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kern w:val="2"/>
          <w:sz w:val="21"/>
          <w:szCs w:val="21"/>
          <w:lang w:val="es-MX" w:eastAsia="en-US"/>
          <w14:ligatures w14:val="standardContextual"/>
        </w:rPr>
        <w:t xml:space="preserve">- Al no registrarse inter participaciones, se pide a la secretaría que en votación económica en la modalidad convencional, pregunte a la Asamblea si se aprueba la propuesta sobre dispensa de lectura. </w:t>
      </w:r>
    </w:p>
    <w:p w14:paraId="566B02E0"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b/>
          <w:bCs/>
          <w:kern w:val="2"/>
          <w:sz w:val="21"/>
          <w:szCs w:val="21"/>
          <w:lang w:val="es-MX" w:eastAsia="en-US"/>
          <w14:ligatures w14:val="standardContextual"/>
        </w:rPr>
        <w:t xml:space="preserve">- La </w:t>
      </w:r>
      <w:proofErr w:type="gramStart"/>
      <w:r w:rsidRPr="003A153F">
        <w:rPr>
          <w:rFonts w:ascii="Abadi" w:eastAsia="Aptos" w:hAnsi="Abadi"/>
          <w:b/>
          <w:bCs/>
          <w:kern w:val="2"/>
          <w:sz w:val="21"/>
          <w:szCs w:val="21"/>
          <w:lang w:val="es-MX" w:eastAsia="en-US"/>
          <w14:ligatures w14:val="standardContextual"/>
        </w:rPr>
        <w:t>Secretaría.-</w:t>
      </w:r>
      <w:proofErr w:type="gramEnd"/>
      <w:r w:rsidRPr="003A153F">
        <w:rPr>
          <w:rFonts w:ascii="Abadi" w:eastAsia="Aptos" w:hAnsi="Abadi"/>
          <w:kern w:val="2"/>
          <w:sz w:val="21"/>
          <w:szCs w:val="21"/>
          <w:lang w:val="es-MX" w:eastAsia="en-US"/>
          <w14:ligatures w14:val="standardContextual"/>
        </w:rPr>
        <w:t xml:space="preserve"> En votación económica en la modalidad convencional, se pregunta a la Diputación Permanente si es de aprobarse la dispensa de la lectura. Si están por la afirmativa, manifiesten lo levantando su mano. </w:t>
      </w:r>
    </w:p>
    <w:p w14:paraId="625A20F1"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kern w:val="2"/>
          <w:sz w:val="21"/>
          <w:szCs w:val="21"/>
          <w:lang w:val="es-MX" w:eastAsia="en-US"/>
          <w14:ligatures w14:val="standardContextual"/>
        </w:rPr>
        <w:t xml:space="preserve">- Señor Presidente, se aprobó la dispensa de lectura. </w:t>
      </w:r>
    </w:p>
    <w:p w14:paraId="36AEA806"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b/>
          <w:bCs/>
          <w:kern w:val="2"/>
          <w:sz w:val="21"/>
          <w:szCs w:val="21"/>
          <w:lang w:val="es-MX" w:eastAsia="en-US"/>
          <w14:ligatures w14:val="standardContextual"/>
        </w:rPr>
        <w:t xml:space="preserve">- La </w:t>
      </w:r>
      <w:proofErr w:type="gramStart"/>
      <w:r w:rsidRPr="003A153F">
        <w:rPr>
          <w:rFonts w:ascii="Abadi" w:eastAsia="Aptos" w:hAnsi="Abadi"/>
          <w:b/>
          <w:bCs/>
          <w:kern w:val="2"/>
          <w:sz w:val="21"/>
          <w:szCs w:val="21"/>
          <w:lang w:val="es-MX" w:eastAsia="en-US"/>
          <w14:ligatures w14:val="standardContextual"/>
        </w:rPr>
        <w:t>Presidencia.-</w:t>
      </w:r>
      <w:proofErr w:type="gramEnd"/>
      <w:r w:rsidRPr="003A153F">
        <w:rPr>
          <w:rFonts w:ascii="Abadi" w:eastAsia="Aptos" w:hAnsi="Abadi"/>
          <w:kern w:val="2"/>
          <w:sz w:val="21"/>
          <w:szCs w:val="21"/>
          <w:lang w:val="es-MX" w:eastAsia="en-US"/>
          <w14:ligatures w14:val="standardContextual"/>
        </w:rPr>
        <w:t xml:space="preserve"> Ahora procede someter a consideración de esta Diputación Permanente el Acta de referencia si desean hacer uso de la palabra a favor de indicarlo a esta Presidencia, al no registrarse intervenciones, solicitó a la secretaría que en votación económica en la modalidad convencional, pregunte a las diputadas y a los diputados si es de aprobarse el Acta. </w:t>
      </w:r>
    </w:p>
    <w:p w14:paraId="6570CC4A"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kern w:val="2"/>
          <w:sz w:val="21"/>
          <w:szCs w:val="21"/>
          <w:lang w:val="es-MX" w:eastAsia="en-US"/>
          <w14:ligatures w14:val="standardContextual"/>
        </w:rPr>
        <w:t xml:space="preserve">- En votación económica en la modalidad convencional, se pregunta esta Diputación permanente si se aprueba el ACTA, si están por la afirmativa, manifiesten lo levantando su mano. </w:t>
      </w:r>
    </w:p>
    <w:p w14:paraId="335A121E" w14:textId="77777777" w:rsidR="003A153F" w:rsidRPr="003A153F" w:rsidRDefault="003A153F" w:rsidP="003A153F">
      <w:pPr>
        <w:spacing w:after="160" w:line="278" w:lineRule="auto"/>
        <w:ind w:firstLine="708"/>
        <w:jc w:val="both"/>
        <w:rPr>
          <w:rFonts w:ascii="Abadi" w:eastAsia="Aptos" w:hAnsi="Abadi"/>
          <w:kern w:val="2"/>
          <w:sz w:val="21"/>
          <w:szCs w:val="21"/>
          <w:lang w:val="es-MX" w:eastAsia="en-US"/>
          <w14:ligatures w14:val="standardContextual"/>
        </w:rPr>
      </w:pPr>
      <w:r w:rsidRPr="003A153F">
        <w:rPr>
          <w:rFonts w:ascii="Abadi" w:eastAsia="Aptos" w:hAnsi="Abadi"/>
          <w:kern w:val="2"/>
          <w:sz w:val="21"/>
          <w:szCs w:val="21"/>
          <w:lang w:val="es-MX" w:eastAsia="en-US"/>
          <w14:ligatures w14:val="standardContextual"/>
        </w:rPr>
        <w:t xml:space="preserve">- Señor Presidente, el Acta ha sido aprobada. </w:t>
      </w:r>
    </w:p>
    <w:p w14:paraId="15D3F660" w14:textId="77777777" w:rsidR="00273254" w:rsidRPr="00273254" w:rsidRDefault="00273254" w:rsidP="00273254"/>
    <w:p w14:paraId="62614C0C" w14:textId="09BCEC80" w:rsidR="00A96C0F" w:rsidRDefault="00A96C0F" w:rsidP="00A96C0F">
      <w:pPr>
        <w:pStyle w:val="Ttulo1"/>
        <w:numPr>
          <w:ilvl w:val="0"/>
          <w:numId w:val="14"/>
        </w:numPr>
        <w:ind w:left="426"/>
        <w:jc w:val="both"/>
        <w:rPr>
          <w:rFonts w:ascii="Abadi" w:hAnsi="Abadi"/>
          <w:bCs/>
          <w:sz w:val="21"/>
          <w:szCs w:val="21"/>
        </w:rPr>
      </w:pPr>
      <w:bookmarkStart w:id="5" w:name="_Toc177973290"/>
      <w:bookmarkStart w:id="6" w:name="_Toc177992789"/>
      <w:r w:rsidRPr="009D64D8">
        <w:rPr>
          <w:rFonts w:ascii="Abadi" w:hAnsi="Abadi"/>
          <w:bCs/>
          <w:sz w:val="21"/>
          <w:szCs w:val="21"/>
        </w:rPr>
        <w:t>DAR CUENTA CON LAS COMUNICACIONES Y CORRESPONDENCIA RECIBIDAS.</w:t>
      </w:r>
      <w:bookmarkEnd w:id="5"/>
      <w:r w:rsidR="006C0472">
        <w:rPr>
          <w:rStyle w:val="Refdenotaalpie"/>
          <w:rFonts w:ascii="Abadi" w:hAnsi="Abadi"/>
          <w:bCs/>
          <w:sz w:val="21"/>
          <w:szCs w:val="21"/>
        </w:rPr>
        <w:footnoteReference w:id="5"/>
      </w:r>
      <w:bookmarkEnd w:id="6"/>
    </w:p>
    <w:p w14:paraId="24D4C022" w14:textId="77777777" w:rsidR="00273254" w:rsidRDefault="00273254" w:rsidP="00273254"/>
    <w:tbl>
      <w:tblPr>
        <w:tblW w:w="5000" w:type="pct"/>
        <w:tblCellMar>
          <w:left w:w="70" w:type="dxa"/>
          <w:right w:w="70" w:type="dxa"/>
        </w:tblCellMar>
        <w:tblLook w:val="04A0" w:firstRow="1" w:lastRow="0" w:firstColumn="1" w:lastColumn="0" w:noHBand="0" w:noVBand="1"/>
      </w:tblPr>
      <w:tblGrid>
        <w:gridCol w:w="839"/>
        <w:gridCol w:w="1931"/>
        <w:gridCol w:w="1190"/>
        <w:gridCol w:w="146"/>
      </w:tblGrid>
      <w:tr w:rsidR="009D613B" w:rsidRPr="009D613B" w14:paraId="106D79A1" w14:textId="77777777" w:rsidTr="009D613B">
        <w:trPr>
          <w:trHeight w:val="360"/>
        </w:trPr>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2D6F2F99" w14:textId="77777777" w:rsidR="009D613B" w:rsidRPr="009D613B" w:rsidRDefault="009D613B" w:rsidP="009D613B">
            <w:pPr>
              <w:jc w:val="both"/>
              <w:rPr>
                <w:rFonts w:ascii="Abadi" w:hAnsi="Abadi" w:cs="Calibri"/>
                <w:b/>
                <w:bCs/>
                <w:sz w:val="28"/>
                <w:szCs w:val="28"/>
                <w:lang w:val="es-MX" w:eastAsia="es-MX"/>
              </w:rPr>
            </w:pPr>
            <w:r w:rsidRPr="009D613B">
              <w:rPr>
                <w:rFonts w:ascii="Abadi" w:hAnsi="Abadi" w:cs="Calibri"/>
                <w:b/>
                <w:bCs/>
                <w:sz w:val="28"/>
                <w:szCs w:val="28"/>
                <w:lang w:val="es-MX" w:eastAsia="es-MX"/>
              </w:rPr>
              <w:lastRenderedPageBreak/>
              <w:t>Orden</w:t>
            </w:r>
          </w:p>
        </w:tc>
        <w:tc>
          <w:tcPr>
            <w:tcW w:w="2087" w:type="pct"/>
            <w:tcBorders>
              <w:top w:val="single" w:sz="4" w:space="0" w:color="auto"/>
              <w:left w:val="nil"/>
              <w:bottom w:val="single" w:sz="4" w:space="0" w:color="auto"/>
              <w:right w:val="single" w:sz="4" w:space="0" w:color="auto"/>
            </w:tcBorders>
            <w:shd w:val="clear" w:color="auto" w:fill="auto"/>
            <w:hideMark/>
          </w:tcPr>
          <w:p w14:paraId="1D81D82D" w14:textId="77777777" w:rsidR="009D613B" w:rsidRPr="009D613B" w:rsidRDefault="009D613B" w:rsidP="009D613B">
            <w:pPr>
              <w:jc w:val="both"/>
              <w:rPr>
                <w:rFonts w:ascii="Abadi" w:hAnsi="Abadi" w:cs="Calibri"/>
                <w:b/>
                <w:bCs/>
                <w:sz w:val="28"/>
                <w:szCs w:val="28"/>
                <w:lang w:val="es-MX" w:eastAsia="es-MX"/>
              </w:rPr>
            </w:pPr>
            <w:r w:rsidRPr="009D613B">
              <w:rPr>
                <w:rFonts w:ascii="Abadi" w:hAnsi="Abadi" w:cs="Calibri"/>
                <w:b/>
                <w:bCs/>
                <w:sz w:val="28"/>
                <w:szCs w:val="28"/>
                <w:lang w:val="es-MX" w:eastAsia="es-MX"/>
              </w:rPr>
              <w:t>Extracto</w:t>
            </w:r>
          </w:p>
        </w:tc>
        <w:tc>
          <w:tcPr>
            <w:tcW w:w="1294" w:type="pct"/>
            <w:tcBorders>
              <w:top w:val="single" w:sz="4" w:space="0" w:color="auto"/>
              <w:left w:val="nil"/>
              <w:bottom w:val="single" w:sz="4" w:space="0" w:color="auto"/>
              <w:right w:val="single" w:sz="4" w:space="0" w:color="auto"/>
            </w:tcBorders>
            <w:shd w:val="clear" w:color="auto" w:fill="auto"/>
            <w:hideMark/>
          </w:tcPr>
          <w:p w14:paraId="194EF6CA" w14:textId="77777777" w:rsidR="009D613B" w:rsidRPr="009D613B" w:rsidRDefault="009D613B" w:rsidP="009D613B">
            <w:pPr>
              <w:jc w:val="both"/>
              <w:rPr>
                <w:rFonts w:ascii="Abadi" w:hAnsi="Abadi" w:cs="Calibri"/>
                <w:b/>
                <w:bCs/>
                <w:sz w:val="28"/>
                <w:szCs w:val="28"/>
                <w:lang w:val="es-MX" w:eastAsia="es-MX"/>
              </w:rPr>
            </w:pPr>
            <w:r w:rsidRPr="009D613B">
              <w:rPr>
                <w:rFonts w:ascii="Abadi" w:hAnsi="Abadi" w:cs="Calibri"/>
                <w:b/>
                <w:bCs/>
                <w:sz w:val="28"/>
                <w:szCs w:val="28"/>
                <w:lang w:val="es-MX" w:eastAsia="es-MX"/>
              </w:rPr>
              <w:t>Acuerdo</w:t>
            </w:r>
          </w:p>
        </w:tc>
        <w:tc>
          <w:tcPr>
            <w:tcW w:w="177" w:type="pct"/>
            <w:tcBorders>
              <w:top w:val="nil"/>
              <w:left w:val="nil"/>
              <w:bottom w:val="nil"/>
              <w:right w:val="nil"/>
            </w:tcBorders>
            <w:shd w:val="clear" w:color="auto" w:fill="auto"/>
            <w:noWrap/>
            <w:vAlign w:val="bottom"/>
            <w:hideMark/>
          </w:tcPr>
          <w:p w14:paraId="055E5EF4" w14:textId="77777777" w:rsidR="009D613B" w:rsidRPr="009D613B" w:rsidRDefault="009D613B" w:rsidP="009D613B">
            <w:pPr>
              <w:jc w:val="both"/>
              <w:rPr>
                <w:rFonts w:ascii="Abadi" w:hAnsi="Abadi" w:cs="Calibri"/>
                <w:b/>
                <w:bCs/>
                <w:sz w:val="28"/>
                <w:szCs w:val="28"/>
                <w:lang w:val="es-MX" w:eastAsia="es-MX"/>
              </w:rPr>
            </w:pPr>
          </w:p>
        </w:tc>
      </w:tr>
      <w:tr w:rsidR="009D613B" w:rsidRPr="009D613B" w14:paraId="2DC70163" w14:textId="77777777" w:rsidTr="009D613B">
        <w:trPr>
          <w:trHeight w:val="360"/>
        </w:trPr>
        <w:tc>
          <w:tcPr>
            <w:tcW w:w="482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BB1E8" w14:textId="087CBA38" w:rsidR="009D613B" w:rsidRPr="009D613B" w:rsidRDefault="009D613B" w:rsidP="009D613B">
            <w:pPr>
              <w:jc w:val="both"/>
              <w:rPr>
                <w:rFonts w:ascii="Abadi" w:hAnsi="Abadi" w:cs="Calibri"/>
                <w:b/>
                <w:bCs/>
                <w:sz w:val="28"/>
                <w:szCs w:val="28"/>
                <w:lang w:val="es-MX" w:eastAsia="es-MX"/>
              </w:rPr>
            </w:pPr>
            <w:r w:rsidRPr="009D613B">
              <w:rPr>
                <w:rFonts w:ascii="Abadi" w:hAnsi="Abadi" w:cs="Calibri"/>
                <w:b/>
                <w:bCs/>
                <w:sz w:val="22"/>
                <w:szCs w:val="22"/>
                <w:lang w:val="es-MX" w:eastAsia="es-MX"/>
              </w:rPr>
              <w:t xml:space="preserve">Comunicados provenientes de los poderes del Estado y Organismos </w:t>
            </w:r>
            <w:proofErr w:type="spellStart"/>
            <w:r w:rsidRPr="009D613B">
              <w:rPr>
                <w:rFonts w:ascii="Abadi" w:hAnsi="Abadi" w:cs="Calibri"/>
                <w:b/>
                <w:bCs/>
                <w:sz w:val="22"/>
                <w:szCs w:val="22"/>
                <w:lang w:val="es-MX" w:eastAsia="es-MX"/>
              </w:rPr>
              <w:t>Autónomos</w:t>
            </w:r>
            <w:proofErr w:type="spellEnd"/>
            <w:r w:rsidRPr="009D613B">
              <w:rPr>
                <w:rFonts w:ascii="Abadi" w:hAnsi="Abadi" w:cs="Calibri"/>
                <w:b/>
                <w:bCs/>
                <w:sz w:val="22"/>
                <w:szCs w:val="22"/>
                <w:lang w:val="es-MX" w:eastAsia="es-MX"/>
              </w:rPr>
              <w:t>.</w:t>
            </w:r>
          </w:p>
        </w:tc>
        <w:tc>
          <w:tcPr>
            <w:tcW w:w="177" w:type="pct"/>
            <w:tcBorders>
              <w:top w:val="nil"/>
              <w:left w:val="nil"/>
              <w:bottom w:val="nil"/>
              <w:right w:val="nil"/>
            </w:tcBorders>
            <w:shd w:val="clear" w:color="auto" w:fill="auto"/>
            <w:noWrap/>
            <w:vAlign w:val="bottom"/>
          </w:tcPr>
          <w:p w14:paraId="0414D1F3" w14:textId="77777777" w:rsidR="009D613B" w:rsidRPr="009D613B" w:rsidRDefault="009D613B" w:rsidP="009D613B">
            <w:pPr>
              <w:jc w:val="both"/>
              <w:rPr>
                <w:rFonts w:ascii="Abadi" w:hAnsi="Abadi" w:cs="Calibri"/>
                <w:b/>
                <w:bCs/>
                <w:sz w:val="28"/>
                <w:szCs w:val="28"/>
                <w:lang w:val="es-MX" w:eastAsia="es-MX"/>
              </w:rPr>
            </w:pPr>
          </w:p>
        </w:tc>
      </w:tr>
      <w:tr w:rsidR="009D613B" w:rsidRPr="009D613B" w14:paraId="549078CF" w14:textId="77777777" w:rsidTr="009D613B">
        <w:trPr>
          <w:trHeight w:val="4032"/>
        </w:trPr>
        <w:tc>
          <w:tcPr>
            <w:tcW w:w="1442" w:type="pct"/>
            <w:tcBorders>
              <w:top w:val="nil"/>
              <w:left w:val="single" w:sz="4" w:space="0" w:color="auto"/>
              <w:bottom w:val="single" w:sz="4" w:space="0" w:color="auto"/>
              <w:right w:val="single" w:sz="4" w:space="0" w:color="auto"/>
            </w:tcBorders>
            <w:shd w:val="clear" w:color="auto" w:fill="auto"/>
            <w:hideMark/>
          </w:tcPr>
          <w:p w14:paraId="0E2828A7"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 xml:space="preserve">2.01 </w:t>
            </w:r>
          </w:p>
        </w:tc>
        <w:tc>
          <w:tcPr>
            <w:tcW w:w="2087" w:type="pct"/>
            <w:tcBorders>
              <w:top w:val="nil"/>
              <w:left w:val="nil"/>
              <w:bottom w:val="single" w:sz="4" w:space="0" w:color="auto"/>
              <w:right w:val="single" w:sz="4" w:space="0" w:color="auto"/>
            </w:tcBorders>
            <w:shd w:val="clear" w:color="auto" w:fill="auto"/>
            <w:hideMark/>
          </w:tcPr>
          <w:p w14:paraId="35AC3448"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La consejera presidenta del Instituto Electoral del Estado de Guanajuato remite copia certificada del acuerdo CGIEEG/177/2024, mediante el cual se da cumplimiento a lo ordenado en la sentencia emitida por la Sala Regional del Tribunal Electoral del Poder Judicial de la Federación, correspondiente a la Segunda Circunscripción Electoral Plurinominal, dentro de los juicios de revisión constitucional electoral y para la protección de los derechos político-electorales del ciudadano SM-JRC346/2024 y acumulados, por la cual se modifica el acuerdo CGIEEG/176/2024; así como la constancia expedida a Juan Roberto Gerardo Gutiérrez Hurtado como diputado propietario por el principio de representación proporcional de este Congreso del </w:t>
            </w:r>
            <w:r w:rsidRPr="009D613B">
              <w:rPr>
                <w:rFonts w:ascii="Abadi" w:hAnsi="Abadi" w:cs="Calibri"/>
                <w:sz w:val="22"/>
                <w:szCs w:val="22"/>
                <w:lang w:val="es-MX" w:eastAsia="es-MX"/>
              </w:rPr>
              <w:t>Estado, postulado por MORENA para el trienio 2024-2027.</w:t>
            </w:r>
          </w:p>
        </w:tc>
        <w:tc>
          <w:tcPr>
            <w:tcW w:w="1294" w:type="pct"/>
            <w:tcBorders>
              <w:top w:val="nil"/>
              <w:left w:val="nil"/>
              <w:bottom w:val="single" w:sz="4" w:space="0" w:color="auto"/>
              <w:right w:val="single" w:sz="4" w:space="0" w:color="auto"/>
            </w:tcBorders>
            <w:shd w:val="clear" w:color="auto" w:fill="auto"/>
            <w:hideMark/>
          </w:tcPr>
          <w:p w14:paraId="2A5E8F0A"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 y fórmese el expediente respectivo para los efectos del artículo 16 de la Ley Orgánica del Poder Legislativo del Estado de Guanajuato.</w:t>
            </w:r>
          </w:p>
        </w:tc>
        <w:tc>
          <w:tcPr>
            <w:tcW w:w="177" w:type="pct"/>
            <w:tcBorders>
              <w:top w:val="nil"/>
              <w:left w:val="nil"/>
              <w:bottom w:val="nil"/>
              <w:right w:val="nil"/>
            </w:tcBorders>
            <w:shd w:val="clear" w:color="auto" w:fill="auto"/>
            <w:noWrap/>
            <w:vAlign w:val="bottom"/>
            <w:hideMark/>
          </w:tcPr>
          <w:p w14:paraId="08A24728"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65EA8518" w14:textId="77777777" w:rsidTr="009D613B">
        <w:trPr>
          <w:trHeight w:val="2880"/>
        </w:trPr>
        <w:tc>
          <w:tcPr>
            <w:tcW w:w="1442" w:type="pct"/>
            <w:tcBorders>
              <w:top w:val="nil"/>
              <w:left w:val="single" w:sz="4" w:space="0" w:color="auto"/>
              <w:bottom w:val="single" w:sz="4" w:space="0" w:color="auto"/>
              <w:right w:val="single" w:sz="4" w:space="0" w:color="auto"/>
            </w:tcBorders>
            <w:shd w:val="clear" w:color="auto" w:fill="auto"/>
            <w:hideMark/>
          </w:tcPr>
          <w:p w14:paraId="45778EA4"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2.02</w:t>
            </w:r>
          </w:p>
        </w:tc>
        <w:tc>
          <w:tcPr>
            <w:tcW w:w="2087" w:type="pct"/>
            <w:tcBorders>
              <w:top w:val="nil"/>
              <w:left w:val="nil"/>
              <w:bottom w:val="single" w:sz="4" w:space="0" w:color="auto"/>
              <w:right w:val="single" w:sz="4" w:space="0" w:color="auto"/>
            </w:tcBorders>
            <w:shd w:val="clear" w:color="auto" w:fill="auto"/>
            <w:hideMark/>
          </w:tcPr>
          <w:p w14:paraId="16A80392"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La secretaria ejecutiva del Instituto Electoral del Estado de Guanajuato remite copia certificada del acuerdo CGIEEG/178/2024, mediante el cual se da cumplimiento a lo ordenado en la sentencia emitida por la Sala Regional del Tribunal Electoral del Poder Judicial de la Federación, correspondiente a la Segunda Circunscripción Electoral Plurinominal, dentro del juicio de revisión constitucional electoral SM-JRC-308/2024 y acumulados, y se confirma la asignación de regidurías de representación proporcional efectuada por el Consejo Municipal </w:t>
            </w:r>
            <w:r w:rsidRPr="009D613B">
              <w:rPr>
                <w:rFonts w:ascii="Abadi" w:hAnsi="Abadi" w:cs="Calibri"/>
                <w:sz w:val="22"/>
                <w:szCs w:val="22"/>
                <w:lang w:val="es-MX" w:eastAsia="es-MX"/>
              </w:rPr>
              <w:lastRenderedPageBreak/>
              <w:t>Electoral de Irapuato.</w:t>
            </w:r>
          </w:p>
        </w:tc>
        <w:tc>
          <w:tcPr>
            <w:tcW w:w="1294" w:type="pct"/>
            <w:tcBorders>
              <w:top w:val="nil"/>
              <w:left w:val="nil"/>
              <w:bottom w:val="single" w:sz="4" w:space="0" w:color="auto"/>
              <w:right w:val="single" w:sz="4" w:space="0" w:color="auto"/>
            </w:tcBorders>
            <w:shd w:val="clear" w:color="auto" w:fill="auto"/>
            <w:hideMark/>
          </w:tcPr>
          <w:p w14:paraId="469DB149"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lastRenderedPageBreak/>
              <w:t>Enterados.</w:t>
            </w:r>
          </w:p>
        </w:tc>
        <w:tc>
          <w:tcPr>
            <w:tcW w:w="177" w:type="pct"/>
            <w:tcBorders>
              <w:top w:val="nil"/>
              <w:left w:val="nil"/>
              <w:bottom w:val="nil"/>
              <w:right w:val="nil"/>
            </w:tcBorders>
            <w:shd w:val="clear" w:color="auto" w:fill="auto"/>
            <w:noWrap/>
            <w:vAlign w:val="bottom"/>
            <w:hideMark/>
          </w:tcPr>
          <w:p w14:paraId="2AA70EAB"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4683FE50" w14:textId="77777777" w:rsidTr="009D613B">
        <w:trPr>
          <w:trHeight w:val="1152"/>
        </w:trPr>
        <w:tc>
          <w:tcPr>
            <w:tcW w:w="1442" w:type="pct"/>
            <w:tcBorders>
              <w:top w:val="nil"/>
              <w:left w:val="single" w:sz="4" w:space="0" w:color="auto"/>
              <w:bottom w:val="single" w:sz="4" w:space="0" w:color="auto"/>
              <w:right w:val="single" w:sz="4" w:space="0" w:color="auto"/>
            </w:tcBorders>
            <w:shd w:val="clear" w:color="auto" w:fill="auto"/>
            <w:hideMark/>
          </w:tcPr>
          <w:p w14:paraId="7100D4CA"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2.03</w:t>
            </w:r>
          </w:p>
        </w:tc>
        <w:tc>
          <w:tcPr>
            <w:tcW w:w="2087" w:type="pct"/>
            <w:tcBorders>
              <w:top w:val="nil"/>
              <w:left w:val="nil"/>
              <w:bottom w:val="single" w:sz="4" w:space="0" w:color="auto"/>
              <w:right w:val="single" w:sz="4" w:space="0" w:color="auto"/>
            </w:tcBorders>
            <w:shd w:val="clear" w:color="auto" w:fill="auto"/>
            <w:hideMark/>
          </w:tcPr>
          <w:p w14:paraId="47F038E0"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La actuaria del Tribunal Estatal Electoral de Guanajuato notifica la sentencia emitida dentro del expediente SUP-JRC-51/</w:t>
            </w:r>
            <w:proofErr w:type="gramStart"/>
            <w:r w:rsidRPr="009D613B">
              <w:rPr>
                <w:rFonts w:ascii="Abadi" w:hAnsi="Abadi" w:cs="Calibri"/>
                <w:sz w:val="22"/>
                <w:szCs w:val="22"/>
                <w:lang w:val="es-MX" w:eastAsia="es-MX"/>
              </w:rPr>
              <w:t>2024  por</w:t>
            </w:r>
            <w:proofErr w:type="gramEnd"/>
            <w:r w:rsidRPr="009D613B">
              <w:rPr>
                <w:rFonts w:ascii="Abadi" w:hAnsi="Abadi" w:cs="Calibri"/>
                <w:sz w:val="22"/>
                <w:szCs w:val="22"/>
                <w:lang w:val="es-MX" w:eastAsia="es-MX"/>
              </w:rPr>
              <w:t xml:space="preserve"> la Sala Superior del Tribunal Electoral del Poder Judicial de la Federación.</w:t>
            </w:r>
          </w:p>
        </w:tc>
        <w:tc>
          <w:tcPr>
            <w:tcW w:w="1294" w:type="pct"/>
            <w:tcBorders>
              <w:top w:val="nil"/>
              <w:left w:val="nil"/>
              <w:bottom w:val="single" w:sz="4" w:space="0" w:color="auto"/>
              <w:right w:val="single" w:sz="4" w:space="0" w:color="auto"/>
            </w:tcBorders>
            <w:shd w:val="clear" w:color="auto" w:fill="auto"/>
            <w:hideMark/>
          </w:tcPr>
          <w:p w14:paraId="65C2CE00"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w:t>
            </w:r>
          </w:p>
        </w:tc>
        <w:tc>
          <w:tcPr>
            <w:tcW w:w="177" w:type="pct"/>
            <w:tcBorders>
              <w:top w:val="nil"/>
              <w:left w:val="nil"/>
              <w:bottom w:val="nil"/>
              <w:right w:val="nil"/>
            </w:tcBorders>
            <w:shd w:val="clear" w:color="auto" w:fill="auto"/>
            <w:noWrap/>
            <w:vAlign w:val="bottom"/>
            <w:hideMark/>
          </w:tcPr>
          <w:p w14:paraId="7D65D407"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68351F57" w14:textId="77777777" w:rsidTr="009D613B">
        <w:trPr>
          <w:trHeight w:val="1152"/>
        </w:trPr>
        <w:tc>
          <w:tcPr>
            <w:tcW w:w="4823" w:type="pct"/>
            <w:gridSpan w:val="3"/>
            <w:tcBorders>
              <w:top w:val="nil"/>
              <w:left w:val="single" w:sz="4" w:space="0" w:color="auto"/>
              <w:bottom w:val="single" w:sz="4" w:space="0" w:color="auto"/>
              <w:right w:val="single" w:sz="4" w:space="0" w:color="auto"/>
            </w:tcBorders>
            <w:shd w:val="clear" w:color="auto" w:fill="D9D9D9"/>
          </w:tcPr>
          <w:p w14:paraId="50C020F2"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Comunicados provenientes de los ayuntamientos del Estado</w:t>
            </w:r>
          </w:p>
        </w:tc>
        <w:tc>
          <w:tcPr>
            <w:tcW w:w="177" w:type="pct"/>
            <w:tcBorders>
              <w:top w:val="nil"/>
              <w:left w:val="nil"/>
              <w:bottom w:val="nil"/>
              <w:right w:val="nil"/>
            </w:tcBorders>
            <w:shd w:val="clear" w:color="auto" w:fill="auto"/>
            <w:noWrap/>
            <w:vAlign w:val="bottom"/>
          </w:tcPr>
          <w:p w14:paraId="75BCD49A"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11100672" w14:textId="77777777" w:rsidTr="009D613B">
        <w:trPr>
          <w:trHeight w:val="1152"/>
        </w:trPr>
        <w:tc>
          <w:tcPr>
            <w:tcW w:w="1442" w:type="pct"/>
            <w:tcBorders>
              <w:top w:val="nil"/>
              <w:left w:val="single" w:sz="4" w:space="0" w:color="auto"/>
              <w:bottom w:val="single" w:sz="4" w:space="0" w:color="auto"/>
              <w:right w:val="single" w:sz="4" w:space="0" w:color="auto"/>
            </w:tcBorders>
            <w:shd w:val="clear" w:color="auto" w:fill="auto"/>
            <w:hideMark/>
          </w:tcPr>
          <w:p w14:paraId="59002F23"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 xml:space="preserve">3.01 </w:t>
            </w:r>
          </w:p>
        </w:tc>
        <w:tc>
          <w:tcPr>
            <w:tcW w:w="2087" w:type="pct"/>
            <w:tcBorders>
              <w:top w:val="nil"/>
              <w:left w:val="nil"/>
              <w:bottom w:val="single" w:sz="4" w:space="0" w:color="auto"/>
              <w:right w:val="single" w:sz="4" w:space="0" w:color="auto"/>
            </w:tcBorders>
            <w:shd w:val="clear" w:color="auto" w:fill="auto"/>
            <w:hideMark/>
          </w:tcPr>
          <w:p w14:paraId="771D2615"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La secretaria del ayuntamiento de San Diego de la Unión, </w:t>
            </w:r>
            <w:proofErr w:type="spellStart"/>
            <w:r w:rsidRPr="009D613B">
              <w:rPr>
                <w:rFonts w:ascii="Abadi" w:hAnsi="Abadi" w:cs="Calibri"/>
                <w:sz w:val="22"/>
                <w:szCs w:val="22"/>
                <w:lang w:val="es-MX" w:eastAsia="es-MX"/>
              </w:rPr>
              <w:t>Gto</w:t>
            </w:r>
            <w:proofErr w:type="spellEnd"/>
            <w:r w:rsidRPr="009D613B">
              <w:rPr>
                <w:rFonts w:ascii="Abadi" w:hAnsi="Abadi" w:cs="Calibri"/>
                <w:sz w:val="22"/>
                <w:szCs w:val="22"/>
                <w:lang w:val="es-MX" w:eastAsia="es-MX"/>
              </w:rPr>
              <w:t>., remite respuesta a la consulta de la iniciativa por la que se reforman y adicionan diversas disposiciones del Código Territorial para el Estado y los Municipios de Guanajuato.</w:t>
            </w:r>
          </w:p>
        </w:tc>
        <w:tc>
          <w:tcPr>
            <w:tcW w:w="1294" w:type="pct"/>
            <w:tcBorders>
              <w:top w:val="nil"/>
              <w:left w:val="nil"/>
              <w:bottom w:val="single" w:sz="4" w:space="0" w:color="auto"/>
              <w:right w:val="single" w:sz="4" w:space="0" w:color="auto"/>
            </w:tcBorders>
            <w:shd w:val="clear" w:color="auto" w:fill="auto"/>
            <w:hideMark/>
          </w:tcPr>
          <w:p w14:paraId="344AE1B3"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 y se informa que se turnó a la Comisión de Desarrollo Urbano y Obra Pública.</w:t>
            </w:r>
          </w:p>
        </w:tc>
        <w:tc>
          <w:tcPr>
            <w:tcW w:w="177" w:type="pct"/>
            <w:tcBorders>
              <w:top w:val="nil"/>
              <w:left w:val="nil"/>
              <w:bottom w:val="nil"/>
              <w:right w:val="nil"/>
            </w:tcBorders>
            <w:shd w:val="clear" w:color="auto" w:fill="auto"/>
            <w:noWrap/>
            <w:vAlign w:val="bottom"/>
            <w:hideMark/>
          </w:tcPr>
          <w:p w14:paraId="37C1636C"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531831A4" w14:textId="77777777" w:rsidTr="009D613B">
        <w:trPr>
          <w:trHeight w:val="1440"/>
        </w:trPr>
        <w:tc>
          <w:tcPr>
            <w:tcW w:w="1442" w:type="pct"/>
            <w:tcBorders>
              <w:top w:val="nil"/>
              <w:left w:val="single" w:sz="4" w:space="0" w:color="auto"/>
              <w:bottom w:val="single" w:sz="4" w:space="0" w:color="auto"/>
              <w:right w:val="single" w:sz="4" w:space="0" w:color="auto"/>
            </w:tcBorders>
            <w:shd w:val="clear" w:color="auto" w:fill="auto"/>
            <w:hideMark/>
          </w:tcPr>
          <w:p w14:paraId="2ED3FF95"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3.02</w:t>
            </w:r>
          </w:p>
        </w:tc>
        <w:tc>
          <w:tcPr>
            <w:tcW w:w="2087" w:type="pct"/>
            <w:tcBorders>
              <w:top w:val="nil"/>
              <w:left w:val="nil"/>
              <w:bottom w:val="single" w:sz="4" w:space="0" w:color="auto"/>
              <w:right w:val="single" w:sz="4" w:space="0" w:color="auto"/>
            </w:tcBorders>
            <w:shd w:val="clear" w:color="auto" w:fill="auto"/>
            <w:hideMark/>
          </w:tcPr>
          <w:p w14:paraId="1600CB80"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La secretaria del ayuntamiento de San Diego de la Unión, </w:t>
            </w:r>
            <w:proofErr w:type="spellStart"/>
            <w:r w:rsidRPr="009D613B">
              <w:rPr>
                <w:rFonts w:ascii="Abadi" w:hAnsi="Abadi" w:cs="Calibri"/>
                <w:sz w:val="22"/>
                <w:szCs w:val="22"/>
                <w:lang w:val="es-MX" w:eastAsia="es-MX"/>
              </w:rPr>
              <w:t>Gto</w:t>
            </w:r>
            <w:proofErr w:type="spellEnd"/>
            <w:r w:rsidRPr="009D613B">
              <w:rPr>
                <w:rFonts w:ascii="Abadi" w:hAnsi="Abadi" w:cs="Calibri"/>
                <w:sz w:val="22"/>
                <w:szCs w:val="22"/>
                <w:lang w:val="es-MX" w:eastAsia="es-MX"/>
              </w:rPr>
              <w:t xml:space="preserve">., remite respuesta a la consulta de la iniciativa por la que se adicionan y derogan diversas disposiciones de la Ley para la Gestión </w:t>
            </w:r>
            <w:r w:rsidRPr="009D613B">
              <w:rPr>
                <w:rFonts w:ascii="Abadi" w:hAnsi="Abadi" w:cs="Calibri"/>
                <w:sz w:val="22"/>
                <w:szCs w:val="22"/>
                <w:lang w:val="es-MX" w:eastAsia="es-MX"/>
              </w:rPr>
              <w:t>Integral de Residuos del Estado y los Municipios de Guanajuato.</w:t>
            </w:r>
          </w:p>
        </w:tc>
        <w:tc>
          <w:tcPr>
            <w:tcW w:w="1294" w:type="pct"/>
            <w:tcBorders>
              <w:top w:val="nil"/>
              <w:left w:val="nil"/>
              <w:bottom w:val="single" w:sz="4" w:space="0" w:color="auto"/>
              <w:right w:val="single" w:sz="4" w:space="0" w:color="auto"/>
            </w:tcBorders>
            <w:shd w:val="clear" w:color="auto" w:fill="auto"/>
            <w:hideMark/>
          </w:tcPr>
          <w:p w14:paraId="378BB535"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 y se informa que se turnó a la Comisión de Medio Ambiente.</w:t>
            </w:r>
          </w:p>
        </w:tc>
        <w:tc>
          <w:tcPr>
            <w:tcW w:w="177" w:type="pct"/>
            <w:tcBorders>
              <w:top w:val="nil"/>
              <w:left w:val="nil"/>
              <w:bottom w:val="nil"/>
              <w:right w:val="nil"/>
            </w:tcBorders>
            <w:shd w:val="clear" w:color="auto" w:fill="auto"/>
            <w:noWrap/>
            <w:vAlign w:val="bottom"/>
            <w:hideMark/>
          </w:tcPr>
          <w:p w14:paraId="05B38594"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3099E927" w14:textId="77777777" w:rsidTr="009D613B">
        <w:trPr>
          <w:trHeight w:val="1152"/>
        </w:trPr>
        <w:tc>
          <w:tcPr>
            <w:tcW w:w="1442" w:type="pct"/>
            <w:tcBorders>
              <w:top w:val="nil"/>
              <w:left w:val="single" w:sz="4" w:space="0" w:color="auto"/>
              <w:bottom w:val="single" w:sz="4" w:space="0" w:color="auto"/>
              <w:right w:val="single" w:sz="4" w:space="0" w:color="auto"/>
            </w:tcBorders>
            <w:shd w:val="clear" w:color="auto" w:fill="auto"/>
            <w:hideMark/>
          </w:tcPr>
          <w:p w14:paraId="6235473A"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3.03</w:t>
            </w:r>
          </w:p>
        </w:tc>
        <w:tc>
          <w:tcPr>
            <w:tcW w:w="2087" w:type="pct"/>
            <w:tcBorders>
              <w:top w:val="nil"/>
              <w:left w:val="nil"/>
              <w:bottom w:val="single" w:sz="4" w:space="0" w:color="auto"/>
              <w:right w:val="single" w:sz="4" w:space="0" w:color="auto"/>
            </w:tcBorders>
            <w:shd w:val="clear" w:color="auto" w:fill="auto"/>
            <w:hideMark/>
          </w:tcPr>
          <w:p w14:paraId="30FA766E"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El secretario del ayuntamiento de Irapuato, </w:t>
            </w:r>
            <w:proofErr w:type="spellStart"/>
            <w:r w:rsidRPr="009D613B">
              <w:rPr>
                <w:rFonts w:ascii="Abadi" w:hAnsi="Abadi" w:cs="Calibri"/>
                <w:sz w:val="22"/>
                <w:szCs w:val="22"/>
                <w:lang w:val="es-MX" w:eastAsia="es-MX"/>
              </w:rPr>
              <w:t>Gto</w:t>
            </w:r>
            <w:proofErr w:type="spellEnd"/>
            <w:r w:rsidRPr="009D613B">
              <w:rPr>
                <w:rFonts w:ascii="Abadi" w:hAnsi="Abadi" w:cs="Calibri"/>
                <w:sz w:val="22"/>
                <w:szCs w:val="22"/>
                <w:lang w:val="es-MX" w:eastAsia="es-MX"/>
              </w:rPr>
              <w:t>., remite respuesta a la consulta de la iniciativa por la que se adicionan y derogan diversas disposiciones de la Ley para la Gestión Integral de Residuos del Estado y los Municipios de Guanajuato.</w:t>
            </w:r>
          </w:p>
        </w:tc>
        <w:tc>
          <w:tcPr>
            <w:tcW w:w="1294" w:type="pct"/>
            <w:tcBorders>
              <w:top w:val="nil"/>
              <w:left w:val="nil"/>
              <w:bottom w:val="single" w:sz="4" w:space="0" w:color="auto"/>
              <w:right w:val="single" w:sz="4" w:space="0" w:color="auto"/>
            </w:tcBorders>
            <w:shd w:val="clear" w:color="auto" w:fill="auto"/>
            <w:hideMark/>
          </w:tcPr>
          <w:p w14:paraId="139E2531"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 y se informa que se turnó a la Comisión de Medio Ambiente.</w:t>
            </w:r>
          </w:p>
        </w:tc>
        <w:tc>
          <w:tcPr>
            <w:tcW w:w="177" w:type="pct"/>
            <w:tcBorders>
              <w:top w:val="nil"/>
              <w:left w:val="nil"/>
              <w:bottom w:val="nil"/>
              <w:right w:val="nil"/>
            </w:tcBorders>
            <w:shd w:val="clear" w:color="auto" w:fill="auto"/>
            <w:noWrap/>
            <w:vAlign w:val="bottom"/>
            <w:hideMark/>
          </w:tcPr>
          <w:p w14:paraId="35058A5D"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514D7F08" w14:textId="77777777" w:rsidTr="009D613B">
        <w:trPr>
          <w:trHeight w:val="1152"/>
        </w:trPr>
        <w:tc>
          <w:tcPr>
            <w:tcW w:w="4823" w:type="pct"/>
            <w:gridSpan w:val="3"/>
            <w:tcBorders>
              <w:top w:val="nil"/>
              <w:left w:val="single" w:sz="4" w:space="0" w:color="auto"/>
              <w:bottom w:val="single" w:sz="4" w:space="0" w:color="auto"/>
              <w:right w:val="single" w:sz="4" w:space="0" w:color="auto"/>
            </w:tcBorders>
            <w:shd w:val="clear" w:color="auto" w:fill="D9D9D9"/>
          </w:tcPr>
          <w:p w14:paraId="1B924F11"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Comunicados provenientes de los poderes de otros estados.</w:t>
            </w:r>
          </w:p>
        </w:tc>
        <w:tc>
          <w:tcPr>
            <w:tcW w:w="177" w:type="pct"/>
            <w:tcBorders>
              <w:top w:val="nil"/>
              <w:left w:val="nil"/>
              <w:bottom w:val="nil"/>
              <w:right w:val="nil"/>
            </w:tcBorders>
            <w:shd w:val="clear" w:color="auto" w:fill="auto"/>
            <w:noWrap/>
            <w:vAlign w:val="bottom"/>
          </w:tcPr>
          <w:p w14:paraId="56F0071B"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25B8061D" w14:textId="77777777" w:rsidTr="009D613B">
        <w:trPr>
          <w:trHeight w:val="1152"/>
        </w:trPr>
        <w:tc>
          <w:tcPr>
            <w:tcW w:w="1442" w:type="pct"/>
            <w:tcBorders>
              <w:top w:val="nil"/>
              <w:left w:val="single" w:sz="4" w:space="0" w:color="auto"/>
              <w:bottom w:val="single" w:sz="4" w:space="0" w:color="auto"/>
              <w:right w:val="single" w:sz="4" w:space="0" w:color="auto"/>
            </w:tcBorders>
            <w:shd w:val="clear" w:color="auto" w:fill="auto"/>
            <w:hideMark/>
          </w:tcPr>
          <w:p w14:paraId="250F4926"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 xml:space="preserve">4.01 </w:t>
            </w:r>
          </w:p>
          <w:p w14:paraId="5675F837" w14:textId="77777777" w:rsidR="009D613B" w:rsidRPr="009D613B" w:rsidRDefault="009D613B" w:rsidP="009D613B">
            <w:pPr>
              <w:jc w:val="both"/>
              <w:rPr>
                <w:rFonts w:ascii="Abadi" w:hAnsi="Abadi" w:cs="Calibri"/>
                <w:b/>
                <w:bCs/>
                <w:sz w:val="22"/>
                <w:szCs w:val="22"/>
                <w:lang w:val="es-MX" w:eastAsia="es-MX"/>
              </w:rPr>
            </w:pPr>
          </w:p>
        </w:tc>
        <w:tc>
          <w:tcPr>
            <w:tcW w:w="2087" w:type="pct"/>
            <w:tcBorders>
              <w:top w:val="nil"/>
              <w:left w:val="nil"/>
              <w:bottom w:val="single" w:sz="4" w:space="0" w:color="auto"/>
              <w:right w:val="single" w:sz="4" w:space="0" w:color="auto"/>
            </w:tcBorders>
            <w:shd w:val="clear" w:color="auto" w:fill="auto"/>
            <w:hideMark/>
          </w:tcPr>
          <w:p w14:paraId="06C045C7"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La Sexagésima Octava Legislatura del Congreso del Estado de Chihuahua comunica la integración de dicha Legislatura, por el periodo comprendido del 1 de septiembre de 2024 al 31 de agosto de 2027.</w:t>
            </w:r>
          </w:p>
        </w:tc>
        <w:tc>
          <w:tcPr>
            <w:tcW w:w="1294" w:type="pct"/>
            <w:tcBorders>
              <w:top w:val="nil"/>
              <w:left w:val="nil"/>
              <w:bottom w:val="single" w:sz="4" w:space="0" w:color="auto"/>
              <w:right w:val="single" w:sz="4" w:space="0" w:color="auto"/>
            </w:tcBorders>
            <w:shd w:val="clear" w:color="auto" w:fill="auto"/>
            <w:hideMark/>
          </w:tcPr>
          <w:p w14:paraId="19419712"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Enterados.</w:t>
            </w:r>
          </w:p>
        </w:tc>
        <w:tc>
          <w:tcPr>
            <w:tcW w:w="177" w:type="pct"/>
            <w:tcBorders>
              <w:top w:val="nil"/>
              <w:left w:val="nil"/>
              <w:bottom w:val="nil"/>
              <w:right w:val="nil"/>
            </w:tcBorders>
            <w:shd w:val="clear" w:color="auto" w:fill="auto"/>
            <w:noWrap/>
            <w:vAlign w:val="bottom"/>
            <w:hideMark/>
          </w:tcPr>
          <w:p w14:paraId="044D54BA" w14:textId="77777777" w:rsidR="009D613B" w:rsidRPr="009D613B" w:rsidRDefault="009D613B" w:rsidP="009D613B">
            <w:pPr>
              <w:jc w:val="both"/>
              <w:rPr>
                <w:rFonts w:ascii="Abadi" w:hAnsi="Abadi" w:cs="Calibri"/>
                <w:b/>
                <w:bCs/>
                <w:sz w:val="22"/>
                <w:szCs w:val="22"/>
                <w:lang w:val="es-MX" w:eastAsia="es-MX"/>
              </w:rPr>
            </w:pPr>
          </w:p>
        </w:tc>
      </w:tr>
      <w:tr w:rsidR="009D613B" w:rsidRPr="009D613B" w14:paraId="459CCA00" w14:textId="77777777" w:rsidTr="009D613B">
        <w:trPr>
          <w:trHeight w:val="1728"/>
        </w:trPr>
        <w:tc>
          <w:tcPr>
            <w:tcW w:w="1442" w:type="pct"/>
            <w:tcBorders>
              <w:top w:val="nil"/>
              <w:left w:val="single" w:sz="4" w:space="0" w:color="auto"/>
              <w:bottom w:val="single" w:sz="4" w:space="0" w:color="auto"/>
              <w:right w:val="single" w:sz="4" w:space="0" w:color="auto"/>
            </w:tcBorders>
            <w:shd w:val="clear" w:color="auto" w:fill="auto"/>
            <w:hideMark/>
          </w:tcPr>
          <w:p w14:paraId="1FCF5643"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t>4.02</w:t>
            </w:r>
          </w:p>
        </w:tc>
        <w:tc>
          <w:tcPr>
            <w:tcW w:w="2087" w:type="pct"/>
            <w:tcBorders>
              <w:top w:val="nil"/>
              <w:left w:val="nil"/>
              <w:bottom w:val="single" w:sz="4" w:space="0" w:color="auto"/>
              <w:right w:val="single" w:sz="4" w:space="0" w:color="auto"/>
            </w:tcBorders>
            <w:shd w:val="clear" w:color="auto" w:fill="auto"/>
            <w:hideMark/>
          </w:tcPr>
          <w:p w14:paraId="702D0601" w14:textId="77777777" w:rsidR="009D613B" w:rsidRPr="009D613B" w:rsidRDefault="009D613B" w:rsidP="009D613B">
            <w:pPr>
              <w:jc w:val="both"/>
              <w:rPr>
                <w:rFonts w:ascii="Abadi" w:hAnsi="Abadi" w:cs="Calibri"/>
                <w:sz w:val="22"/>
                <w:szCs w:val="22"/>
                <w:lang w:val="es-MX" w:eastAsia="es-MX"/>
              </w:rPr>
            </w:pPr>
            <w:r w:rsidRPr="009D613B">
              <w:rPr>
                <w:rFonts w:ascii="Abadi" w:hAnsi="Abadi" w:cs="Calibri"/>
                <w:sz w:val="22"/>
                <w:szCs w:val="22"/>
                <w:lang w:val="es-MX" w:eastAsia="es-MX"/>
              </w:rPr>
              <w:t xml:space="preserve">La Sexagésima Octava Legislatura del Congreso del Estado de Chihuahua comunica la instalación de dicha Legislatura, así como el inicio del primer periodo ordinario de sesiones, dentro del primer año de ejercicio </w:t>
            </w:r>
            <w:r w:rsidRPr="009D613B">
              <w:rPr>
                <w:rFonts w:ascii="Abadi" w:hAnsi="Abadi" w:cs="Calibri"/>
                <w:sz w:val="22"/>
                <w:szCs w:val="22"/>
                <w:lang w:val="es-MX" w:eastAsia="es-MX"/>
              </w:rPr>
              <w:lastRenderedPageBreak/>
              <w:t>constitucional, y la integración de la Mesa Directiva que durará en su encargo del 1 de septiembre de 2024 al 31 de agosto de 2025.</w:t>
            </w:r>
          </w:p>
        </w:tc>
        <w:tc>
          <w:tcPr>
            <w:tcW w:w="1294" w:type="pct"/>
            <w:tcBorders>
              <w:top w:val="nil"/>
              <w:left w:val="nil"/>
              <w:bottom w:val="single" w:sz="4" w:space="0" w:color="auto"/>
              <w:right w:val="single" w:sz="4" w:space="0" w:color="auto"/>
            </w:tcBorders>
            <w:shd w:val="clear" w:color="auto" w:fill="auto"/>
            <w:hideMark/>
          </w:tcPr>
          <w:p w14:paraId="0A4C4103" w14:textId="77777777" w:rsidR="009D613B" w:rsidRPr="009D613B" w:rsidRDefault="009D613B" w:rsidP="009D613B">
            <w:pPr>
              <w:jc w:val="both"/>
              <w:rPr>
                <w:rFonts w:ascii="Abadi" w:hAnsi="Abadi" w:cs="Calibri"/>
                <w:b/>
                <w:bCs/>
                <w:sz w:val="22"/>
                <w:szCs w:val="22"/>
                <w:lang w:val="es-MX" w:eastAsia="es-MX"/>
              </w:rPr>
            </w:pPr>
            <w:r w:rsidRPr="009D613B">
              <w:rPr>
                <w:rFonts w:ascii="Abadi" w:hAnsi="Abadi" w:cs="Calibri"/>
                <w:b/>
                <w:bCs/>
                <w:sz w:val="22"/>
                <w:szCs w:val="22"/>
                <w:lang w:val="es-MX" w:eastAsia="es-MX"/>
              </w:rPr>
              <w:lastRenderedPageBreak/>
              <w:t>Enterados.</w:t>
            </w:r>
          </w:p>
        </w:tc>
        <w:tc>
          <w:tcPr>
            <w:tcW w:w="177" w:type="pct"/>
            <w:tcBorders>
              <w:top w:val="nil"/>
              <w:left w:val="nil"/>
              <w:bottom w:val="nil"/>
              <w:right w:val="nil"/>
            </w:tcBorders>
            <w:shd w:val="clear" w:color="auto" w:fill="auto"/>
            <w:noWrap/>
            <w:vAlign w:val="bottom"/>
            <w:hideMark/>
          </w:tcPr>
          <w:p w14:paraId="2A66D241" w14:textId="77777777" w:rsidR="009D613B" w:rsidRPr="009D613B" w:rsidRDefault="009D613B" w:rsidP="009D613B">
            <w:pPr>
              <w:jc w:val="both"/>
              <w:rPr>
                <w:rFonts w:ascii="Abadi" w:hAnsi="Abadi" w:cs="Calibri"/>
                <w:b/>
                <w:bCs/>
                <w:sz w:val="22"/>
                <w:szCs w:val="22"/>
                <w:lang w:val="es-MX" w:eastAsia="es-MX"/>
              </w:rPr>
            </w:pPr>
          </w:p>
        </w:tc>
      </w:tr>
    </w:tbl>
    <w:p w14:paraId="37FBB632" w14:textId="77777777" w:rsidR="00EE51CE" w:rsidRDefault="00EE51CE" w:rsidP="00273254"/>
    <w:p w14:paraId="016F9E0D" w14:textId="77777777" w:rsidR="00EE51CE" w:rsidRDefault="00EE51CE" w:rsidP="00273254"/>
    <w:p w14:paraId="1DBC31D6" w14:textId="77777777" w:rsidR="00071E1A" w:rsidRPr="00071E1A" w:rsidRDefault="00071E1A" w:rsidP="00071E1A">
      <w:pPr>
        <w:spacing w:after="160" w:line="278" w:lineRule="auto"/>
        <w:ind w:firstLine="708"/>
        <w:jc w:val="both"/>
        <w:rPr>
          <w:rFonts w:ascii="Abadi" w:eastAsia="Aptos" w:hAnsi="Abadi"/>
          <w:kern w:val="2"/>
          <w:sz w:val="21"/>
          <w:szCs w:val="21"/>
          <w:lang w:val="es-MX" w:eastAsia="en-US"/>
          <w14:ligatures w14:val="standardContextual"/>
        </w:rPr>
      </w:pPr>
      <w:r w:rsidRPr="00071E1A">
        <w:rPr>
          <w:rFonts w:ascii="Abadi" w:eastAsia="Aptos" w:hAnsi="Abadi"/>
          <w:b/>
          <w:bCs/>
          <w:kern w:val="2"/>
          <w:sz w:val="21"/>
          <w:szCs w:val="21"/>
          <w:lang w:val="es-MX" w:eastAsia="en-US"/>
          <w14:ligatures w14:val="standardContextual"/>
        </w:rPr>
        <w:t xml:space="preserve">- La </w:t>
      </w:r>
      <w:proofErr w:type="gramStart"/>
      <w:r w:rsidRPr="00071E1A">
        <w:rPr>
          <w:rFonts w:ascii="Abadi" w:eastAsia="Aptos" w:hAnsi="Abadi"/>
          <w:b/>
          <w:bCs/>
          <w:kern w:val="2"/>
          <w:sz w:val="21"/>
          <w:szCs w:val="21"/>
          <w:lang w:val="es-MX" w:eastAsia="en-US"/>
          <w14:ligatures w14:val="standardContextual"/>
        </w:rPr>
        <w:t>Presidencia.-</w:t>
      </w:r>
      <w:proofErr w:type="gramEnd"/>
      <w:r w:rsidRPr="00071E1A">
        <w:rPr>
          <w:rFonts w:ascii="Abadi" w:eastAsia="Aptos" w:hAnsi="Abadi"/>
          <w:kern w:val="2"/>
          <w:sz w:val="21"/>
          <w:szCs w:val="21"/>
          <w:lang w:val="es-MX" w:eastAsia="en-US"/>
          <w14:ligatures w14:val="standardContextual"/>
        </w:rPr>
        <w:t xml:space="preserve"> En el siguiente punto del orden del día, relativo a las comunicaciones y correspondencia recibidas, se propone la dispensa de su lectura en razón de encontrarse en la Gaceta Parlamentaria si desean hacer uso de la palabra con respecto a esta propuesta favor de indicarlo. Al no registrarse intervenciones, solicitó a la secretaría que en votación económica en la modalidad convencional, pregunte si se aprueba la propuesta. </w:t>
      </w:r>
    </w:p>
    <w:p w14:paraId="57D0AB05" w14:textId="77777777" w:rsidR="00071E1A" w:rsidRPr="00071E1A" w:rsidRDefault="00071E1A" w:rsidP="00071E1A">
      <w:pPr>
        <w:spacing w:after="160" w:line="278" w:lineRule="auto"/>
        <w:ind w:firstLine="708"/>
        <w:jc w:val="both"/>
        <w:rPr>
          <w:rFonts w:ascii="Abadi" w:eastAsia="Aptos" w:hAnsi="Abadi"/>
          <w:kern w:val="2"/>
          <w:sz w:val="21"/>
          <w:szCs w:val="21"/>
          <w:lang w:val="es-MX" w:eastAsia="en-US"/>
          <w14:ligatures w14:val="standardContextual"/>
        </w:rPr>
      </w:pPr>
      <w:r w:rsidRPr="00071E1A">
        <w:rPr>
          <w:rFonts w:ascii="Abadi" w:eastAsia="Aptos" w:hAnsi="Abadi"/>
          <w:b/>
          <w:bCs/>
          <w:kern w:val="2"/>
          <w:sz w:val="21"/>
          <w:szCs w:val="21"/>
          <w:lang w:val="es-MX" w:eastAsia="en-US"/>
          <w14:ligatures w14:val="standardContextual"/>
        </w:rPr>
        <w:t xml:space="preserve">- La </w:t>
      </w:r>
      <w:proofErr w:type="gramStart"/>
      <w:r w:rsidRPr="00071E1A">
        <w:rPr>
          <w:rFonts w:ascii="Abadi" w:eastAsia="Aptos" w:hAnsi="Abadi"/>
          <w:b/>
          <w:bCs/>
          <w:kern w:val="2"/>
          <w:sz w:val="21"/>
          <w:szCs w:val="21"/>
          <w:lang w:val="es-MX" w:eastAsia="en-US"/>
          <w14:ligatures w14:val="standardContextual"/>
        </w:rPr>
        <w:t>Secretaría.-</w:t>
      </w:r>
      <w:proofErr w:type="gramEnd"/>
      <w:r w:rsidRPr="00071E1A">
        <w:rPr>
          <w:rFonts w:ascii="Abadi" w:eastAsia="Aptos" w:hAnsi="Abadi"/>
          <w:kern w:val="2"/>
          <w:sz w:val="21"/>
          <w:szCs w:val="21"/>
          <w:lang w:val="es-MX" w:eastAsia="en-US"/>
          <w14:ligatures w14:val="standardContextual"/>
        </w:rPr>
        <w:t xml:space="preserve"> En votación económica, en la modalidad convencional se les consulta si se aprueba la propuesta, si están por la afirmativa manifiesten levantando su mano. </w:t>
      </w:r>
    </w:p>
    <w:p w14:paraId="095D9CA8" w14:textId="11DC8E45" w:rsidR="00071E1A" w:rsidRPr="00071E1A" w:rsidRDefault="00071E1A" w:rsidP="00071E1A">
      <w:pPr>
        <w:spacing w:after="160" w:line="278" w:lineRule="auto"/>
        <w:ind w:firstLine="708"/>
        <w:jc w:val="both"/>
        <w:rPr>
          <w:rFonts w:ascii="Abadi" w:eastAsia="Aptos" w:hAnsi="Abadi"/>
          <w:kern w:val="2"/>
          <w:sz w:val="21"/>
          <w:szCs w:val="21"/>
          <w:lang w:val="es-MX" w:eastAsia="en-US"/>
          <w14:ligatures w14:val="standardContextual"/>
        </w:rPr>
      </w:pPr>
      <w:r w:rsidRPr="00071E1A">
        <w:rPr>
          <w:rFonts w:ascii="Aptos" w:eastAsia="Aptos" w:hAnsi="Aptos"/>
          <w:noProof/>
          <w:kern w:val="2"/>
          <w:lang w:val="es-MX" w:eastAsia="en-US"/>
          <w14:ligatures w14:val="standardContextual"/>
        </w:rPr>
        <w:drawing>
          <wp:anchor distT="0" distB="0" distL="114300" distR="114300" simplePos="0" relativeHeight="251661312" behindDoc="1" locked="0" layoutInCell="1" allowOverlap="1" wp14:anchorId="0B1CF4E2" wp14:editId="554A9B4C">
            <wp:simplePos x="0" y="0"/>
            <wp:positionH relativeFrom="column">
              <wp:posOffset>352425</wp:posOffset>
            </wp:positionH>
            <wp:positionV relativeFrom="paragraph">
              <wp:posOffset>327660</wp:posOffset>
            </wp:positionV>
            <wp:extent cx="1925320" cy="1007745"/>
            <wp:effectExtent l="228600" t="228600" r="227330" b="230505"/>
            <wp:wrapTight wrapText="bothSides">
              <wp:wrapPolygon edited="0">
                <wp:start x="-1923" y="-4900"/>
                <wp:lineTo x="-2565" y="-4491"/>
                <wp:lineTo x="-2565" y="22049"/>
                <wp:lineTo x="-1923" y="26132"/>
                <wp:lineTo x="23296" y="26132"/>
                <wp:lineTo x="23937" y="22049"/>
                <wp:lineTo x="23937" y="2042"/>
                <wp:lineTo x="23296" y="-4083"/>
                <wp:lineTo x="23296" y="-4900"/>
                <wp:lineTo x="-1923" y="-4900"/>
              </wp:wrapPolygon>
            </wp:wrapTight>
            <wp:docPr id="571233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33495" name=""/>
                    <pic:cNvPicPr/>
                  </pic:nvPicPr>
                  <pic:blipFill rotWithShape="1">
                    <a:blip r:embed="rId17" cstate="print">
                      <a:extLst>
                        <a:ext uri="{28A0092B-C50C-407E-A947-70E740481C1C}">
                          <a14:useLocalDpi xmlns:a14="http://schemas.microsoft.com/office/drawing/2010/main" val="0"/>
                        </a:ext>
                      </a:extLst>
                    </a:blip>
                    <a:srcRect b="6951"/>
                    <a:stretch/>
                  </pic:blipFill>
                  <pic:spPr bwMode="auto">
                    <a:xfrm>
                      <a:off x="0" y="0"/>
                      <a:ext cx="1925320" cy="1007745"/>
                    </a:xfrm>
                    <a:prstGeom prst="rect">
                      <a:avLst/>
                    </a:prstGeom>
                    <a:ln w="88900" cap="sq" cmpd="thickThin">
                      <a:solidFill>
                        <a:srgbClr val="000000"/>
                      </a:solidFill>
                      <a:prstDash val="solid"/>
                      <a:miter lim="800000"/>
                    </a:ln>
                    <a:effectLst>
                      <a:glow rad="127000">
                        <a:sysClr val="window" lastClr="FFFFFF">
                          <a:lumMod val="75000"/>
                        </a:sysClr>
                      </a:glow>
                      <a:innerShdw blurRad="76200">
                        <a:sysClr val="window" lastClr="FFFFFF">
                          <a:lumMod val="65000"/>
                        </a:sysClr>
                      </a:innerShdw>
                    </a:effectLst>
                    <a:extLst>
                      <a:ext uri="{53640926-AAD7-44D8-BBD7-CCE9431645EC}">
                        <a14:shadowObscured xmlns:a14="http://schemas.microsoft.com/office/drawing/2010/main"/>
                      </a:ext>
                    </a:extLst>
                  </pic:spPr>
                </pic:pic>
              </a:graphicData>
            </a:graphic>
          </wp:anchor>
        </w:drawing>
      </w:r>
    </w:p>
    <w:p w14:paraId="674F89CF" w14:textId="77777777" w:rsidR="00071E1A" w:rsidRPr="00071E1A" w:rsidRDefault="00071E1A" w:rsidP="00071E1A">
      <w:pPr>
        <w:spacing w:after="160" w:line="278" w:lineRule="auto"/>
        <w:ind w:firstLine="708"/>
        <w:jc w:val="both"/>
        <w:rPr>
          <w:rFonts w:ascii="Abadi" w:eastAsia="Aptos" w:hAnsi="Abadi"/>
          <w:kern w:val="2"/>
          <w:sz w:val="21"/>
          <w:szCs w:val="21"/>
          <w:lang w:val="es-MX" w:eastAsia="en-US"/>
          <w14:ligatures w14:val="standardContextual"/>
        </w:rPr>
      </w:pPr>
      <w:r w:rsidRPr="00071E1A">
        <w:rPr>
          <w:rFonts w:ascii="Abadi" w:eastAsia="Aptos" w:hAnsi="Abadi"/>
          <w:b/>
          <w:bCs/>
          <w:kern w:val="2"/>
          <w:sz w:val="21"/>
          <w:szCs w:val="21"/>
          <w:lang w:val="es-MX" w:eastAsia="en-US"/>
          <w14:ligatures w14:val="standardContextual"/>
        </w:rPr>
        <w:t xml:space="preserve">- La </w:t>
      </w:r>
      <w:proofErr w:type="gramStart"/>
      <w:r w:rsidRPr="00071E1A">
        <w:rPr>
          <w:rFonts w:ascii="Abadi" w:eastAsia="Aptos" w:hAnsi="Abadi"/>
          <w:b/>
          <w:bCs/>
          <w:kern w:val="2"/>
          <w:sz w:val="21"/>
          <w:szCs w:val="21"/>
          <w:lang w:val="es-MX" w:eastAsia="en-US"/>
          <w14:ligatures w14:val="standardContextual"/>
        </w:rPr>
        <w:t>Secretaría.-</w:t>
      </w:r>
      <w:proofErr w:type="gramEnd"/>
      <w:r w:rsidRPr="00071E1A">
        <w:rPr>
          <w:rFonts w:ascii="Abadi" w:eastAsia="Aptos" w:hAnsi="Abadi"/>
          <w:kern w:val="2"/>
          <w:sz w:val="21"/>
          <w:szCs w:val="21"/>
          <w:lang w:val="es-MX" w:eastAsia="en-US"/>
          <w14:ligatures w14:val="standardContextual"/>
        </w:rPr>
        <w:t xml:space="preserve"> Señor Presidente, la propuesta ha sido aprobada. </w:t>
      </w:r>
    </w:p>
    <w:p w14:paraId="7166AD8D" w14:textId="77777777" w:rsidR="00071E1A" w:rsidRPr="00071E1A" w:rsidRDefault="00071E1A" w:rsidP="00071E1A">
      <w:pPr>
        <w:spacing w:after="160" w:line="278" w:lineRule="auto"/>
        <w:ind w:firstLine="708"/>
        <w:jc w:val="both"/>
        <w:rPr>
          <w:rFonts w:ascii="Abadi" w:eastAsia="Aptos" w:hAnsi="Abadi"/>
          <w:kern w:val="2"/>
          <w:sz w:val="21"/>
          <w:szCs w:val="21"/>
          <w:lang w:val="es-MX" w:eastAsia="en-US"/>
          <w14:ligatures w14:val="standardContextual"/>
        </w:rPr>
      </w:pPr>
      <w:r w:rsidRPr="00071E1A">
        <w:rPr>
          <w:rFonts w:ascii="Abadi" w:eastAsia="Aptos" w:hAnsi="Abadi"/>
          <w:b/>
          <w:bCs/>
          <w:kern w:val="2"/>
          <w:sz w:val="21"/>
          <w:szCs w:val="21"/>
          <w:lang w:val="es-MX" w:eastAsia="en-US"/>
          <w14:ligatures w14:val="standardContextual"/>
        </w:rPr>
        <w:t xml:space="preserve">- La </w:t>
      </w:r>
      <w:proofErr w:type="gramStart"/>
      <w:r w:rsidRPr="00071E1A">
        <w:rPr>
          <w:rFonts w:ascii="Abadi" w:eastAsia="Aptos" w:hAnsi="Abadi"/>
          <w:b/>
          <w:bCs/>
          <w:kern w:val="2"/>
          <w:sz w:val="21"/>
          <w:szCs w:val="21"/>
          <w:lang w:val="es-MX" w:eastAsia="en-US"/>
          <w14:ligatures w14:val="standardContextual"/>
        </w:rPr>
        <w:t>Presidencia.-</w:t>
      </w:r>
      <w:proofErr w:type="gramEnd"/>
      <w:r w:rsidRPr="00071E1A">
        <w:rPr>
          <w:rFonts w:ascii="Abadi" w:eastAsia="Aptos" w:hAnsi="Abadi"/>
          <w:kern w:val="2"/>
          <w:sz w:val="21"/>
          <w:szCs w:val="21"/>
          <w:lang w:val="es-MX" w:eastAsia="en-US"/>
          <w14:ligatures w14:val="standardContextual"/>
        </w:rPr>
        <w:t xml:space="preserve"> En consecuencia, ejecútese los acuerdos dictados por esta </w:t>
      </w:r>
      <w:r w:rsidRPr="00071E1A">
        <w:rPr>
          <w:rFonts w:ascii="Abadi" w:eastAsia="Aptos" w:hAnsi="Abadi"/>
          <w:kern w:val="2"/>
          <w:sz w:val="21"/>
          <w:szCs w:val="21"/>
          <w:lang w:val="es-MX" w:eastAsia="en-US"/>
          <w14:ligatures w14:val="standardContextual"/>
        </w:rPr>
        <w:t xml:space="preserve">Presidencia a las comunicaciones y correspondencia recibidas. </w:t>
      </w:r>
    </w:p>
    <w:p w14:paraId="04B50639" w14:textId="77777777" w:rsidR="00071E1A" w:rsidRPr="00273254" w:rsidRDefault="00071E1A" w:rsidP="00273254"/>
    <w:p w14:paraId="49AF487E" w14:textId="10F3B93B" w:rsidR="00A96C0F" w:rsidRDefault="00A96C0F" w:rsidP="00A96C0F">
      <w:pPr>
        <w:pStyle w:val="Ttulo1"/>
        <w:numPr>
          <w:ilvl w:val="0"/>
          <w:numId w:val="14"/>
        </w:numPr>
        <w:ind w:left="426"/>
        <w:jc w:val="both"/>
        <w:rPr>
          <w:rFonts w:ascii="Abadi" w:hAnsi="Abadi"/>
          <w:bCs/>
          <w:sz w:val="21"/>
          <w:szCs w:val="21"/>
        </w:rPr>
      </w:pPr>
      <w:bookmarkStart w:id="7" w:name="_Toc177973291"/>
      <w:bookmarkStart w:id="8" w:name="_Toc177992790"/>
      <w:r w:rsidRPr="009D64D8">
        <w:rPr>
          <w:rFonts w:ascii="Abadi" w:hAnsi="Abadi"/>
          <w:bCs/>
          <w:sz w:val="21"/>
          <w:szCs w:val="21"/>
        </w:rPr>
        <w:t>PRESENTACIÓN DE LAS ACTAS DE CÓMPUTO ESTATAL PARA LA ELECCIÓN DE LA GUBERNATURA Y DE LA SESIÓN ESPECIAL DEL CONSEJO GENERAL DEL INSTITUTO ELECTORAL DEL ESTADO DE GUANAJUATO DEL 9 DE JUNIO DEL AÑO EN CURSO, DEL DICTAMEN RELATIVO AL CUMPLIMIENTO DE LOS REQUISITOS FORMALES Y DE VALIDEZ DE LA CITADA ELECCIÓN Y DE ELEGIBILIDAD DE LA CANDIDATA QUE OBTUVO EL MAYOR NÚMERO DE VOTOS EN EL PROCESO ELECTORAL, ASÍ COMO DE LA CONSTANCIA DE MAYORÍA Y VALIDEZ DE LA ELECCIÓN DE GUBERNATURA, REMITIDOS POR LA PRESIDENTA DEL CONSEJO GENERAL DEL INSTITUTO ELECTORAL DEL ESTADO DE GUANAJUATO.</w:t>
      </w:r>
      <w:bookmarkEnd w:id="7"/>
      <w:r w:rsidR="002C56C0">
        <w:rPr>
          <w:rStyle w:val="Refdenotaalpie"/>
          <w:rFonts w:ascii="Abadi" w:hAnsi="Abadi"/>
          <w:bCs/>
          <w:sz w:val="21"/>
          <w:szCs w:val="21"/>
        </w:rPr>
        <w:footnoteReference w:id="6"/>
      </w:r>
      <w:bookmarkEnd w:id="8"/>
    </w:p>
    <w:p w14:paraId="7037EE55" w14:textId="77777777" w:rsidR="00273254" w:rsidRDefault="00273254" w:rsidP="00273254"/>
    <w:p w14:paraId="56BD7BBB" w14:textId="77777777" w:rsidR="00EE51CE" w:rsidRDefault="00EE51CE" w:rsidP="00273254"/>
    <w:p w14:paraId="54BADE3D" w14:textId="77777777" w:rsidR="00243FD8" w:rsidRDefault="00243FD8" w:rsidP="00243FD8">
      <w:pPr>
        <w:ind w:firstLine="708"/>
        <w:jc w:val="both"/>
        <w:rPr>
          <w:rFonts w:ascii="Abadi" w:hAnsi="Abadi"/>
          <w:sz w:val="21"/>
          <w:szCs w:val="21"/>
        </w:rPr>
      </w:pPr>
      <w:r w:rsidRPr="00493813">
        <w:rPr>
          <w:rFonts w:ascii="Abadi" w:hAnsi="Abadi"/>
          <w:b/>
          <w:bCs/>
          <w:sz w:val="21"/>
          <w:szCs w:val="21"/>
        </w:rPr>
        <w:t>- La Presidencia.-</w:t>
      </w:r>
      <w:r>
        <w:rPr>
          <w:rFonts w:ascii="Abadi" w:hAnsi="Abadi"/>
          <w:sz w:val="21"/>
          <w:szCs w:val="21"/>
        </w:rPr>
        <w:t xml:space="preserve"> </w:t>
      </w:r>
      <w:r w:rsidRPr="00826531">
        <w:rPr>
          <w:rFonts w:ascii="Abadi" w:hAnsi="Abadi"/>
          <w:sz w:val="21"/>
          <w:szCs w:val="21"/>
        </w:rPr>
        <w:t>Se solicita a la secretaría dar lectura al oficio suscrito por la Presidenta del Consejo General del Instituto Electoral del Estado de Guanajuato, a través del cual remite las actas de cómputo estatal para la elección de la gubernatura y de la sesión especial del Consejo General del Instituto Electoral del Estado de Guanajuato del 9 de junio del año en curso</w:t>
      </w:r>
      <w:r>
        <w:rPr>
          <w:rFonts w:ascii="Abadi" w:hAnsi="Abadi"/>
          <w:sz w:val="21"/>
          <w:szCs w:val="21"/>
        </w:rPr>
        <w:t>, d</w:t>
      </w:r>
      <w:r w:rsidRPr="00826531">
        <w:rPr>
          <w:rFonts w:ascii="Abadi" w:hAnsi="Abadi"/>
          <w:sz w:val="21"/>
          <w:szCs w:val="21"/>
        </w:rPr>
        <w:t xml:space="preserve">el dictamen relativo al cumplimiento de los requisitos formales y de validez de la citada elección y de elegibilidad de la candidata que obtuvo el mayor número de votos en el proceso electoral, así como de la constancia de mayoría y validez de la elección de Gubernatura. </w:t>
      </w:r>
    </w:p>
    <w:p w14:paraId="3E129CB3" w14:textId="77777777" w:rsidR="00243FD8" w:rsidRDefault="00243FD8" w:rsidP="00273254"/>
    <w:p w14:paraId="7B2D97F8" w14:textId="082EF001" w:rsidR="0001045B" w:rsidRPr="00CA7D18" w:rsidRDefault="0001045B" w:rsidP="00273254">
      <w:pPr>
        <w:rPr>
          <w:rFonts w:ascii="Abadi" w:hAnsi="Abadi"/>
          <w:b/>
          <w:bCs/>
          <w:sz w:val="21"/>
          <w:szCs w:val="21"/>
        </w:rPr>
      </w:pPr>
      <w:r w:rsidRPr="00CA7D18">
        <w:rPr>
          <w:rFonts w:ascii="Abadi" w:hAnsi="Abadi"/>
          <w:b/>
          <w:bCs/>
          <w:sz w:val="21"/>
          <w:szCs w:val="21"/>
        </w:rPr>
        <w:t>(Leyendo)</w:t>
      </w:r>
    </w:p>
    <w:p w14:paraId="7DBBD062" w14:textId="77777777" w:rsidR="0001045B" w:rsidRDefault="0001045B" w:rsidP="00273254"/>
    <w:p w14:paraId="6AA1EC6E" w14:textId="2796FB78" w:rsidR="004006CE" w:rsidRPr="009A1262" w:rsidRDefault="004006CE" w:rsidP="009A1262">
      <w:pPr>
        <w:jc w:val="both"/>
        <w:rPr>
          <w:rFonts w:ascii="Abadi" w:hAnsi="Abadi"/>
          <w:b/>
          <w:bCs/>
          <w:sz w:val="21"/>
          <w:szCs w:val="21"/>
        </w:rPr>
      </w:pPr>
      <w:proofErr w:type="gramStart"/>
      <w:r w:rsidRPr="009A1262">
        <w:rPr>
          <w:rFonts w:ascii="Abadi" w:hAnsi="Abadi"/>
          <w:b/>
          <w:bCs/>
          <w:sz w:val="21"/>
          <w:szCs w:val="21"/>
        </w:rPr>
        <w:t>Oficio :</w:t>
      </w:r>
      <w:proofErr w:type="gramEnd"/>
      <w:r w:rsidRPr="009A1262">
        <w:rPr>
          <w:rFonts w:ascii="Abadi" w:hAnsi="Abadi"/>
          <w:b/>
          <w:bCs/>
          <w:sz w:val="21"/>
          <w:szCs w:val="21"/>
        </w:rPr>
        <w:t xml:space="preserve"> P/906/2024</w:t>
      </w:r>
    </w:p>
    <w:p w14:paraId="62C6EFFD" w14:textId="3E8D41E9" w:rsidR="00B26DEF" w:rsidRPr="009A1262" w:rsidRDefault="00B26DEF" w:rsidP="009A1262">
      <w:pPr>
        <w:jc w:val="both"/>
        <w:rPr>
          <w:rFonts w:ascii="Abadi" w:hAnsi="Abadi"/>
          <w:b/>
          <w:bCs/>
          <w:sz w:val="21"/>
          <w:szCs w:val="21"/>
        </w:rPr>
      </w:pPr>
      <w:r w:rsidRPr="009A1262">
        <w:rPr>
          <w:rFonts w:ascii="Abadi" w:hAnsi="Abadi"/>
          <w:b/>
          <w:bCs/>
          <w:sz w:val="21"/>
          <w:szCs w:val="21"/>
        </w:rPr>
        <w:t xml:space="preserve">Asunto: Se remite documentación </w:t>
      </w:r>
    </w:p>
    <w:p w14:paraId="74F8806D" w14:textId="77777777" w:rsidR="00B26DEF" w:rsidRPr="009A1262" w:rsidRDefault="00B26DEF" w:rsidP="009A1262">
      <w:pPr>
        <w:jc w:val="both"/>
        <w:rPr>
          <w:rFonts w:ascii="Abadi" w:hAnsi="Abadi"/>
          <w:b/>
          <w:bCs/>
          <w:sz w:val="21"/>
          <w:szCs w:val="21"/>
        </w:rPr>
      </w:pPr>
    </w:p>
    <w:p w14:paraId="1C1C7616" w14:textId="79C7E308" w:rsidR="00B26DEF" w:rsidRPr="009A1262" w:rsidRDefault="00B26DEF" w:rsidP="009A1262">
      <w:pPr>
        <w:jc w:val="both"/>
        <w:rPr>
          <w:rFonts w:ascii="Abadi" w:hAnsi="Abadi"/>
          <w:b/>
          <w:bCs/>
          <w:sz w:val="21"/>
          <w:szCs w:val="21"/>
        </w:rPr>
      </w:pPr>
      <w:r w:rsidRPr="009A1262">
        <w:rPr>
          <w:rFonts w:ascii="Abadi" w:hAnsi="Abadi"/>
          <w:b/>
          <w:bCs/>
          <w:sz w:val="21"/>
          <w:szCs w:val="21"/>
        </w:rPr>
        <w:t>Bricio Balderas Álvarez</w:t>
      </w:r>
    </w:p>
    <w:p w14:paraId="18314779" w14:textId="138FCCE9" w:rsidR="00B26DEF" w:rsidRPr="009A1262" w:rsidRDefault="00B26DEF" w:rsidP="009A1262">
      <w:pPr>
        <w:jc w:val="both"/>
        <w:rPr>
          <w:rFonts w:ascii="Abadi" w:hAnsi="Abadi"/>
          <w:b/>
          <w:bCs/>
          <w:sz w:val="21"/>
          <w:szCs w:val="21"/>
        </w:rPr>
      </w:pPr>
      <w:r w:rsidRPr="009A1262">
        <w:rPr>
          <w:rFonts w:ascii="Abadi" w:hAnsi="Abadi"/>
          <w:b/>
          <w:bCs/>
          <w:sz w:val="21"/>
          <w:szCs w:val="21"/>
        </w:rPr>
        <w:t>Presidente de la Mesa Directiva del Congreso del Estado de Guanajuato</w:t>
      </w:r>
    </w:p>
    <w:p w14:paraId="45947199" w14:textId="6C096525" w:rsidR="00B26DEF" w:rsidRPr="009A1262" w:rsidRDefault="00B26DEF" w:rsidP="009A1262">
      <w:pPr>
        <w:jc w:val="both"/>
        <w:rPr>
          <w:rFonts w:ascii="Abadi" w:hAnsi="Abadi"/>
          <w:b/>
          <w:bCs/>
          <w:sz w:val="21"/>
          <w:szCs w:val="21"/>
        </w:rPr>
      </w:pPr>
      <w:r w:rsidRPr="009A1262">
        <w:rPr>
          <w:rFonts w:ascii="Abadi" w:hAnsi="Abadi"/>
          <w:b/>
          <w:bCs/>
          <w:sz w:val="21"/>
          <w:szCs w:val="21"/>
        </w:rPr>
        <w:t xml:space="preserve">P r e s e n t e </w:t>
      </w:r>
    </w:p>
    <w:p w14:paraId="4956324A" w14:textId="77777777" w:rsidR="009A1262" w:rsidRPr="009A1262" w:rsidRDefault="009A1262" w:rsidP="009A1262">
      <w:pPr>
        <w:jc w:val="both"/>
        <w:rPr>
          <w:rFonts w:ascii="Abadi" w:hAnsi="Abadi"/>
          <w:sz w:val="21"/>
          <w:szCs w:val="21"/>
        </w:rPr>
      </w:pPr>
    </w:p>
    <w:p w14:paraId="4D926D6A" w14:textId="70D2FA06" w:rsidR="00B26DEF" w:rsidRPr="009A1262" w:rsidRDefault="00B26DEF" w:rsidP="009A1262">
      <w:pPr>
        <w:jc w:val="both"/>
        <w:rPr>
          <w:rFonts w:ascii="Abadi" w:hAnsi="Abadi"/>
          <w:sz w:val="21"/>
          <w:szCs w:val="21"/>
        </w:rPr>
      </w:pPr>
      <w:r w:rsidRPr="009A1262">
        <w:rPr>
          <w:rFonts w:ascii="Abadi" w:hAnsi="Abadi"/>
          <w:sz w:val="21"/>
          <w:szCs w:val="21"/>
        </w:rPr>
        <w:t>En virtud de que ha sido resuelto el último medio de impugnació</w:t>
      </w:r>
      <w:r w:rsidR="009A1262" w:rsidRPr="009A1262">
        <w:rPr>
          <w:rFonts w:ascii="Abadi" w:hAnsi="Abadi"/>
          <w:sz w:val="21"/>
          <w:szCs w:val="21"/>
        </w:rPr>
        <w:t>n interpuesto en contra de la declaratoria de valide de la selección de gubernatura emitida por l Consejo General de este Instituto y para los efectos de su competencia, remito copia certificada e la siguiente documentación:</w:t>
      </w:r>
    </w:p>
    <w:p w14:paraId="24D9861B" w14:textId="77777777" w:rsidR="003A65EE" w:rsidRDefault="003A65EE" w:rsidP="00CD12B5">
      <w:pPr>
        <w:jc w:val="both"/>
        <w:rPr>
          <w:rFonts w:ascii="Abadi" w:hAnsi="Abadi"/>
          <w:b/>
          <w:bCs/>
          <w:sz w:val="21"/>
          <w:szCs w:val="21"/>
        </w:rPr>
      </w:pPr>
    </w:p>
    <w:p w14:paraId="09A157F2" w14:textId="77777777" w:rsidR="00127A8E" w:rsidRDefault="00127A8E" w:rsidP="00CD12B5">
      <w:pPr>
        <w:jc w:val="both"/>
        <w:rPr>
          <w:rFonts w:ascii="Abadi" w:hAnsi="Abadi"/>
          <w:b/>
          <w:bCs/>
          <w:sz w:val="21"/>
          <w:szCs w:val="21"/>
        </w:rPr>
      </w:pPr>
    </w:p>
    <w:p w14:paraId="54BD2BEA" w14:textId="33AB9649" w:rsidR="00127A8E" w:rsidRDefault="00127A8E" w:rsidP="00CD12B5">
      <w:pPr>
        <w:jc w:val="both"/>
        <w:rPr>
          <w:rFonts w:ascii="Abadi" w:hAnsi="Abadi"/>
          <w:b/>
          <w:bCs/>
          <w:sz w:val="21"/>
          <w:szCs w:val="21"/>
        </w:rPr>
      </w:pPr>
      <w:r>
        <w:rPr>
          <w:rFonts w:ascii="Abadi" w:hAnsi="Abadi"/>
          <w:b/>
          <w:bCs/>
          <w:sz w:val="21"/>
          <w:szCs w:val="21"/>
        </w:rPr>
        <w:t xml:space="preserve">Acta de cómputo estatal para la </w:t>
      </w:r>
      <w:r w:rsidR="00CA7D18">
        <w:rPr>
          <w:rFonts w:ascii="Abadi" w:hAnsi="Abadi"/>
          <w:b/>
          <w:bCs/>
          <w:sz w:val="21"/>
          <w:szCs w:val="21"/>
        </w:rPr>
        <w:t>elección</w:t>
      </w:r>
      <w:r>
        <w:rPr>
          <w:rFonts w:ascii="Abadi" w:hAnsi="Abadi"/>
          <w:b/>
          <w:bCs/>
          <w:sz w:val="21"/>
          <w:szCs w:val="21"/>
        </w:rPr>
        <w:t xml:space="preserve"> de la gubernatura.</w:t>
      </w:r>
    </w:p>
    <w:p w14:paraId="511FA23A" w14:textId="77777777" w:rsidR="00DC7FFA" w:rsidRDefault="00DC7FFA" w:rsidP="00CD12B5">
      <w:pPr>
        <w:jc w:val="both"/>
        <w:rPr>
          <w:rFonts w:ascii="Abadi" w:hAnsi="Abadi"/>
          <w:b/>
          <w:bCs/>
          <w:sz w:val="21"/>
          <w:szCs w:val="21"/>
        </w:rPr>
      </w:pPr>
    </w:p>
    <w:p w14:paraId="7BAD0D4F" w14:textId="7386DA3B" w:rsidR="00127A8E" w:rsidRPr="00852002" w:rsidRDefault="00127A8E" w:rsidP="00852002">
      <w:pPr>
        <w:pStyle w:val="Prrafodelista"/>
        <w:numPr>
          <w:ilvl w:val="0"/>
          <w:numId w:val="17"/>
        </w:numPr>
        <w:jc w:val="both"/>
        <w:rPr>
          <w:rFonts w:ascii="Abadi" w:hAnsi="Abadi"/>
          <w:sz w:val="21"/>
          <w:szCs w:val="21"/>
        </w:rPr>
      </w:pPr>
      <w:r w:rsidRPr="00852002">
        <w:rPr>
          <w:rFonts w:ascii="Abadi" w:hAnsi="Abadi"/>
          <w:sz w:val="21"/>
          <w:szCs w:val="21"/>
        </w:rPr>
        <w:t xml:space="preserve">Acta </w:t>
      </w:r>
      <w:r w:rsidR="000D6A68" w:rsidRPr="00852002">
        <w:rPr>
          <w:rFonts w:ascii="Abadi" w:hAnsi="Abadi"/>
          <w:sz w:val="21"/>
          <w:szCs w:val="21"/>
        </w:rPr>
        <w:t>de la sesión especial del Consejo General del 9 de junio de 2024.</w:t>
      </w:r>
    </w:p>
    <w:p w14:paraId="1819B7D3" w14:textId="12AFA71E" w:rsidR="000D6A68" w:rsidRPr="00852002" w:rsidRDefault="00397B2C" w:rsidP="00852002">
      <w:pPr>
        <w:pStyle w:val="Prrafodelista"/>
        <w:numPr>
          <w:ilvl w:val="0"/>
          <w:numId w:val="17"/>
        </w:numPr>
        <w:jc w:val="both"/>
        <w:rPr>
          <w:rFonts w:ascii="Abadi" w:hAnsi="Abadi"/>
          <w:sz w:val="21"/>
          <w:szCs w:val="21"/>
        </w:rPr>
      </w:pPr>
      <w:r w:rsidRPr="00852002">
        <w:rPr>
          <w:rFonts w:ascii="Abadi" w:hAnsi="Abadi"/>
          <w:sz w:val="21"/>
          <w:szCs w:val="21"/>
        </w:rPr>
        <w:t>Dictamen</w:t>
      </w:r>
      <w:r w:rsidR="000D6A68" w:rsidRPr="00852002">
        <w:rPr>
          <w:rFonts w:ascii="Abadi" w:hAnsi="Abadi"/>
          <w:sz w:val="21"/>
          <w:szCs w:val="21"/>
        </w:rPr>
        <w:t xml:space="preserve"> relativo al cumplimiento de los </w:t>
      </w:r>
      <w:r w:rsidR="00852002" w:rsidRPr="00852002">
        <w:rPr>
          <w:rFonts w:ascii="Abadi" w:hAnsi="Abadi"/>
          <w:sz w:val="21"/>
          <w:szCs w:val="21"/>
        </w:rPr>
        <w:t>requisitos formales</w:t>
      </w:r>
      <w:r w:rsidRPr="00852002">
        <w:rPr>
          <w:rFonts w:ascii="Abadi" w:hAnsi="Abadi"/>
          <w:sz w:val="21"/>
          <w:szCs w:val="21"/>
        </w:rPr>
        <w:t xml:space="preserve"> y de validez de la elección de la gubernatura del Estado y de elegibilidad de la candidata que obtuvo el mayor número de votos en el proceso electoral 2023-2024.</w:t>
      </w:r>
    </w:p>
    <w:p w14:paraId="4BB01391" w14:textId="7D34C352" w:rsidR="0033725C" w:rsidRPr="00852002" w:rsidRDefault="0033725C" w:rsidP="00852002">
      <w:pPr>
        <w:pStyle w:val="Prrafodelista"/>
        <w:numPr>
          <w:ilvl w:val="0"/>
          <w:numId w:val="17"/>
        </w:numPr>
        <w:jc w:val="both"/>
        <w:rPr>
          <w:rFonts w:ascii="Abadi" w:hAnsi="Abadi"/>
          <w:sz w:val="21"/>
          <w:szCs w:val="21"/>
        </w:rPr>
      </w:pPr>
      <w:r w:rsidRPr="00852002">
        <w:rPr>
          <w:rFonts w:ascii="Abadi" w:hAnsi="Abadi"/>
          <w:sz w:val="21"/>
          <w:szCs w:val="21"/>
        </w:rPr>
        <w:t>Constancia de mayoría y validez de la elección de Guber</w:t>
      </w:r>
      <w:r w:rsidR="00F0416A" w:rsidRPr="00852002">
        <w:rPr>
          <w:rFonts w:ascii="Abadi" w:hAnsi="Abadi"/>
          <w:sz w:val="21"/>
          <w:szCs w:val="21"/>
        </w:rPr>
        <w:t>natura expedida a Libia Dennise García Muñoz Ledo como Gobernadora constitucional.</w:t>
      </w:r>
    </w:p>
    <w:p w14:paraId="23D5B109" w14:textId="385AEBC9" w:rsidR="00F0416A" w:rsidRPr="00852002" w:rsidRDefault="00F0416A" w:rsidP="00852002">
      <w:pPr>
        <w:pStyle w:val="Prrafodelista"/>
        <w:numPr>
          <w:ilvl w:val="0"/>
          <w:numId w:val="17"/>
        </w:numPr>
        <w:jc w:val="both"/>
        <w:rPr>
          <w:rFonts w:ascii="Abadi" w:hAnsi="Abadi"/>
          <w:sz w:val="21"/>
          <w:szCs w:val="21"/>
        </w:rPr>
      </w:pPr>
      <w:r w:rsidRPr="00852002">
        <w:rPr>
          <w:rFonts w:ascii="Abadi" w:hAnsi="Abadi"/>
          <w:sz w:val="21"/>
          <w:szCs w:val="21"/>
        </w:rPr>
        <w:t xml:space="preserve">Lo </w:t>
      </w:r>
      <w:r w:rsidR="00F74577" w:rsidRPr="00852002">
        <w:rPr>
          <w:rFonts w:ascii="Abadi" w:hAnsi="Abadi"/>
          <w:sz w:val="21"/>
          <w:szCs w:val="21"/>
        </w:rPr>
        <w:t>anterior</w:t>
      </w:r>
      <w:r w:rsidRPr="00852002">
        <w:rPr>
          <w:rFonts w:ascii="Abadi" w:hAnsi="Abadi"/>
          <w:sz w:val="21"/>
          <w:szCs w:val="21"/>
        </w:rPr>
        <w:t>, en cumplimiento a lo previsto en los artículo 174, quinto párrafo y 259, fracción IV de l</w:t>
      </w:r>
      <w:r w:rsidR="00F74577" w:rsidRPr="00852002">
        <w:rPr>
          <w:rFonts w:ascii="Abadi" w:hAnsi="Abadi"/>
          <w:sz w:val="21"/>
          <w:szCs w:val="21"/>
        </w:rPr>
        <w:t>a</w:t>
      </w:r>
      <w:r w:rsidRPr="00852002">
        <w:rPr>
          <w:rFonts w:ascii="Abadi" w:hAnsi="Abadi"/>
          <w:sz w:val="21"/>
          <w:szCs w:val="21"/>
        </w:rPr>
        <w:t xml:space="preserve"> </w:t>
      </w:r>
      <w:r w:rsidR="00F74577" w:rsidRPr="00852002">
        <w:rPr>
          <w:rFonts w:ascii="Abadi" w:hAnsi="Abadi"/>
          <w:sz w:val="21"/>
          <w:szCs w:val="21"/>
        </w:rPr>
        <w:t>Ley</w:t>
      </w:r>
      <w:r w:rsidRPr="00852002">
        <w:rPr>
          <w:rFonts w:ascii="Abadi" w:hAnsi="Abadi"/>
          <w:sz w:val="21"/>
          <w:szCs w:val="21"/>
        </w:rPr>
        <w:t xml:space="preserve"> de Instituciones y Procedimientos </w:t>
      </w:r>
      <w:r w:rsidR="00F74577" w:rsidRPr="00852002">
        <w:rPr>
          <w:rFonts w:ascii="Abadi" w:hAnsi="Abadi"/>
          <w:sz w:val="21"/>
          <w:szCs w:val="21"/>
        </w:rPr>
        <w:t>Electorales</w:t>
      </w:r>
      <w:r w:rsidRPr="00852002">
        <w:rPr>
          <w:rFonts w:ascii="Abadi" w:hAnsi="Abadi"/>
          <w:sz w:val="21"/>
          <w:szCs w:val="21"/>
        </w:rPr>
        <w:t xml:space="preserve"> para el Estado de Guanajuato.</w:t>
      </w:r>
    </w:p>
    <w:p w14:paraId="12699696" w14:textId="77777777" w:rsidR="00F0416A" w:rsidRDefault="00F0416A" w:rsidP="00CD12B5">
      <w:pPr>
        <w:jc w:val="both"/>
        <w:rPr>
          <w:rFonts w:ascii="Abadi" w:hAnsi="Abadi"/>
          <w:sz w:val="21"/>
          <w:szCs w:val="21"/>
        </w:rPr>
      </w:pPr>
    </w:p>
    <w:p w14:paraId="02299C52" w14:textId="3A25FDDA" w:rsidR="00F0416A" w:rsidRDefault="00F74577" w:rsidP="00CD12B5">
      <w:pPr>
        <w:jc w:val="both"/>
        <w:rPr>
          <w:rFonts w:ascii="Abadi" w:hAnsi="Abadi"/>
          <w:sz w:val="21"/>
          <w:szCs w:val="21"/>
        </w:rPr>
      </w:pPr>
      <w:r>
        <w:rPr>
          <w:rFonts w:ascii="Abadi" w:hAnsi="Abadi"/>
          <w:sz w:val="21"/>
          <w:szCs w:val="21"/>
        </w:rPr>
        <w:t>Sin otro particular, reciba un cordial saludo.</w:t>
      </w:r>
    </w:p>
    <w:p w14:paraId="3325DE9D" w14:textId="77777777" w:rsidR="00F74577" w:rsidRDefault="00F74577" w:rsidP="00CD12B5">
      <w:pPr>
        <w:jc w:val="both"/>
        <w:rPr>
          <w:rFonts w:ascii="Abadi" w:hAnsi="Abadi"/>
          <w:sz w:val="21"/>
          <w:szCs w:val="21"/>
        </w:rPr>
      </w:pPr>
    </w:p>
    <w:p w14:paraId="1D970D6E" w14:textId="326CE828" w:rsidR="00F74577" w:rsidRPr="00852002" w:rsidRDefault="00F74577" w:rsidP="00852002">
      <w:pPr>
        <w:jc w:val="center"/>
        <w:rPr>
          <w:rFonts w:ascii="Abadi" w:hAnsi="Abadi"/>
          <w:b/>
          <w:bCs/>
          <w:sz w:val="21"/>
          <w:szCs w:val="21"/>
        </w:rPr>
      </w:pPr>
      <w:r w:rsidRPr="00852002">
        <w:rPr>
          <w:rFonts w:ascii="Abadi" w:hAnsi="Abadi"/>
          <w:b/>
          <w:bCs/>
          <w:sz w:val="21"/>
          <w:szCs w:val="21"/>
        </w:rPr>
        <w:t>20 de septiembre de 2024, Guanajuato, Guanajuato.</w:t>
      </w:r>
    </w:p>
    <w:p w14:paraId="52216174" w14:textId="77777777" w:rsidR="00F74577" w:rsidRPr="00852002" w:rsidRDefault="00F74577" w:rsidP="00852002">
      <w:pPr>
        <w:jc w:val="center"/>
        <w:rPr>
          <w:rFonts w:ascii="Abadi" w:hAnsi="Abadi"/>
          <w:b/>
          <w:bCs/>
          <w:sz w:val="21"/>
          <w:szCs w:val="21"/>
        </w:rPr>
      </w:pPr>
    </w:p>
    <w:p w14:paraId="71B9673E" w14:textId="527D8951" w:rsidR="00F74577" w:rsidRPr="00852002" w:rsidRDefault="00F74577" w:rsidP="00852002">
      <w:pPr>
        <w:jc w:val="center"/>
        <w:rPr>
          <w:rFonts w:ascii="Abadi" w:hAnsi="Abadi"/>
          <w:b/>
          <w:bCs/>
          <w:sz w:val="21"/>
          <w:szCs w:val="21"/>
        </w:rPr>
      </w:pPr>
      <w:r w:rsidRPr="00852002">
        <w:rPr>
          <w:rFonts w:ascii="Abadi" w:hAnsi="Abadi"/>
          <w:b/>
          <w:bCs/>
          <w:sz w:val="21"/>
          <w:szCs w:val="21"/>
        </w:rPr>
        <w:t xml:space="preserve">Brenda </w:t>
      </w:r>
      <w:r w:rsidR="008A456F" w:rsidRPr="00852002">
        <w:rPr>
          <w:rFonts w:ascii="Abadi" w:hAnsi="Abadi"/>
          <w:b/>
          <w:bCs/>
          <w:sz w:val="21"/>
          <w:szCs w:val="21"/>
        </w:rPr>
        <w:t>Canchola Elizarraraz</w:t>
      </w:r>
      <w:r w:rsidR="00852002" w:rsidRPr="00852002">
        <w:rPr>
          <w:rFonts w:ascii="Abadi" w:hAnsi="Abadi"/>
          <w:b/>
          <w:bCs/>
          <w:sz w:val="21"/>
          <w:szCs w:val="21"/>
        </w:rPr>
        <w:t>.</w:t>
      </w:r>
    </w:p>
    <w:p w14:paraId="42E59DD7" w14:textId="55CF00B2" w:rsidR="00852002" w:rsidRDefault="00852002" w:rsidP="00852002">
      <w:pPr>
        <w:jc w:val="center"/>
        <w:rPr>
          <w:rFonts w:ascii="Abadi" w:hAnsi="Abadi"/>
          <w:b/>
          <w:bCs/>
          <w:sz w:val="21"/>
          <w:szCs w:val="21"/>
        </w:rPr>
      </w:pPr>
      <w:r w:rsidRPr="00852002">
        <w:rPr>
          <w:rFonts w:ascii="Abadi" w:hAnsi="Abadi"/>
          <w:b/>
          <w:bCs/>
          <w:sz w:val="21"/>
          <w:szCs w:val="21"/>
        </w:rPr>
        <w:t>Consejera presidenta</w:t>
      </w:r>
    </w:p>
    <w:p w14:paraId="5B9B8AD4" w14:textId="77777777" w:rsidR="00BD6B62" w:rsidRDefault="00BD6B62" w:rsidP="00852002">
      <w:pPr>
        <w:jc w:val="center"/>
        <w:rPr>
          <w:rFonts w:ascii="Abadi" w:hAnsi="Abadi"/>
          <w:b/>
          <w:bCs/>
          <w:sz w:val="21"/>
          <w:szCs w:val="21"/>
        </w:rPr>
      </w:pPr>
    </w:p>
    <w:p w14:paraId="56534FA1" w14:textId="232ABF2F" w:rsidR="00BD6B62" w:rsidRPr="00150799" w:rsidRDefault="00BD6B62" w:rsidP="00150799">
      <w:pPr>
        <w:rPr>
          <w:rFonts w:ascii="Abadi" w:hAnsi="Abadi"/>
          <w:b/>
          <w:bCs/>
          <w:sz w:val="18"/>
          <w:szCs w:val="18"/>
        </w:rPr>
      </w:pPr>
      <w:r w:rsidRPr="00150799">
        <w:rPr>
          <w:rFonts w:ascii="Abadi" w:hAnsi="Abadi"/>
          <w:b/>
          <w:bCs/>
          <w:sz w:val="18"/>
          <w:szCs w:val="18"/>
        </w:rPr>
        <w:t xml:space="preserve">Con copia para. </w:t>
      </w:r>
    </w:p>
    <w:p w14:paraId="0ECC909A" w14:textId="40D74A56" w:rsidR="00BD6B62" w:rsidRPr="00150799" w:rsidRDefault="00BD6B62" w:rsidP="00150799">
      <w:pPr>
        <w:jc w:val="both"/>
        <w:rPr>
          <w:rFonts w:ascii="Abadi" w:hAnsi="Abadi"/>
          <w:sz w:val="18"/>
          <w:szCs w:val="18"/>
        </w:rPr>
      </w:pPr>
      <w:r w:rsidRPr="00150799">
        <w:rPr>
          <w:rFonts w:ascii="Abadi" w:hAnsi="Abadi"/>
          <w:sz w:val="18"/>
          <w:szCs w:val="18"/>
        </w:rPr>
        <w:t>Indira Rodríguez Ramírez</w:t>
      </w:r>
      <w:r w:rsidR="00150799" w:rsidRPr="00150799">
        <w:rPr>
          <w:rFonts w:ascii="Abadi" w:hAnsi="Abadi"/>
          <w:sz w:val="18"/>
          <w:szCs w:val="18"/>
        </w:rPr>
        <w:t>, secretara ejecutiva del Instituto Electoral del Estado de Guanajuato. Para su conocimiento</w:t>
      </w:r>
      <w:r w:rsidR="00150799">
        <w:rPr>
          <w:rFonts w:ascii="Abadi" w:hAnsi="Abadi"/>
          <w:sz w:val="18"/>
          <w:szCs w:val="18"/>
        </w:rPr>
        <w:t>.</w:t>
      </w:r>
    </w:p>
    <w:p w14:paraId="02DB0246" w14:textId="77777777" w:rsidR="00397B2C" w:rsidRDefault="00397B2C" w:rsidP="00CD12B5">
      <w:pPr>
        <w:jc w:val="both"/>
        <w:rPr>
          <w:rFonts w:ascii="Abadi" w:hAnsi="Abadi"/>
          <w:sz w:val="16"/>
          <w:szCs w:val="16"/>
        </w:rPr>
      </w:pPr>
    </w:p>
    <w:p w14:paraId="29DE0B5D" w14:textId="77777777" w:rsidR="007556F4" w:rsidRDefault="007556F4" w:rsidP="00CD12B5">
      <w:pPr>
        <w:jc w:val="both"/>
        <w:rPr>
          <w:rFonts w:ascii="Abadi" w:hAnsi="Abadi"/>
          <w:sz w:val="16"/>
          <w:szCs w:val="16"/>
        </w:rPr>
      </w:pPr>
    </w:p>
    <w:p w14:paraId="4CB164A1" w14:textId="77777777" w:rsidR="007556F4" w:rsidRDefault="007556F4" w:rsidP="007556F4">
      <w:pPr>
        <w:ind w:left="851" w:right="1041"/>
        <w:jc w:val="both"/>
        <w:rPr>
          <w:rFonts w:ascii="Abadi" w:hAnsi="Abadi"/>
          <w:b/>
          <w:bCs/>
          <w:i/>
          <w:iCs/>
          <w:sz w:val="21"/>
          <w:szCs w:val="21"/>
          <w:u w:val="single"/>
        </w:rPr>
      </w:pPr>
      <w:r w:rsidRPr="00B84C1B">
        <w:rPr>
          <w:rFonts w:ascii="Abadi" w:hAnsi="Abadi"/>
          <w:b/>
          <w:bCs/>
          <w:i/>
          <w:iCs/>
          <w:sz w:val="21"/>
          <w:szCs w:val="21"/>
          <w:u w:val="single"/>
        </w:rPr>
        <w:t xml:space="preserve">Se turna a la Comisión de Asuntos Electorales con fundamento en el artículo 103, fracción segunda, de nuestra Ley </w:t>
      </w:r>
      <w:r w:rsidRPr="00B84C1B">
        <w:rPr>
          <w:rFonts w:ascii="Abadi" w:hAnsi="Abadi"/>
          <w:b/>
          <w:bCs/>
          <w:i/>
          <w:iCs/>
          <w:sz w:val="21"/>
          <w:szCs w:val="21"/>
          <w:u w:val="single"/>
        </w:rPr>
        <w:t xml:space="preserve">Orgánica, para su estudio y dictamen. </w:t>
      </w:r>
    </w:p>
    <w:p w14:paraId="18C2EC40" w14:textId="77777777" w:rsidR="007556F4" w:rsidRDefault="007556F4" w:rsidP="007556F4">
      <w:pPr>
        <w:ind w:left="851" w:right="1041"/>
        <w:jc w:val="both"/>
        <w:rPr>
          <w:rFonts w:ascii="Abadi" w:hAnsi="Abadi"/>
          <w:b/>
          <w:bCs/>
          <w:i/>
          <w:iCs/>
          <w:sz w:val="21"/>
          <w:szCs w:val="21"/>
          <w:u w:val="single"/>
        </w:rPr>
      </w:pPr>
    </w:p>
    <w:p w14:paraId="304DEAAE" w14:textId="77777777" w:rsidR="007556F4" w:rsidRDefault="007556F4" w:rsidP="007556F4">
      <w:pPr>
        <w:ind w:left="851" w:right="1041"/>
        <w:jc w:val="both"/>
        <w:rPr>
          <w:rFonts w:ascii="Abadi" w:hAnsi="Abadi"/>
          <w:b/>
          <w:bCs/>
          <w:i/>
          <w:iCs/>
          <w:sz w:val="21"/>
          <w:szCs w:val="21"/>
          <w:u w:val="single"/>
        </w:rPr>
      </w:pPr>
    </w:p>
    <w:p w14:paraId="647CE555" w14:textId="14D076C6" w:rsidR="00A96C0F" w:rsidRDefault="00A96C0F" w:rsidP="00A96C0F">
      <w:pPr>
        <w:pStyle w:val="Ttulo1"/>
        <w:numPr>
          <w:ilvl w:val="0"/>
          <w:numId w:val="14"/>
        </w:numPr>
        <w:ind w:left="426"/>
        <w:jc w:val="both"/>
        <w:rPr>
          <w:rFonts w:ascii="Abadi" w:hAnsi="Abadi"/>
          <w:bCs/>
          <w:sz w:val="21"/>
          <w:szCs w:val="21"/>
        </w:rPr>
      </w:pPr>
      <w:bookmarkStart w:id="9" w:name="_Toc177973292"/>
      <w:bookmarkStart w:id="10" w:name="_Toc177992791"/>
      <w:r w:rsidRPr="009D64D8">
        <w:rPr>
          <w:rFonts w:ascii="Abadi" w:hAnsi="Abadi"/>
          <w:bCs/>
          <w:sz w:val="21"/>
          <w:szCs w:val="21"/>
        </w:rPr>
        <w:t>INVENTARIO DE LAS CONSTANCIAS DE MAYORÍA Y DE VALIDEZ Y DE ASIGNACIÓN PROPORCIONAL QUE ACREDITAN A LAS DIPUTADAS Y LOS DIPUTADOS ELECTOS EXPEDIDAS POR LA AUTORIDAD ELECTORAL, ASÍ COMO LOS RECURSOS RESUELTOS POR EL ÓRGANO JURISDICCIONAL ELECTORAL.</w:t>
      </w:r>
      <w:bookmarkEnd w:id="9"/>
      <w:r w:rsidR="00B75739">
        <w:rPr>
          <w:rStyle w:val="Refdenotaalpie"/>
          <w:rFonts w:ascii="Abadi" w:hAnsi="Abadi"/>
          <w:bCs/>
          <w:sz w:val="21"/>
          <w:szCs w:val="21"/>
        </w:rPr>
        <w:footnoteReference w:id="7"/>
      </w:r>
      <w:bookmarkEnd w:id="10"/>
    </w:p>
    <w:p w14:paraId="1FFB85F7" w14:textId="77777777" w:rsidR="007D3F78" w:rsidRDefault="007D3F78" w:rsidP="007D3F78"/>
    <w:p w14:paraId="493A80FF" w14:textId="77777777" w:rsidR="007D3F78" w:rsidRPr="00E75D00" w:rsidRDefault="007D3F78" w:rsidP="007D3F78">
      <w:pPr>
        <w:widowControl w:val="0"/>
        <w:autoSpaceDE w:val="0"/>
        <w:autoSpaceDN w:val="0"/>
        <w:spacing w:line="237" w:lineRule="auto"/>
        <w:ind w:left="142"/>
        <w:rPr>
          <w:rFonts w:ascii="Abadi" w:eastAsia="Calibri" w:hAnsi="Abadi" w:cs="Calibri"/>
          <w:b/>
          <w:bCs/>
          <w:sz w:val="21"/>
          <w:szCs w:val="21"/>
          <w:lang w:eastAsia="en-US"/>
        </w:rPr>
      </w:pPr>
      <w:r w:rsidRPr="00E75D00">
        <w:rPr>
          <w:rFonts w:ascii="Abadi" w:eastAsia="Calibri" w:hAnsi="Abadi" w:cs="Calibri"/>
          <w:b/>
          <w:bCs/>
          <w:w w:val="120"/>
          <w:sz w:val="21"/>
          <w:szCs w:val="21"/>
          <w:lang w:eastAsia="en-US"/>
        </w:rPr>
        <w:t>RESIDENCIA DEL CONGRESO DEL ESTADO SEXAGÉSIMA SEXTA LEGISLATURA</w:t>
      </w:r>
    </w:p>
    <w:p w14:paraId="64738F46" w14:textId="77777777" w:rsidR="007D3F78" w:rsidRPr="00E75D00" w:rsidRDefault="007D3F78" w:rsidP="007D3F78">
      <w:pPr>
        <w:widowControl w:val="0"/>
        <w:autoSpaceDE w:val="0"/>
        <w:autoSpaceDN w:val="0"/>
        <w:spacing w:before="2"/>
        <w:ind w:left="142"/>
        <w:rPr>
          <w:rFonts w:ascii="Abadi" w:eastAsia="Calibri" w:hAnsi="Abadi" w:cs="Calibri"/>
          <w:b/>
          <w:bCs/>
          <w:sz w:val="21"/>
          <w:szCs w:val="21"/>
          <w:lang w:eastAsia="en-US"/>
        </w:rPr>
      </w:pPr>
      <w:r w:rsidRPr="00E75D00">
        <w:rPr>
          <w:rFonts w:ascii="Abadi" w:eastAsia="Calibri" w:hAnsi="Abadi" w:cs="Calibri"/>
          <w:b/>
          <w:bCs/>
          <w:w w:val="115"/>
          <w:sz w:val="21"/>
          <w:szCs w:val="21"/>
          <w:lang w:eastAsia="en-US"/>
        </w:rPr>
        <w:t>P R E</w:t>
      </w:r>
      <w:r w:rsidRPr="00E75D00">
        <w:rPr>
          <w:rFonts w:ascii="Abadi" w:eastAsia="Calibri" w:hAnsi="Abadi" w:cs="Calibri"/>
          <w:b/>
          <w:bCs/>
          <w:spacing w:val="-2"/>
          <w:w w:val="115"/>
          <w:sz w:val="21"/>
          <w:szCs w:val="21"/>
          <w:lang w:eastAsia="en-US"/>
        </w:rPr>
        <w:t xml:space="preserve"> </w:t>
      </w:r>
      <w:r w:rsidRPr="00E75D00">
        <w:rPr>
          <w:rFonts w:ascii="Abadi" w:eastAsia="Calibri" w:hAnsi="Abadi" w:cs="Calibri"/>
          <w:b/>
          <w:bCs/>
          <w:w w:val="115"/>
          <w:sz w:val="21"/>
          <w:szCs w:val="21"/>
          <w:lang w:eastAsia="en-US"/>
        </w:rPr>
        <w:t>S E</w:t>
      </w:r>
      <w:r w:rsidRPr="00E75D00">
        <w:rPr>
          <w:rFonts w:ascii="Abadi" w:eastAsia="Calibri" w:hAnsi="Abadi" w:cs="Calibri"/>
          <w:b/>
          <w:bCs/>
          <w:spacing w:val="-1"/>
          <w:w w:val="115"/>
          <w:sz w:val="21"/>
          <w:szCs w:val="21"/>
          <w:lang w:eastAsia="en-US"/>
        </w:rPr>
        <w:t xml:space="preserve"> </w:t>
      </w:r>
      <w:r w:rsidRPr="00E75D00">
        <w:rPr>
          <w:rFonts w:ascii="Abadi" w:eastAsia="Calibri" w:hAnsi="Abadi" w:cs="Calibri"/>
          <w:b/>
          <w:bCs/>
          <w:w w:val="115"/>
          <w:sz w:val="21"/>
          <w:szCs w:val="21"/>
          <w:lang w:eastAsia="en-US"/>
        </w:rPr>
        <w:t>N</w:t>
      </w:r>
      <w:r w:rsidRPr="00E75D00">
        <w:rPr>
          <w:rFonts w:ascii="Abadi" w:eastAsia="Calibri" w:hAnsi="Abadi" w:cs="Calibri"/>
          <w:b/>
          <w:bCs/>
          <w:spacing w:val="2"/>
          <w:w w:val="115"/>
          <w:sz w:val="21"/>
          <w:szCs w:val="21"/>
          <w:lang w:eastAsia="en-US"/>
        </w:rPr>
        <w:t xml:space="preserve"> </w:t>
      </w:r>
      <w:r w:rsidRPr="00E75D00">
        <w:rPr>
          <w:rFonts w:ascii="Abadi" w:eastAsia="Calibri" w:hAnsi="Abadi" w:cs="Calibri"/>
          <w:b/>
          <w:bCs/>
          <w:w w:val="115"/>
          <w:sz w:val="21"/>
          <w:szCs w:val="21"/>
          <w:lang w:eastAsia="en-US"/>
        </w:rPr>
        <w:t>T</w:t>
      </w:r>
      <w:r w:rsidRPr="00E75D00">
        <w:rPr>
          <w:rFonts w:ascii="Abadi" w:eastAsia="Calibri" w:hAnsi="Abadi" w:cs="Calibri"/>
          <w:b/>
          <w:bCs/>
          <w:spacing w:val="1"/>
          <w:w w:val="115"/>
          <w:sz w:val="21"/>
          <w:szCs w:val="21"/>
          <w:lang w:eastAsia="en-US"/>
        </w:rPr>
        <w:t xml:space="preserve"> </w:t>
      </w:r>
      <w:r w:rsidRPr="00E75D00">
        <w:rPr>
          <w:rFonts w:ascii="Abadi" w:eastAsia="Calibri" w:hAnsi="Abadi" w:cs="Calibri"/>
          <w:b/>
          <w:bCs/>
          <w:spacing w:val="-5"/>
          <w:w w:val="115"/>
          <w:sz w:val="21"/>
          <w:szCs w:val="21"/>
          <w:lang w:eastAsia="en-US"/>
        </w:rPr>
        <w:t>E.</w:t>
      </w:r>
    </w:p>
    <w:p w14:paraId="404C6C10" w14:textId="77777777" w:rsidR="007D3F78" w:rsidRPr="00E75D00" w:rsidRDefault="007D3F78" w:rsidP="007D3F78">
      <w:pPr>
        <w:widowControl w:val="0"/>
        <w:autoSpaceDE w:val="0"/>
        <w:autoSpaceDN w:val="0"/>
        <w:spacing w:before="168"/>
        <w:ind w:left="142"/>
        <w:rPr>
          <w:rFonts w:ascii="Abadi" w:eastAsia="Calibri" w:hAnsi="Abadi" w:cs="Calibri"/>
          <w:sz w:val="21"/>
          <w:szCs w:val="21"/>
          <w:lang w:eastAsia="en-US"/>
        </w:rPr>
      </w:pPr>
    </w:p>
    <w:p w14:paraId="4EDA7069" w14:textId="77777777" w:rsidR="007D3F78" w:rsidRPr="00E75D00" w:rsidRDefault="007D3F78" w:rsidP="007D3F78">
      <w:pPr>
        <w:widowControl w:val="0"/>
        <w:autoSpaceDE w:val="0"/>
        <w:autoSpaceDN w:val="0"/>
        <w:spacing w:line="237" w:lineRule="auto"/>
        <w:ind w:firstLine="707"/>
        <w:jc w:val="both"/>
        <w:rPr>
          <w:rFonts w:ascii="Abadi" w:eastAsia="Calibri" w:hAnsi="Abadi" w:cs="Calibri"/>
          <w:sz w:val="21"/>
          <w:szCs w:val="21"/>
          <w:lang w:eastAsia="en-US"/>
        </w:rPr>
      </w:pPr>
      <w:r w:rsidRPr="00E75D00">
        <w:rPr>
          <w:rFonts w:ascii="Abadi" w:eastAsia="Calibri" w:hAnsi="Abadi" w:cs="Calibri"/>
          <w:w w:val="110"/>
          <w:sz w:val="21"/>
          <w:szCs w:val="21"/>
          <w:lang w:eastAsia="en-US"/>
        </w:rPr>
        <w:t xml:space="preserve">De conformidad con lo dispuesto por el artículo 65, fracción VII de la Constitución Política para el Estado de Guanajuato, nos permitimos informar al Congreso del Estado sobre los trabajos realizados por la Diputación Permanente, durante el segundo receso correspondiente al tercer año de ejercicio constitucional de la Sexagésima Quinta </w:t>
      </w:r>
      <w:r w:rsidRPr="00E75D00">
        <w:rPr>
          <w:rFonts w:ascii="Abadi" w:eastAsia="Calibri" w:hAnsi="Abadi" w:cs="Calibri"/>
          <w:spacing w:val="-2"/>
          <w:w w:val="110"/>
          <w:sz w:val="21"/>
          <w:szCs w:val="21"/>
          <w:lang w:eastAsia="en-US"/>
        </w:rPr>
        <w:t>Legislatura.</w:t>
      </w:r>
    </w:p>
    <w:p w14:paraId="2D175ABD" w14:textId="77777777" w:rsidR="007D3F78" w:rsidRPr="00E75D00" w:rsidRDefault="007D3F78" w:rsidP="007D3F78">
      <w:pPr>
        <w:widowControl w:val="0"/>
        <w:autoSpaceDE w:val="0"/>
        <w:autoSpaceDN w:val="0"/>
        <w:rPr>
          <w:rFonts w:ascii="Abadi" w:eastAsia="Calibri" w:hAnsi="Abadi" w:cs="Calibri"/>
          <w:sz w:val="21"/>
          <w:szCs w:val="21"/>
          <w:lang w:eastAsia="en-US"/>
        </w:rPr>
      </w:pPr>
    </w:p>
    <w:p w14:paraId="7400E265" w14:textId="77777777" w:rsidR="007D3F78" w:rsidRPr="00E75D00" w:rsidRDefault="007D3F78" w:rsidP="007D3F78">
      <w:pPr>
        <w:widowControl w:val="0"/>
        <w:autoSpaceDE w:val="0"/>
        <w:autoSpaceDN w:val="0"/>
        <w:spacing w:before="1"/>
        <w:rPr>
          <w:rFonts w:ascii="Abadi" w:eastAsia="Calibri" w:hAnsi="Abadi" w:cs="Calibri"/>
          <w:sz w:val="21"/>
          <w:szCs w:val="21"/>
          <w:lang w:eastAsia="en-US"/>
        </w:rPr>
      </w:pPr>
    </w:p>
    <w:p w14:paraId="60FA1F72" w14:textId="77777777" w:rsidR="007D3F78" w:rsidRPr="00E75D00" w:rsidRDefault="007D3F78" w:rsidP="007D3F78">
      <w:pPr>
        <w:widowControl w:val="0"/>
        <w:autoSpaceDE w:val="0"/>
        <w:autoSpaceDN w:val="0"/>
        <w:spacing w:line="237" w:lineRule="auto"/>
        <w:ind w:right="142" w:firstLine="707"/>
        <w:jc w:val="both"/>
        <w:rPr>
          <w:rFonts w:ascii="Abadi" w:eastAsia="Calibri" w:hAnsi="Abadi" w:cs="Calibri"/>
          <w:sz w:val="21"/>
          <w:szCs w:val="21"/>
          <w:lang w:eastAsia="en-US"/>
        </w:rPr>
      </w:pPr>
      <w:r w:rsidRPr="00E75D00">
        <w:rPr>
          <w:rFonts w:ascii="Abadi" w:eastAsia="Calibri" w:hAnsi="Abadi" w:cs="Calibri"/>
          <w:w w:val="110"/>
          <w:sz w:val="21"/>
          <w:szCs w:val="21"/>
          <w:lang w:eastAsia="en-US"/>
        </w:rPr>
        <w:t>Dentro de su ejercicio constitucional, la Diputación Permanente celebró 11 reuniones, en los términos señalados en el artículo 68 de la Ley Orgánica del Poder Legislativo del Estado de Guanajuato, dando cuenta con los siguientes asuntos:</w:t>
      </w:r>
    </w:p>
    <w:p w14:paraId="769541D6" w14:textId="77777777" w:rsidR="007D3F78" w:rsidRDefault="007D3F78" w:rsidP="007D3F78"/>
    <w:tbl>
      <w:tblPr>
        <w:tblStyle w:val="TableNormal"/>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45"/>
        <w:gridCol w:w="1836"/>
      </w:tblGrid>
      <w:tr w:rsidR="007D3F78" w:rsidRPr="00DA4BDD" w14:paraId="37364D73" w14:textId="77777777" w:rsidTr="00C758F7">
        <w:trPr>
          <w:trHeight w:val="1333"/>
        </w:trPr>
        <w:tc>
          <w:tcPr>
            <w:tcW w:w="3150" w:type="pct"/>
            <w:tcBorders>
              <w:left w:val="double" w:sz="4" w:space="0" w:color="000000"/>
              <w:bottom w:val="thinThickMediumGap" w:sz="9" w:space="0" w:color="000000"/>
              <w:right w:val="double" w:sz="4" w:space="0" w:color="000000"/>
            </w:tcBorders>
          </w:tcPr>
          <w:p w14:paraId="570B9E62"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Se declaró aprobada la Minuta Proyecto de Decreto aprobada por la Sexagésima Quinta Legislatura el 30 de mayo del año en curso, por la que se reforma el artículo</w:t>
            </w:r>
            <w:r w:rsidRPr="00DA4BDD">
              <w:rPr>
                <w:rFonts w:ascii="Abadi" w:hAnsi="Abadi" w:cs="Calibri"/>
                <w:spacing w:val="20"/>
                <w:w w:val="110"/>
                <w:sz w:val="21"/>
                <w:szCs w:val="21"/>
                <w:lang w:eastAsia="en-US"/>
              </w:rPr>
              <w:t xml:space="preserve"> </w:t>
            </w:r>
            <w:r w:rsidRPr="00DA4BDD">
              <w:rPr>
                <w:rFonts w:ascii="Abadi" w:hAnsi="Abadi" w:cs="Calibri"/>
                <w:w w:val="110"/>
                <w:sz w:val="21"/>
                <w:szCs w:val="21"/>
                <w:lang w:eastAsia="en-US"/>
              </w:rPr>
              <w:t>33</w:t>
            </w:r>
            <w:r w:rsidRPr="00DA4BDD">
              <w:rPr>
                <w:rFonts w:ascii="Abadi" w:hAnsi="Abadi" w:cs="Calibri"/>
                <w:spacing w:val="22"/>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20"/>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23"/>
                <w:w w:val="110"/>
                <w:sz w:val="21"/>
                <w:szCs w:val="21"/>
                <w:lang w:eastAsia="en-US"/>
              </w:rPr>
              <w:t xml:space="preserve"> </w:t>
            </w:r>
            <w:r w:rsidRPr="00DA4BDD">
              <w:rPr>
                <w:rFonts w:ascii="Abadi" w:hAnsi="Abadi" w:cs="Calibri"/>
                <w:w w:val="110"/>
                <w:sz w:val="21"/>
                <w:szCs w:val="21"/>
                <w:lang w:eastAsia="en-US"/>
              </w:rPr>
              <w:t>Constitución</w:t>
            </w:r>
            <w:r w:rsidRPr="00DA4BDD">
              <w:rPr>
                <w:rFonts w:ascii="Abadi" w:hAnsi="Abadi" w:cs="Calibri"/>
                <w:spacing w:val="21"/>
                <w:w w:val="110"/>
                <w:sz w:val="21"/>
                <w:szCs w:val="21"/>
                <w:lang w:eastAsia="en-US"/>
              </w:rPr>
              <w:t xml:space="preserve"> </w:t>
            </w:r>
            <w:r w:rsidRPr="00DA4BDD">
              <w:rPr>
                <w:rFonts w:ascii="Abadi" w:hAnsi="Abadi" w:cs="Calibri"/>
                <w:w w:val="110"/>
                <w:sz w:val="21"/>
                <w:szCs w:val="21"/>
                <w:lang w:eastAsia="en-US"/>
              </w:rPr>
              <w:t>Política</w:t>
            </w:r>
            <w:r w:rsidRPr="00DA4BDD">
              <w:rPr>
                <w:rFonts w:ascii="Abadi" w:hAnsi="Abadi" w:cs="Calibri"/>
                <w:spacing w:val="24"/>
                <w:w w:val="110"/>
                <w:sz w:val="21"/>
                <w:szCs w:val="21"/>
                <w:lang w:eastAsia="en-US"/>
              </w:rPr>
              <w:t xml:space="preserve"> </w:t>
            </w:r>
            <w:r w:rsidRPr="00DA4BDD">
              <w:rPr>
                <w:rFonts w:ascii="Abadi" w:hAnsi="Abadi" w:cs="Calibri"/>
                <w:w w:val="110"/>
                <w:sz w:val="21"/>
                <w:szCs w:val="21"/>
                <w:lang w:eastAsia="en-US"/>
              </w:rPr>
              <w:t>para</w:t>
            </w:r>
            <w:r w:rsidRPr="00DA4BDD">
              <w:rPr>
                <w:rFonts w:ascii="Abadi" w:hAnsi="Abadi" w:cs="Calibri"/>
                <w:spacing w:val="23"/>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21"/>
                <w:w w:val="110"/>
                <w:sz w:val="21"/>
                <w:szCs w:val="21"/>
                <w:lang w:eastAsia="en-US"/>
              </w:rPr>
              <w:t xml:space="preserve"> </w:t>
            </w:r>
            <w:r w:rsidRPr="00DA4BDD">
              <w:rPr>
                <w:rFonts w:ascii="Abadi" w:hAnsi="Abadi" w:cs="Calibri"/>
                <w:spacing w:val="-2"/>
                <w:w w:val="110"/>
                <w:sz w:val="21"/>
                <w:szCs w:val="21"/>
                <w:lang w:eastAsia="en-US"/>
              </w:rPr>
              <w:t>Estado</w:t>
            </w:r>
          </w:p>
          <w:p w14:paraId="73C80850" w14:textId="77777777" w:rsidR="007D3F78" w:rsidRPr="00DA4BDD" w:rsidRDefault="007D3F78" w:rsidP="00C758F7">
            <w:pPr>
              <w:spacing w:before="3" w:line="243" w:lineRule="exact"/>
              <w:ind w:left="97"/>
              <w:jc w:val="both"/>
              <w:rPr>
                <w:rFonts w:ascii="Abadi" w:hAnsi="Abadi" w:cs="Calibri"/>
                <w:sz w:val="21"/>
                <w:szCs w:val="21"/>
                <w:lang w:eastAsia="en-US"/>
              </w:rPr>
            </w:pPr>
            <w:r w:rsidRPr="00DA4BDD">
              <w:rPr>
                <w:rFonts w:ascii="Abadi" w:hAnsi="Abadi" w:cs="Calibri"/>
                <w:w w:val="115"/>
                <w:sz w:val="21"/>
                <w:szCs w:val="21"/>
                <w:lang w:eastAsia="en-US"/>
              </w:rPr>
              <w:t>de</w:t>
            </w:r>
            <w:r w:rsidRPr="00DA4BDD">
              <w:rPr>
                <w:rFonts w:ascii="Abadi" w:hAnsi="Abadi" w:cs="Calibri"/>
                <w:spacing w:val="2"/>
                <w:w w:val="115"/>
                <w:sz w:val="21"/>
                <w:szCs w:val="21"/>
                <w:lang w:eastAsia="en-US"/>
              </w:rPr>
              <w:t xml:space="preserve"> </w:t>
            </w:r>
            <w:r w:rsidRPr="00DA4BDD">
              <w:rPr>
                <w:rFonts w:ascii="Abadi" w:hAnsi="Abadi" w:cs="Calibri"/>
                <w:spacing w:val="-2"/>
                <w:w w:val="115"/>
                <w:sz w:val="21"/>
                <w:szCs w:val="21"/>
                <w:lang w:eastAsia="en-US"/>
              </w:rPr>
              <w:t>Guanajuato.</w:t>
            </w:r>
          </w:p>
        </w:tc>
        <w:tc>
          <w:tcPr>
            <w:tcW w:w="1850" w:type="pct"/>
            <w:tcBorders>
              <w:left w:val="double" w:sz="4" w:space="0" w:color="000000"/>
              <w:bottom w:val="thinThickMediumGap" w:sz="9" w:space="0" w:color="000000"/>
              <w:right w:val="double" w:sz="4" w:space="0" w:color="000000"/>
            </w:tcBorders>
          </w:tcPr>
          <w:p w14:paraId="5BF3E8C9"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Se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remitió</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el</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decreto</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aprobado al</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Ejecutivo</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del</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Estado,</w:t>
            </w:r>
            <w:r w:rsidRPr="00DA4BDD">
              <w:rPr>
                <w:rFonts w:ascii="Abadi" w:hAnsi="Abadi" w:cs="Calibri"/>
                <w:i/>
                <w:spacing w:val="-13"/>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 xml:space="preserve">los efectos constitucionales de su </w:t>
            </w:r>
            <w:r w:rsidRPr="00DA4BDD">
              <w:rPr>
                <w:rFonts w:ascii="Abadi" w:hAnsi="Abadi" w:cs="Calibri"/>
                <w:i/>
                <w:spacing w:val="-2"/>
                <w:w w:val="110"/>
                <w:sz w:val="21"/>
                <w:szCs w:val="21"/>
                <w:lang w:eastAsia="en-US"/>
              </w:rPr>
              <w:t>competencia.</w:t>
            </w:r>
          </w:p>
        </w:tc>
      </w:tr>
      <w:tr w:rsidR="007D3F78" w:rsidRPr="00DA4BDD" w14:paraId="0AC51C4D" w14:textId="77777777" w:rsidTr="00C758F7">
        <w:trPr>
          <w:trHeight w:val="1866"/>
        </w:trPr>
        <w:tc>
          <w:tcPr>
            <w:tcW w:w="3150" w:type="pct"/>
            <w:tcBorders>
              <w:left w:val="double" w:sz="4" w:space="0" w:color="000000"/>
              <w:bottom w:val="thinThickMediumGap" w:sz="9" w:space="0" w:color="000000"/>
              <w:right w:val="double" w:sz="4" w:space="0" w:color="000000"/>
            </w:tcBorders>
          </w:tcPr>
          <w:p w14:paraId="3945F3DE" w14:textId="77777777" w:rsidR="007D3F78" w:rsidRPr="00DA4BDD" w:rsidRDefault="007D3F78" w:rsidP="00C758F7">
            <w:pPr>
              <w:spacing w:before="5" w:line="237" w:lineRule="auto"/>
              <w:ind w:left="97" w:right="88"/>
              <w:jc w:val="both"/>
              <w:rPr>
                <w:rFonts w:ascii="Abadi" w:hAnsi="Abadi" w:cs="Calibri"/>
                <w:sz w:val="21"/>
                <w:szCs w:val="21"/>
                <w:lang w:eastAsia="en-US"/>
              </w:rPr>
            </w:pPr>
            <w:r w:rsidRPr="00DA4BDD">
              <w:rPr>
                <w:rFonts w:ascii="Abadi" w:hAnsi="Abadi" w:cs="Calibri"/>
                <w:w w:val="110"/>
                <w:sz w:val="21"/>
                <w:szCs w:val="21"/>
                <w:lang w:eastAsia="en-US"/>
              </w:rPr>
              <w:lastRenderedPageBreak/>
              <w:t>Propuesta de terna formulada por el Gobernador del Estado para designar un Magistrado Propietario del Poder Judicial del Estado.</w:t>
            </w:r>
          </w:p>
        </w:tc>
        <w:tc>
          <w:tcPr>
            <w:tcW w:w="1850" w:type="pct"/>
            <w:tcBorders>
              <w:left w:val="double" w:sz="4" w:space="0" w:color="000000"/>
              <w:bottom w:val="thinThickMediumGap" w:sz="9" w:space="0" w:color="000000"/>
              <w:right w:val="double" w:sz="4" w:space="0" w:color="000000"/>
            </w:tcBorders>
          </w:tcPr>
          <w:p w14:paraId="4BA9633D" w14:textId="77777777" w:rsidR="007D3F78" w:rsidRPr="00DA4BDD" w:rsidRDefault="007D3F78" w:rsidP="00C758F7">
            <w:pPr>
              <w:spacing w:before="5"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Se turnó a la Comisión de Justicia, con fundamento en el artículo 113 fracción IV de la Ley Orgánica del Poder Legislativo del Estado de Guanajuato,</w:t>
            </w:r>
            <w:r w:rsidRPr="00DA4BDD">
              <w:rPr>
                <w:rFonts w:ascii="Abadi" w:hAnsi="Abadi" w:cs="Calibri"/>
                <w:i/>
                <w:spacing w:val="19"/>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20"/>
                <w:w w:val="110"/>
                <w:sz w:val="21"/>
                <w:szCs w:val="21"/>
                <w:lang w:eastAsia="en-US"/>
              </w:rPr>
              <w:t xml:space="preserve"> </w:t>
            </w:r>
            <w:r w:rsidRPr="00DA4BDD">
              <w:rPr>
                <w:rFonts w:ascii="Abadi" w:hAnsi="Abadi" w:cs="Calibri"/>
                <w:i/>
                <w:w w:val="110"/>
                <w:sz w:val="21"/>
                <w:szCs w:val="21"/>
                <w:lang w:eastAsia="en-US"/>
              </w:rPr>
              <w:t>su</w:t>
            </w:r>
            <w:r w:rsidRPr="00DA4BDD">
              <w:rPr>
                <w:rFonts w:ascii="Abadi" w:hAnsi="Abadi" w:cs="Calibri"/>
                <w:i/>
                <w:spacing w:val="18"/>
                <w:w w:val="110"/>
                <w:sz w:val="21"/>
                <w:szCs w:val="21"/>
                <w:lang w:eastAsia="en-US"/>
              </w:rPr>
              <w:t xml:space="preserve"> </w:t>
            </w:r>
            <w:r w:rsidRPr="00DA4BDD">
              <w:rPr>
                <w:rFonts w:ascii="Abadi" w:hAnsi="Abadi" w:cs="Calibri"/>
                <w:i/>
                <w:w w:val="110"/>
                <w:sz w:val="21"/>
                <w:szCs w:val="21"/>
                <w:lang w:eastAsia="en-US"/>
              </w:rPr>
              <w:t>estudio</w:t>
            </w:r>
            <w:r w:rsidRPr="00DA4BDD">
              <w:rPr>
                <w:rFonts w:ascii="Abadi" w:hAnsi="Abadi" w:cs="Calibri"/>
                <w:i/>
                <w:spacing w:val="19"/>
                <w:w w:val="110"/>
                <w:sz w:val="21"/>
                <w:szCs w:val="21"/>
                <w:lang w:eastAsia="en-US"/>
              </w:rPr>
              <w:t xml:space="preserve"> </w:t>
            </w:r>
            <w:r w:rsidRPr="00DA4BDD">
              <w:rPr>
                <w:rFonts w:ascii="Abadi" w:hAnsi="Abadi" w:cs="Calibri"/>
                <w:i/>
                <w:spacing w:val="-10"/>
                <w:w w:val="110"/>
                <w:sz w:val="21"/>
                <w:szCs w:val="21"/>
                <w:lang w:eastAsia="en-US"/>
              </w:rPr>
              <w:t>y</w:t>
            </w:r>
          </w:p>
          <w:p w14:paraId="3C5101F6" w14:textId="77777777" w:rsidR="007D3F78" w:rsidRPr="00DA4BDD" w:rsidRDefault="007D3F78" w:rsidP="00C758F7">
            <w:pPr>
              <w:spacing w:before="3" w:line="243" w:lineRule="exact"/>
              <w:ind w:left="97"/>
              <w:rPr>
                <w:rFonts w:ascii="Abadi" w:hAnsi="Abadi" w:cs="Calibri"/>
                <w:i/>
                <w:sz w:val="21"/>
                <w:szCs w:val="21"/>
                <w:lang w:eastAsia="en-US"/>
              </w:rPr>
            </w:pPr>
            <w:r w:rsidRPr="00DA4BDD">
              <w:rPr>
                <w:rFonts w:ascii="Abadi" w:hAnsi="Abadi" w:cs="Calibri"/>
                <w:i/>
                <w:spacing w:val="-2"/>
                <w:w w:val="110"/>
                <w:sz w:val="21"/>
                <w:szCs w:val="21"/>
                <w:lang w:eastAsia="en-US"/>
              </w:rPr>
              <w:t>dictamen.</w:t>
            </w:r>
          </w:p>
        </w:tc>
      </w:tr>
      <w:tr w:rsidR="007D3F78" w:rsidRPr="00DA4BDD" w14:paraId="1B55FCD2" w14:textId="77777777" w:rsidTr="00C758F7">
        <w:trPr>
          <w:trHeight w:val="2136"/>
        </w:trPr>
        <w:tc>
          <w:tcPr>
            <w:tcW w:w="3150" w:type="pct"/>
            <w:tcBorders>
              <w:left w:val="double" w:sz="4" w:space="0" w:color="000000"/>
              <w:bottom w:val="thinThickMediumGap" w:sz="9" w:space="0" w:color="000000"/>
              <w:right w:val="double" w:sz="4" w:space="0" w:color="000000"/>
            </w:tcBorders>
          </w:tcPr>
          <w:p w14:paraId="46DB78F5" w14:textId="77777777" w:rsidR="007D3F78" w:rsidRPr="00DA4BDD" w:rsidRDefault="007D3F78" w:rsidP="00C758F7">
            <w:pPr>
              <w:spacing w:before="4" w:line="237" w:lineRule="auto"/>
              <w:ind w:left="97" w:right="88"/>
              <w:jc w:val="both"/>
              <w:rPr>
                <w:rFonts w:ascii="Abadi" w:hAnsi="Abadi" w:cs="Calibri"/>
                <w:sz w:val="21"/>
                <w:szCs w:val="21"/>
                <w:lang w:eastAsia="en-US"/>
              </w:rPr>
            </w:pPr>
            <w:r w:rsidRPr="00DA4BDD">
              <w:rPr>
                <w:rFonts w:ascii="Abadi" w:hAnsi="Abadi" w:cs="Calibri"/>
                <w:w w:val="110"/>
                <w:sz w:val="21"/>
                <w:szCs w:val="21"/>
                <w:lang w:eastAsia="en-US"/>
              </w:rPr>
              <w:t xml:space="preserve">Renuncia de la licenciada Arcelia María González </w:t>
            </w:r>
            <w:proofErr w:type="spellStart"/>
            <w:r w:rsidRPr="00DA4BDD">
              <w:rPr>
                <w:rFonts w:ascii="Abadi" w:hAnsi="Abadi" w:cs="Calibri"/>
                <w:w w:val="110"/>
                <w:sz w:val="21"/>
                <w:szCs w:val="21"/>
                <w:lang w:eastAsia="en-US"/>
              </w:rPr>
              <w:t>González</w:t>
            </w:r>
            <w:proofErr w:type="spellEnd"/>
            <w:r w:rsidRPr="00DA4BDD">
              <w:rPr>
                <w:rFonts w:ascii="Abadi" w:hAnsi="Abadi" w:cs="Calibri"/>
                <w:w w:val="110"/>
                <w:sz w:val="21"/>
                <w:szCs w:val="21"/>
                <w:lang w:eastAsia="en-US"/>
              </w:rPr>
              <w:t>, al cargo de Magistrada Propietaria del Poder Judicial del Estado, presentada por el Gobernador del Estado.</w:t>
            </w:r>
          </w:p>
        </w:tc>
        <w:tc>
          <w:tcPr>
            <w:tcW w:w="1850" w:type="pct"/>
            <w:tcBorders>
              <w:left w:val="double" w:sz="4" w:space="0" w:color="000000"/>
              <w:bottom w:val="thinThickMediumGap" w:sz="9" w:space="0" w:color="000000"/>
              <w:right w:val="double" w:sz="4" w:space="0" w:color="000000"/>
            </w:tcBorders>
          </w:tcPr>
          <w:p w14:paraId="6CBC37AD" w14:textId="77777777" w:rsidR="007D3F78" w:rsidRPr="00DA4BDD" w:rsidRDefault="007D3F78" w:rsidP="00C758F7">
            <w:pPr>
              <w:tabs>
                <w:tab w:val="left" w:pos="2774"/>
              </w:tabs>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Gobernación y Puntos </w:t>
            </w:r>
            <w:r w:rsidRPr="00DA4BDD">
              <w:rPr>
                <w:rFonts w:ascii="Abadi" w:hAnsi="Abadi" w:cs="Calibri"/>
                <w:i/>
                <w:spacing w:val="-2"/>
                <w:w w:val="110"/>
                <w:sz w:val="21"/>
                <w:szCs w:val="21"/>
                <w:lang w:eastAsia="en-US"/>
              </w:rPr>
              <w:t>Constitucionales,</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con </w:t>
            </w:r>
            <w:r w:rsidRPr="00DA4BDD">
              <w:rPr>
                <w:rFonts w:ascii="Abadi" w:hAnsi="Abadi" w:cs="Calibri"/>
                <w:i/>
                <w:w w:val="110"/>
                <w:sz w:val="21"/>
                <w:szCs w:val="21"/>
                <w:lang w:eastAsia="en-US"/>
              </w:rPr>
              <w:t xml:space="preserve">fundamento en el artículo 111 fracción III, de la Ley Orgánica </w:t>
            </w:r>
            <w:proofErr w:type="gramStart"/>
            <w:r w:rsidRPr="00DA4BDD">
              <w:rPr>
                <w:rFonts w:ascii="Abadi" w:hAnsi="Abadi" w:cs="Calibri"/>
                <w:i/>
                <w:w w:val="110"/>
                <w:sz w:val="21"/>
                <w:szCs w:val="21"/>
                <w:lang w:eastAsia="en-US"/>
              </w:rPr>
              <w:t>del</w:t>
            </w:r>
            <w:r w:rsidRPr="00DA4BDD">
              <w:rPr>
                <w:rFonts w:ascii="Abadi" w:hAnsi="Abadi" w:cs="Calibri"/>
                <w:i/>
                <w:spacing w:val="79"/>
                <w:w w:val="110"/>
                <w:sz w:val="21"/>
                <w:szCs w:val="21"/>
                <w:lang w:eastAsia="en-US"/>
              </w:rPr>
              <w:t xml:space="preserve">  </w:t>
            </w:r>
            <w:r w:rsidRPr="00DA4BDD">
              <w:rPr>
                <w:rFonts w:ascii="Abadi" w:hAnsi="Abadi" w:cs="Calibri"/>
                <w:i/>
                <w:w w:val="110"/>
                <w:sz w:val="21"/>
                <w:szCs w:val="21"/>
                <w:lang w:eastAsia="en-US"/>
              </w:rPr>
              <w:t>Poder</w:t>
            </w:r>
            <w:proofErr w:type="gramEnd"/>
            <w:r w:rsidRPr="00DA4BDD">
              <w:rPr>
                <w:rFonts w:ascii="Abadi" w:hAnsi="Abadi" w:cs="Calibri"/>
                <w:i/>
                <w:spacing w:val="78"/>
                <w:w w:val="110"/>
                <w:sz w:val="21"/>
                <w:szCs w:val="21"/>
                <w:lang w:eastAsia="en-US"/>
              </w:rPr>
              <w:t xml:space="preserve">  </w:t>
            </w:r>
            <w:r w:rsidRPr="00DA4BDD">
              <w:rPr>
                <w:rFonts w:ascii="Abadi" w:hAnsi="Abadi" w:cs="Calibri"/>
                <w:i/>
                <w:w w:val="110"/>
                <w:sz w:val="21"/>
                <w:szCs w:val="21"/>
                <w:lang w:eastAsia="en-US"/>
              </w:rPr>
              <w:t>Legislativo</w:t>
            </w:r>
            <w:r w:rsidRPr="00DA4BDD">
              <w:rPr>
                <w:rFonts w:ascii="Abadi" w:hAnsi="Abadi" w:cs="Calibri"/>
                <w:i/>
                <w:spacing w:val="79"/>
                <w:w w:val="110"/>
                <w:sz w:val="21"/>
                <w:szCs w:val="21"/>
                <w:lang w:eastAsia="en-US"/>
              </w:rPr>
              <w:t xml:space="preserve">  </w:t>
            </w:r>
            <w:r w:rsidRPr="00DA4BDD">
              <w:rPr>
                <w:rFonts w:ascii="Abadi" w:hAnsi="Abadi" w:cs="Calibri"/>
                <w:i/>
                <w:spacing w:val="-5"/>
                <w:w w:val="110"/>
                <w:sz w:val="21"/>
                <w:szCs w:val="21"/>
                <w:lang w:eastAsia="en-US"/>
              </w:rPr>
              <w:t>del</w:t>
            </w:r>
          </w:p>
          <w:p w14:paraId="0BB0DE8A" w14:textId="77777777" w:rsidR="007D3F78" w:rsidRPr="00DA4BDD" w:rsidRDefault="007D3F78" w:rsidP="00C758F7">
            <w:pPr>
              <w:spacing w:line="266" w:lineRule="exact"/>
              <w:ind w:left="97" w:right="86"/>
              <w:jc w:val="both"/>
              <w:rPr>
                <w:rFonts w:ascii="Abadi" w:hAnsi="Abadi" w:cs="Calibri"/>
                <w:i/>
                <w:sz w:val="21"/>
                <w:szCs w:val="21"/>
                <w:lang w:eastAsia="en-US"/>
              </w:rPr>
            </w:pPr>
            <w:r w:rsidRPr="00DA4BDD">
              <w:rPr>
                <w:rFonts w:ascii="Abadi" w:hAnsi="Abadi" w:cs="Calibri"/>
                <w:i/>
                <w:w w:val="110"/>
                <w:sz w:val="21"/>
                <w:szCs w:val="21"/>
                <w:lang w:eastAsia="en-US"/>
              </w:rPr>
              <w:t>Estado</w:t>
            </w:r>
            <w:r w:rsidRPr="00DA4BDD">
              <w:rPr>
                <w:rFonts w:ascii="Abadi" w:hAnsi="Abadi" w:cs="Calibri"/>
                <w:i/>
                <w:spacing w:val="-5"/>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su estudio y dictamen.</w:t>
            </w:r>
          </w:p>
        </w:tc>
      </w:tr>
      <w:tr w:rsidR="007D3F78" w:rsidRPr="00DA4BDD" w14:paraId="681A04E6" w14:textId="77777777" w:rsidTr="00C758F7">
        <w:trPr>
          <w:trHeight w:val="1603"/>
        </w:trPr>
        <w:tc>
          <w:tcPr>
            <w:tcW w:w="3150" w:type="pct"/>
            <w:tcBorders>
              <w:left w:val="double" w:sz="4" w:space="0" w:color="000000"/>
              <w:bottom w:val="double" w:sz="4" w:space="0" w:color="000000"/>
              <w:right w:val="double" w:sz="4" w:space="0" w:color="000000"/>
            </w:tcBorders>
          </w:tcPr>
          <w:p w14:paraId="4CD0CFF7"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Comunicado suscrito por la diputada Laura Cristina Márquez Alcalá, mediante el cual manifiesta su intención de separarse definitivamente del cargo de Diputada Local, ante esta Sexagésima Quinta Legislatura,</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a partir</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26</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agosto</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año</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5"/>
                <w:w w:val="110"/>
                <w:sz w:val="21"/>
                <w:szCs w:val="21"/>
                <w:lang w:eastAsia="en-US"/>
              </w:rPr>
              <w:t xml:space="preserve"> </w:t>
            </w:r>
            <w:r w:rsidRPr="00DA4BDD">
              <w:rPr>
                <w:rFonts w:ascii="Abadi" w:hAnsi="Abadi" w:cs="Calibri"/>
                <w:spacing w:val="-2"/>
                <w:w w:val="110"/>
                <w:sz w:val="21"/>
                <w:szCs w:val="21"/>
                <w:lang w:eastAsia="en-US"/>
              </w:rPr>
              <w:t>curso,</w:t>
            </w:r>
          </w:p>
          <w:p w14:paraId="01C7221B" w14:textId="77777777" w:rsidR="007D3F78" w:rsidRPr="00DA4BDD" w:rsidRDefault="007D3F78" w:rsidP="00C758F7">
            <w:pPr>
              <w:spacing w:before="3" w:line="246" w:lineRule="exact"/>
              <w:ind w:left="97"/>
              <w:jc w:val="both"/>
              <w:rPr>
                <w:rFonts w:ascii="Abadi" w:hAnsi="Abadi" w:cs="Calibri"/>
                <w:sz w:val="21"/>
                <w:szCs w:val="21"/>
                <w:lang w:eastAsia="en-US"/>
              </w:rPr>
            </w:pPr>
            <w:r w:rsidRPr="00DA4BDD">
              <w:rPr>
                <w:rFonts w:ascii="Abadi" w:hAnsi="Abadi" w:cs="Calibri"/>
                <w:w w:val="115"/>
                <w:sz w:val="21"/>
                <w:szCs w:val="21"/>
                <w:lang w:eastAsia="en-US"/>
              </w:rPr>
              <w:t>por</w:t>
            </w:r>
            <w:r w:rsidRPr="00DA4BDD">
              <w:rPr>
                <w:rFonts w:ascii="Abadi" w:hAnsi="Abadi" w:cs="Calibri"/>
                <w:spacing w:val="-8"/>
                <w:w w:val="115"/>
                <w:sz w:val="21"/>
                <w:szCs w:val="21"/>
                <w:lang w:eastAsia="en-US"/>
              </w:rPr>
              <w:t xml:space="preserve"> </w:t>
            </w:r>
            <w:r w:rsidRPr="00DA4BDD">
              <w:rPr>
                <w:rFonts w:ascii="Abadi" w:hAnsi="Abadi" w:cs="Calibri"/>
                <w:w w:val="115"/>
                <w:sz w:val="21"/>
                <w:szCs w:val="21"/>
                <w:lang w:eastAsia="en-US"/>
              </w:rPr>
              <w:t>opción</w:t>
            </w:r>
            <w:r w:rsidRPr="00DA4BDD">
              <w:rPr>
                <w:rFonts w:ascii="Abadi" w:hAnsi="Abadi" w:cs="Calibri"/>
                <w:spacing w:val="-7"/>
                <w:w w:val="115"/>
                <w:sz w:val="21"/>
                <w:szCs w:val="21"/>
                <w:lang w:eastAsia="en-US"/>
              </w:rPr>
              <w:t xml:space="preserve"> </w:t>
            </w:r>
            <w:r w:rsidRPr="00DA4BDD">
              <w:rPr>
                <w:rFonts w:ascii="Abadi" w:hAnsi="Abadi" w:cs="Calibri"/>
                <w:w w:val="115"/>
                <w:sz w:val="21"/>
                <w:szCs w:val="21"/>
                <w:lang w:eastAsia="en-US"/>
              </w:rPr>
              <w:t>del</w:t>
            </w:r>
            <w:r w:rsidRPr="00DA4BDD">
              <w:rPr>
                <w:rFonts w:ascii="Abadi" w:hAnsi="Abadi" w:cs="Calibri"/>
                <w:spacing w:val="-8"/>
                <w:w w:val="115"/>
                <w:sz w:val="21"/>
                <w:szCs w:val="21"/>
                <w:lang w:eastAsia="en-US"/>
              </w:rPr>
              <w:t xml:space="preserve"> </w:t>
            </w:r>
            <w:r w:rsidRPr="00DA4BDD">
              <w:rPr>
                <w:rFonts w:ascii="Abadi" w:hAnsi="Abadi" w:cs="Calibri"/>
                <w:w w:val="115"/>
                <w:sz w:val="21"/>
                <w:szCs w:val="21"/>
                <w:lang w:eastAsia="en-US"/>
              </w:rPr>
              <w:t>cargo</w:t>
            </w:r>
            <w:r w:rsidRPr="00DA4BDD">
              <w:rPr>
                <w:rFonts w:ascii="Abadi" w:hAnsi="Abadi" w:cs="Calibri"/>
                <w:spacing w:val="-7"/>
                <w:w w:val="115"/>
                <w:sz w:val="21"/>
                <w:szCs w:val="21"/>
                <w:lang w:eastAsia="en-US"/>
              </w:rPr>
              <w:t xml:space="preserve"> </w:t>
            </w:r>
            <w:r w:rsidRPr="00DA4BDD">
              <w:rPr>
                <w:rFonts w:ascii="Abadi" w:hAnsi="Abadi" w:cs="Calibri"/>
                <w:w w:val="115"/>
                <w:sz w:val="21"/>
                <w:szCs w:val="21"/>
                <w:lang w:eastAsia="en-US"/>
              </w:rPr>
              <w:t>de</w:t>
            </w:r>
            <w:r w:rsidRPr="00DA4BDD">
              <w:rPr>
                <w:rFonts w:ascii="Abadi" w:hAnsi="Abadi" w:cs="Calibri"/>
                <w:spacing w:val="-10"/>
                <w:w w:val="115"/>
                <w:sz w:val="21"/>
                <w:szCs w:val="21"/>
                <w:lang w:eastAsia="en-US"/>
              </w:rPr>
              <w:t xml:space="preserve"> </w:t>
            </w:r>
            <w:r w:rsidRPr="00DA4BDD">
              <w:rPr>
                <w:rFonts w:ascii="Abadi" w:hAnsi="Abadi" w:cs="Calibri"/>
                <w:w w:val="115"/>
                <w:sz w:val="21"/>
                <w:szCs w:val="21"/>
                <w:lang w:eastAsia="en-US"/>
              </w:rPr>
              <w:t>Diputada</w:t>
            </w:r>
            <w:r w:rsidRPr="00DA4BDD">
              <w:rPr>
                <w:rFonts w:ascii="Abadi" w:hAnsi="Abadi" w:cs="Calibri"/>
                <w:spacing w:val="-6"/>
                <w:w w:val="115"/>
                <w:sz w:val="21"/>
                <w:szCs w:val="21"/>
                <w:lang w:eastAsia="en-US"/>
              </w:rPr>
              <w:t xml:space="preserve"> </w:t>
            </w:r>
            <w:r w:rsidRPr="00DA4BDD">
              <w:rPr>
                <w:rFonts w:ascii="Abadi" w:hAnsi="Abadi" w:cs="Calibri"/>
                <w:spacing w:val="-2"/>
                <w:w w:val="115"/>
                <w:sz w:val="21"/>
                <w:szCs w:val="21"/>
                <w:lang w:eastAsia="en-US"/>
              </w:rPr>
              <w:t>Federal.</w:t>
            </w:r>
          </w:p>
        </w:tc>
        <w:tc>
          <w:tcPr>
            <w:tcW w:w="1850" w:type="pct"/>
            <w:tcBorders>
              <w:left w:val="double" w:sz="4" w:space="0" w:color="000000"/>
              <w:bottom w:val="double" w:sz="4" w:space="0" w:color="000000"/>
              <w:right w:val="double" w:sz="4" w:space="0" w:color="000000"/>
            </w:tcBorders>
          </w:tcPr>
          <w:p w14:paraId="4F742473" w14:textId="77777777" w:rsidR="007D3F78" w:rsidRPr="00DA4BDD" w:rsidRDefault="007D3F78" w:rsidP="00C758F7">
            <w:pPr>
              <w:tabs>
                <w:tab w:val="left" w:pos="915"/>
                <w:tab w:val="left" w:pos="2486"/>
              </w:tabs>
              <w:spacing w:before="4" w:line="237" w:lineRule="auto"/>
              <w:ind w:left="97" w:right="86"/>
              <w:jc w:val="both"/>
              <w:rPr>
                <w:rFonts w:ascii="Abadi" w:hAnsi="Abadi" w:cs="Calibri"/>
                <w:i/>
                <w:sz w:val="21"/>
                <w:szCs w:val="21"/>
                <w:lang w:eastAsia="en-US"/>
              </w:rPr>
            </w:pPr>
            <w:r w:rsidRPr="00DA4BDD">
              <w:rPr>
                <w:rFonts w:ascii="Abadi" w:hAnsi="Abadi" w:cs="Calibri"/>
                <w:i/>
                <w:spacing w:val="-6"/>
                <w:w w:val="110"/>
                <w:sz w:val="21"/>
                <w:szCs w:val="21"/>
                <w:lang w:eastAsia="en-US"/>
              </w:rPr>
              <w:t>La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Asamblea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 xml:space="preserve">quedó </w:t>
            </w:r>
            <w:r w:rsidRPr="00DA4BDD">
              <w:rPr>
                <w:rFonts w:ascii="Abadi" w:hAnsi="Abadi" w:cs="Calibri"/>
                <w:i/>
                <w:w w:val="110"/>
                <w:sz w:val="21"/>
                <w:szCs w:val="21"/>
                <w:lang w:eastAsia="en-US"/>
              </w:rPr>
              <w:t xml:space="preserve">debidamente enterada del referido comunicado, por lo tanto, la opción de cargo </w:t>
            </w:r>
            <w:proofErr w:type="gramStart"/>
            <w:r w:rsidRPr="00DA4BDD">
              <w:rPr>
                <w:rFonts w:ascii="Abadi" w:hAnsi="Abadi" w:cs="Calibri"/>
                <w:i/>
                <w:w w:val="110"/>
                <w:sz w:val="21"/>
                <w:szCs w:val="21"/>
                <w:lang w:eastAsia="en-US"/>
              </w:rPr>
              <w:t>presentada</w:t>
            </w:r>
            <w:r w:rsidRPr="00DA4BDD">
              <w:rPr>
                <w:rFonts w:ascii="Abadi" w:hAnsi="Abadi" w:cs="Calibri"/>
                <w:i/>
                <w:spacing w:val="32"/>
                <w:w w:val="110"/>
                <w:sz w:val="21"/>
                <w:szCs w:val="21"/>
                <w:lang w:eastAsia="en-US"/>
              </w:rPr>
              <w:t xml:space="preserve">  </w:t>
            </w:r>
            <w:r w:rsidRPr="00DA4BDD">
              <w:rPr>
                <w:rFonts w:ascii="Abadi" w:hAnsi="Abadi" w:cs="Calibri"/>
                <w:i/>
                <w:w w:val="110"/>
                <w:sz w:val="21"/>
                <w:szCs w:val="21"/>
                <w:lang w:eastAsia="en-US"/>
              </w:rPr>
              <w:t>por</w:t>
            </w:r>
            <w:proofErr w:type="gramEnd"/>
            <w:r w:rsidRPr="00DA4BDD">
              <w:rPr>
                <w:rFonts w:ascii="Abadi" w:hAnsi="Abadi" w:cs="Calibri"/>
                <w:i/>
                <w:spacing w:val="30"/>
                <w:w w:val="110"/>
                <w:sz w:val="21"/>
                <w:szCs w:val="21"/>
                <w:lang w:eastAsia="en-US"/>
              </w:rPr>
              <w:t xml:space="preserve">  </w:t>
            </w:r>
            <w:r w:rsidRPr="00DA4BDD">
              <w:rPr>
                <w:rFonts w:ascii="Abadi" w:hAnsi="Abadi" w:cs="Calibri"/>
                <w:i/>
                <w:w w:val="110"/>
                <w:sz w:val="21"/>
                <w:szCs w:val="21"/>
                <w:lang w:eastAsia="en-US"/>
              </w:rPr>
              <w:t>la</w:t>
            </w:r>
            <w:r w:rsidRPr="00DA4BDD">
              <w:rPr>
                <w:rFonts w:ascii="Abadi" w:hAnsi="Abadi" w:cs="Calibri"/>
                <w:i/>
                <w:spacing w:val="31"/>
                <w:w w:val="110"/>
                <w:sz w:val="21"/>
                <w:szCs w:val="21"/>
                <w:lang w:eastAsia="en-US"/>
              </w:rPr>
              <w:t xml:space="preserve">  </w:t>
            </w:r>
            <w:r w:rsidRPr="00DA4BDD">
              <w:rPr>
                <w:rFonts w:ascii="Abadi" w:hAnsi="Abadi" w:cs="Calibri"/>
                <w:i/>
                <w:spacing w:val="-2"/>
                <w:w w:val="110"/>
                <w:sz w:val="21"/>
                <w:szCs w:val="21"/>
                <w:lang w:eastAsia="en-US"/>
              </w:rPr>
              <w:t>diputada</w:t>
            </w:r>
          </w:p>
          <w:p w14:paraId="35A723ED" w14:textId="77777777" w:rsidR="007D3F78" w:rsidRPr="00DA4BDD" w:rsidRDefault="007D3F78" w:rsidP="00C758F7">
            <w:pPr>
              <w:spacing w:before="3" w:line="246"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Laura</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Cristina</w:t>
            </w:r>
            <w:r w:rsidRPr="00DA4BDD">
              <w:rPr>
                <w:rFonts w:ascii="Abadi" w:hAnsi="Abadi" w:cs="Calibri"/>
                <w:i/>
                <w:spacing w:val="8"/>
                <w:w w:val="110"/>
                <w:sz w:val="21"/>
                <w:szCs w:val="21"/>
                <w:lang w:eastAsia="en-US"/>
              </w:rPr>
              <w:t xml:space="preserve"> </w:t>
            </w:r>
            <w:r w:rsidRPr="00DA4BDD">
              <w:rPr>
                <w:rFonts w:ascii="Abadi" w:hAnsi="Abadi" w:cs="Calibri"/>
                <w:i/>
                <w:w w:val="110"/>
                <w:sz w:val="21"/>
                <w:szCs w:val="21"/>
                <w:lang w:eastAsia="en-US"/>
              </w:rPr>
              <w:t>Márquez</w:t>
            </w:r>
            <w:r w:rsidRPr="00DA4BDD">
              <w:rPr>
                <w:rFonts w:ascii="Abadi" w:hAnsi="Abadi" w:cs="Calibri"/>
                <w:i/>
                <w:spacing w:val="6"/>
                <w:w w:val="110"/>
                <w:sz w:val="21"/>
                <w:szCs w:val="21"/>
                <w:lang w:eastAsia="en-US"/>
              </w:rPr>
              <w:t xml:space="preserve"> </w:t>
            </w:r>
            <w:r w:rsidRPr="00DA4BDD">
              <w:rPr>
                <w:rFonts w:ascii="Abadi" w:hAnsi="Abadi" w:cs="Calibri"/>
                <w:i/>
                <w:spacing w:val="-2"/>
                <w:w w:val="110"/>
                <w:sz w:val="21"/>
                <w:szCs w:val="21"/>
                <w:lang w:eastAsia="en-US"/>
              </w:rPr>
              <w:t>Alcalá,</w:t>
            </w:r>
          </w:p>
        </w:tc>
      </w:tr>
    </w:tbl>
    <w:p w14:paraId="493AE889" w14:textId="77777777" w:rsidR="007D3F78" w:rsidRPr="004836BE" w:rsidRDefault="007D3F78" w:rsidP="007D3F78">
      <w:pPr>
        <w:rPr>
          <w:rFonts w:ascii="Abadi" w:hAnsi="Abadi"/>
          <w:sz w:val="21"/>
          <w:szCs w:val="21"/>
        </w:rPr>
      </w:pPr>
    </w:p>
    <w:tbl>
      <w:tblPr>
        <w:tblStyle w:val="TableNormal2"/>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331"/>
        <w:gridCol w:w="1750"/>
      </w:tblGrid>
      <w:tr w:rsidR="007D3F78" w:rsidRPr="00DA4BDD" w14:paraId="0A8B6909" w14:textId="77777777" w:rsidTr="00C758F7">
        <w:trPr>
          <w:trHeight w:val="3470"/>
        </w:trPr>
        <w:tc>
          <w:tcPr>
            <w:tcW w:w="3150" w:type="pct"/>
            <w:tcBorders>
              <w:left w:val="double" w:sz="4" w:space="0" w:color="000000"/>
              <w:bottom w:val="thinThickMediumGap" w:sz="9" w:space="0" w:color="000000"/>
              <w:right w:val="double" w:sz="4" w:space="0" w:color="000000"/>
            </w:tcBorders>
          </w:tcPr>
          <w:p w14:paraId="73F7A8B5" w14:textId="77777777" w:rsidR="007D3F78" w:rsidRPr="00DA4BDD" w:rsidRDefault="007D3F78" w:rsidP="00C758F7">
            <w:pPr>
              <w:rPr>
                <w:rFonts w:ascii="Abadi" w:hAnsi="Abadi" w:cs="Calibri"/>
                <w:sz w:val="21"/>
                <w:szCs w:val="21"/>
                <w:lang w:eastAsia="en-US"/>
              </w:rPr>
            </w:pPr>
          </w:p>
        </w:tc>
        <w:tc>
          <w:tcPr>
            <w:tcW w:w="1850" w:type="pct"/>
            <w:tcBorders>
              <w:left w:val="double" w:sz="4" w:space="0" w:color="000000"/>
              <w:bottom w:val="thinThickMediumGap" w:sz="9" w:space="0" w:color="000000"/>
              <w:right w:val="double" w:sz="4" w:space="0" w:color="000000"/>
            </w:tcBorders>
          </w:tcPr>
          <w:p w14:paraId="7F1018E4" w14:textId="77777777" w:rsidR="007D3F78" w:rsidRPr="00DA4BDD" w:rsidRDefault="007D3F78" w:rsidP="00C758F7">
            <w:pPr>
              <w:spacing w:before="4" w:line="237" w:lineRule="auto"/>
              <w:ind w:left="97" w:right="84"/>
              <w:jc w:val="both"/>
              <w:rPr>
                <w:rFonts w:ascii="Abadi" w:hAnsi="Abadi" w:cs="Calibri"/>
                <w:i/>
                <w:sz w:val="21"/>
                <w:szCs w:val="21"/>
                <w:lang w:eastAsia="en-US"/>
              </w:rPr>
            </w:pPr>
            <w:r w:rsidRPr="00DA4BDD">
              <w:rPr>
                <w:rFonts w:ascii="Abadi" w:hAnsi="Abadi" w:cs="Calibri"/>
                <w:i/>
                <w:w w:val="110"/>
                <w:sz w:val="21"/>
                <w:szCs w:val="21"/>
                <w:lang w:eastAsia="en-US"/>
              </w:rPr>
              <w:t>surtió</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efectos,</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a</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partir</w:t>
            </w:r>
            <w:r w:rsidRPr="00DA4BDD">
              <w:rPr>
                <w:rFonts w:ascii="Abadi" w:hAnsi="Abadi" w:cs="Calibri"/>
                <w:i/>
                <w:spacing w:val="-13"/>
                <w:w w:val="110"/>
                <w:sz w:val="21"/>
                <w:szCs w:val="21"/>
                <w:lang w:eastAsia="en-US"/>
              </w:rPr>
              <w:t xml:space="preserve"> </w:t>
            </w:r>
            <w:r w:rsidRPr="00DA4BDD">
              <w:rPr>
                <w:rFonts w:ascii="Abadi" w:hAnsi="Abadi" w:cs="Calibri"/>
                <w:i/>
                <w:w w:val="110"/>
                <w:sz w:val="21"/>
                <w:szCs w:val="21"/>
                <w:lang w:eastAsia="en-US"/>
              </w:rPr>
              <w:t>del</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26</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 xml:space="preserve">de agosto del año en curso. En consecuencia, se notificó lo conducente a la Cámara de Diputados del Congreso de la Unión, así como a la diputada referida. De igual forma, se comunicó lo anterior a la diputada suplente María Abigail Ortiz Hernández, a </w:t>
            </w:r>
            <w:proofErr w:type="gramStart"/>
            <w:r w:rsidRPr="00DA4BDD">
              <w:rPr>
                <w:rFonts w:ascii="Abadi" w:hAnsi="Abadi" w:cs="Calibri"/>
                <w:i/>
                <w:w w:val="110"/>
                <w:sz w:val="21"/>
                <w:szCs w:val="21"/>
                <w:lang w:eastAsia="en-US"/>
              </w:rPr>
              <w:t>efecto</w:t>
            </w:r>
            <w:r w:rsidRPr="00DA4BDD">
              <w:rPr>
                <w:rFonts w:ascii="Abadi" w:hAnsi="Abadi" w:cs="Calibri"/>
                <w:i/>
                <w:spacing w:val="24"/>
                <w:w w:val="110"/>
                <w:sz w:val="21"/>
                <w:szCs w:val="21"/>
                <w:lang w:eastAsia="en-US"/>
              </w:rPr>
              <w:t xml:space="preserve">  </w:t>
            </w:r>
            <w:r w:rsidRPr="00DA4BDD">
              <w:rPr>
                <w:rFonts w:ascii="Abadi" w:hAnsi="Abadi" w:cs="Calibri"/>
                <w:i/>
                <w:w w:val="110"/>
                <w:sz w:val="21"/>
                <w:szCs w:val="21"/>
                <w:lang w:eastAsia="en-US"/>
              </w:rPr>
              <w:t>de</w:t>
            </w:r>
            <w:proofErr w:type="gramEnd"/>
            <w:r w:rsidRPr="00DA4BDD">
              <w:rPr>
                <w:rFonts w:ascii="Abadi" w:hAnsi="Abadi" w:cs="Calibri"/>
                <w:i/>
                <w:spacing w:val="24"/>
                <w:w w:val="110"/>
                <w:sz w:val="21"/>
                <w:szCs w:val="21"/>
                <w:lang w:eastAsia="en-US"/>
              </w:rPr>
              <w:t xml:space="preserve">  </w:t>
            </w:r>
            <w:r w:rsidRPr="00DA4BDD">
              <w:rPr>
                <w:rFonts w:ascii="Abadi" w:hAnsi="Abadi" w:cs="Calibri"/>
                <w:i/>
                <w:w w:val="110"/>
                <w:sz w:val="21"/>
                <w:szCs w:val="21"/>
                <w:lang w:eastAsia="en-US"/>
              </w:rPr>
              <w:t>que</w:t>
            </w:r>
            <w:r w:rsidRPr="00DA4BDD">
              <w:rPr>
                <w:rFonts w:ascii="Abadi" w:hAnsi="Abadi" w:cs="Calibri"/>
                <w:i/>
                <w:spacing w:val="25"/>
                <w:w w:val="110"/>
                <w:sz w:val="21"/>
                <w:szCs w:val="21"/>
                <w:lang w:eastAsia="en-US"/>
              </w:rPr>
              <w:t xml:space="preserve">  </w:t>
            </w:r>
            <w:r w:rsidRPr="00DA4BDD">
              <w:rPr>
                <w:rFonts w:ascii="Abadi" w:hAnsi="Abadi" w:cs="Calibri"/>
                <w:i/>
                <w:w w:val="110"/>
                <w:sz w:val="21"/>
                <w:szCs w:val="21"/>
                <w:lang w:eastAsia="en-US"/>
              </w:rPr>
              <w:t>asumiera</w:t>
            </w:r>
            <w:r w:rsidRPr="00DA4BDD">
              <w:rPr>
                <w:rFonts w:ascii="Abadi" w:hAnsi="Abadi" w:cs="Calibri"/>
                <w:i/>
                <w:spacing w:val="25"/>
                <w:w w:val="110"/>
                <w:sz w:val="21"/>
                <w:szCs w:val="21"/>
                <w:lang w:eastAsia="en-US"/>
              </w:rPr>
              <w:t xml:space="preserve">  </w:t>
            </w:r>
            <w:r w:rsidRPr="00DA4BDD">
              <w:rPr>
                <w:rFonts w:ascii="Abadi" w:hAnsi="Abadi" w:cs="Calibri"/>
                <w:i/>
                <w:spacing w:val="-5"/>
                <w:w w:val="110"/>
                <w:sz w:val="21"/>
                <w:szCs w:val="21"/>
                <w:lang w:eastAsia="en-US"/>
              </w:rPr>
              <w:t>las</w:t>
            </w:r>
          </w:p>
          <w:p w14:paraId="2797EDD2" w14:textId="77777777" w:rsidR="007D3F78" w:rsidRPr="00DA4BDD" w:rsidRDefault="007D3F78" w:rsidP="00C758F7">
            <w:pPr>
              <w:spacing w:line="266" w:lineRule="exact"/>
              <w:ind w:left="97" w:right="87"/>
              <w:jc w:val="both"/>
              <w:rPr>
                <w:rFonts w:ascii="Abadi" w:hAnsi="Abadi" w:cs="Calibri"/>
                <w:i/>
                <w:sz w:val="21"/>
                <w:szCs w:val="21"/>
                <w:lang w:eastAsia="en-US"/>
              </w:rPr>
            </w:pPr>
            <w:r w:rsidRPr="00DA4BDD">
              <w:rPr>
                <w:rFonts w:ascii="Abadi" w:hAnsi="Abadi" w:cs="Calibri"/>
                <w:i/>
                <w:w w:val="110"/>
                <w:sz w:val="21"/>
                <w:szCs w:val="21"/>
                <w:lang w:eastAsia="en-US"/>
              </w:rPr>
              <w:t xml:space="preserve">funciones como diputada </w:t>
            </w:r>
            <w:r w:rsidRPr="00DA4BDD">
              <w:rPr>
                <w:rFonts w:ascii="Abadi" w:hAnsi="Abadi" w:cs="Calibri"/>
                <w:i/>
                <w:spacing w:val="-2"/>
                <w:w w:val="110"/>
                <w:sz w:val="21"/>
                <w:szCs w:val="21"/>
                <w:lang w:eastAsia="en-US"/>
              </w:rPr>
              <w:t>propietaria.</w:t>
            </w:r>
          </w:p>
        </w:tc>
      </w:tr>
      <w:tr w:rsidR="007D3F78" w:rsidRPr="00DA4BDD" w14:paraId="27497D4F" w14:textId="77777777" w:rsidTr="00C758F7">
        <w:trPr>
          <w:trHeight w:val="4535"/>
        </w:trPr>
        <w:tc>
          <w:tcPr>
            <w:tcW w:w="3150" w:type="pct"/>
            <w:tcBorders>
              <w:left w:val="double" w:sz="4" w:space="0" w:color="000000"/>
              <w:bottom w:val="thinThickMediumGap" w:sz="9" w:space="0" w:color="000000"/>
              <w:right w:val="double" w:sz="4" w:space="0" w:color="000000"/>
            </w:tcBorders>
          </w:tcPr>
          <w:p w14:paraId="21492649" w14:textId="77777777" w:rsidR="007D3F78" w:rsidRPr="00DA4BDD" w:rsidRDefault="007D3F78" w:rsidP="00C758F7">
            <w:pPr>
              <w:spacing w:before="4" w:line="237" w:lineRule="auto"/>
              <w:ind w:left="97" w:right="87"/>
              <w:jc w:val="both"/>
              <w:rPr>
                <w:rFonts w:ascii="Abadi" w:hAnsi="Abadi" w:cs="Calibri"/>
                <w:sz w:val="21"/>
                <w:szCs w:val="21"/>
                <w:lang w:eastAsia="en-US"/>
              </w:rPr>
            </w:pPr>
            <w:r w:rsidRPr="00DA4BDD">
              <w:rPr>
                <w:rFonts w:ascii="Abadi" w:hAnsi="Abadi" w:cs="Calibri"/>
                <w:w w:val="110"/>
                <w:sz w:val="21"/>
                <w:szCs w:val="21"/>
                <w:lang w:eastAsia="en-US"/>
              </w:rPr>
              <w:t>Comunicado signado por el diputado Miguel Ángel Salim</w:t>
            </w:r>
            <w:r w:rsidRPr="00DA4BDD">
              <w:rPr>
                <w:rFonts w:ascii="Abadi" w:hAnsi="Abadi" w:cs="Calibri"/>
                <w:spacing w:val="-4"/>
                <w:w w:val="110"/>
                <w:sz w:val="21"/>
                <w:szCs w:val="21"/>
                <w:lang w:eastAsia="en-US"/>
              </w:rPr>
              <w:t xml:space="preserve"> </w:t>
            </w:r>
            <w:proofErr w:type="spellStart"/>
            <w:r w:rsidRPr="00DA4BDD">
              <w:rPr>
                <w:rFonts w:ascii="Abadi" w:hAnsi="Abadi" w:cs="Calibri"/>
                <w:w w:val="110"/>
                <w:sz w:val="21"/>
                <w:szCs w:val="21"/>
                <w:lang w:eastAsia="en-US"/>
              </w:rPr>
              <w:t>Alle</w:t>
            </w:r>
            <w:proofErr w:type="spellEnd"/>
            <w:r w:rsidRPr="00DA4BDD">
              <w:rPr>
                <w:rFonts w:ascii="Abadi" w:hAnsi="Abadi" w:cs="Calibri"/>
                <w:w w:val="110"/>
                <w:sz w:val="21"/>
                <w:szCs w:val="21"/>
                <w:lang w:eastAsia="en-US"/>
              </w:rPr>
              <w:t>,</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mediante</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cual manifestó su</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intención</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 separarse definitivamente del cargo de Diputado Local, ante esta Sexagésima Quinta Legislatura, a partir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30</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agosto</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año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curso,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por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optar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por el de Diputado Federal.</w:t>
            </w:r>
          </w:p>
        </w:tc>
        <w:tc>
          <w:tcPr>
            <w:tcW w:w="1850" w:type="pct"/>
            <w:tcBorders>
              <w:left w:val="double" w:sz="4" w:space="0" w:color="000000"/>
              <w:bottom w:val="thinThickMediumGap" w:sz="9" w:space="0" w:color="000000"/>
              <w:right w:val="double" w:sz="4" w:space="0" w:color="000000"/>
            </w:tcBorders>
          </w:tcPr>
          <w:p w14:paraId="0E4E71D9" w14:textId="77777777" w:rsidR="007D3F78" w:rsidRPr="00DA4BDD" w:rsidRDefault="007D3F78" w:rsidP="00C758F7">
            <w:pPr>
              <w:tabs>
                <w:tab w:val="left" w:pos="915"/>
                <w:tab w:val="left" w:pos="2486"/>
              </w:tabs>
              <w:spacing w:before="4" w:line="237" w:lineRule="auto"/>
              <w:ind w:left="97" w:right="84"/>
              <w:jc w:val="both"/>
              <w:rPr>
                <w:rFonts w:ascii="Abadi" w:hAnsi="Abadi" w:cs="Calibri"/>
                <w:i/>
                <w:sz w:val="21"/>
                <w:szCs w:val="21"/>
                <w:lang w:eastAsia="en-US"/>
              </w:rPr>
            </w:pPr>
            <w:r w:rsidRPr="00DA4BDD">
              <w:rPr>
                <w:rFonts w:ascii="Abadi" w:hAnsi="Abadi" w:cs="Calibri"/>
                <w:i/>
                <w:spacing w:val="-6"/>
                <w:w w:val="110"/>
                <w:sz w:val="21"/>
                <w:szCs w:val="21"/>
                <w:lang w:eastAsia="en-US"/>
              </w:rPr>
              <w:t>La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Asamblea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 xml:space="preserve">quedó </w:t>
            </w:r>
            <w:r w:rsidRPr="00DA4BDD">
              <w:rPr>
                <w:rFonts w:ascii="Abadi" w:hAnsi="Abadi" w:cs="Calibri"/>
                <w:i/>
                <w:w w:val="110"/>
                <w:sz w:val="21"/>
                <w:szCs w:val="21"/>
                <w:lang w:eastAsia="en-US"/>
              </w:rPr>
              <w:t xml:space="preserve">debidamente enterada del referido comunicado, por lo tanto, la opción de cargo presentada por el diputado Miguel Ángel Salim </w:t>
            </w:r>
            <w:proofErr w:type="spellStart"/>
            <w:r w:rsidRPr="00DA4BDD">
              <w:rPr>
                <w:rFonts w:ascii="Abadi" w:hAnsi="Abadi" w:cs="Calibri"/>
                <w:i/>
                <w:w w:val="110"/>
                <w:sz w:val="21"/>
                <w:szCs w:val="21"/>
                <w:lang w:eastAsia="en-US"/>
              </w:rPr>
              <w:t>Alle</w:t>
            </w:r>
            <w:proofErr w:type="spellEnd"/>
            <w:r w:rsidRPr="00DA4BDD">
              <w:rPr>
                <w:rFonts w:ascii="Abadi" w:hAnsi="Abadi" w:cs="Calibri"/>
                <w:i/>
                <w:w w:val="110"/>
                <w:sz w:val="21"/>
                <w:szCs w:val="21"/>
                <w:lang w:eastAsia="en-US"/>
              </w:rPr>
              <w:t xml:space="preserve">. En consecuencia, se notificó lo conducente a la Cámara de Diputados del Congreso de la Unión, así como al diputado referido. De igual forma, se comunicó lo anterior al diputado suplente Juan Antonio Guzmán </w:t>
            </w:r>
            <w:r w:rsidRPr="00DA4BDD">
              <w:rPr>
                <w:rFonts w:ascii="Abadi" w:hAnsi="Abadi" w:cs="Calibri"/>
                <w:i/>
                <w:w w:val="110"/>
                <w:sz w:val="21"/>
                <w:szCs w:val="21"/>
                <w:lang w:eastAsia="en-US"/>
              </w:rPr>
              <w:lastRenderedPageBreak/>
              <w:t xml:space="preserve">Acosta, a </w:t>
            </w:r>
            <w:proofErr w:type="gramStart"/>
            <w:r w:rsidRPr="00DA4BDD">
              <w:rPr>
                <w:rFonts w:ascii="Abadi" w:hAnsi="Abadi" w:cs="Calibri"/>
                <w:i/>
                <w:w w:val="110"/>
                <w:sz w:val="21"/>
                <w:szCs w:val="21"/>
                <w:lang w:eastAsia="en-US"/>
              </w:rPr>
              <w:t>efecto</w:t>
            </w:r>
            <w:r w:rsidRPr="00DA4BDD">
              <w:rPr>
                <w:rFonts w:ascii="Abadi" w:hAnsi="Abadi" w:cs="Calibri"/>
                <w:i/>
                <w:spacing w:val="24"/>
                <w:w w:val="110"/>
                <w:sz w:val="21"/>
                <w:szCs w:val="21"/>
                <w:lang w:eastAsia="en-US"/>
              </w:rPr>
              <w:t xml:space="preserve">  </w:t>
            </w:r>
            <w:r w:rsidRPr="00DA4BDD">
              <w:rPr>
                <w:rFonts w:ascii="Abadi" w:hAnsi="Abadi" w:cs="Calibri"/>
                <w:i/>
                <w:w w:val="110"/>
                <w:sz w:val="21"/>
                <w:szCs w:val="21"/>
                <w:lang w:eastAsia="en-US"/>
              </w:rPr>
              <w:t>de</w:t>
            </w:r>
            <w:proofErr w:type="gramEnd"/>
            <w:r w:rsidRPr="00DA4BDD">
              <w:rPr>
                <w:rFonts w:ascii="Abadi" w:hAnsi="Abadi" w:cs="Calibri"/>
                <w:i/>
                <w:spacing w:val="24"/>
                <w:w w:val="110"/>
                <w:sz w:val="21"/>
                <w:szCs w:val="21"/>
                <w:lang w:eastAsia="en-US"/>
              </w:rPr>
              <w:t xml:space="preserve">  </w:t>
            </w:r>
            <w:r w:rsidRPr="00DA4BDD">
              <w:rPr>
                <w:rFonts w:ascii="Abadi" w:hAnsi="Abadi" w:cs="Calibri"/>
                <w:i/>
                <w:w w:val="110"/>
                <w:sz w:val="21"/>
                <w:szCs w:val="21"/>
                <w:lang w:eastAsia="en-US"/>
              </w:rPr>
              <w:t>que</w:t>
            </w:r>
            <w:r w:rsidRPr="00DA4BDD">
              <w:rPr>
                <w:rFonts w:ascii="Abadi" w:hAnsi="Abadi" w:cs="Calibri"/>
                <w:i/>
                <w:spacing w:val="25"/>
                <w:w w:val="110"/>
                <w:sz w:val="21"/>
                <w:szCs w:val="21"/>
                <w:lang w:eastAsia="en-US"/>
              </w:rPr>
              <w:t xml:space="preserve">  </w:t>
            </w:r>
            <w:r w:rsidRPr="00DA4BDD">
              <w:rPr>
                <w:rFonts w:ascii="Abadi" w:hAnsi="Abadi" w:cs="Calibri"/>
                <w:i/>
                <w:w w:val="110"/>
                <w:sz w:val="21"/>
                <w:szCs w:val="21"/>
                <w:lang w:eastAsia="en-US"/>
              </w:rPr>
              <w:t>asumiera</w:t>
            </w:r>
            <w:r w:rsidRPr="00DA4BDD">
              <w:rPr>
                <w:rFonts w:ascii="Abadi" w:hAnsi="Abadi" w:cs="Calibri"/>
                <w:i/>
                <w:spacing w:val="25"/>
                <w:w w:val="110"/>
                <w:sz w:val="21"/>
                <w:szCs w:val="21"/>
                <w:lang w:eastAsia="en-US"/>
              </w:rPr>
              <w:t xml:space="preserve">  </w:t>
            </w:r>
            <w:r w:rsidRPr="00DA4BDD">
              <w:rPr>
                <w:rFonts w:ascii="Abadi" w:hAnsi="Abadi" w:cs="Calibri"/>
                <w:i/>
                <w:spacing w:val="-5"/>
                <w:w w:val="110"/>
                <w:sz w:val="21"/>
                <w:szCs w:val="21"/>
                <w:lang w:eastAsia="en-US"/>
              </w:rPr>
              <w:t>las</w:t>
            </w:r>
          </w:p>
          <w:p w14:paraId="72725591" w14:textId="77777777" w:rsidR="007D3F78" w:rsidRPr="00DA4BDD" w:rsidRDefault="007D3F78" w:rsidP="00C758F7">
            <w:pPr>
              <w:spacing w:line="266" w:lineRule="exact"/>
              <w:ind w:left="97" w:right="86"/>
              <w:jc w:val="both"/>
              <w:rPr>
                <w:rFonts w:ascii="Abadi" w:hAnsi="Abadi" w:cs="Calibri"/>
                <w:i/>
                <w:sz w:val="21"/>
                <w:szCs w:val="21"/>
                <w:lang w:eastAsia="en-US"/>
              </w:rPr>
            </w:pPr>
            <w:r w:rsidRPr="00DA4BDD">
              <w:rPr>
                <w:rFonts w:ascii="Abadi" w:hAnsi="Abadi" w:cs="Calibri"/>
                <w:i/>
                <w:w w:val="110"/>
                <w:sz w:val="21"/>
                <w:szCs w:val="21"/>
                <w:lang w:eastAsia="en-US"/>
              </w:rPr>
              <w:t xml:space="preserve">funciones como diputado </w:t>
            </w:r>
            <w:r w:rsidRPr="00DA4BDD">
              <w:rPr>
                <w:rFonts w:ascii="Abadi" w:hAnsi="Abadi" w:cs="Calibri"/>
                <w:i/>
                <w:spacing w:val="-2"/>
                <w:w w:val="110"/>
                <w:sz w:val="21"/>
                <w:szCs w:val="21"/>
                <w:lang w:eastAsia="en-US"/>
              </w:rPr>
              <w:t>propietario.</w:t>
            </w:r>
          </w:p>
        </w:tc>
      </w:tr>
      <w:tr w:rsidR="007D3F78" w:rsidRPr="00DA4BDD" w14:paraId="48B92A1E" w14:textId="77777777" w:rsidTr="00C758F7">
        <w:trPr>
          <w:trHeight w:val="3471"/>
        </w:trPr>
        <w:tc>
          <w:tcPr>
            <w:tcW w:w="3150" w:type="pct"/>
            <w:tcBorders>
              <w:left w:val="double" w:sz="4" w:space="0" w:color="000000"/>
              <w:bottom w:val="double" w:sz="4" w:space="0" w:color="000000"/>
              <w:right w:val="double" w:sz="4" w:space="0" w:color="000000"/>
            </w:tcBorders>
          </w:tcPr>
          <w:p w14:paraId="49590D40" w14:textId="77777777" w:rsidR="007D3F78" w:rsidRPr="00DA4BDD" w:rsidRDefault="007D3F78" w:rsidP="00C758F7">
            <w:pPr>
              <w:spacing w:before="4" w:line="237" w:lineRule="auto"/>
              <w:ind w:left="97" w:right="87"/>
              <w:jc w:val="both"/>
              <w:rPr>
                <w:rFonts w:ascii="Abadi" w:hAnsi="Abadi" w:cs="Calibri"/>
                <w:sz w:val="21"/>
                <w:szCs w:val="21"/>
                <w:lang w:eastAsia="en-US"/>
              </w:rPr>
            </w:pPr>
            <w:r w:rsidRPr="00DA4BDD">
              <w:rPr>
                <w:rFonts w:ascii="Abadi" w:hAnsi="Abadi" w:cs="Calibri"/>
                <w:w w:val="110"/>
                <w:sz w:val="21"/>
                <w:szCs w:val="21"/>
                <w:lang w:eastAsia="en-US"/>
              </w:rPr>
              <w:lastRenderedPageBreak/>
              <w:t>Comunicado suscrito por el diputado Miguel Ángel Salim</w:t>
            </w:r>
            <w:r w:rsidRPr="00DA4BDD">
              <w:rPr>
                <w:rFonts w:ascii="Abadi" w:hAnsi="Abadi" w:cs="Calibri"/>
                <w:spacing w:val="-4"/>
                <w:w w:val="110"/>
                <w:sz w:val="21"/>
                <w:szCs w:val="21"/>
                <w:lang w:eastAsia="en-US"/>
              </w:rPr>
              <w:t xml:space="preserve"> </w:t>
            </w:r>
            <w:proofErr w:type="spellStart"/>
            <w:r w:rsidRPr="00DA4BDD">
              <w:rPr>
                <w:rFonts w:ascii="Abadi" w:hAnsi="Abadi" w:cs="Calibri"/>
                <w:w w:val="110"/>
                <w:sz w:val="21"/>
                <w:szCs w:val="21"/>
                <w:lang w:eastAsia="en-US"/>
              </w:rPr>
              <w:t>Alle</w:t>
            </w:r>
            <w:proofErr w:type="spellEnd"/>
            <w:r w:rsidRPr="00DA4BDD">
              <w:rPr>
                <w:rFonts w:ascii="Abadi" w:hAnsi="Abadi" w:cs="Calibri"/>
                <w:w w:val="110"/>
                <w:sz w:val="21"/>
                <w:szCs w:val="21"/>
                <w:lang w:eastAsia="en-US"/>
              </w:rPr>
              <w:t>,</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mediante</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cual manifestó su</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intención</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 separarse definitivamente del cargo de Diputado Local, ante esta Sexagésima Quinta Legislatura, a partir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27</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agosto</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año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curso,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por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optar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por el de Diputado Federal.</w:t>
            </w:r>
          </w:p>
        </w:tc>
        <w:tc>
          <w:tcPr>
            <w:tcW w:w="1850" w:type="pct"/>
            <w:tcBorders>
              <w:left w:val="double" w:sz="4" w:space="0" w:color="000000"/>
              <w:bottom w:val="double" w:sz="4" w:space="0" w:color="000000"/>
              <w:right w:val="double" w:sz="4" w:space="0" w:color="000000"/>
            </w:tcBorders>
          </w:tcPr>
          <w:p w14:paraId="785E2A03" w14:textId="77777777" w:rsidR="007D3F78" w:rsidRPr="00DA4BDD" w:rsidRDefault="007D3F78" w:rsidP="00C758F7">
            <w:pPr>
              <w:tabs>
                <w:tab w:val="left" w:pos="915"/>
                <w:tab w:val="left" w:pos="2486"/>
              </w:tabs>
              <w:spacing w:before="4" w:line="237" w:lineRule="auto"/>
              <w:ind w:left="97" w:right="86"/>
              <w:jc w:val="both"/>
              <w:rPr>
                <w:rFonts w:ascii="Abadi" w:hAnsi="Abadi" w:cs="Calibri"/>
                <w:i/>
                <w:sz w:val="21"/>
                <w:szCs w:val="21"/>
                <w:lang w:eastAsia="en-US"/>
              </w:rPr>
            </w:pPr>
            <w:r w:rsidRPr="00DA4BDD">
              <w:rPr>
                <w:rFonts w:ascii="Abadi" w:hAnsi="Abadi" w:cs="Calibri"/>
                <w:i/>
                <w:spacing w:val="-6"/>
                <w:w w:val="110"/>
                <w:sz w:val="21"/>
                <w:szCs w:val="21"/>
                <w:lang w:eastAsia="en-US"/>
              </w:rPr>
              <w:t>La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Asamblea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 xml:space="preserve">quedó </w:t>
            </w:r>
            <w:r w:rsidRPr="00DA4BDD">
              <w:rPr>
                <w:rFonts w:ascii="Abadi" w:hAnsi="Abadi" w:cs="Calibri"/>
                <w:i/>
                <w:w w:val="110"/>
                <w:sz w:val="21"/>
                <w:szCs w:val="21"/>
                <w:lang w:eastAsia="en-US"/>
              </w:rPr>
              <w:t xml:space="preserve">debidamente enterada del referido comunicado, por lo tanto, la opción de cargo presentada por el diputado Miguel Ángel Salim </w:t>
            </w:r>
            <w:proofErr w:type="spellStart"/>
            <w:r w:rsidRPr="00DA4BDD">
              <w:rPr>
                <w:rFonts w:ascii="Abadi" w:hAnsi="Abadi" w:cs="Calibri"/>
                <w:i/>
                <w:w w:val="110"/>
                <w:sz w:val="21"/>
                <w:szCs w:val="21"/>
                <w:lang w:eastAsia="en-US"/>
              </w:rPr>
              <w:t>Alle</w:t>
            </w:r>
            <w:proofErr w:type="spellEnd"/>
            <w:r w:rsidRPr="00DA4BDD">
              <w:rPr>
                <w:rFonts w:ascii="Abadi" w:hAnsi="Abadi" w:cs="Calibri"/>
                <w:i/>
                <w:w w:val="110"/>
                <w:sz w:val="21"/>
                <w:szCs w:val="21"/>
                <w:lang w:eastAsia="en-US"/>
              </w:rPr>
              <w:t>, surtió efectos, a partir del 27 de agosto del año en curso. En consecuencia, se notificó la modificación de dicha fecha a la</w:t>
            </w:r>
            <w:r w:rsidRPr="00DA4BDD">
              <w:rPr>
                <w:rFonts w:ascii="Abadi" w:hAnsi="Abadi" w:cs="Calibri"/>
                <w:i/>
                <w:spacing w:val="73"/>
                <w:w w:val="110"/>
                <w:sz w:val="21"/>
                <w:szCs w:val="21"/>
                <w:lang w:eastAsia="en-US"/>
              </w:rPr>
              <w:t xml:space="preserve"> </w:t>
            </w:r>
            <w:r w:rsidRPr="00DA4BDD">
              <w:rPr>
                <w:rFonts w:ascii="Abadi" w:hAnsi="Abadi" w:cs="Calibri"/>
                <w:i/>
                <w:w w:val="110"/>
                <w:sz w:val="21"/>
                <w:szCs w:val="21"/>
                <w:lang w:eastAsia="en-US"/>
              </w:rPr>
              <w:t>Cámara</w:t>
            </w:r>
            <w:r w:rsidRPr="00DA4BDD">
              <w:rPr>
                <w:rFonts w:ascii="Abadi" w:hAnsi="Abadi" w:cs="Calibri"/>
                <w:i/>
                <w:spacing w:val="74"/>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74"/>
                <w:w w:val="110"/>
                <w:sz w:val="21"/>
                <w:szCs w:val="21"/>
                <w:lang w:eastAsia="en-US"/>
              </w:rPr>
              <w:t xml:space="preserve"> </w:t>
            </w:r>
            <w:r w:rsidRPr="00DA4BDD">
              <w:rPr>
                <w:rFonts w:ascii="Abadi" w:hAnsi="Abadi" w:cs="Calibri"/>
                <w:i/>
                <w:w w:val="110"/>
                <w:sz w:val="21"/>
                <w:szCs w:val="21"/>
                <w:lang w:eastAsia="en-US"/>
              </w:rPr>
              <w:t>Diputados</w:t>
            </w:r>
            <w:r w:rsidRPr="00DA4BDD">
              <w:rPr>
                <w:rFonts w:ascii="Abadi" w:hAnsi="Abadi" w:cs="Calibri"/>
                <w:i/>
                <w:spacing w:val="74"/>
                <w:w w:val="110"/>
                <w:sz w:val="21"/>
                <w:szCs w:val="21"/>
                <w:lang w:eastAsia="en-US"/>
              </w:rPr>
              <w:t xml:space="preserve"> </w:t>
            </w:r>
            <w:r w:rsidRPr="00DA4BDD">
              <w:rPr>
                <w:rFonts w:ascii="Abadi" w:hAnsi="Abadi" w:cs="Calibri"/>
                <w:i/>
                <w:spacing w:val="-5"/>
                <w:w w:val="110"/>
                <w:sz w:val="21"/>
                <w:szCs w:val="21"/>
                <w:lang w:eastAsia="en-US"/>
              </w:rPr>
              <w:t>del</w:t>
            </w:r>
          </w:p>
          <w:p w14:paraId="4F7EA628" w14:textId="77777777" w:rsidR="007D3F78" w:rsidRPr="00DA4BDD" w:rsidRDefault="007D3F78" w:rsidP="00C758F7">
            <w:pPr>
              <w:spacing w:line="266" w:lineRule="exact"/>
              <w:ind w:left="97" w:right="86"/>
              <w:jc w:val="both"/>
              <w:rPr>
                <w:rFonts w:ascii="Abadi" w:hAnsi="Abadi" w:cs="Calibri"/>
                <w:i/>
                <w:sz w:val="21"/>
                <w:szCs w:val="21"/>
                <w:lang w:eastAsia="en-US"/>
              </w:rPr>
            </w:pPr>
            <w:r w:rsidRPr="00DA4BDD">
              <w:rPr>
                <w:rFonts w:ascii="Abadi" w:hAnsi="Abadi" w:cs="Calibri"/>
                <w:i/>
                <w:w w:val="110"/>
                <w:sz w:val="21"/>
                <w:szCs w:val="21"/>
                <w:lang w:eastAsia="en-US"/>
              </w:rPr>
              <w:t>Congreso de la Unión, así</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como</w:t>
            </w:r>
            <w:r w:rsidRPr="00DA4BDD">
              <w:rPr>
                <w:rFonts w:ascii="Abadi" w:hAnsi="Abadi" w:cs="Calibri"/>
                <w:i/>
                <w:spacing w:val="17"/>
                <w:w w:val="110"/>
                <w:sz w:val="21"/>
                <w:szCs w:val="21"/>
                <w:lang w:eastAsia="en-US"/>
              </w:rPr>
              <w:t xml:space="preserve"> </w:t>
            </w:r>
            <w:r w:rsidRPr="00DA4BDD">
              <w:rPr>
                <w:rFonts w:ascii="Abadi" w:hAnsi="Abadi" w:cs="Calibri"/>
                <w:i/>
                <w:w w:val="110"/>
                <w:sz w:val="21"/>
                <w:szCs w:val="21"/>
                <w:lang w:eastAsia="en-US"/>
              </w:rPr>
              <w:t>al</w:t>
            </w:r>
            <w:r w:rsidRPr="00DA4BDD">
              <w:rPr>
                <w:rFonts w:ascii="Abadi" w:hAnsi="Abadi" w:cs="Calibri"/>
                <w:i/>
                <w:spacing w:val="18"/>
                <w:w w:val="110"/>
                <w:sz w:val="21"/>
                <w:szCs w:val="21"/>
                <w:lang w:eastAsia="en-US"/>
              </w:rPr>
              <w:t xml:space="preserve"> </w:t>
            </w:r>
            <w:r w:rsidRPr="00DA4BDD">
              <w:rPr>
                <w:rFonts w:ascii="Abadi" w:hAnsi="Abadi" w:cs="Calibri"/>
                <w:i/>
                <w:w w:val="110"/>
                <w:sz w:val="21"/>
                <w:szCs w:val="21"/>
                <w:lang w:eastAsia="en-US"/>
              </w:rPr>
              <w:t>diputado</w:t>
            </w:r>
            <w:r w:rsidRPr="00DA4BDD">
              <w:rPr>
                <w:rFonts w:ascii="Abadi" w:hAnsi="Abadi" w:cs="Calibri"/>
                <w:i/>
                <w:spacing w:val="17"/>
                <w:w w:val="110"/>
                <w:sz w:val="21"/>
                <w:szCs w:val="21"/>
                <w:lang w:eastAsia="en-US"/>
              </w:rPr>
              <w:t xml:space="preserve"> </w:t>
            </w:r>
            <w:r w:rsidRPr="00DA4BDD">
              <w:rPr>
                <w:rFonts w:ascii="Abadi" w:hAnsi="Abadi" w:cs="Calibri"/>
                <w:i/>
                <w:w w:val="110"/>
                <w:sz w:val="21"/>
                <w:szCs w:val="21"/>
                <w:lang w:eastAsia="en-US"/>
              </w:rPr>
              <w:t>referido.</w:t>
            </w:r>
            <w:r w:rsidRPr="00DA4BDD">
              <w:rPr>
                <w:rFonts w:ascii="Abadi" w:hAnsi="Abadi" w:cs="Calibri"/>
                <w:i/>
                <w:spacing w:val="18"/>
                <w:w w:val="110"/>
                <w:sz w:val="21"/>
                <w:szCs w:val="21"/>
                <w:lang w:eastAsia="en-US"/>
              </w:rPr>
              <w:t xml:space="preserve"> </w:t>
            </w:r>
            <w:r w:rsidRPr="00DA4BDD">
              <w:rPr>
                <w:rFonts w:ascii="Abadi" w:hAnsi="Abadi" w:cs="Calibri"/>
                <w:i/>
                <w:spacing w:val="-5"/>
                <w:w w:val="110"/>
                <w:sz w:val="21"/>
                <w:szCs w:val="21"/>
                <w:lang w:eastAsia="en-US"/>
              </w:rPr>
              <w:t>De</w:t>
            </w:r>
          </w:p>
        </w:tc>
      </w:tr>
    </w:tbl>
    <w:p w14:paraId="029195B9" w14:textId="77777777" w:rsidR="007D3F78" w:rsidRPr="004836BE" w:rsidRDefault="007D3F78" w:rsidP="007D3F78">
      <w:pPr>
        <w:rPr>
          <w:rFonts w:ascii="Abadi" w:hAnsi="Abadi"/>
          <w:sz w:val="21"/>
          <w:szCs w:val="21"/>
        </w:rPr>
      </w:pPr>
    </w:p>
    <w:p w14:paraId="26297F00" w14:textId="77777777" w:rsidR="007D3F78" w:rsidRPr="004836BE" w:rsidRDefault="007D3F78" w:rsidP="007D3F78">
      <w:pPr>
        <w:rPr>
          <w:rFonts w:ascii="Abadi" w:hAnsi="Abadi"/>
          <w:sz w:val="21"/>
          <w:szCs w:val="21"/>
        </w:rPr>
      </w:pPr>
    </w:p>
    <w:p w14:paraId="20F9DD99" w14:textId="77777777" w:rsidR="007D3F78" w:rsidRPr="004836BE" w:rsidRDefault="007D3F78" w:rsidP="007D3F78">
      <w:pPr>
        <w:rPr>
          <w:rFonts w:ascii="Abadi" w:hAnsi="Abadi"/>
          <w:sz w:val="21"/>
          <w:szCs w:val="21"/>
        </w:rPr>
      </w:pPr>
    </w:p>
    <w:tbl>
      <w:tblPr>
        <w:tblStyle w:val="TableNormal3"/>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36"/>
        <w:gridCol w:w="1845"/>
      </w:tblGrid>
      <w:tr w:rsidR="007D3F78" w:rsidRPr="00DA4BDD" w14:paraId="780B989A" w14:textId="77777777" w:rsidTr="00C758F7">
        <w:trPr>
          <w:trHeight w:val="1600"/>
        </w:trPr>
        <w:tc>
          <w:tcPr>
            <w:tcW w:w="3150" w:type="pct"/>
            <w:tcBorders>
              <w:left w:val="double" w:sz="4" w:space="0" w:color="000000"/>
              <w:bottom w:val="thinThickMediumGap" w:sz="9" w:space="0" w:color="000000"/>
              <w:right w:val="double" w:sz="4" w:space="0" w:color="000000"/>
            </w:tcBorders>
          </w:tcPr>
          <w:p w14:paraId="2CB702B6" w14:textId="77777777" w:rsidR="007D3F78" w:rsidRPr="00DA4BDD" w:rsidRDefault="007D3F78" w:rsidP="00C758F7">
            <w:pPr>
              <w:rPr>
                <w:rFonts w:ascii="Abadi" w:hAnsi="Abadi" w:cs="Calibri"/>
                <w:sz w:val="21"/>
                <w:szCs w:val="21"/>
                <w:lang w:eastAsia="en-US"/>
              </w:rPr>
            </w:pPr>
          </w:p>
        </w:tc>
        <w:tc>
          <w:tcPr>
            <w:tcW w:w="1850" w:type="pct"/>
            <w:tcBorders>
              <w:left w:val="double" w:sz="4" w:space="0" w:color="000000"/>
              <w:bottom w:val="thinThickMediumGap" w:sz="9" w:space="0" w:color="000000"/>
              <w:right w:val="double" w:sz="4" w:space="0" w:color="000000"/>
            </w:tcBorders>
          </w:tcPr>
          <w:p w14:paraId="03EFC894" w14:textId="77777777" w:rsidR="007D3F78" w:rsidRPr="00DA4BDD" w:rsidRDefault="007D3F78" w:rsidP="00C758F7">
            <w:pPr>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igual forma, se comunicó lo anterior al diputado suplente Juan Antonio Guzmán Acosta, a efecto de que asumiera las funciones</w:t>
            </w:r>
            <w:r w:rsidRPr="00DA4BDD">
              <w:rPr>
                <w:rFonts w:ascii="Abadi" w:hAnsi="Abadi" w:cs="Calibri"/>
                <w:i/>
                <w:spacing w:val="52"/>
                <w:w w:val="110"/>
                <w:sz w:val="21"/>
                <w:szCs w:val="21"/>
                <w:lang w:eastAsia="en-US"/>
              </w:rPr>
              <w:t xml:space="preserve">   </w:t>
            </w:r>
            <w:r w:rsidRPr="00DA4BDD">
              <w:rPr>
                <w:rFonts w:ascii="Abadi" w:hAnsi="Abadi" w:cs="Calibri"/>
                <w:i/>
                <w:w w:val="110"/>
                <w:sz w:val="21"/>
                <w:szCs w:val="21"/>
                <w:lang w:eastAsia="en-US"/>
              </w:rPr>
              <w:t>como</w:t>
            </w:r>
            <w:r w:rsidRPr="00DA4BDD">
              <w:rPr>
                <w:rFonts w:ascii="Abadi" w:hAnsi="Abadi" w:cs="Calibri"/>
                <w:i/>
                <w:spacing w:val="52"/>
                <w:w w:val="110"/>
                <w:sz w:val="21"/>
                <w:szCs w:val="21"/>
                <w:lang w:eastAsia="en-US"/>
              </w:rPr>
              <w:t xml:space="preserve">   </w:t>
            </w:r>
            <w:r w:rsidRPr="00DA4BDD">
              <w:rPr>
                <w:rFonts w:ascii="Abadi" w:hAnsi="Abadi" w:cs="Calibri"/>
                <w:i/>
                <w:spacing w:val="-2"/>
                <w:w w:val="110"/>
                <w:sz w:val="21"/>
                <w:szCs w:val="21"/>
                <w:lang w:eastAsia="en-US"/>
              </w:rPr>
              <w:t>diputado</w:t>
            </w:r>
          </w:p>
          <w:p w14:paraId="20EE7BAE" w14:textId="77777777" w:rsidR="007D3F78" w:rsidRPr="00DA4BDD" w:rsidRDefault="007D3F78" w:rsidP="00C758F7">
            <w:pPr>
              <w:spacing w:before="3" w:line="243" w:lineRule="exact"/>
              <w:ind w:left="97"/>
              <w:rPr>
                <w:rFonts w:ascii="Abadi" w:hAnsi="Abadi" w:cs="Calibri"/>
                <w:i/>
                <w:sz w:val="21"/>
                <w:szCs w:val="21"/>
                <w:lang w:eastAsia="en-US"/>
              </w:rPr>
            </w:pPr>
            <w:r w:rsidRPr="00DA4BDD">
              <w:rPr>
                <w:rFonts w:ascii="Abadi" w:hAnsi="Abadi" w:cs="Calibri"/>
                <w:i/>
                <w:spacing w:val="-2"/>
                <w:w w:val="110"/>
                <w:sz w:val="21"/>
                <w:szCs w:val="21"/>
                <w:lang w:eastAsia="en-US"/>
              </w:rPr>
              <w:t>propietario.</w:t>
            </w:r>
          </w:p>
        </w:tc>
      </w:tr>
      <w:tr w:rsidR="007D3F78" w:rsidRPr="00DA4BDD" w14:paraId="5CD41D35" w14:textId="77777777" w:rsidTr="00C758F7">
        <w:trPr>
          <w:trHeight w:val="4805"/>
        </w:trPr>
        <w:tc>
          <w:tcPr>
            <w:tcW w:w="3150" w:type="pct"/>
            <w:tcBorders>
              <w:left w:val="double" w:sz="4" w:space="0" w:color="000000"/>
              <w:bottom w:val="thinThickMediumGap" w:sz="9" w:space="0" w:color="000000"/>
              <w:right w:val="double" w:sz="4" w:space="0" w:color="000000"/>
            </w:tcBorders>
          </w:tcPr>
          <w:p w14:paraId="6FEA3657" w14:textId="77777777" w:rsidR="007D3F78" w:rsidRPr="00DA4BDD" w:rsidRDefault="007D3F78" w:rsidP="00C758F7">
            <w:pPr>
              <w:spacing w:before="7" w:line="237" w:lineRule="auto"/>
              <w:ind w:left="97" w:right="85"/>
              <w:jc w:val="both"/>
              <w:rPr>
                <w:rFonts w:ascii="Abadi" w:hAnsi="Abadi" w:cs="Calibri"/>
                <w:sz w:val="21"/>
                <w:szCs w:val="21"/>
                <w:lang w:eastAsia="en-US"/>
              </w:rPr>
            </w:pPr>
            <w:r w:rsidRPr="00DA4BDD">
              <w:rPr>
                <w:rFonts w:ascii="Abadi" w:hAnsi="Abadi" w:cs="Calibri"/>
                <w:w w:val="110"/>
                <w:sz w:val="21"/>
                <w:szCs w:val="21"/>
                <w:lang w:eastAsia="en-US"/>
              </w:rPr>
              <w:t>Comunicado signado por el diputado Ernesto Alejandro Prieto Gallardo, mediante el cual manifestó su intención de separarse definitivamente del cargo de Diputado Local, ante esta Sexagésima Quinta Legislatura,</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a partir</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29</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agosto</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año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curso, por optar por el de Diputado Federal.</w:t>
            </w:r>
          </w:p>
        </w:tc>
        <w:tc>
          <w:tcPr>
            <w:tcW w:w="1850" w:type="pct"/>
            <w:tcBorders>
              <w:left w:val="double" w:sz="4" w:space="0" w:color="000000"/>
              <w:bottom w:val="thinThickMediumGap" w:sz="9" w:space="0" w:color="000000"/>
              <w:right w:val="double" w:sz="4" w:space="0" w:color="000000"/>
            </w:tcBorders>
          </w:tcPr>
          <w:p w14:paraId="0733A51D" w14:textId="77777777" w:rsidR="007D3F78" w:rsidRPr="00DA4BDD" w:rsidRDefault="007D3F78" w:rsidP="00C758F7">
            <w:pPr>
              <w:tabs>
                <w:tab w:val="left" w:pos="915"/>
                <w:tab w:val="left" w:pos="2486"/>
              </w:tabs>
              <w:spacing w:before="7" w:line="237" w:lineRule="auto"/>
              <w:ind w:left="97" w:right="84"/>
              <w:jc w:val="both"/>
              <w:rPr>
                <w:rFonts w:ascii="Abadi" w:hAnsi="Abadi" w:cs="Calibri"/>
                <w:i/>
                <w:sz w:val="21"/>
                <w:szCs w:val="21"/>
                <w:lang w:eastAsia="en-US"/>
              </w:rPr>
            </w:pPr>
            <w:r w:rsidRPr="00DA4BDD">
              <w:rPr>
                <w:rFonts w:ascii="Abadi" w:hAnsi="Abadi" w:cs="Calibri"/>
                <w:i/>
                <w:spacing w:val="-6"/>
                <w:w w:val="110"/>
                <w:sz w:val="21"/>
                <w:szCs w:val="21"/>
                <w:lang w:eastAsia="en-US"/>
              </w:rPr>
              <w:t>La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Asamblea</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 xml:space="preserve">quedó </w:t>
            </w:r>
            <w:r w:rsidRPr="00DA4BDD">
              <w:rPr>
                <w:rFonts w:ascii="Abadi" w:hAnsi="Abadi" w:cs="Calibri"/>
                <w:i/>
                <w:w w:val="110"/>
                <w:sz w:val="21"/>
                <w:szCs w:val="21"/>
                <w:lang w:eastAsia="en-US"/>
              </w:rPr>
              <w:t xml:space="preserve">debidamente enterada del referido comunicado, por lo tanto, la opción de cargo presentada por el diputado Ernesto Alejandro Prieto </w:t>
            </w:r>
            <w:r w:rsidRPr="00DA4BDD">
              <w:rPr>
                <w:rFonts w:ascii="Abadi" w:hAnsi="Abadi" w:cs="Calibri"/>
                <w:i/>
                <w:sz w:val="21"/>
                <w:szCs w:val="21"/>
                <w:lang w:eastAsia="en-US"/>
              </w:rPr>
              <w:t xml:space="preserve">Gallardo, surtió efectos, a partir </w:t>
            </w:r>
            <w:r w:rsidRPr="00DA4BDD">
              <w:rPr>
                <w:rFonts w:ascii="Abadi" w:hAnsi="Abadi" w:cs="Calibri"/>
                <w:i/>
                <w:w w:val="110"/>
                <w:sz w:val="21"/>
                <w:szCs w:val="21"/>
                <w:lang w:eastAsia="en-US"/>
              </w:rPr>
              <w:t>del 29 de agosto del año en curso. En consecuencia, se notificó lo conducente a la Cámara de Diputados del Congreso de la Unión, así</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como al diputado referido. De igual forma, se comunicó lo anterior al diputado suplente Pablo Alonso Ripoll, a efecto</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6"/>
                <w:w w:val="110"/>
                <w:sz w:val="21"/>
                <w:szCs w:val="21"/>
                <w:lang w:eastAsia="en-US"/>
              </w:rPr>
              <w:t xml:space="preserve"> </w:t>
            </w:r>
            <w:r w:rsidRPr="00DA4BDD">
              <w:rPr>
                <w:rFonts w:ascii="Abadi" w:hAnsi="Abadi" w:cs="Calibri"/>
                <w:i/>
                <w:w w:val="110"/>
                <w:sz w:val="21"/>
                <w:szCs w:val="21"/>
                <w:lang w:eastAsia="en-US"/>
              </w:rPr>
              <w:t>que</w:t>
            </w:r>
            <w:r w:rsidRPr="00DA4BDD">
              <w:rPr>
                <w:rFonts w:ascii="Abadi" w:hAnsi="Abadi" w:cs="Calibri"/>
                <w:i/>
                <w:spacing w:val="15"/>
                <w:w w:val="110"/>
                <w:sz w:val="21"/>
                <w:szCs w:val="21"/>
                <w:lang w:eastAsia="en-US"/>
              </w:rPr>
              <w:t xml:space="preserve"> </w:t>
            </w:r>
            <w:r w:rsidRPr="00DA4BDD">
              <w:rPr>
                <w:rFonts w:ascii="Abadi" w:hAnsi="Abadi" w:cs="Calibri"/>
                <w:i/>
                <w:w w:val="110"/>
                <w:sz w:val="21"/>
                <w:szCs w:val="21"/>
                <w:lang w:eastAsia="en-US"/>
              </w:rPr>
              <w:t>asumiera</w:t>
            </w:r>
            <w:r w:rsidRPr="00DA4BDD">
              <w:rPr>
                <w:rFonts w:ascii="Abadi" w:hAnsi="Abadi" w:cs="Calibri"/>
                <w:i/>
                <w:spacing w:val="14"/>
                <w:w w:val="110"/>
                <w:sz w:val="21"/>
                <w:szCs w:val="21"/>
                <w:lang w:eastAsia="en-US"/>
              </w:rPr>
              <w:t xml:space="preserve"> </w:t>
            </w:r>
            <w:r w:rsidRPr="00DA4BDD">
              <w:rPr>
                <w:rFonts w:ascii="Abadi" w:hAnsi="Abadi" w:cs="Calibri"/>
                <w:i/>
                <w:w w:val="110"/>
                <w:sz w:val="21"/>
                <w:szCs w:val="21"/>
                <w:lang w:eastAsia="en-US"/>
              </w:rPr>
              <w:t>las</w:t>
            </w:r>
            <w:r w:rsidRPr="00DA4BDD">
              <w:rPr>
                <w:rFonts w:ascii="Abadi" w:hAnsi="Abadi" w:cs="Calibri"/>
                <w:i/>
                <w:spacing w:val="17"/>
                <w:w w:val="110"/>
                <w:sz w:val="21"/>
                <w:szCs w:val="21"/>
                <w:lang w:eastAsia="en-US"/>
              </w:rPr>
              <w:t xml:space="preserve"> </w:t>
            </w:r>
            <w:r w:rsidRPr="00DA4BDD">
              <w:rPr>
                <w:rFonts w:ascii="Abadi" w:hAnsi="Abadi" w:cs="Calibri"/>
                <w:i/>
                <w:spacing w:val="-2"/>
                <w:w w:val="110"/>
                <w:sz w:val="21"/>
                <w:szCs w:val="21"/>
                <w:lang w:eastAsia="en-US"/>
              </w:rPr>
              <w:t>funciones</w:t>
            </w:r>
          </w:p>
          <w:p w14:paraId="6352069A" w14:textId="77777777" w:rsidR="007D3F78" w:rsidRPr="00DA4BDD" w:rsidRDefault="007D3F78" w:rsidP="00C758F7">
            <w:pPr>
              <w:spacing w:before="15" w:line="243"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como</w:t>
            </w:r>
            <w:r w:rsidRPr="00DA4BDD">
              <w:rPr>
                <w:rFonts w:ascii="Abadi" w:hAnsi="Abadi" w:cs="Calibri"/>
                <w:i/>
                <w:spacing w:val="19"/>
                <w:w w:val="110"/>
                <w:sz w:val="21"/>
                <w:szCs w:val="21"/>
                <w:lang w:eastAsia="en-US"/>
              </w:rPr>
              <w:t xml:space="preserve"> </w:t>
            </w:r>
            <w:r w:rsidRPr="00DA4BDD">
              <w:rPr>
                <w:rFonts w:ascii="Abadi" w:hAnsi="Abadi" w:cs="Calibri"/>
                <w:i/>
                <w:w w:val="110"/>
                <w:sz w:val="21"/>
                <w:szCs w:val="21"/>
                <w:lang w:eastAsia="en-US"/>
              </w:rPr>
              <w:t>diputado</w:t>
            </w:r>
            <w:r w:rsidRPr="00DA4BDD">
              <w:rPr>
                <w:rFonts w:ascii="Abadi" w:hAnsi="Abadi" w:cs="Calibri"/>
                <w:i/>
                <w:spacing w:val="18"/>
                <w:w w:val="110"/>
                <w:sz w:val="21"/>
                <w:szCs w:val="21"/>
                <w:lang w:eastAsia="en-US"/>
              </w:rPr>
              <w:t xml:space="preserve"> </w:t>
            </w:r>
            <w:r w:rsidRPr="00DA4BDD">
              <w:rPr>
                <w:rFonts w:ascii="Abadi" w:hAnsi="Abadi" w:cs="Calibri"/>
                <w:i/>
                <w:spacing w:val="-2"/>
                <w:w w:val="110"/>
                <w:sz w:val="21"/>
                <w:szCs w:val="21"/>
                <w:lang w:eastAsia="en-US"/>
              </w:rPr>
              <w:t>propietario.</w:t>
            </w:r>
          </w:p>
        </w:tc>
      </w:tr>
      <w:tr w:rsidR="007D3F78" w:rsidRPr="00DA4BDD" w14:paraId="743CD8CE" w14:textId="77777777" w:rsidTr="00C758F7">
        <w:trPr>
          <w:trHeight w:val="2135"/>
        </w:trPr>
        <w:tc>
          <w:tcPr>
            <w:tcW w:w="3150" w:type="pct"/>
            <w:tcBorders>
              <w:left w:val="double" w:sz="4" w:space="0" w:color="000000"/>
              <w:bottom w:val="thinThickMediumGap" w:sz="9" w:space="0" w:color="000000"/>
              <w:right w:val="double" w:sz="4" w:space="0" w:color="000000"/>
            </w:tcBorders>
          </w:tcPr>
          <w:p w14:paraId="50715D3C" w14:textId="77777777" w:rsidR="007D3F78" w:rsidRPr="00DA4BDD" w:rsidRDefault="007D3F78" w:rsidP="00C758F7">
            <w:pPr>
              <w:spacing w:before="4" w:line="237" w:lineRule="auto"/>
              <w:ind w:left="97" w:right="87"/>
              <w:jc w:val="both"/>
              <w:rPr>
                <w:rFonts w:ascii="Abadi" w:hAnsi="Abadi" w:cs="Calibri"/>
                <w:sz w:val="21"/>
                <w:szCs w:val="21"/>
                <w:lang w:eastAsia="en-US"/>
              </w:rPr>
            </w:pPr>
            <w:r w:rsidRPr="00DA4BDD">
              <w:rPr>
                <w:rFonts w:ascii="Abadi" w:hAnsi="Abadi" w:cs="Calibri"/>
                <w:w w:val="110"/>
                <w:sz w:val="21"/>
                <w:szCs w:val="21"/>
                <w:lang w:eastAsia="en-US"/>
              </w:rPr>
              <w:lastRenderedPageBreak/>
              <w:t>Solicitud de licencia para separarse del cargo de diputado local de Aldo Iván Márquez Becerra, integrante del Grupo Parlamentario del Partido</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Acción Nacional.</w:t>
            </w:r>
          </w:p>
        </w:tc>
        <w:tc>
          <w:tcPr>
            <w:tcW w:w="1850" w:type="pct"/>
            <w:tcBorders>
              <w:left w:val="double" w:sz="4" w:space="0" w:color="000000"/>
              <w:bottom w:val="thinThickMediumGap" w:sz="9" w:space="0" w:color="000000"/>
              <w:right w:val="double" w:sz="4" w:space="0" w:color="000000"/>
            </w:tcBorders>
          </w:tcPr>
          <w:p w14:paraId="28129E9D" w14:textId="77777777" w:rsidR="007D3F78" w:rsidRPr="00DA4BDD" w:rsidRDefault="007D3F78" w:rsidP="00C758F7">
            <w:pPr>
              <w:tabs>
                <w:tab w:val="left" w:pos="2774"/>
              </w:tabs>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Gobernación y Puntos </w:t>
            </w:r>
            <w:r w:rsidRPr="00DA4BDD">
              <w:rPr>
                <w:rFonts w:ascii="Abadi" w:hAnsi="Abadi" w:cs="Calibri"/>
                <w:i/>
                <w:spacing w:val="-2"/>
                <w:w w:val="110"/>
                <w:sz w:val="21"/>
                <w:szCs w:val="21"/>
                <w:lang w:eastAsia="en-US"/>
              </w:rPr>
              <w:t>Constitucionales,</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con </w:t>
            </w:r>
            <w:r w:rsidRPr="00DA4BDD">
              <w:rPr>
                <w:rFonts w:ascii="Abadi" w:hAnsi="Abadi" w:cs="Calibri"/>
                <w:i/>
                <w:w w:val="110"/>
                <w:sz w:val="21"/>
                <w:szCs w:val="21"/>
                <w:lang w:eastAsia="en-US"/>
              </w:rPr>
              <w:t>fundamento en el artículo 111 fracción III, de la Ley Orgánica del Poder Legislativo del 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
                <w:w w:val="110"/>
                <w:sz w:val="21"/>
                <w:szCs w:val="21"/>
                <w:lang w:eastAsia="en-US"/>
              </w:rPr>
              <w:t xml:space="preserve"> </w:t>
            </w:r>
            <w:r w:rsidRPr="00DA4BDD">
              <w:rPr>
                <w:rFonts w:ascii="Abadi" w:hAnsi="Abadi" w:cs="Calibri"/>
                <w:i/>
                <w:spacing w:val="-5"/>
                <w:w w:val="110"/>
                <w:sz w:val="21"/>
                <w:szCs w:val="21"/>
                <w:lang w:eastAsia="en-US"/>
              </w:rPr>
              <w:t>su</w:t>
            </w:r>
          </w:p>
          <w:p w14:paraId="6D5BC260" w14:textId="77777777" w:rsidR="007D3F78" w:rsidRPr="00DA4BDD" w:rsidRDefault="007D3F78" w:rsidP="00C758F7">
            <w:pPr>
              <w:spacing w:before="4" w:line="246"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estudio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
                <w:w w:val="110"/>
                <w:sz w:val="21"/>
                <w:szCs w:val="21"/>
                <w:lang w:eastAsia="en-US"/>
              </w:rPr>
              <w:t xml:space="preserve"> </w:t>
            </w:r>
            <w:r w:rsidRPr="00DA4BDD">
              <w:rPr>
                <w:rFonts w:ascii="Abadi" w:hAnsi="Abadi" w:cs="Calibri"/>
                <w:i/>
                <w:spacing w:val="-2"/>
                <w:w w:val="110"/>
                <w:sz w:val="21"/>
                <w:szCs w:val="21"/>
                <w:lang w:eastAsia="en-US"/>
              </w:rPr>
              <w:t>dictamen.</w:t>
            </w:r>
          </w:p>
        </w:tc>
      </w:tr>
      <w:tr w:rsidR="007D3F78" w:rsidRPr="00DA4BDD" w14:paraId="70230515" w14:textId="77777777" w:rsidTr="00C758F7">
        <w:trPr>
          <w:trHeight w:val="2720"/>
        </w:trPr>
        <w:tc>
          <w:tcPr>
            <w:tcW w:w="3150" w:type="pct"/>
            <w:tcBorders>
              <w:left w:val="double" w:sz="4" w:space="0" w:color="000000"/>
              <w:bottom w:val="double" w:sz="4" w:space="0" w:color="000000"/>
              <w:right w:val="double" w:sz="4" w:space="0" w:color="000000"/>
            </w:tcBorders>
          </w:tcPr>
          <w:p w14:paraId="5D564175"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Iniciativa suscrita por la diputada y el diputado integrantes del Grupo Parlamentario del Partido Verde Ecologista de México a efecto de adicionar una fracción V al artículo 13, recorriendo en su orden las subsecuentes, y el artículo 14 bis a la Ley del Sistema de Seguridad Pública del Estado de Guanajuato; así como adicionar una fracción XXII al artículo 63, recorriendo en su orden las subsecuentes, de la Constitución Política para el Estado de Guanajuato.</w:t>
            </w:r>
          </w:p>
        </w:tc>
        <w:tc>
          <w:tcPr>
            <w:tcW w:w="1850" w:type="pct"/>
            <w:tcBorders>
              <w:left w:val="double" w:sz="4" w:space="0" w:color="000000"/>
              <w:bottom w:val="double" w:sz="4" w:space="0" w:color="000000"/>
              <w:right w:val="double" w:sz="4" w:space="0" w:color="000000"/>
            </w:tcBorders>
          </w:tcPr>
          <w:p w14:paraId="511A11A0" w14:textId="77777777" w:rsidR="007D3F78" w:rsidRPr="00DA4BDD" w:rsidRDefault="007D3F78" w:rsidP="00C758F7">
            <w:pPr>
              <w:tabs>
                <w:tab w:val="left" w:pos="874"/>
                <w:tab w:val="left" w:pos="1925"/>
                <w:tab w:val="left" w:pos="2623"/>
              </w:tabs>
              <w:spacing w:before="4" w:line="237" w:lineRule="auto"/>
              <w:ind w:left="97" w:right="84"/>
              <w:jc w:val="both"/>
              <w:rPr>
                <w:rFonts w:ascii="Abadi" w:hAnsi="Abadi" w:cs="Calibri"/>
                <w:i/>
                <w:sz w:val="21"/>
                <w:szCs w:val="21"/>
                <w:lang w:eastAsia="en-US"/>
              </w:rPr>
            </w:pPr>
            <w:r w:rsidRPr="00DA4BDD">
              <w:rPr>
                <w:rFonts w:ascii="Abadi" w:hAnsi="Abadi" w:cs="Calibri"/>
                <w:i/>
                <w:spacing w:val="-6"/>
                <w:w w:val="110"/>
                <w:sz w:val="21"/>
                <w:szCs w:val="21"/>
                <w:lang w:eastAsia="en-US"/>
              </w:rPr>
              <w:t>Se</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turnó</w:t>
            </w:r>
            <w:r w:rsidRPr="00DA4BDD">
              <w:rPr>
                <w:rFonts w:ascii="Abadi" w:hAnsi="Abadi" w:cs="Calibri"/>
                <w:i/>
                <w:sz w:val="21"/>
                <w:szCs w:val="21"/>
                <w:lang w:eastAsia="en-US"/>
              </w:rPr>
              <w:tab/>
            </w:r>
            <w:r w:rsidRPr="00DA4BDD">
              <w:rPr>
                <w:rFonts w:ascii="Abadi" w:hAnsi="Abadi" w:cs="Calibri"/>
                <w:i/>
                <w:spacing w:val="-6"/>
                <w:w w:val="110"/>
                <w:sz w:val="21"/>
                <w:szCs w:val="21"/>
                <w:lang w:eastAsia="en-US"/>
              </w:rPr>
              <w:t>la</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parte </w:t>
            </w:r>
            <w:r w:rsidRPr="00DA4BDD">
              <w:rPr>
                <w:rFonts w:ascii="Abadi" w:hAnsi="Abadi" w:cs="Calibri"/>
                <w:i/>
                <w:w w:val="110"/>
                <w:sz w:val="21"/>
                <w:szCs w:val="21"/>
                <w:lang w:eastAsia="en-US"/>
              </w:rPr>
              <w:t>correspondiente a la Ley del Sistema de Seguridad Pública del 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 Guanajuato, a la Comisión de Seguridad</w:t>
            </w:r>
            <w:r w:rsidRPr="00DA4BDD">
              <w:rPr>
                <w:rFonts w:ascii="Abadi" w:hAnsi="Abadi" w:cs="Calibri"/>
                <w:i/>
                <w:spacing w:val="80"/>
                <w:w w:val="150"/>
                <w:sz w:val="21"/>
                <w:szCs w:val="21"/>
                <w:lang w:eastAsia="en-US"/>
              </w:rPr>
              <w:t xml:space="preserve"> </w:t>
            </w:r>
            <w:r w:rsidRPr="00DA4BDD">
              <w:rPr>
                <w:rFonts w:ascii="Abadi" w:hAnsi="Abadi" w:cs="Calibri"/>
                <w:i/>
                <w:w w:val="110"/>
                <w:sz w:val="21"/>
                <w:szCs w:val="21"/>
                <w:lang w:eastAsia="en-US"/>
              </w:rPr>
              <w:t xml:space="preserve">Pública y Comunicaciones, con fundamento en el artículo 119 fracción I; y lo relativo a la Constitución Política para el </w:t>
            </w:r>
            <w:proofErr w:type="gramStart"/>
            <w:r w:rsidRPr="00DA4BDD">
              <w:rPr>
                <w:rFonts w:ascii="Abadi" w:hAnsi="Abadi" w:cs="Calibri"/>
                <w:i/>
                <w:w w:val="110"/>
                <w:sz w:val="21"/>
                <w:szCs w:val="21"/>
                <w:lang w:eastAsia="en-US"/>
              </w:rPr>
              <w:t>Estado</w:t>
            </w:r>
            <w:r w:rsidRPr="00DA4BDD">
              <w:rPr>
                <w:rFonts w:ascii="Abadi" w:hAnsi="Abadi" w:cs="Calibri"/>
                <w:i/>
                <w:spacing w:val="27"/>
                <w:w w:val="110"/>
                <w:sz w:val="21"/>
                <w:szCs w:val="21"/>
                <w:lang w:eastAsia="en-US"/>
              </w:rPr>
              <w:t xml:space="preserve">  </w:t>
            </w:r>
            <w:r w:rsidRPr="00DA4BDD">
              <w:rPr>
                <w:rFonts w:ascii="Abadi" w:hAnsi="Abadi" w:cs="Calibri"/>
                <w:i/>
                <w:w w:val="110"/>
                <w:sz w:val="21"/>
                <w:szCs w:val="21"/>
                <w:lang w:eastAsia="en-US"/>
              </w:rPr>
              <w:t>de</w:t>
            </w:r>
            <w:proofErr w:type="gramEnd"/>
            <w:r w:rsidRPr="00DA4BDD">
              <w:rPr>
                <w:rFonts w:ascii="Abadi" w:hAnsi="Abadi" w:cs="Calibri"/>
                <w:i/>
                <w:spacing w:val="29"/>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7"/>
                <w:w w:val="110"/>
                <w:sz w:val="21"/>
                <w:szCs w:val="21"/>
                <w:lang w:eastAsia="en-US"/>
              </w:rPr>
              <w:t xml:space="preserve">  </w:t>
            </w:r>
            <w:r w:rsidRPr="00DA4BDD">
              <w:rPr>
                <w:rFonts w:ascii="Abadi" w:hAnsi="Abadi" w:cs="Calibri"/>
                <w:i/>
                <w:w w:val="110"/>
                <w:sz w:val="21"/>
                <w:szCs w:val="21"/>
                <w:lang w:eastAsia="en-US"/>
              </w:rPr>
              <w:t>a</w:t>
            </w:r>
            <w:r w:rsidRPr="00DA4BDD">
              <w:rPr>
                <w:rFonts w:ascii="Abadi" w:hAnsi="Abadi" w:cs="Calibri"/>
                <w:i/>
                <w:spacing w:val="28"/>
                <w:w w:val="110"/>
                <w:sz w:val="21"/>
                <w:szCs w:val="21"/>
                <w:lang w:eastAsia="en-US"/>
              </w:rPr>
              <w:t xml:space="preserve">  </w:t>
            </w:r>
            <w:r w:rsidRPr="00DA4BDD">
              <w:rPr>
                <w:rFonts w:ascii="Abadi" w:hAnsi="Abadi" w:cs="Calibri"/>
                <w:i/>
                <w:spacing w:val="-5"/>
                <w:w w:val="110"/>
                <w:sz w:val="21"/>
                <w:szCs w:val="21"/>
                <w:lang w:eastAsia="en-US"/>
              </w:rPr>
              <w:t>la</w:t>
            </w:r>
          </w:p>
        </w:tc>
      </w:tr>
    </w:tbl>
    <w:p w14:paraId="0A86EE4B" w14:textId="77777777" w:rsidR="007D3F78" w:rsidRPr="004836BE" w:rsidRDefault="007D3F78" w:rsidP="007D3F78">
      <w:pPr>
        <w:rPr>
          <w:rFonts w:ascii="Abadi" w:hAnsi="Abadi"/>
          <w:sz w:val="21"/>
          <w:szCs w:val="21"/>
        </w:rPr>
      </w:pPr>
    </w:p>
    <w:p w14:paraId="757069DE" w14:textId="77777777" w:rsidR="007D3F78" w:rsidRPr="004836BE" w:rsidRDefault="007D3F78" w:rsidP="007D3F78">
      <w:pPr>
        <w:rPr>
          <w:rFonts w:ascii="Abadi" w:hAnsi="Abadi"/>
          <w:sz w:val="21"/>
          <w:szCs w:val="21"/>
        </w:rPr>
      </w:pPr>
    </w:p>
    <w:tbl>
      <w:tblPr>
        <w:tblStyle w:val="TableNormal4"/>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10"/>
        <w:gridCol w:w="1871"/>
      </w:tblGrid>
      <w:tr w:rsidR="007D3F78" w:rsidRPr="00DA4BDD" w14:paraId="5C72D01A" w14:textId="77777777" w:rsidTr="00C758F7">
        <w:trPr>
          <w:trHeight w:val="1869"/>
        </w:trPr>
        <w:tc>
          <w:tcPr>
            <w:tcW w:w="3150" w:type="pct"/>
            <w:tcBorders>
              <w:left w:val="double" w:sz="4" w:space="0" w:color="000000"/>
              <w:bottom w:val="thinThickMediumGap" w:sz="9" w:space="0" w:color="000000"/>
              <w:right w:val="double" w:sz="4" w:space="0" w:color="000000"/>
            </w:tcBorders>
          </w:tcPr>
          <w:p w14:paraId="749A5372" w14:textId="77777777" w:rsidR="007D3F78" w:rsidRPr="00DA4BDD" w:rsidRDefault="007D3F78" w:rsidP="00C758F7">
            <w:pPr>
              <w:rPr>
                <w:rFonts w:ascii="Abadi" w:hAnsi="Abadi" w:cs="Calibri"/>
                <w:sz w:val="21"/>
                <w:szCs w:val="21"/>
                <w:lang w:eastAsia="en-US"/>
              </w:rPr>
            </w:pPr>
          </w:p>
        </w:tc>
        <w:tc>
          <w:tcPr>
            <w:tcW w:w="1850" w:type="pct"/>
            <w:tcBorders>
              <w:left w:val="double" w:sz="4" w:space="0" w:color="000000"/>
              <w:bottom w:val="thinThickMediumGap" w:sz="9" w:space="0" w:color="000000"/>
              <w:right w:val="double" w:sz="4" w:space="0" w:color="000000"/>
            </w:tcBorders>
          </w:tcPr>
          <w:p w14:paraId="5F802889"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 xml:space="preserve">Comisión de Gobernación y Puntos Constitucionales, con fundamento en el artículo 111 fracción I de la Ley Orgánica </w:t>
            </w:r>
            <w:r w:rsidRPr="00DA4BDD">
              <w:rPr>
                <w:rFonts w:ascii="Abadi" w:hAnsi="Abadi" w:cs="Calibri"/>
                <w:i/>
                <w:w w:val="110"/>
                <w:sz w:val="21"/>
                <w:szCs w:val="21"/>
                <w:lang w:eastAsia="en-US"/>
              </w:rPr>
              <w:t>del Poder Legislativo del 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
                <w:w w:val="110"/>
                <w:sz w:val="21"/>
                <w:szCs w:val="21"/>
                <w:lang w:eastAsia="en-US"/>
              </w:rPr>
              <w:t xml:space="preserve"> </w:t>
            </w:r>
            <w:r w:rsidRPr="00DA4BDD">
              <w:rPr>
                <w:rFonts w:ascii="Abadi" w:hAnsi="Abadi" w:cs="Calibri"/>
                <w:i/>
                <w:spacing w:val="-5"/>
                <w:w w:val="110"/>
                <w:sz w:val="21"/>
                <w:szCs w:val="21"/>
                <w:lang w:eastAsia="en-US"/>
              </w:rPr>
              <w:t>su</w:t>
            </w:r>
          </w:p>
          <w:p w14:paraId="529FEDCE" w14:textId="77777777" w:rsidR="007D3F78" w:rsidRPr="00DA4BDD" w:rsidRDefault="007D3F78" w:rsidP="00C758F7">
            <w:pPr>
              <w:spacing w:before="4" w:line="246"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estudio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
                <w:w w:val="110"/>
                <w:sz w:val="21"/>
                <w:szCs w:val="21"/>
                <w:lang w:eastAsia="en-US"/>
              </w:rPr>
              <w:t xml:space="preserve"> </w:t>
            </w:r>
            <w:r w:rsidRPr="00DA4BDD">
              <w:rPr>
                <w:rFonts w:ascii="Abadi" w:hAnsi="Abadi" w:cs="Calibri"/>
                <w:i/>
                <w:spacing w:val="-2"/>
                <w:w w:val="110"/>
                <w:sz w:val="21"/>
                <w:szCs w:val="21"/>
                <w:lang w:eastAsia="en-US"/>
              </w:rPr>
              <w:t>dictamen.</w:t>
            </w:r>
          </w:p>
        </w:tc>
      </w:tr>
      <w:tr w:rsidR="007D3F78" w:rsidRPr="00DA4BDD" w14:paraId="008EE7BA" w14:textId="77777777" w:rsidTr="00C758F7">
        <w:trPr>
          <w:trHeight w:val="2133"/>
        </w:trPr>
        <w:tc>
          <w:tcPr>
            <w:tcW w:w="3150" w:type="pct"/>
            <w:tcBorders>
              <w:left w:val="double" w:sz="4" w:space="0" w:color="000000"/>
              <w:bottom w:val="thinThickMediumGap" w:sz="9" w:space="0" w:color="000000"/>
              <w:right w:val="double" w:sz="4" w:space="0" w:color="000000"/>
            </w:tcBorders>
          </w:tcPr>
          <w:p w14:paraId="3BA64E3C" w14:textId="77777777" w:rsidR="007D3F78" w:rsidRPr="00DA4BDD" w:rsidRDefault="007D3F78" w:rsidP="00C758F7">
            <w:pPr>
              <w:spacing w:before="4" w:line="237" w:lineRule="auto"/>
              <w:ind w:left="97" w:right="85"/>
              <w:jc w:val="both"/>
              <w:rPr>
                <w:rFonts w:ascii="Abadi" w:hAnsi="Abadi" w:cs="Calibri"/>
                <w:sz w:val="21"/>
                <w:szCs w:val="21"/>
                <w:lang w:eastAsia="en-US"/>
              </w:rPr>
            </w:pPr>
            <w:r w:rsidRPr="00DA4BDD">
              <w:rPr>
                <w:rFonts w:ascii="Abadi" w:hAnsi="Abadi" w:cs="Calibri"/>
                <w:w w:val="110"/>
                <w:sz w:val="21"/>
                <w:szCs w:val="21"/>
                <w:lang w:eastAsia="en-US"/>
              </w:rPr>
              <w:t>Iniciativa</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suscrita</w:t>
            </w:r>
            <w:r w:rsidRPr="00DA4BDD">
              <w:rPr>
                <w:rFonts w:ascii="Abadi" w:hAnsi="Abadi" w:cs="Calibri"/>
                <w:spacing w:val="-12"/>
                <w:w w:val="110"/>
                <w:sz w:val="21"/>
                <w:szCs w:val="21"/>
                <w:lang w:eastAsia="en-US"/>
              </w:rPr>
              <w:t xml:space="preserve"> </w:t>
            </w:r>
            <w:r w:rsidRPr="00DA4BDD">
              <w:rPr>
                <w:rFonts w:ascii="Abadi" w:hAnsi="Abadi" w:cs="Calibri"/>
                <w:w w:val="110"/>
                <w:sz w:val="21"/>
                <w:szCs w:val="21"/>
                <w:lang w:eastAsia="en-US"/>
              </w:rPr>
              <w:t>por</w:t>
            </w:r>
            <w:r w:rsidRPr="00DA4BDD">
              <w:rPr>
                <w:rFonts w:ascii="Abadi" w:hAnsi="Abadi" w:cs="Calibri"/>
                <w:spacing w:val="-14"/>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diputada</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Irma</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Leticia</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González Sánchez integrante del Grupo Parlamentario del Partido MORENA, por la que se adiciona un artículo</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62</w:t>
            </w:r>
            <w:r w:rsidRPr="00DA4BDD">
              <w:rPr>
                <w:rFonts w:ascii="Abadi" w:hAnsi="Abadi" w:cs="Calibri"/>
                <w:spacing w:val="-5"/>
                <w:w w:val="110"/>
                <w:sz w:val="21"/>
                <w:szCs w:val="21"/>
                <w:lang w:eastAsia="en-US"/>
              </w:rPr>
              <w:t xml:space="preserve"> </w:t>
            </w:r>
            <w:proofErr w:type="spellStart"/>
            <w:r w:rsidRPr="00DA4BDD">
              <w:rPr>
                <w:rFonts w:ascii="Abadi" w:hAnsi="Abadi" w:cs="Calibri"/>
                <w:w w:val="110"/>
                <w:sz w:val="21"/>
                <w:szCs w:val="21"/>
                <w:lang w:eastAsia="en-US"/>
              </w:rPr>
              <w:t>Quater</w:t>
            </w:r>
            <w:proofErr w:type="spellEnd"/>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a</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Ley</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Salud</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Estado</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3"/>
                <w:w w:val="110"/>
                <w:sz w:val="21"/>
                <w:szCs w:val="21"/>
                <w:lang w:eastAsia="en-US"/>
              </w:rPr>
              <w:t xml:space="preserve"> </w:t>
            </w:r>
            <w:r w:rsidRPr="00DA4BDD">
              <w:rPr>
                <w:rFonts w:ascii="Abadi" w:hAnsi="Abadi" w:cs="Calibri"/>
                <w:spacing w:val="-2"/>
                <w:w w:val="110"/>
                <w:sz w:val="21"/>
                <w:szCs w:val="21"/>
                <w:lang w:eastAsia="en-US"/>
              </w:rPr>
              <w:t>Guanajuato.</w:t>
            </w:r>
          </w:p>
        </w:tc>
        <w:tc>
          <w:tcPr>
            <w:tcW w:w="1850" w:type="pct"/>
            <w:tcBorders>
              <w:left w:val="double" w:sz="4" w:space="0" w:color="000000"/>
              <w:bottom w:val="thinThickMediumGap" w:sz="9" w:space="0" w:color="000000"/>
              <w:right w:val="double" w:sz="4" w:space="0" w:color="000000"/>
            </w:tcBorders>
          </w:tcPr>
          <w:p w14:paraId="76143700" w14:textId="77777777" w:rsidR="007D3F78" w:rsidRPr="00DA4BDD" w:rsidRDefault="007D3F78" w:rsidP="00C758F7">
            <w:pPr>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Se turnó a la Comisión de</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Salud</w:t>
            </w:r>
            <w:r w:rsidRPr="00DA4BDD">
              <w:rPr>
                <w:rFonts w:ascii="Abadi" w:hAnsi="Abadi" w:cs="Calibri"/>
                <w:i/>
                <w:spacing w:val="-8"/>
                <w:w w:val="110"/>
                <w:sz w:val="21"/>
                <w:szCs w:val="21"/>
                <w:lang w:eastAsia="en-US"/>
              </w:rPr>
              <w:t xml:space="preserve"> </w:t>
            </w:r>
            <w:r w:rsidRPr="00DA4BDD">
              <w:rPr>
                <w:rFonts w:ascii="Abadi" w:hAnsi="Abadi" w:cs="Calibri"/>
                <w:i/>
                <w:w w:val="110"/>
                <w:sz w:val="21"/>
                <w:szCs w:val="21"/>
                <w:lang w:eastAsia="en-US"/>
              </w:rPr>
              <w:t>Pública,</w:t>
            </w:r>
            <w:r w:rsidRPr="00DA4BDD">
              <w:rPr>
                <w:rFonts w:ascii="Abadi" w:hAnsi="Abadi" w:cs="Calibri"/>
                <w:i/>
                <w:spacing w:val="-9"/>
                <w:w w:val="110"/>
                <w:sz w:val="21"/>
                <w:szCs w:val="21"/>
                <w:lang w:eastAsia="en-US"/>
              </w:rPr>
              <w:t xml:space="preserve"> </w:t>
            </w:r>
            <w:r w:rsidRPr="00DA4BDD">
              <w:rPr>
                <w:rFonts w:ascii="Abadi" w:hAnsi="Abadi" w:cs="Calibri"/>
                <w:i/>
                <w:w w:val="110"/>
                <w:sz w:val="21"/>
                <w:szCs w:val="21"/>
                <w:lang w:eastAsia="en-US"/>
              </w:rPr>
              <w:t>con</w:t>
            </w:r>
            <w:r w:rsidRPr="00DA4BDD">
              <w:rPr>
                <w:rFonts w:ascii="Abadi" w:hAnsi="Abadi" w:cs="Calibri"/>
                <w:i/>
                <w:spacing w:val="-8"/>
                <w:w w:val="110"/>
                <w:sz w:val="21"/>
                <w:szCs w:val="21"/>
                <w:lang w:eastAsia="en-US"/>
              </w:rPr>
              <w:t xml:space="preserve"> </w:t>
            </w:r>
            <w:r w:rsidRPr="00DA4BDD">
              <w:rPr>
                <w:rFonts w:ascii="Abadi" w:hAnsi="Abadi" w:cs="Calibri"/>
                <w:i/>
                <w:w w:val="110"/>
                <w:sz w:val="21"/>
                <w:szCs w:val="21"/>
                <w:lang w:eastAsia="en-US"/>
              </w:rPr>
              <w:t xml:space="preserve">fundamento en el artículo 118 fracción I de la Ley Orgánica del Poder Legislativo del Estado de Guanajuato, para su estudio y </w:t>
            </w:r>
            <w:r w:rsidRPr="00DA4BDD">
              <w:rPr>
                <w:rFonts w:ascii="Abadi" w:hAnsi="Abadi" w:cs="Calibri"/>
                <w:i/>
                <w:spacing w:val="-2"/>
                <w:w w:val="110"/>
                <w:sz w:val="21"/>
                <w:szCs w:val="21"/>
                <w:lang w:eastAsia="en-US"/>
              </w:rPr>
              <w:t>dictamen.</w:t>
            </w:r>
          </w:p>
        </w:tc>
      </w:tr>
      <w:tr w:rsidR="007D3F78" w:rsidRPr="00DA4BDD" w14:paraId="6AA69565" w14:textId="77777777" w:rsidTr="00C758F7">
        <w:trPr>
          <w:trHeight w:val="4269"/>
        </w:trPr>
        <w:tc>
          <w:tcPr>
            <w:tcW w:w="3150" w:type="pct"/>
            <w:tcBorders>
              <w:left w:val="double" w:sz="4" w:space="0" w:color="000000"/>
              <w:bottom w:val="thinThickMediumGap" w:sz="9" w:space="0" w:color="000000"/>
              <w:right w:val="double" w:sz="4" w:space="0" w:color="000000"/>
            </w:tcBorders>
          </w:tcPr>
          <w:p w14:paraId="055C6D44" w14:textId="77777777" w:rsidR="007D3F78" w:rsidRPr="00DA4BDD" w:rsidRDefault="007D3F78" w:rsidP="00C758F7">
            <w:pPr>
              <w:spacing w:before="2"/>
              <w:ind w:left="97" w:right="87"/>
              <w:jc w:val="both"/>
              <w:rPr>
                <w:rFonts w:ascii="Abadi" w:hAnsi="Abadi" w:cs="Calibri"/>
                <w:sz w:val="21"/>
                <w:szCs w:val="21"/>
                <w:lang w:eastAsia="en-US"/>
              </w:rPr>
            </w:pPr>
            <w:r w:rsidRPr="00DA4BDD">
              <w:rPr>
                <w:rFonts w:ascii="Abadi" w:hAnsi="Abadi" w:cs="Calibri"/>
                <w:w w:val="110"/>
                <w:sz w:val="21"/>
                <w:szCs w:val="21"/>
                <w:lang w:eastAsia="en-US"/>
              </w:rPr>
              <w:t>Iniciativa formulada por la diputada y el diputado integrantes del Grupo Parlamentario del Partido Verde Ecologista de México a efecto de adicionar un segundo párrafo a la fracción XLI del artículo 42, una fracción</w:t>
            </w:r>
            <w:r w:rsidRPr="00DA4BDD">
              <w:rPr>
                <w:rFonts w:ascii="Abadi" w:hAnsi="Abadi" w:cs="Calibri"/>
                <w:spacing w:val="-9"/>
                <w:w w:val="110"/>
                <w:sz w:val="21"/>
                <w:szCs w:val="21"/>
                <w:lang w:eastAsia="en-US"/>
              </w:rPr>
              <w:t xml:space="preserve"> </w:t>
            </w:r>
            <w:r w:rsidRPr="00DA4BDD">
              <w:rPr>
                <w:rFonts w:ascii="Abadi" w:hAnsi="Abadi" w:cs="Calibri"/>
                <w:w w:val="110"/>
                <w:sz w:val="21"/>
                <w:szCs w:val="21"/>
                <w:lang w:eastAsia="en-US"/>
              </w:rPr>
              <w:t>III</w:t>
            </w:r>
            <w:r w:rsidRPr="00DA4BDD">
              <w:rPr>
                <w:rFonts w:ascii="Abadi" w:hAnsi="Abadi" w:cs="Calibri"/>
                <w:spacing w:val="-9"/>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artículo</w:t>
            </w:r>
            <w:r w:rsidRPr="00DA4BDD">
              <w:rPr>
                <w:rFonts w:ascii="Abadi" w:hAnsi="Abadi" w:cs="Calibri"/>
                <w:spacing w:val="-9"/>
                <w:w w:val="110"/>
                <w:sz w:val="21"/>
                <w:szCs w:val="21"/>
                <w:lang w:eastAsia="en-US"/>
              </w:rPr>
              <w:t xml:space="preserve"> </w:t>
            </w:r>
            <w:r w:rsidRPr="00DA4BDD">
              <w:rPr>
                <w:rFonts w:ascii="Abadi" w:hAnsi="Abadi" w:cs="Calibri"/>
                <w:w w:val="110"/>
                <w:sz w:val="21"/>
                <w:szCs w:val="21"/>
                <w:lang w:eastAsia="en-US"/>
              </w:rPr>
              <w:t>245</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9"/>
                <w:w w:val="110"/>
                <w:sz w:val="21"/>
                <w:szCs w:val="21"/>
                <w:lang w:eastAsia="en-US"/>
              </w:rPr>
              <w:t xml:space="preserve"> </w:t>
            </w:r>
            <w:r w:rsidRPr="00DA4BDD">
              <w:rPr>
                <w:rFonts w:ascii="Abadi" w:hAnsi="Abadi" w:cs="Calibri"/>
                <w:w w:val="110"/>
                <w:sz w:val="21"/>
                <w:szCs w:val="21"/>
                <w:lang w:eastAsia="en-US"/>
              </w:rPr>
              <w:t>una</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fracción</w:t>
            </w:r>
            <w:r w:rsidRPr="00DA4BDD">
              <w:rPr>
                <w:rFonts w:ascii="Abadi" w:hAnsi="Abadi" w:cs="Calibri"/>
                <w:spacing w:val="-9"/>
                <w:w w:val="110"/>
                <w:sz w:val="21"/>
                <w:szCs w:val="21"/>
                <w:lang w:eastAsia="en-US"/>
              </w:rPr>
              <w:t xml:space="preserve"> </w:t>
            </w:r>
            <w:r w:rsidRPr="00DA4BDD">
              <w:rPr>
                <w:rFonts w:ascii="Abadi" w:hAnsi="Abadi" w:cs="Calibri"/>
                <w:w w:val="110"/>
                <w:sz w:val="21"/>
                <w:szCs w:val="21"/>
                <w:lang w:eastAsia="en-US"/>
              </w:rPr>
              <w:t>XXV</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artículo 275, recorriendo las subsecuentes, de la Ley de Educación para el Estado de Guanajuato.</w:t>
            </w:r>
          </w:p>
          <w:p w14:paraId="45D88100" w14:textId="77777777" w:rsidR="007D3F78" w:rsidRPr="00DA4BDD" w:rsidRDefault="007D3F78" w:rsidP="00C758F7">
            <w:pPr>
              <w:spacing w:before="259" w:line="237" w:lineRule="auto"/>
              <w:ind w:left="97" w:right="87"/>
              <w:jc w:val="both"/>
              <w:rPr>
                <w:rFonts w:ascii="Abadi" w:hAnsi="Abadi" w:cs="Calibri"/>
                <w:sz w:val="21"/>
                <w:szCs w:val="21"/>
                <w:lang w:eastAsia="en-US"/>
              </w:rPr>
            </w:pPr>
            <w:r w:rsidRPr="00DA4BDD">
              <w:rPr>
                <w:rFonts w:ascii="Abadi" w:hAnsi="Abadi" w:cs="Calibri"/>
                <w:w w:val="110"/>
                <w:sz w:val="21"/>
                <w:szCs w:val="21"/>
                <w:lang w:eastAsia="en-US"/>
              </w:rPr>
              <w:t>Iniciativa formulada por la diputada Irma Leticia González Sánchez, integrante del Grupo</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 xml:space="preserve">Parlamentario del Partido MORENA a efecto de adicionar un segundo párrafo a la fracción XLI del artículo 42, un sexto párrafo al artículo </w:t>
            </w:r>
            <w:r w:rsidRPr="00DA4BDD">
              <w:rPr>
                <w:rFonts w:ascii="Abadi" w:hAnsi="Abadi" w:cs="Calibri"/>
                <w:w w:val="110"/>
                <w:sz w:val="21"/>
                <w:szCs w:val="21"/>
                <w:lang w:eastAsia="en-US"/>
              </w:rPr>
              <w:lastRenderedPageBreak/>
              <w:t>241 y una fracción XXVII al artículo 275, recorriéndose en su orden</w:t>
            </w:r>
            <w:r w:rsidRPr="00DA4BDD">
              <w:rPr>
                <w:rFonts w:ascii="Abadi" w:hAnsi="Abadi" w:cs="Calibri"/>
                <w:spacing w:val="26"/>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26"/>
                <w:w w:val="110"/>
                <w:sz w:val="21"/>
                <w:szCs w:val="21"/>
                <w:lang w:eastAsia="en-US"/>
              </w:rPr>
              <w:t xml:space="preserve"> </w:t>
            </w:r>
            <w:r w:rsidRPr="00DA4BDD">
              <w:rPr>
                <w:rFonts w:ascii="Abadi" w:hAnsi="Abadi" w:cs="Calibri"/>
                <w:w w:val="110"/>
                <w:sz w:val="21"/>
                <w:szCs w:val="21"/>
                <w:lang w:eastAsia="en-US"/>
              </w:rPr>
              <w:t>actual</w:t>
            </w:r>
            <w:r w:rsidRPr="00DA4BDD">
              <w:rPr>
                <w:rFonts w:ascii="Abadi" w:hAnsi="Abadi" w:cs="Calibri"/>
                <w:spacing w:val="29"/>
                <w:w w:val="110"/>
                <w:sz w:val="21"/>
                <w:szCs w:val="21"/>
                <w:lang w:eastAsia="en-US"/>
              </w:rPr>
              <w:t xml:space="preserve"> </w:t>
            </w:r>
            <w:r w:rsidRPr="00DA4BDD">
              <w:rPr>
                <w:rFonts w:ascii="Abadi" w:hAnsi="Abadi" w:cs="Calibri"/>
                <w:w w:val="110"/>
                <w:sz w:val="21"/>
                <w:szCs w:val="21"/>
                <w:lang w:eastAsia="en-US"/>
              </w:rPr>
              <w:t>fracción</w:t>
            </w:r>
            <w:r w:rsidRPr="00DA4BDD">
              <w:rPr>
                <w:rFonts w:ascii="Abadi" w:hAnsi="Abadi" w:cs="Calibri"/>
                <w:spacing w:val="25"/>
                <w:w w:val="110"/>
                <w:sz w:val="21"/>
                <w:szCs w:val="21"/>
                <w:lang w:eastAsia="en-US"/>
              </w:rPr>
              <w:t xml:space="preserve"> </w:t>
            </w:r>
            <w:r w:rsidRPr="00DA4BDD">
              <w:rPr>
                <w:rFonts w:ascii="Abadi" w:hAnsi="Abadi" w:cs="Calibri"/>
                <w:w w:val="110"/>
                <w:sz w:val="21"/>
                <w:szCs w:val="21"/>
                <w:lang w:eastAsia="en-US"/>
              </w:rPr>
              <w:t>XXVII</w:t>
            </w:r>
            <w:r w:rsidRPr="00DA4BDD">
              <w:rPr>
                <w:rFonts w:ascii="Abadi" w:hAnsi="Abadi" w:cs="Calibri"/>
                <w:spacing w:val="24"/>
                <w:w w:val="110"/>
                <w:sz w:val="21"/>
                <w:szCs w:val="21"/>
                <w:lang w:eastAsia="en-US"/>
              </w:rPr>
              <w:t xml:space="preserve"> </w:t>
            </w:r>
            <w:r w:rsidRPr="00DA4BDD">
              <w:rPr>
                <w:rFonts w:ascii="Abadi" w:hAnsi="Abadi" w:cs="Calibri"/>
                <w:w w:val="110"/>
                <w:sz w:val="21"/>
                <w:szCs w:val="21"/>
                <w:lang w:eastAsia="en-US"/>
              </w:rPr>
              <w:t>a</w:t>
            </w:r>
            <w:r w:rsidRPr="00DA4BDD">
              <w:rPr>
                <w:rFonts w:ascii="Abadi" w:hAnsi="Abadi" w:cs="Calibri"/>
                <w:spacing w:val="26"/>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26"/>
                <w:w w:val="110"/>
                <w:sz w:val="21"/>
                <w:szCs w:val="21"/>
                <w:lang w:eastAsia="en-US"/>
              </w:rPr>
              <w:t xml:space="preserve"> </w:t>
            </w:r>
            <w:r w:rsidRPr="00DA4BDD">
              <w:rPr>
                <w:rFonts w:ascii="Abadi" w:hAnsi="Abadi" w:cs="Calibri"/>
                <w:w w:val="110"/>
                <w:sz w:val="21"/>
                <w:szCs w:val="21"/>
                <w:lang w:eastAsia="en-US"/>
              </w:rPr>
              <w:t>Ley</w:t>
            </w:r>
            <w:r w:rsidRPr="00DA4BDD">
              <w:rPr>
                <w:rFonts w:ascii="Abadi" w:hAnsi="Abadi" w:cs="Calibri"/>
                <w:spacing w:val="27"/>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25"/>
                <w:w w:val="110"/>
                <w:sz w:val="21"/>
                <w:szCs w:val="21"/>
                <w:lang w:eastAsia="en-US"/>
              </w:rPr>
              <w:t xml:space="preserve"> </w:t>
            </w:r>
            <w:r w:rsidRPr="00DA4BDD">
              <w:rPr>
                <w:rFonts w:ascii="Abadi" w:hAnsi="Abadi" w:cs="Calibri"/>
                <w:spacing w:val="-2"/>
                <w:w w:val="110"/>
                <w:sz w:val="21"/>
                <w:szCs w:val="21"/>
                <w:lang w:eastAsia="en-US"/>
              </w:rPr>
              <w:t>Educación</w:t>
            </w:r>
          </w:p>
          <w:p w14:paraId="1DD9C449" w14:textId="77777777" w:rsidR="007D3F78" w:rsidRPr="00DA4BDD" w:rsidRDefault="007D3F78" w:rsidP="00C758F7">
            <w:pPr>
              <w:spacing w:before="4" w:line="243" w:lineRule="exact"/>
              <w:ind w:left="97"/>
              <w:jc w:val="both"/>
              <w:rPr>
                <w:rFonts w:ascii="Abadi" w:hAnsi="Abadi" w:cs="Calibri"/>
                <w:sz w:val="21"/>
                <w:szCs w:val="21"/>
                <w:lang w:eastAsia="en-US"/>
              </w:rPr>
            </w:pPr>
            <w:r w:rsidRPr="00DA4BDD">
              <w:rPr>
                <w:rFonts w:ascii="Abadi" w:hAnsi="Abadi" w:cs="Calibri"/>
                <w:w w:val="110"/>
                <w:sz w:val="21"/>
                <w:szCs w:val="21"/>
                <w:lang w:eastAsia="en-US"/>
              </w:rPr>
              <w:t>para</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Estado</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7"/>
                <w:w w:val="110"/>
                <w:sz w:val="21"/>
                <w:szCs w:val="21"/>
                <w:lang w:eastAsia="en-US"/>
              </w:rPr>
              <w:t xml:space="preserve"> </w:t>
            </w:r>
            <w:r w:rsidRPr="00DA4BDD">
              <w:rPr>
                <w:rFonts w:ascii="Abadi" w:hAnsi="Abadi" w:cs="Calibri"/>
                <w:spacing w:val="-2"/>
                <w:w w:val="110"/>
                <w:sz w:val="21"/>
                <w:szCs w:val="21"/>
                <w:lang w:eastAsia="en-US"/>
              </w:rPr>
              <w:t>Guanajuato.</w:t>
            </w:r>
          </w:p>
        </w:tc>
        <w:tc>
          <w:tcPr>
            <w:tcW w:w="1850" w:type="pct"/>
            <w:tcBorders>
              <w:left w:val="double" w:sz="4" w:space="0" w:color="000000"/>
              <w:bottom w:val="thinThickMediumGap" w:sz="9" w:space="0" w:color="000000"/>
              <w:right w:val="double" w:sz="4" w:space="0" w:color="000000"/>
            </w:tcBorders>
          </w:tcPr>
          <w:p w14:paraId="464BF298" w14:textId="77777777" w:rsidR="007D3F78" w:rsidRPr="00DA4BDD" w:rsidRDefault="007D3F78" w:rsidP="00C758F7">
            <w:pPr>
              <w:tabs>
                <w:tab w:val="left" w:pos="1746"/>
                <w:tab w:val="left" w:pos="3039"/>
              </w:tabs>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lastRenderedPageBreak/>
              <w:t xml:space="preserve">Se turnaron a la Comisión de </w:t>
            </w:r>
            <w:r w:rsidRPr="00DA4BDD">
              <w:rPr>
                <w:rFonts w:ascii="Abadi" w:hAnsi="Abadi" w:cs="Calibri"/>
                <w:i/>
                <w:spacing w:val="-2"/>
                <w:w w:val="110"/>
                <w:sz w:val="21"/>
                <w:szCs w:val="21"/>
                <w:lang w:eastAsia="en-US"/>
              </w:rPr>
              <w:t>Educación,</w:t>
            </w:r>
            <w:r w:rsidRPr="00DA4BDD">
              <w:rPr>
                <w:rFonts w:ascii="Abadi" w:hAnsi="Abadi" w:cs="Calibri"/>
                <w:i/>
                <w:sz w:val="21"/>
                <w:szCs w:val="21"/>
                <w:lang w:eastAsia="en-US"/>
              </w:rPr>
              <w:tab/>
            </w:r>
            <w:r w:rsidRPr="00DA4BDD">
              <w:rPr>
                <w:rFonts w:ascii="Abadi" w:hAnsi="Abadi" w:cs="Calibri"/>
                <w:i/>
                <w:spacing w:val="-2"/>
                <w:w w:val="110"/>
                <w:sz w:val="21"/>
                <w:szCs w:val="21"/>
                <w:lang w:eastAsia="en-US"/>
              </w:rPr>
              <w:t>Ciencia</w:t>
            </w:r>
            <w:r w:rsidRPr="00DA4BDD">
              <w:rPr>
                <w:rFonts w:ascii="Abadi" w:hAnsi="Abadi" w:cs="Calibri"/>
                <w:i/>
                <w:sz w:val="21"/>
                <w:szCs w:val="21"/>
                <w:lang w:eastAsia="en-US"/>
              </w:rPr>
              <w:tab/>
            </w:r>
            <w:r w:rsidRPr="00DA4BDD">
              <w:rPr>
                <w:rFonts w:ascii="Abadi" w:hAnsi="Abadi" w:cs="Calibri"/>
                <w:i/>
                <w:spacing w:val="-14"/>
                <w:w w:val="110"/>
                <w:sz w:val="21"/>
                <w:szCs w:val="21"/>
                <w:lang w:eastAsia="en-US"/>
              </w:rPr>
              <w:t xml:space="preserve">y </w:t>
            </w:r>
            <w:r w:rsidRPr="00DA4BDD">
              <w:rPr>
                <w:rFonts w:ascii="Abadi" w:hAnsi="Abadi" w:cs="Calibri"/>
                <w:i/>
                <w:w w:val="110"/>
                <w:sz w:val="21"/>
                <w:szCs w:val="21"/>
                <w:lang w:eastAsia="en-US"/>
              </w:rPr>
              <w:t>Tecnología y Cultura, con fundamento en el artículo 109 fracción I de la Ley Orgánica del Poder Legislativo del Estado</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su estudio y dictamen.</w:t>
            </w:r>
          </w:p>
        </w:tc>
      </w:tr>
      <w:tr w:rsidR="007D3F78" w:rsidRPr="00DA4BDD" w14:paraId="2091E6E1" w14:textId="77777777" w:rsidTr="00C758F7">
        <w:trPr>
          <w:trHeight w:val="2673"/>
        </w:trPr>
        <w:tc>
          <w:tcPr>
            <w:tcW w:w="3150" w:type="pct"/>
            <w:tcBorders>
              <w:left w:val="double" w:sz="4" w:space="0" w:color="000000"/>
              <w:bottom w:val="thinThickMediumGap" w:sz="9" w:space="0" w:color="000000"/>
              <w:right w:val="double" w:sz="4" w:space="0" w:color="000000"/>
            </w:tcBorders>
          </w:tcPr>
          <w:p w14:paraId="13BE3E47" w14:textId="77777777" w:rsidR="007D3F78" w:rsidRPr="00DA4BDD" w:rsidRDefault="007D3F78" w:rsidP="00C758F7">
            <w:pPr>
              <w:spacing w:before="7"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 xml:space="preserve">Iniciativa suscrita por el Gobernador del Estado por la </w:t>
            </w:r>
            <w:r w:rsidRPr="00DA4BDD">
              <w:rPr>
                <w:rFonts w:ascii="Abadi" w:hAnsi="Abadi" w:cs="Calibri"/>
                <w:w w:val="115"/>
                <w:sz w:val="21"/>
                <w:szCs w:val="21"/>
                <w:lang w:eastAsia="en-US"/>
              </w:rPr>
              <w:t xml:space="preserve">que se reforman diversas disposiciones de la Ley Orgánica del Poder Ejecutivo para el Estado de </w:t>
            </w:r>
            <w:r w:rsidRPr="00DA4BDD">
              <w:rPr>
                <w:rFonts w:ascii="Abadi" w:hAnsi="Abadi" w:cs="Calibri"/>
                <w:w w:val="110"/>
                <w:sz w:val="21"/>
                <w:szCs w:val="21"/>
                <w:lang w:eastAsia="en-US"/>
              </w:rPr>
              <w:t>Guanajuato, del Código</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Territorial para el Estado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 xml:space="preserve">y los </w:t>
            </w:r>
            <w:r w:rsidRPr="00DA4BDD">
              <w:rPr>
                <w:rFonts w:ascii="Abadi" w:hAnsi="Abadi" w:cs="Calibri"/>
                <w:w w:val="115"/>
                <w:sz w:val="21"/>
                <w:szCs w:val="21"/>
                <w:lang w:eastAsia="en-US"/>
              </w:rPr>
              <w:t xml:space="preserve">Municipios de Guanajuato, de la Ley de Derechos </w:t>
            </w:r>
            <w:r w:rsidRPr="00DA4BDD">
              <w:rPr>
                <w:rFonts w:ascii="Abadi" w:hAnsi="Abadi" w:cs="Calibri"/>
                <w:w w:val="110"/>
                <w:sz w:val="21"/>
                <w:szCs w:val="21"/>
                <w:lang w:eastAsia="en-US"/>
              </w:rPr>
              <w:t>Culturales</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para</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Estado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Guanajuato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Ley</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 xml:space="preserve">de </w:t>
            </w:r>
            <w:r w:rsidRPr="00DA4BDD">
              <w:rPr>
                <w:rFonts w:ascii="Abadi" w:hAnsi="Abadi" w:cs="Calibri"/>
                <w:w w:val="115"/>
                <w:sz w:val="21"/>
                <w:szCs w:val="21"/>
                <w:lang w:eastAsia="en-US"/>
              </w:rPr>
              <w:t>Inclusión para las Personas con Discapacidad en el Estado de Guanajuato.</w:t>
            </w:r>
          </w:p>
        </w:tc>
        <w:tc>
          <w:tcPr>
            <w:tcW w:w="1850" w:type="pct"/>
            <w:tcBorders>
              <w:left w:val="double" w:sz="4" w:space="0" w:color="000000"/>
              <w:bottom w:val="thinThickMediumGap" w:sz="9" w:space="0" w:color="000000"/>
              <w:right w:val="double" w:sz="4" w:space="0" w:color="000000"/>
            </w:tcBorders>
          </w:tcPr>
          <w:p w14:paraId="0467E391" w14:textId="77777777" w:rsidR="007D3F78" w:rsidRPr="00DA4BDD" w:rsidRDefault="007D3F78" w:rsidP="00C758F7">
            <w:pPr>
              <w:tabs>
                <w:tab w:val="left" w:pos="2774"/>
              </w:tabs>
              <w:spacing w:before="7"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Gobernación y Puntos </w:t>
            </w:r>
            <w:r w:rsidRPr="00DA4BDD">
              <w:rPr>
                <w:rFonts w:ascii="Abadi" w:hAnsi="Abadi" w:cs="Calibri"/>
                <w:i/>
                <w:spacing w:val="-2"/>
                <w:w w:val="110"/>
                <w:sz w:val="21"/>
                <w:szCs w:val="21"/>
                <w:lang w:eastAsia="en-US"/>
              </w:rPr>
              <w:t>Constitucionales,</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con </w:t>
            </w:r>
            <w:r w:rsidRPr="00DA4BDD">
              <w:rPr>
                <w:rFonts w:ascii="Abadi" w:hAnsi="Abadi" w:cs="Calibri"/>
                <w:i/>
                <w:w w:val="110"/>
                <w:sz w:val="21"/>
                <w:szCs w:val="21"/>
                <w:lang w:eastAsia="en-US"/>
              </w:rPr>
              <w:t>fundamento en el artículo 111 fracciones II y XIX, de la Ley Orgánica del Poder Legislativo del Estado de Guanajuato, para su estudio y dictamen.</w:t>
            </w:r>
          </w:p>
        </w:tc>
      </w:tr>
    </w:tbl>
    <w:p w14:paraId="1852F7DE" w14:textId="77777777" w:rsidR="007D3F78" w:rsidRPr="004836BE" w:rsidRDefault="007D3F78" w:rsidP="007D3F78">
      <w:pPr>
        <w:rPr>
          <w:rFonts w:ascii="Abadi" w:hAnsi="Abadi"/>
          <w:sz w:val="21"/>
          <w:szCs w:val="21"/>
        </w:rPr>
      </w:pPr>
    </w:p>
    <w:p w14:paraId="41FBC6FB" w14:textId="77777777" w:rsidR="007D3F78" w:rsidRPr="004836BE" w:rsidRDefault="007D3F78" w:rsidP="007D3F78">
      <w:pPr>
        <w:rPr>
          <w:rFonts w:ascii="Abadi" w:hAnsi="Abadi"/>
          <w:sz w:val="21"/>
          <w:szCs w:val="21"/>
        </w:rPr>
      </w:pPr>
    </w:p>
    <w:p w14:paraId="730D6206" w14:textId="77777777" w:rsidR="007D3F78" w:rsidRPr="004836BE" w:rsidRDefault="007D3F78" w:rsidP="007D3F78">
      <w:pPr>
        <w:rPr>
          <w:rFonts w:ascii="Abadi" w:hAnsi="Abadi"/>
          <w:sz w:val="21"/>
          <w:szCs w:val="21"/>
        </w:rPr>
      </w:pPr>
    </w:p>
    <w:tbl>
      <w:tblPr>
        <w:tblStyle w:val="TableNormal5"/>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192"/>
        <w:gridCol w:w="1889"/>
      </w:tblGrid>
      <w:tr w:rsidR="007D3F78" w:rsidRPr="00DA4BDD" w14:paraId="79145F9D" w14:textId="77777777" w:rsidTr="00C758F7">
        <w:trPr>
          <w:trHeight w:val="2135"/>
        </w:trPr>
        <w:tc>
          <w:tcPr>
            <w:tcW w:w="3150" w:type="pct"/>
            <w:tcBorders>
              <w:left w:val="double" w:sz="4" w:space="0" w:color="000000"/>
              <w:bottom w:val="thinThickMediumGap" w:sz="9" w:space="0" w:color="000000"/>
              <w:right w:val="double" w:sz="4" w:space="0" w:color="000000"/>
            </w:tcBorders>
          </w:tcPr>
          <w:p w14:paraId="63766E06"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 xml:space="preserve">Iniciativa formulada por diputada y diputados integrantes de la Junta de Gobierno y Coordinación Política a efecto de reformar el párrafo segundo del artículo 95 de la Constitución </w:t>
            </w:r>
            <w:r w:rsidRPr="00DA4BDD">
              <w:rPr>
                <w:rFonts w:ascii="Abadi" w:hAnsi="Abadi" w:cs="Calibri"/>
                <w:w w:val="110"/>
                <w:sz w:val="21"/>
                <w:szCs w:val="21"/>
                <w:lang w:eastAsia="en-US"/>
              </w:rPr>
              <w:t>Política para el Estado de Guanajuato.</w:t>
            </w:r>
          </w:p>
        </w:tc>
        <w:tc>
          <w:tcPr>
            <w:tcW w:w="1850" w:type="pct"/>
            <w:tcBorders>
              <w:left w:val="double" w:sz="4" w:space="0" w:color="000000"/>
              <w:bottom w:val="thinThickMediumGap" w:sz="9" w:space="0" w:color="000000"/>
              <w:right w:val="double" w:sz="4" w:space="0" w:color="000000"/>
            </w:tcBorders>
          </w:tcPr>
          <w:p w14:paraId="5167C11B" w14:textId="77777777" w:rsidR="007D3F78" w:rsidRPr="00DA4BDD" w:rsidRDefault="007D3F78" w:rsidP="00C758F7">
            <w:pPr>
              <w:tabs>
                <w:tab w:val="left" w:pos="2774"/>
              </w:tabs>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Gobernación y Puntos </w:t>
            </w:r>
            <w:r w:rsidRPr="00DA4BDD">
              <w:rPr>
                <w:rFonts w:ascii="Abadi" w:hAnsi="Abadi" w:cs="Calibri"/>
                <w:i/>
                <w:spacing w:val="-2"/>
                <w:w w:val="110"/>
                <w:sz w:val="21"/>
                <w:szCs w:val="21"/>
                <w:lang w:eastAsia="en-US"/>
              </w:rPr>
              <w:t>Constitucionales,</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con </w:t>
            </w:r>
            <w:r w:rsidRPr="00DA4BDD">
              <w:rPr>
                <w:rFonts w:ascii="Abadi" w:hAnsi="Abadi" w:cs="Calibri"/>
                <w:i/>
                <w:w w:val="110"/>
                <w:sz w:val="21"/>
                <w:szCs w:val="21"/>
                <w:lang w:eastAsia="en-US"/>
              </w:rPr>
              <w:t>fundamento en el artículo 111 fracción I, de la Ley Orgánica del Poder Legislativo del 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
                <w:w w:val="110"/>
                <w:sz w:val="21"/>
                <w:szCs w:val="21"/>
                <w:lang w:eastAsia="en-US"/>
              </w:rPr>
              <w:t xml:space="preserve"> </w:t>
            </w:r>
            <w:r w:rsidRPr="00DA4BDD">
              <w:rPr>
                <w:rFonts w:ascii="Abadi" w:hAnsi="Abadi" w:cs="Calibri"/>
                <w:i/>
                <w:spacing w:val="-5"/>
                <w:w w:val="110"/>
                <w:sz w:val="21"/>
                <w:szCs w:val="21"/>
                <w:lang w:eastAsia="en-US"/>
              </w:rPr>
              <w:t>su</w:t>
            </w:r>
          </w:p>
          <w:p w14:paraId="14681C5A" w14:textId="77777777" w:rsidR="007D3F78" w:rsidRPr="00DA4BDD" w:rsidRDefault="007D3F78" w:rsidP="00C758F7">
            <w:pPr>
              <w:spacing w:before="7" w:line="243"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estudio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
                <w:w w:val="110"/>
                <w:sz w:val="21"/>
                <w:szCs w:val="21"/>
                <w:lang w:eastAsia="en-US"/>
              </w:rPr>
              <w:t xml:space="preserve"> </w:t>
            </w:r>
            <w:r w:rsidRPr="00DA4BDD">
              <w:rPr>
                <w:rFonts w:ascii="Abadi" w:hAnsi="Abadi" w:cs="Calibri"/>
                <w:i/>
                <w:spacing w:val="-2"/>
                <w:w w:val="110"/>
                <w:sz w:val="21"/>
                <w:szCs w:val="21"/>
                <w:lang w:eastAsia="en-US"/>
              </w:rPr>
              <w:t>dictamen.</w:t>
            </w:r>
          </w:p>
        </w:tc>
      </w:tr>
      <w:tr w:rsidR="007D3F78" w:rsidRPr="00DA4BDD" w14:paraId="3D2D9F70" w14:textId="77777777" w:rsidTr="00C758F7">
        <w:trPr>
          <w:trHeight w:val="2133"/>
        </w:trPr>
        <w:tc>
          <w:tcPr>
            <w:tcW w:w="3150" w:type="pct"/>
            <w:tcBorders>
              <w:left w:val="double" w:sz="4" w:space="0" w:color="000000"/>
              <w:bottom w:val="thinThickMediumGap" w:sz="9" w:space="0" w:color="000000"/>
              <w:right w:val="double" w:sz="4" w:space="0" w:color="000000"/>
            </w:tcBorders>
          </w:tcPr>
          <w:p w14:paraId="1DA50FB6" w14:textId="77777777" w:rsidR="007D3F78" w:rsidRPr="00DA4BDD" w:rsidRDefault="007D3F78" w:rsidP="00C758F7">
            <w:pPr>
              <w:spacing w:before="5" w:line="237" w:lineRule="auto"/>
              <w:ind w:left="97" w:right="84"/>
              <w:jc w:val="both"/>
              <w:rPr>
                <w:rFonts w:ascii="Abadi" w:hAnsi="Abadi" w:cs="Calibri"/>
                <w:sz w:val="21"/>
                <w:szCs w:val="21"/>
                <w:lang w:eastAsia="en-US"/>
              </w:rPr>
            </w:pPr>
            <w:r w:rsidRPr="00DA4BDD">
              <w:rPr>
                <w:rFonts w:ascii="Abadi" w:hAnsi="Abadi" w:cs="Calibri"/>
                <w:w w:val="110"/>
                <w:sz w:val="21"/>
                <w:szCs w:val="21"/>
                <w:lang w:eastAsia="en-US"/>
              </w:rPr>
              <w:t>Iniciativa suscrita por el diputado Rolando Fortino Alcántar</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Rojas</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integrante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Grupo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Parlamentario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del Partido Acción Nacional por la que se reforma el artículo 65; y se adicionan una fracción XX sexies al artículo</w:t>
            </w:r>
            <w:r w:rsidRPr="00DA4BDD">
              <w:rPr>
                <w:rFonts w:ascii="Abadi" w:hAnsi="Abadi" w:cs="Calibri"/>
                <w:spacing w:val="-12"/>
                <w:w w:val="110"/>
                <w:sz w:val="21"/>
                <w:szCs w:val="21"/>
                <w:lang w:eastAsia="en-US"/>
              </w:rPr>
              <w:t xml:space="preserve"> </w:t>
            </w:r>
            <w:r w:rsidRPr="00DA4BDD">
              <w:rPr>
                <w:rFonts w:ascii="Abadi" w:hAnsi="Abadi" w:cs="Calibri"/>
                <w:w w:val="110"/>
                <w:sz w:val="21"/>
                <w:szCs w:val="21"/>
                <w:lang w:eastAsia="en-US"/>
              </w:rPr>
              <w:t>33,</w:t>
            </w:r>
            <w:r w:rsidRPr="00DA4BDD">
              <w:rPr>
                <w:rFonts w:ascii="Abadi" w:hAnsi="Abadi" w:cs="Calibri"/>
                <w:spacing w:val="-12"/>
                <w:w w:val="110"/>
                <w:sz w:val="21"/>
                <w:szCs w:val="21"/>
                <w:lang w:eastAsia="en-US"/>
              </w:rPr>
              <w:t xml:space="preserve"> </w:t>
            </w:r>
            <w:r w:rsidRPr="00DA4BDD">
              <w:rPr>
                <w:rFonts w:ascii="Abadi" w:hAnsi="Abadi" w:cs="Calibri"/>
                <w:w w:val="110"/>
                <w:sz w:val="21"/>
                <w:szCs w:val="21"/>
                <w:lang w:eastAsia="en-US"/>
              </w:rPr>
              <w:t>los</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párrafos</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cuarto</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quinto</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artículo</w:t>
            </w:r>
            <w:r w:rsidRPr="00DA4BDD">
              <w:rPr>
                <w:rFonts w:ascii="Abadi" w:hAnsi="Abadi" w:cs="Calibri"/>
                <w:spacing w:val="-11"/>
                <w:w w:val="110"/>
                <w:sz w:val="21"/>
                <w:szCs w:val="21"/>
                <w:lang w:eastAsia="en-US"/>
              </w:rPr>
              <w:t xml:space="preserve"> </w:t>
            </w:r>
            <w:r w:rsidRPr="00DA4BDD">
              <w:rPr>
                <w:rFonts w:ascii="Abadi" w:hAnsi="Abadi" w:cs="Calibri"/>
                <w:w w:val="110"/>
                <w:sz w:val="21"/>
                <w:szCs w:val="21"/>
                <w:lang w:eastAsia="en-US"/>
              </w:rPr>
              <w:t>143, y los párrafos segundo y tercero al artículo 147 de la Ley</w:t>
            </w:r>
            <w:r w:rsidRPr="00DA4BDD">
              <w:rPr>
                <w:rFonts w:ascii="Abadi" w:hAnsi="Abadi" w:cs="Calibri"/>
                <w:spacing w:val="64"/>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63"/>
                <w:w w:val="110"/>
                <w:sz w:val="21"/>
                <w:szCs w:val="21"/>
                <w:lang w:eastAsia="en-US"/>
              </w:rPr>
              <w:t xml:space="preserve"> </w:t>
            </w:r>
            <w:r w:rsidRPr="00DA4BDD">
              <w:rPr>
                <w:rFonts w:ascii="Abadi" w:hAnsi="Abadi" w:cs="Calibri"/>
                <w:w w:val="110"/>
                <w:sz w:val="21"/>
                <w:szCs w:val="21"/>
                <w:lang w:eastAsia="en-US"/>
              </w:rPr>
              <w:t>Movilidad</w:t>
            </w:r>
            <w:r w:rsidRPr="00DA4BDD">
              <w:rPr>
                <w:rFonts w:ascii="Abadi" w:hAnsi="Abadi" w:cs="Calibri"/>
                <w:spacing w:val="63"/>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61"/>
                <w:w w:val="110"/>
                <w:sz w:val="21"/>
                <w:szCs w:val="21"/>
                <w:lang w:eastAsia="en-US"/>
              </w:rPr>
              <w:t xml:space="preserve"> </w:t>
            </w:r>
            <w:r w:rsidRPr="00DA4BDD">
              <w:rPr>
                <w:rFonts w:ascii="Abadi" w:hAnsi="Abadi" w:cs="Calibri"/>
                <w:w w:val="110"/>
                <w:sz w:val="21"/>
                <w:szCs w:val="21"/>
                <w:lang w:eastAsia="en-US"/>
              </w:rPr>
              <w:t>Estado</w:t>
            </w:r>
            <w:r w:rsidRPr="00DA4BDD">
              <w:rPr>
                <w:rFonts w:ascii="Abadi" w:hAnsi="Abadi" w:cs="Calibri"/>
                <w:spacing w:val="63"/>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65"/>
                <w:w w:val="110"/>
                <w:sz w:val="21"/>
                <w:szCs w:val="21"/>
                <w:lang w:eastAsia="en-US"/>
              </w:rPr>
              <w:t xml:space="preserve"> </w:t>
            </w:r>
            <w:r w:rsidRPr="00DA4BDD">
              <w:rPr>
                <w:rFonts w:ascii="Abadi" w:hAnsi="Abadi" w:cs="Calibri"/>
                <w:w w:val="110"/>
                <w:sz w:val="21"/>
                <w:szCs w:val="21"/>
                <w:lang w:eastAsia="en-US"/>
              </w:rPr>
              <w:t>Guanajuato</w:t>
            </w:r>
            <w:r w:rsidRPr="00DA4BDD">
              <w:rPr>
                <w:rFonts w:ascii="Abadi" w:hAnsi="Abadi" w:cs="Calibri"/>
                <w:spacing w:val="60"/>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65"/>
                <w:w w:val="110"/>
                <w:sz w:val="21"/>
                <w:szCs w:val="21"/>
                <w:lang w:eastAsia="en-US"/>
              </w:rPr>
              <w:t xml:space="preserve"> </w:t>
            </w:r>
            <w:r w:rsidRPr="00DA4BDD">
              <w:rPr>
                <w:rFonts w:ascii="Abadi" w:hAnsi="Abadi" w:cs="Calibri"/>
                <w:spacing w:val="-5"/>
                <w:w w:val="110"/>
                <w:sz w:val="21"/>
                <w:szCs w:val="21"/>
                <w:lang w:eastAsia="en-US"/>
              </w:rPr>
              <w:t>sus</w:t>
            </w:r>
          </w:p>
          <w:p w14:paraId="60586E64" w14:textId="77777777" w:rsidR="007D3F78" w:rsidRPr="00DA4BDD" w:rsidRDefault="007D3F78" w:rsidP="00C758F7">
            <w:pPr>
              <w:spacing w:before="4" w:line="243" w:lineRule="exact"/>
              <w:ind w:left="97"/>
              <w:rPr>
                <w:rFonts w:ascii="Abadi" w:hAnsi="Abadi" w:cs="Calibri"/>
                <w:sz w:val="21"/>
                <w:szCs w:val="21"/>
                <w:lang w:eastAsia="en-US"/>
              </w:rPr>
            </w:pPr>
            <w:r w:rsidRPr="00DA4BDD">
              <w:rPr>
                <w:rFonts w:ascii="Abadi" w:hAnsi="Abadi" w:cs="Calibri"/>
                <w:spacing w:val="-2"/>
                <w:w w:val="110"/>
                <w:sz w:val="21"/>
                <w:szCs w:val="21"/>
                <w:lang w:eastAsia="en-US"/>
              </w:rPr>
              <w:t>Municipios.</w:t>
            </w:r>
          </w:p>
        </w:tc>
        <w:tc>
          <w:tcPr>
            <w:tcW w:w="1850" w:type="pct"/>
            <w:tcBorders>
              <w:left w:val="double" w:sz="4" w:space="0" w:color="000000"/>
              <w:bottom w:val="thinThickMediumGap" w:sz="9" w:space="0" w:color="000000"/>
              <w:right w:val="double" w:sz="4" w:space="0" w:color="000000"/>
            </w:tcBorders>
          </w:tcPr>
          <w:p w14:paraId="3B8FD1CA" w14:textId="77777777" w:rsidR="007D3F78" w:rsidRPr="00DA4BDD" w:rsidRDefault="007D3F78" w:rsidP="00C758F7">
            <w:pPr>
              <w:tabs>
                <w:tab w:val="left" w:pos="1721"/>
                <w:tab w:val="left" w:pos="2774"/>
                <w:tab w:val="left" w:pos="3038"/>
              </w:tabs>
              <w:spacing w:before="5" w:line="237" w:lineRule="auto"/>
              <w:ind w:left="97" w:right="84"/>
              <w:jc w:val="both"/>
              <w:rPr>
                <w:rFonts w:ascii="Abadi" w:hAnsi="Abadi" w:cs="Calibri"/>
                <w:i/>
                <w:sz w:val="21"/>
                <w:szCs w:val="21"/>
                <w:lang w:eastAsia="en-US"/>
              </w:rPr>
            </w:pPr>
            <w:r w:rsidRPr="00DA4BDD">
              <w:rPr>
                <w:rFonts w:ascii="Abadi" w:hAnsi="Abadi" w:cs="Calibri"/>
                <w:i/>
                <w:w w:val="115"/>
                <w:sz w:val="21"/>
                <w:szCs w:val="21"/>
                <w:lang w:eastAsia="en-US"/>
              </w:rPr>
              <w:t xml:space="preserve">Se turnó a la Comisión de </w:t>
            </w:r>
            <w:r w:rsidRPr="00DA4BDD">
              <w:rPr>
                <w:rFonts w:ascii="Abadi" w:hAnsi="Abadi" w:cs="Calibri"/>
                <w:i/>
                <w:spacing w:val="-2"/>
                <w:w w:val="115"/>
                <w:sz w:val="21"/>
                <w:szCs w:val="21"/>
                <w:lang w:eastAsia="en-US"/>
              </w:rPr>
              <w:t>Seguridad</w:t>
            </w:r>
            <w:r w:rsidRPr="00DA4BDD">
              <w:rPr>
                <w:rFonts w:ascii="Abadi" w:hAnsi="Abadi" w:cs="Calibri"/>
                <w:i/>
                <w:sz w:val="21"/>
                <w:szCs w:val="21"/>
                <w:lang w:eastAsia="en-US"/>
              </w:rPr>
              <w:tab/>
            </w:r>
            <w:r w:rsidRPr="00DA4BDD">
              <w:rPr>
                <w:rFonts w:ascii="Abadi" w:hAnsi="Abadi" w:cs="Calibri"/>
                <w:i/>
                <w:spacing w:val="-2"/>
                <w:w w:val="115"/>
                <w:sz w:val="21"/>
                <w:szCs w:val="21"/>
                <w:lang w:eastAsia="en-US"/>
              </w:rPr>
              <w:t>Pública</w:t>
            </w:r>
            <w:r w:rsidRPr="00DA4BDD">
              <w:rPr>
                <w:rFonts w:ascii="Abadi" w:hAnsi="Abadi" w:cs="Calibri"/>
                <w:i/>
                <w:sz w:val="21"/>
                <w:szCs w:val="21"/>
                <w:lang w:eastAsia="en-US"/>
              </w:rPr>
              <w:tab/>
            </w:r>
            <w:r w:rsidRPr="00DA4BDD">
              <w:rPr>
                <w:rFonts w:ascii="Abadi" w:hAnsi="Abadi" w:cs="Calibri"/>
                <w:i/>
                <w:sz w:val="21"/>
                <w:szCs w:val="21"/>
                <w:lang w:eastAsia="en-US"/>
              </w:rPr>
              <w:tab/>
            </w:r>
            <w:r w:rsidRPr="00DA4BDD">
              <w:rPr>
                <w:rFonts w:ascii="Abadi" w:hAnsi="Abadi" w:cs="Calibri"/>
                <w:i/>
                <w:spacing w:val="-16"/>
                <w:w w:val="115"/>
                <w:sz w:val="21"/>
                <w:szCs w:val="21"/>
                <w:lang w:eastAsia="en-US"/>
              </w:rPr>
              <w:t xml:space="preserve">y </w:t>
            </w:r>
            <w:r w:rsidRPr="00DA4BDD">
              <w:rPr>
                <w:rFonts w:ascii="Abadi" w:hAnsi="Abadi" w:cs="Calibri"/>
                <w:i/>
                <w:spacing w:val="-2"/>
                <w:w w:val="115"/>
                <w:sz w:val="21"/>
                <w:szCs w:val="21"/>
                <w:lang w:eastAsia="en-US"/>
              </w:rPr>
              <w:t>Comunicaciones,</w:t>
            </w:r>
            <w:r w:rsidRPr="00DA4BDD">
              <w:rPr>
                <w:rFonts w:ascii="Abadi" w:hAnsi="Abadi" w:cs="Calibri"/>
                <w:i/>
                <w:sz w:val="21"/>
                <w:szCs w:val="21"/>
                <w:lang w:eastAsia="en-US"/>
              </w:rPr>
              <w:tab/>
            </w:r>
            <w:r w:rsidRPr="00DA4BDD">
              <w:rPr>
                <w:rFonts w:ascii="Abadi" w:hAnsi="Abadi" w:cs="Calibri"/>
                <w:i/>
                <w:spacing w:val="-4"/>
                <w:w w:val="115"/>
                <w:sz w:val="21"/>
                <w:szCs w:val="21"/>
                <w:lang w:eastAsia="en-US"/>
              </w:rPr>
              <w:t xml:space="preserve">con </w:t>
            </w:r>
            <w:r w:rsidRPr="00DA4BDD">
              <w:rPr>
                <w:rFonts w:ascii="Abadi" w:hAnsi="Abadi" w:cs="Calibri"/>
                <w:i/>
                <w:w w:val="115"/>
                <w:sz w:val="21"/>
                <w:szCs w:val="21"/>
                <w:lang w:eastAsia="en-US"/>
              </w:rPr>
              <w:t>fundamento</w:t>
            </w:r>
            <w:r w:rsidRPr="00DA4BDD">
              <w:rPr>
                <w:rFonts w:ascii="Abadi" w:hAnsi="Abadi" w:cs="Calibri"/>
                <w:i/>
                <w:spacing w:val="-15"/>
                <w:w w:val="115"/>
                <w:sz w:val="21"/>
                <w:szCs w:val="21"/>
                <w:lang w:eastAsia="en-US"/>
              </w:rPr>
              <w:t xml:space="preserve"> </w:t>
            </w:r>
            <w:r w:rsidRPr="00DA4BDD">
              <w:rPr>
                <w:rFonts w:ascii="Abadi" w:hAnsi="Abadi" w:cs="Calibri"/>
                <w:i/>
                <w:w w:val="115"/>
                <w:sz w:val="21"/>
                <w:szCs w:val="21"/>
                <w:lang w:eastAsia="en-US"/>
              </w:rPr>
              <w:t>en</w:t>
            </w:r>
            <w:r w:rsidRPr="00DA4BDD">
              <w:rPr>
                <w:rFonts w:ascii="Abadi" w:hAnsi="Abadi" w:cs="Calibri"/>
                <w:i/>
                <w:spacing w:val="-14"/>
                <w:w w:val="115"/>
                <w:sz w:val="21"/>
                <w:szCs w:val="21"/>
                <w:lang w:eastAsia="en-US"/>
              </w:rPr>
              <w:t xml:space="preserve"> </w:t>
            </w:r>
            <w:r w:rsidRPr="00DA4BDD">
              <w:rPr>
                <w:rFonts w:ascii="Abadi" w:hAnsi="Abadi" w:cs="Calibri"/>
                <w:i/>
                <w:w w:val="115"/>
                <w:sz w:val="21"/>
                <w:szCs w:val="21"/>
                <w:lang w:eastAsia="en-US"/>
              </w:rPr>
              <w:t>el</w:t>
            </w:r>
            <w:r w:rsidRPr="00DA4BDD">
              <w:rPr>
                <w:rFonts w:ascii="Abadi" w:hAnsi="Abadi" w:cs="Calibri"/>
                <w:i/>
                <w:spacing w:val="-14"/>
                <w:w w:val="115"/>
                <w:sz w:val="21"/>
                <w:szCs w:val="21"/>
                <w:lang w:eastAsia="en-US"/>
              </w:rPr>
              <w:t xml:space="preserve"> </w:t>
            </w:r>
            <w:r w:rsidRPr="00DA4BDD">
              <w:rPr>
                <w:rFonts w:ascii="Abadi" w:hAnsi="Abadi" w:cs="Calibri"/>
                <w:i/>
                <w:w w:val="115"/>
                <w:sz w:val="21"/>
                <w:szCs w:val="21"/>
                <w:lang w:eastAsia="en-US"/>
              </w:rPr>
              <w:t>artículo</w:t>
            </w:r>
            <w:r w:rsidRPr="00DA4BDD">
              <w:rPr>
                <w:rFonts w:ascii="Abadi" w:hAnsi="Abadi" w:cs="Calibri"/>
                <w:i/>
                <w:spacing w:val="-15"/>
                <w:w w:val="115"/>
                <w:sz w:val="21"/>
                <w:szCs w:val="21"/>
                <w:lang w:eastAsia="en-US"/>
              </w:rPr>
              <w:t xml:space="preserve"> </w:t>
            </w:r>
            <w:r w:rsidRPr="00DA4BDD">
              <w:rPr>
                <w:rFonts w:ascii="Abadi" w:hAnsi="Abadi" w:cs="Calibri"/>
                <w:i/>
                <w:w w:val="115"/>
                <w:sz w:val="21"/>
                <w:szCs w:val="21"/>
                <w:lang w:eastAsia="en-US"/>
              </w:rPr>
              <w:t>119 fracción</w:t>
            </w:r>
            <w:r w:rsidRPr="00DA4BDD">
              <w:rPr>
                <w:rFonts w:ascii="Abadi" w:hAnsi="Abadi" w:cs="Calibri"/>
                <w:i/>
                <w:spacing w:val="-15"/>
                <w:w w:val="115"/>
                <w:sz w:val="21"/>
                <w:szCs w:val="21"/>
                <w:lang w:eastAsia="en-US"/>
              </w:rPr>
              <w:t xml:space="preserve"> </w:t>
            </w:r>
            <w:r w:rsidRPr="00DA4BDD">
              <w:rPr>
                <w:rFonts w:ascii="Abadi" w:hAnsi="Abadi" w:cs="Calibri"/>
                <w:i/>
                <w:w w:val="115"/>
                <w:sz w:val="21"/>
                <w:szCs w:val="21"/>
                <w:lang w:eastAsia="en-US"/>
              </w:rPr>
              <w:t>III,</w:t>
            </w:r>
            <w:r w:rsidRPr="00DA4BDD">
              <w:rPr>
                <w:rFonts w:ascii="Abadi" w:hAnsi="Abadi" w:cs="Calibri"/>
                <w:i/>
                <w:spacing w:val="-14"/>
                <w:w w:val="115"/>
                <w:sz w:val="21"/>
                <w:szCs w:val="21"/>
                <w:lang w:eastAsia="en-US"/>
              </w:rPr>
              <w:t xml:space="preserve"> </w:t>
            </w:r>
            <w:r w:rsidRPr="00DA4BDD">
              <w:rPr>
                <w:rFonts w:ascii="Abadi" w:hAnsi="Abadi" w:cs="Calibri"/>
                <w:i/>
                <w:w w:val="115"/>
                <w:sz w:val="21"/>
                <w:szCs w:val="21"/>
                <w:lang w:eastAsia="en-US"/>
              </w:rPr>
              <w:t>de</w:t>
            </w:r>
            <w:r w:rsidRPr="00DA4BDD">
              <w:rPr>
                <w:rFonts w:ascii="Abadi" w:hAnsi="Abadi" w:cs="Calibri"/>
                <w:i/>
                <w:spacing w:val="-14"/>
                <w:w w:val="115"/>
                <w:sz w:val="21"/>
                <w:szCs w:val="21"/>
                <w:lang w:eastAsia="en-US"/>
              </w:rPr>
              <w:t xml:space="preserve"> </w:t>
            </w:r>
            <w:r w:rsidRPr="00DA4BDD">
              <w:rPr>
                <w:rFonts w:ascii="Abadi" w:hAnsi="Abadi" w:cs="Calibri"/>
                <w:i/>
                <w:w w:val="115"/>
                <w:sz w:val="21"/>
                <w:szCs w:val="21"/>
                <w:lang w:eastAsia="en-US"/>
              </w:rPr>
              <w:t>la</w:t>
            </w:r>
            <w:r w:rsidRPr="00DA4BDD">
              <w:rPr>
                <w:rFonts w:ascii="Abadi" w:hAnsi="Abadi" w:cs="Calibri"/>
                <w:i/>
                <w:spacing w:val="-14"/>
                <w:w w:val="115"/>
                <w:sz w:val="21"/>
                <w:szCs w:val="21"/>
                <w:lang w:eastAsia="en-US"/>
              </w:rPr>
              <w:t xml:space="preserve"> </w:t>
            </w:r>
            <w:r w:rsidRPr="00DA4BDD">
              <w:rPr>
                <w:rFonts w:ascii="Abadi" w:hAnsi="Abadi" w:cs="Calibri"/>
                <w:i/>
                <w:w w:val="115"/>
                <w:sz w:val="21"/>
                <w:szCs w:val="21"/>
                <w:lang w:eastAsia="en-US"/>
              </w:rPr>
              <w:t>Ley</w:t>
            </w:r>
            <w:r w:rsidRPr="00DA4BDD">
              <w:rPr>
                <w:rFonts w:ascii="Abadi" w:hAnsi="Abadi" w:cs="Calibri"/>
                <w:i/>
                <w:spacing w:val="-13"/>
                <w:w w:val="115"/>
                <w:sz w:val="21"/>
                <w:szCs w:val="21"/>
                <w:lang w:eastAsia="en-US"/>
              </w:rPr>
              <w:t xml:space="preserve"> </w:t>
            </w:r>
            <w:r w:rsidRPr="00DA4BDD">
              <w:rPr>
                <w:rFonts w:ascii="Abadi" w:hAnsi="Abadi" w:cs="Calibri"/>
                <w:i/>
                <w:w w:val="115"/>
                <w:sz w:val="21"/>
                <w:szCs w:val="21"/>
                <w:lang w:eastAsia="en-US"/>
              </w:rPr>
              <w:t xml:space="preserve">Orgánica del Poder Legislativo del </w:t>
            </w:r>
            <w:r w:rsidRPr="00DA4BDD">
              <w:rPr>
                <w:rFonts w:ascii="Abadi" w:hAnsi="Abadi" w:cs="Calibri"/>
                <w:i/>
                <w:w w:val="110"/>
                <w:sz w:val="21"/>
                <w:szCs w:val="21"/>
                <w:lang w:eastAsia="en-US"/>
              </w:rPr>
              <w:t>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
                <w:w w:val="110"/>
                <w:sz w:val="21"/>
                <w:szCs w:val="21"/>
                <w:lang w:eastAsia="en-US"/>
              </w:rPr>
              <w:t xml:space="preserve"> </w:t>
            </w:r>
            <w:r w:rsidRPr="00DA4BDD">
              <w:rPr>
                <w:rFonts w:ascii="Abadi" w:hAnsi="Abadi" w:cs="Calibri"/>
                <w:i/>
                <w:spacing w:val="-5"/>
                <w:w w:val="110"/>
                <w:sz w:val="21"/>
                <w:szCs w:val="21"/>
                <w:lang w:eastAsia="en-US"/>
              </w:rPr>
              <w:t>su</w:t>
            </w:r>
          </w:p>
          <w:p w14:paraId="176FF599" w14:textId="77777777" w:rsidR="007D3F78" w:rsidRPr="00DA4BDD" w:rsidRDefault="007D3F78" w:rsidP="00C758F7">
            <w:pPr>
              <w:spacing w:before="4" w:line="243"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estudio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
                <w:w w:val="110"/>
                <w:sz w:val="21"/>
                <w:szCs w:val="21"/>
                <w:lang w:eastAsia="en-US"/>
              </w:rPr>
              <w:t xml:space="preserve"> </w:t>
            </w:r>
            <w:r w:rsidRPr="00DA4BDD">
              <w:rPr>
                <w:rFonts w:ascii="Abadi" w:hAnsi="Abadi" w:cs="Calibri"/>
                <w:i/>
                <w:spacing w:val="-2"/>
                <w:w w:val="110"/>
                <w:sz w:val="21"/>
                <w:szCs w:val="21"/>
                <w:lang w:eastAsia="en-US"/>
              </w:rPr>
              <w:t>dictamen.</w:t>
            </w:r>
          </w:p>
        </w:tc>
      </w:tr>
      <w:tr w:rsidR="007D3F78" w:rsidRPr="00DA4BDD" w14:paraId="382C3408" w14:textId="77777777" w:rsidTr="00C758F7">
        <w:trPr>
          <w:trHeight w:val="2135"/>
        </w:trPr>
        <w:tc>
          <w:tcPr>
            <w:tcW w:w="3150" w:type="pct"/>
            <w:tcBorders>
              <w:left w:val="double" w:sz="4" w:space="0" w:color="000000"/>
              <w:bottom w:val="thinThickMediumGap" w:sz="9" w:space="0" w:color="000000"/>
              <w:right w:val="double" w:sz="4" w:space="0" w:color="000000"/>
            </w:tcBorders>
          </w:tcPr>
          <w:p w14:paraId="1A4A4FA6" w14:textId="77777777" w:rsidR="007D3F78" w:rsidRPr="00DA4BDD" w:rsidRDefault="007D3F78" w:rsidP="00C758F7">
            <w:pPr>
              <w:spacing w:before="7" w:line="237" w:lineRule="auto"/>
              <w:ind w:left="97" w:right="83"/>
              <w:jc w:val="both"/>
              <w:rPr>
                <w:rFonts w:ascii="Abadi" w:hAnsi="Abadi" w:cs="Calibri"/>
                <w:sz w:val="21"/>
                <w:szCs w:val="21"/>
                <w:lang w:eastAsia="en-US"/>
              </w:rPr>
            </w:pPr>
            <w:r w:rsidRPr="00DA4BDD">
              <w:rPr>
                <w:rFonts w:ascii="Abadi" w:hAnsi="Abadi" w:cs="Calibri"/>
                <w:w w:val="115"/>
                <w:sz w:val="21"/>
                <w:szCs w:val="21"/>
                <w:lang w:eastAsia="en-US"/>
              </w:rPr>
              <w:t>Minuta</w:t>
            </w:r>
            <w:r w:rsidRPr="00DA4BDD">
              <w:rPr>
                <w:rFonts w:ascii="Abadi" w:hAnsi="Abadi" w:cs="Calibri"/>
                <w:spacing w:val="-10"/>
                <w:w w:val="115"/>
                <w:sz w:val="21"/>
                <w:szCs w:val="21"/>
                <w:lang w:eastAsia="en-US"/>
              </w:rPr>
              <w:t xml:space="preserve"> </w:t>
            </w:r>
            <w:r w:rsidRPr="00DA4BDD">
              <w:rPr>
                <w:rFonts w:ascii="Abadi" w:hAnsi="Abadi" w:cs="Calibri"/>
                <w:w w:val="115"/>
                <w:sz w:val="21"/>
                <w:szCs w:val="21"/>
                <w:lang w:eastAsia="en-US"/>
              </w:rPr>
              <w:t>Proyecto</w:t>
            </w:r>
            <w:r w:rsidRPr="00DA4BDD">
              <w:rPr>
                <w:rFonts w:ascii="Abadi" w:hAnsi="Abadi" w:cs="Calibri"/>
                <w:spacing w:val="-11"/>
                <w:w w:val="115"/>
                <w:sz w:val="21"/>
                <w:szCs w:val="21"/>
                <w:lang w:eastAsia="en-US"/>
              </w:rPr>
              <w:t xml:space="preserve"> </w:t>
            </w:r>
            <w:r w:rsidRPr="00DA4BDD">
              <w:rPr>
                <w:rFonts w:ascii="Abadi" w:hAnsi="Abadi" w:cs="Calibri"/>
                <w:w w:val="115"/>
                <w:sz w:val="21"/>
                <w:szCs w:val="21"/>
                <w:lang w:eastAsia="en-US"/>
              </w:rPr>
              <w:t>de</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Decreto</w:t>
            </w:r>
            <w:r w:rsidRPr="00DA4BDD">
              <w:rPr>
                <w:rFonts w:ascii="Abadi" w:hAnsi="Abadi" w:cs="Calibri"/>
                <w:spacing w:val="-11"/>
                <w:w w:val="115"/>
                <w:sz w:val="21"/>
                <w:szCs w:val="21"/>
                <w:lang w:eastAsia="en-US"/>
              </w:rPr>
              <w:t xml:space="preserve"> </w:t>
            </w:r>
            <w:r w:rsidRPr="00DA4BDD">
              <w:rPr>
                <w:rFonts w:ascii="Abadi" w:hAnsi="Abadi" w:cs="Calibri"/>
                <w:w w:val="115"/>
                <w:sz w:val="21"/>
                <w:szCs w:val="21"/>
                <w:lang w:eastAsia="en-US"/>
              </w:rPr>
              <w:t>por</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el</w:t>
            </w:r>
            <w:r w:rsidRPr="00DA4BDD">
              <w:rPr>
                <w:rFonts w:ascii="Abadi" w:hAnsi="Abadi" w:cs="Calibri"/>
                <w:spacing w:val="-12"/>
                <w:w w:val="115"/>
                <w:sz w:val="21"/>
                <w:szCs w:val="21"/>
                <w:lang w:eastAsia="en-US"/>
              </w:rPr>
              <w:t xml:space="preserve"> </w:t>
            </w:r>
            <w:r w:rsidRPr="00DA4BDD">
              <w:rPr>
                <w:rFonts w:ascii="Abadi" w:hAnsi="Abadi" w:cs="Calibri"/>
                <w:w w:val="115"/>
                <w:sz w:val="21"/>
                <w:szCs w:val="21"/>
                <w:lang w:eastAsia="en-US"/>
              </w:rPr>
              <w:t>que</w:t>
            </w:r>
            <w:r w:rsidRPr="00DA4BDD">
              <w:rPr>
                <w:rFonts w:ascii="Abadi" w:hAnsi="Abadi" w:cs="Calibri"/>
                <w:spacing w:val="-11"/>
                <w:w w:val="115"/>
                <w:sz w:val="21"/>
                <w:szCs w:val="21"/>
                <w:lang w:eastAsia="en-US"/>
              </w:rPr>
              <w:t xml:space="preserve"> </w:t>
            </w:r>
            <w:r w:rsidRPr="00DA4BDD">
              <w:rPr>
                <w:rFonts w:ascii="Abadi" w:hAnsi="Abadi" w:cs="Calibri"/>
                <w:w w:val="115"/>
                <w:sz w:val="21"/>
                <w:szCs w:val="21"/>
                <w:lang w:eastAsia="en-US"/>
              </w:rPr>
              <w:t>se</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 xml:space="preserve">reforman, adicionan y derogan diversas disposiciones de la Constitución Política de los Estados Unidos </w:t>
            </w:r>
            <w:r w:rsidRPr="00DA4BDD">
              <w:rPr>
                <w:rFonts w:ascii="Abadi" w:hAnsi="Abadi" w:cs="Calibri"/>
                <w:spacing w:val="-2"/>
                <w:w w:val="115"/>
                <w:sz w:val="21"/>
                <w:szCs w:val="21"/>
                <w:lang w:eastAsia="en-US"/>
              </w:rPr>
              <w:t>Mexicanos,</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en</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materia</w:t>
            </w:r>
            <w:r w:rsidRPr="00DA4BDD">
              <w:rPr>
                <w:rFonts w:ascii="Abadi" w:hAnsi="Abadi" w:cs="Calibri"/>
                <w:spacing w:val="-7"/>
                <w:w w:val="115"/>
                <w:sz w:val="21"/>
                <w:szCs w:val="21"/>
                <w:lang w:eastAsia="en-US"/>
              </w:rPr>
              <w:t xml:space="preserve"> </w:t>
            </w:r>
            <w:r w:rsidRPr="00DA4BDD">
              <w:rPr>
                <w:rFonts w:ascii="Abadi" w:hAnsi="Abadi" w:cs="Calibri"/>
                <w:spacing w:val="-2"/>
                <w:w w:val="115"/>
                <w:sz w:val="21"/>
                <w:szCs w:val="21"/>
                <w:lang w:eastAsia="en-US"/>
              </w:rPr>
              <w:t>de</w:t>
            </w:r>
            <w:r w:rsidRPr="00DA4BDD">
              <w:rPr>
                <w:rFonts w:ascii="Abadi" w:hAnsi="Abadi" w:cs="Calibri"/>
                <w:spacing w:val="-6"/>
                <w:w w:val="115"/>
                <w:sz w:val="21"/>
                <w:szCs w:val="21"/>
                <w:lang w:eastAsia="en-US"/>
              </w:rPr>
              <w:t xml:space="preserve"> </w:t>
            </w:r>
            <w:r w:rsidRPr="00DA4BDD">
              <w:rPr>
                <w:rFonts w:ascii="Abadi" w:hAnsi="Abadi" w:cs="Calibri"/>
                <w:i/>
                <w:spacing w:val="-2"/>
                <w:w w:val="115"/>
                <w:sz w:val="21"/>
                <w:szCs w:val="21"/>
                <w:lang w:eastAsia="en-US"/>
              </w:rPr>
              <w:t>reforma</w:t>
            </w:r>
            <w:r w:rsidRPr="00DA4BDD">
              <w:rPr>
                <w:rFonts w:ascii="Abadi" w:hAnsi="Abadi" w:cs="Calibri"/>
                <w:i/>
                <w:spacing w:val="-6"/>
                <w:w w:val="115"/>
                <w:sz w:val="21"/>
                <w:szCs w:val="21"/>
                <w:lang w:eastAsia="en-US"/>
              </w:rPr>
              <w:t xml:space="preserve"> </w:t>
            </w:r>
            <w:r w:rsidRPr="00DA4BDD">
              <w:rPr>
                <w:rFonts w:ascii="Abadi" w:hAnsi="Abadi" w:cs="Calibri"/>
                <w:i/>
                <w:spacing w:val="-2"/>
                <w:w w:val="115"/>
                <w:sz w:val="21"/>
                <w:szCs w:val="21"/>
                <w:lang w:eastAsia="en-US"/>
              </w:rPr>
              <w:t>del</w:t>
            </w:r>
            <w:r w:rsidRPr="00DA4BDD">
              <w:rPr>
                <w:rFonts w:ascii="Abadi" w:hAnsi="Abadi" w:cs="Calibri"/>
                <w:i/>
                <w:spacing w:val="-7"/>
                <w:w w:val="115"/>
                <w:sz w:val="21"/>
                <w:szCs w:val="21"/>
                <w:lang w:eastAsia="en-US"/>
              </w:rPr>
              <w:t xml:space="preserve"> </w:t>
            </w:r>
            <w:r w:rsidRPr="00DA4BDD">
              <w:rPr>
                <w:rFonts w:ascii="Abadi" w:hAnsi="Abadi" w:cs="Calibri"/>
                <w:i/>
                <w:spacing w:val="-2"/>
                <w:w w:val="115"/>
                <w:sz w:val="21"/>
                <w:szCs w:val="21"/>
                <w:lang w:eastAsia="en-US"/>
              </w:rPr>
              <w:t>Poder</w:t>
            </w:r>
            <w:r w:rsidRPr="00DA4BDD">
              <w:rPr>
                <w:rFonts w:ascii="Abadi" w:hAnsi="Abadi" w:cs="Calibri"/>
                <w:i/>
                <w:spacing w:val="-7"/>
                <w:w w:val="115"/>
                <w:sz w:val="21"/>
                <w:szCs w:val="21"/>
                <w:lang w:eastAsia="en-US"/>
              </w:rPr>
              <w:t xml:space="preserve"> </w:t>
            </w:r>
            <w:r w:rsidRPr="00DA4BDD">
              <w:rPr>
                <w:rFonts w:ascii="Abadi" w:hAnsi="Abadi" w:cs="Calibri"/>
                <w:i/>
                <w:spacing w:val="-2"/>
                <w:w w:val="115"/>
                <w:sz w:val="21"/>
                <w:szCs w:val="21"/>
                <w:lang w:eastAsia="en-US"/>
              </w:rPr>
              <w:t>Judicial</w:t>
            </w:r>
            <w:r w:rsidRPr="00DA4BDD">
              <w:rPr>
                <w:rFonts w:ascii="Abadi" w:hAnsi="Abadi" w:cs="Calibri"/>
                <w:spacing w:val="-2"/>
                <w:w w:val="115"/>
                <w:sz w:val="21"/>
                <w:szCs w:val="21"/>
                <w:lang w:eastAsia="en-US"/>
              </w:rPr>
              <w:t>, que</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remitió</w:t>
            </w:r>
            <w:r w:rsidRPr="00DA4BDD">
              <w:rPr>
                <w:rFonts w:ascii="Abadi" w:hAnsi="Abadi" w:cs="Calibri"/>
                <w:spacing w:val="-8"/>
                <w:w w:val="115"/>
                <w:sz w:val="21"/>
                <w:szCs w:val="21"/>
                <w:lang w:eastAsia="en-US"/>
              </w:rPr>
              <w:t xml:space="preserve"> </w:t>
            </w:r>
            <w:r w:rsidRPr="00DA4BDD">
              <w:rPr>
                <w:rFonts w:ascii="Abadi" w:hAnsi="Abadi" w:cs="Calibri"/>
                <w:spacing w:val="-2"/>
                <w:w w:val="115"/>
                <w:sz w:val="21"/>
                <w:szCs w:val="21"/>
                <w:lang w:eastAsia="en-US"/>
              </w:rPr>
              <w:t>la</w:t>
            </w:r>
            <w:r w:rsidRPr="00DA4BDD">
              <w:rPr>
                <w:rFonts w:ascii="Abadi" w:hAnsi="Abadi" w:cs="Calibri"/>
                <w:spacing w:val="-7"/>
                <w:w w:val="115"/>
                <w:sz w:val="21"/>
                <w:szCs w:val="21"/>
                <w:lang w:eastAsia="en-US"/>
              </w:rPr>
              <w:t xml:space="preserve"> </w:t>
            </w:r>
            <w:r w:rsidRPr="00DA4BDD">
              <w:rPr>
                <w:rFonts w:ascii="Abadi" w:hAnsi="Abadi" w:cs="Calibri"/>
                <w:spacing w:val="-2"/>
                <w:w w:val="115"/>
                <w:sz w:val="21"/>
                <w:szCs w:val="21"/>
                <w:lang w:eastAsia="en-US"/>
              </w:rPr>
              <w:t>Cámara</w:t>
            </w:r>
            <w:r w:rsidRPr="00DA4BDD">
              <w:rPr>
                <w:rFonts w:ascii="Abadi" w:hAnsi="Abadi" w:cs="Calibri"/>
                <w:spacing w:val="-7"/>
                <w:w w:val="115"/>
                <w:sz w:val="21"/>
                <w:szCs w:val="21"/>
                <w:lang w:eastAsia="en-US"/>
              </w:rPr>
              <w:t xml:space="preserve"> </w:t>
            </w:r>
            <w:r w:rsidRPr="00DA4BDD">
              <w:rPr>
                <w:rFonts w:ascii="Abadi" w:hAnsi="Abadi" w:cs="Calibri"/>
                <w:spacing w:val="-2"/>
                <w:w w:val="115"/>
                <w:sz w:val="21"/>
                <w:szCs w:val="21"/>
                <w:lang w:eastAsia="en-US"/>
              </w:rPr>
              <w:t>de</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Senadores</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del</w:t>
            </w:r>
            <w:r w:rsidRPr="00DA4BDD">
              <w:rPr>
                <w:rFonts w:ascii="Abadi" w:hAnsi="Abadi" w:cs="Calibri"/>
                <w:spacing w:val="-8"/>
                <w:w w:val="115"/>
                <w:sz w:val="21"/>
                <w:szCs w:val="21"/>
                <w:lang w:eastAsia="en-US"/>
              </w:rPr>
              <w:t xml:space="preserve"> </w:t>
            </w:r>
            <w:r w:rsidRPr="00DA4BDD">
              <w:rPr>
                <w:rFonts w:ascii="Abadi" w:hAnsi="Abadi" w:cs="Calibri"/>
                <w:spacing w:val="-2"/>
                <w:w w:val="115"/>
                <w:sz w:val="21"/>
                <w:szCs w:val="21"/>
                <w:lang w:eastAsia="en-US"/>
              </w:rPr>
              <w:t>Congreso</w:t>
            </w:r>
            <w:r w:rsidRPr="00DA4BDD">
              <w:rPr>
                <w:rFonts w:ascii="Abadi" w:hAnsi="Abadi" w:cs="Calibri"/>
                <w:spacing w:val="-8"/>
                <w:w w:val="115"/>
                <w:sz w:val="21"/>
                <w:szCs w:val="21"/>
                <w:lang w:eastAsia="en-US"/>
              </w:rPr>
              <w:t xml:space="preserve"> </w:t>
            </w:r>
            <w:r w:rsidRPr="00DA4BDD">
              <w:rPr>
                <w:rFonts w:ascii="Abadi" w:hAnsi="Abadi" w:cs="Calibri"/>
                <w:spacing w:val="-2"/>
                <w:w w:val="115"/>
                <w:sz w:val="21"/>
                <w:szCs w:val="21"/>
                <w:lang w:eastAsia="en-US"/>
              </w:rPr>
              <w:t xml:space="preserve">de </w:t>
            </w:r>
            <w:r w:rsidRPr="00DA4BDD">
              <w:rPr>
                <w:rFonts w:ascii="Abadi" w:hAnsi="Abadi" w:cs="Calibri"/>
                <w:w w:val="115"/>
                <w:sz w:val="21"/>
                <w:szCs w:val="21"/>
                <w:lang w:eastAsia="en-US"/>
              </w:rPr>
              <w:t>la Unión.</w:t>
            </w:r>
          </w:p>
        </w:tc>
        <w:tc>
          <w:tcPr>
            <w:tcW w:w="1850" w:type="pct"/>
            <w:tcBorders>
              <w:left w:val="double" w:sz="4" w:space="0" w:color="000000"/>
              <w:bottom w:val="thinThickMediumGap" w:sz="9" w:space="0" w:color="000000"/>
              <w:right w:val="double" w:sz="4" w:space="0" w:color="000000"/>
            </w:tcBorders>
          </w:tcPr>
          <w:p w14:paraId="2FDE637B" w14:textId="77777777" w:rsidR="007D3F78" w:rsidRPr="00DA4BDD" w:rsidRDefault="007D3F78" w:rsidP="00C758F7">
            <w:pPr>
              <w:tabs>
                <w:tab w:val="left" w:pos="2774"/>
              </w:tabs>
              <w:spacing w:before="7" w:line="237" w:lineRule="auto"/>
              <w:ind w:left="97" w:right="84"/>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Gobernación y Puntos </w:t>
            </w:r>
            <w:r w:rsidRPr="00DA4BDD">
              <w:rPr>
                <w:rFonts w:ascii="Abadi" w:hAnsi="Abadi" w:cs="Calibri"/>
                <w:i/>
                <w:spacing w:val="-2"/>
                <w:w w:val="110"/>
                <w:sz w:val="21"/>
                <w:szCs w:val="21"/>
                <w:lang w:eastAsia="en-US"/>
              </w:rPr>
              <w:t>Constitucionales,</w:t>
            </w:r>
            <w:r w:rsidRPr="00DA4BDD">
              <w:rPr>
                <w:rFonts w:ascii="Abadi" w:hAnsi="Abadi" w:cs="Calibri"/>
                <w:i/>
                <w:sz w:val="21"/>
                <w:szCs w:val="21"/>
                <w:lang w:eastAsia="en-US"/>
              </w:rPr>
              <w:tab/>
            </w:r>
            <w:r w:rsidRPr="00DA4BDD">
              <w:rPr>
                <w:rFonts w:ascii="Abadi" w:hAnsi="Abadi" w:cs="Calibri"/>
                <w:i/>
                <w:spacing w:val="-4"/>
                <w:w w:val="110"/>
                <w:sz w:val="21"/>
                <w:szCs w:val="21"/>
                <w:lang w:eastAsia="en-US"/>
              </w:rPr>
              <w:t xml:space="preserve">con </w:t>
            </w:r>
            <w:r w:rsidRPr="00DA4BDD">
              <w:rPr>
                <w:rFonts w:ascii="Abadi" w:hAnsi="Abadi" w:cs="Calibri"/>
                <w:i/>
                <w:w w:val="110"/>
                <w:sz w:val="21"/>
                <w:szCs w:val="21"/>
                <w:lang w:eastAsia="en-US"/>
              </w:rPr>
              <w:t>fundamento en el artículo 111 fracción I, de la Ley Orgánica del Poder Legislativo del</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Estado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1"/>
                <w:w w:val="110"/>
                <w:sz w:val="21"/>
                <w:szCs w:val="21"/>
                <w:lang w:eastAsia="en-US"/>
              </w:rPr>
              <w:t xml:space="preserve"> </w:t>
            </w:r>
            <w:r w:rsidRPr="00DA4BDD">
              <w:rPr>
                <w:rFonts w:ascii="Abadi" w:hAnsi="Abadi" w:cs="Calibri"/>
                <w:i/>
                <w:spacing w:val="-5"/>
                <w:w w:val="110"/>
                <w:sz w:val="21"/>
                <w:szCs w:val="21"/>
                <w:lang w:eastAsia="en-US"/>
              </w:rPr>
              <w:t>su</w:t>
            </w:r>
          </w:p>
          <w:p w14:paraId="019B26CD" w14:textId="77777777" w:rsidR="007D3F78" w:rsidRPr="00DA4BDD" w:rsidRDefault="007D3F78" w:rsidP="00C758F7">
            <w:pPr>
              <w:spacing w:before="4" w:line="243" w:lineRule="exact"/>
              <w:ind w:left="97"/>
              <w:jc w:val="both"/>
              <w:rPr>
                <w:rFonts w:ascii="Abadi" w:hAnsi="Abadi" w:cs="Calibri"/>
                <w:i/>
                <w:sz w:val="21"/>
                <w:szCs w:val="21"/>
                <w:lang w:eastAsia="en-US"/>
              </w:rPr>
            </w:pPr>
            <w:r w:rsidRPr="00DA4BDD">
              <w:rPr>
                <w:rFonts w:ascii="Abadi" w:hAnsi="Abadi" w:cs="Calibri"/>
                <w:i/>
                <w:w w:val="110"/>
                <w:sz w:val="21"/>
                <w:szCs w:val="21"/>
                <w:lang w:eastAsia="en-US"/>
              </w:rPr>
              <w:t>estudio</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
                <w:w w:val="110"/>
                <w:sz w:val="21"/>
                <w:szCs w:val="21"/>
                <w:lang w:eastAsia="en-US"/>
              </w:rPr>
              <w:t xml:space="preserve"> </w:t>
            </w:r>
            <w:r w:rsidRPr="00DA4BDD">
              <w:rPr>
                <w:rFonts w:ascii="Abadi" w:hAnsi="Abadi" w:cs="Calibri"/>
                <w:i/>
                <w:spacing w:val="-2"/>
                <w:w w:val="110"/>
                <w:sz w:val="21"/>
                <w:szCs w:val="21"/>
                <w:lang w:eastAsia="en-US"/>
              </w:rPr>
              <w:t>dictamen.</w:t>
            </w:r>
          </w:p>
        </w:tc>
      </w:tr>
      <w:tr w:rsidR="007D3F78" w:rsidRPr="00DA4BDD" w14:paraId="24133635" w14:textId="77777777" w:rsidTr="00C758F7">
        <w:trPr>
          <w:trHeight w:val="4807"/>
        </w:trPr>
        <w:tc>
          <w:tcPr>
            <w:tcW w:w="3150" w:type="pct"/>
            <w:tcBorders>
              <w:left w:val="double" w:sz="4" w:space="0" w:color="000000"/>
              <w:bottom w:val="thinThickMediumGap" w:sz="9" w:space="0" w:color="000000"/>
              <w:right w:val="double" w:sz="4" w:space="0" w:color="000000"/>
            </w:tcBorders>
          </w:tcPr>
          <w:p w14:paraId="12D4DB2C" w14:textId="77777777" w:rsidR="007D3F78" w:rsidRPr="00DA4BDD" w:rsidRDefault="007D3F78" w:rsidP="00C758F7">
            <w:pPr>
              <w:spacing w:before="4" w:line="237" w:lineRule="auto"/>
              <w:ind w:left="97" w:right="84"/>
              <w:jc w:val="both"/>
              <w:rPr>
                <w:rFonts w:ascii="Abadi" w:hAnsi="Abadi" w:cs="Calibri"/>
                <w:sz w:val="21"/>
                <w:szCs w:val="21"/>
                <w:lang w:eastAsia="en-US"/>
              </w:rPr>
            </w:pPr>
            <w:r w:rsidRPr="00DA4BDD">
              <w:rPr>
                <w:rFonts w:ascii="Abadi" w:hAnsi="Abadi" w:cs="Calibri"/>
                <w:w w:val="110"/>
                <w:sz w:val="21"/>
                <w:szCs w:val="21"/>
                <w:lang w:eastAsia="en-US"/>
              </w:rPr>
              <w:lastRenderedPageBreak/>
              <w:t>Informes de resultados formulados por la Auditoría Superior del Estado de Guanajuato relativos a las revisiones de</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las</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cuentas</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públicas del Poder</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 xml:space="preserve">Ejecutivo, del Poder Legislativo, del Poder Judicial, del Tribunal de Justicia Administrativa y de la Procuraduría de los Derechos Humanos del Estado de Guanajuato; así como de los municipios de Atarjea, Comonfort, </w:t>
            </w:r>
            <w:proofErr w:type="spellStart"/>
            <w:r w:rsidRPr="00DA4BDD">
              <w:rPr>
                <w:rFonts w:ascii="Abadi" w:hAnsi="Abadi" w:cs="Calibri"/>
                <w:w w:val="110"/>
                <w:sz w:val="21"/>
                <w:szCs w:val="21"/>
                <w:lang w:eastAsia="en-US"/>
              </w:rPr>
              <w:t>Cortazar</w:t>
            </w:r>
            <w:proofErr w:type="spellEnd"/>
            <w:r w:rsidRPr="00DA4BDD">
              <w:rPr>
                <w:rFonts w:ascii="Abadi" w:hAnsi="Abadi" w:cs="Calibri"/>
                <w:w w:val="110"/>
                <w:sz w:val="21"/>
                <w:szCs w:val="21"/>
                <w:lang w:eastAsia="en-US"/>
              </w:rPr>
              <w:t>, Cuerámaro, Dolores Hidalgo Cuna de la Independencia Nacional, Huanímaro, Jerécuaro,</w:t>
            </w:r>
            <w:r w:rsidRPr="00DA4BDD">
              <w:rPr>
                <w:rFonts w:ascii="Abadi" w:hAnsi="Abadi" w:cs="Calibri"/>
                <w:spacing w:val="80"/>
                <w:w w:val="110"/>
                <w:sz w:val="21"/>
                <w:szCs w:val="21"/>
                <w:lang w:eastAsia="en-US"/>
              </w:rPr>
              <w:t xml:space="preserve"> </w:t>
            </w:r>
            <w:r w:rsidRPr="00DA4BDD">
              <w:rPr>
                <w:rFonts w:ascii="Abadi" w:hAnsi="Abadi" w:cs="Calibri"/>
                <w:w w:val="110"/>
                <w:sz w:val="21"/>
                <w:szCs w:val="21"/>
                <w:lang w:eastAsia="en-US"/>
              </w:rPr>
              <w:t>León,</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 xml:space="preserve">Manuel Doblado, Santa Catarina y Tarimoro; a las auditorías de desempeño practicadas al Poder Ejecutivo del Estado, con enfoque al sistema del Programa Presupuestario </w:t>
            </w:r>
            <w:r w:rsidRPr="00DA4BDD">
              <w:rPr>
                <w:rFonts w:ascii="Abadi" w:hAnsi="Abadi" w:cs="Calibri"/>
                <w:i/>
                <w:w w:val="110"/>
                <w:sz w:val="21"/>
                <w:szCs w:val="21"/>
                <w:lang w:eastAsia="en-US"/>
              </w:rPr>
              <w:t>E037 Fortalecimiento de la Gobernabilidad</w:t>
            </w:r>
            <w:r w:rsidRPr="00DA4BDD">
              <w:rPr>
                <w:rFonts w:ascii="Abadi" w:hAnsi="Abadi" w:cs="Calibri"/>
                <w:i/>
                <w:spacing w:val="-5"/>
                <w:w w:val="110"/>
                <w:sz w:val="21"/>
                <w:szCs w:val="21"/>
                <w:lang w:eastAsia="en-US"/>
              </w:rPr>
              <w:t xml:space="preserve"> </w:t>
            </w:r>
            <w:r w:rsidRPr="00DA4BDD">
              <w:rPr>
                <w:rFonts w:ascii="Abadi" w:hAnsi="Abadi" w:cs="Calibri"/>
                <w:i/>
                <w:w w:val="110"/>
                <w:sz w:val="21"/>
                <w:szCs w:val="21"/>
                <w:lang w:eastAsia="en-US"/>
              </w:rPr>
              <w:t>en</w:t>
            </w:r>
            <w:r w:rsidRPr="00DA4BDD">
              <w:rPr>
                <w:rFonts w:ascii="Abadi" w:hAnsi="Abadi" w:cs="Calibri"/>
                <w:i/>
                <w:spacing w:val="-1"/>
                <w:w w:val="110"/>
                <w:sz w:val="21"/>
                <w:szCs w:val="21"/>
                <w:lang w:eastAsia="en-US"/>
              </w:rPr>
              <w:t xml:space="preserve"> </w:t>
            </w:r>
            <w:r w:rsidRPr="00DA4BDD">
              <w:rPr>
                <w:rFonts w:ascii="Abadi" w:hAnsi="Abadi" w:cs="Calibri"/>
                <w:i/>
                <w:w w:val="110"/>
                <w:sz w:val="21"/>
                <w:szCs w:val="21"/>
                <w:lang w:eastAsia="en-US"/>
              </w:rPr>
              <w:t>el Estado</w:t>
            </w:r>
            <w:r w:rsidRPr="00DA4BDD">
              <w:rPr>
                <w:rFonts w:ascii="Abadi" w:hAnsi="Abadi" w:cs="Calibri"/>
                <w:w w:val="110"/>
                <w:sz w:val="21"/>
                <w:szCs w:val="21"/>
                <w:lang w:eastAsia="en-US"/>
              </w:rPr>
              <w:t>,</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específico</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 xml:space="preserve">al Proyecto </w:t>
            </w:r>
            <w:r w:rsidRPr="00DA4BDD">
              <w:rPr>
                <w:rFonts w:ascii="Abadi" w:hAnsi="Abadi" w:cs="Calibri"/>
                <w:i/>
                <w:w w:val="110"/>
                <w:sz w:val="21"/>
                <w:szCs w:val="21"/>
                <w:lang w:eastAsia="en-US"/>
              </w:rPr>
              <w:t>QC3587 Fondo Estatal de Ayuda, Asistencia y Reparación</w:t>
            </w:r>
            <w:r w:rsidRPr="00DA4BDD">
              <w:rPr>
                <w:rFonts w:ascii="Abadi" w:hAnsi="Abadi" w:cs="Calibri"/>
                <w:i/>
                <w:spacing w:val="27"/>
                <w:w w:val="110"/>
                <w:sz w:val="21"/>
                <w:szCs w:val="21"/>
                <w:lang w:eastAsia="en-US"/>
              </w:rPr>
              <w:t xml:space="preserve"> </w:t>
            </w:r>
            <w:r w:rsidRPr="00DA4BDD">
              <w:rPr>
                <w:rFonts w:ascii="Abadi" w:hAnsi="Abadi" w:cs="Calibri"/>
                <w:i/>
                <w:w w:val="110"/>
                <w:sz w:val="21"/>
                <w:szCs w:val="21"/>
                <w:lang w:eastAsia="en-US"/>
              </w:rPr>
              <w:t>Integral</w:t>
            </w:r>
            <w:r w:rsidRPr="00DA4BDD">
              <w:rPr>
                <w:rFonts w:ascii="Abadi" w:hAnsi="Abadi" w:cs="Calibri"/>
                <w:w w:val="110"/>
                <w:sz w:val="21"/>
                <w:szCs w:val="21"/>
                <w:lang w:eastAsia="en-US"/>
              </w:rPr>
              <w:t>;</w:t>
            </w:r>
            <w:r w:rsidRPr="00DA4BDD">
              <w:rPr>
                <w:rFonts w:ascii="Abadi" w:hAnsi="Abadi" w:cs="Calibri"/>
                <w:spacing w:val="24"/>
                <w:w w:val="110"/>
                <w:sz w:val="21"/>
                <w:szCs w:val="21"/>
                <w:lang w:eastAsia="en-US"/>
              </w:rPr>
              <w:t xml:space="preserve"> </w:t>
            </w:r>
            <w:r w:rsidRPr="00DA4BDD">
              <w:rPr>
                <w:rFonts w:ascii="Abadi" w:hAnsi="Abadi" w:cs="Calibri"/>
                <w:w w:val="110"/>
                <w:sz w:val="21"/>
                <w:szCs w:val="21"/>
                <w:lang w:eastAsia="en-US"/>
              </w:rPr>
              <w:t>con</w:t>
            </w:r>
            <w:r w:rsidRPr="00DA4BDD">
              <w:rPr>
                <w:rFonts w:ascii="Abadi" w:hAnsi="Abadi" w:cs="Calibri"/>
                <w:spacing w:val="27"/>
                <w:w w:val="110"/>
                <w:sz w:val="21"/>
                <w:szCs w:val="21"/>
                <w:lang w:eastAsia="en-US"/>
              </w:rPr>
              <w:t xml:space="preserve"> </w:t>
            </w:r>
            <w:r w:rsidRPr="00DA4BDD">
              <w:rPr>
                <w:rFonts w:ascii="Abadi" w:hAnsi="Abadi" w:cs="Calibri"/>
                <w:w w:val="110"/>
                <w:sz w:val="21"/>
                <w:szCs w:val="21"/>
                <w:lang w:eastAsia="en-US"/>
              </w:rPr>
              <w:t>enfoque</w:t>
            </w:r>
            <w:r w:rsidRPr="00DA4BDD">
              <w:rPr>
                <w:rFonts w:ascii="Abadi" w:hAnsi="Abadi" w:cs="Calibri"/>
                <w:spacing w:val="26"/>
                <w:w w:val="110"/>
                <w:sz w:val="21"/>
                <w:szCs w:val="21"/>
                <w:lang w:eastAsia="en-US"/>
              </w:rPr>
              <w:t xml:space="preserve"> </w:t>
            </w:r>
            <w:r w:rsidRPr="00DA4BDD">
              <w:rPr>
                <w:rFonts w:ascii="Abadi" w:hAnsi="Abadi" w:cs="Calibri"/>
                <w:w w:val="110"/>
                <w:sz w:val="21"/>
                <w:szCs w:val="21"/>
                <w:lang w:eastAsia="en-US"/>
              </w:rPr>
              <w:t>mixto</w:t>
            </w:r>
            <w:r w:rsidRPr="00DA4BDD">
              <w:rPr>
                <w:rFonts w:ascii="Abadi" w:hAnsi="Abadi" w:cs="Calibri"/>
                <w:spacing w:val="28"/>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27"/>
                <w:w w:val="110"/>
                <w:sz w:val="21"/>
                <w:szCs w:val="21"/>
                <w:lang w:eastAsia="en-US"/>
              </w:rPr>
              <w:t xml:space="preserve"> </w:t>
            </w:r>
            <w:r w:rsidRPr="00DA4BDD">
              <w:rPr>
                <w:rFonts w:ascii="Abadi" w:hAnsi="Abadi" w:cs="Calibri"/>
                <w:w w:val="110"/>
                <w:sz w:val="21"/>
                <w:szCs w:val="21"/>
                <w:lang w:eastAsia="en-US"/>
              </w:rPr>
              <w:t>sistema</w:t>
            </w:r>
            <w:r w:rsidRPr="00DA4BDD">
              <w:rPr>
                <w:rFonts w:ascii="Abadi" w:hAnsi="Abadi" w:cs="Calibri"/>
                <w:spacing w:val="28"/>
                <w:w w:val="110"/>
                <w:sz w:val="21"/>
                <w:szCs w:val="21"/>
                <w:lang w:eastAsia="en-US"/>
              </w:rPr>
              <w:t xml:space="preserve"> </w:t>
            </w:r>
            <w:r w:rsidRPr="00DA4BDD">
              <w:rPr>
                <w:rFonts w:ascii="Abadi" w:hAnsi="Abadi" w:cs="Calibri"/>
                <w:spacing w:val="-12"/>
                <w:w w:val="110"/>
                <w:sz w:val="21"/>
                <w:szCs w:val="21"/>
                <w:lang w:eastAsia="en-US"/>
              </w:rPr>
              <w:t>y</w:t>
            </w:r>
          </w:p>
          <w:p w14:paraId="0AE8D1C6" w14:textId="77777777" w:rsidR="007D3F78" w:rsidRPr="00DA4BDD" w:rsidRDefault="007D3F78" w:rsidP="00C758F7">
            <w:pPr>
              <w:spacing w:line="266" w:lineRule="exact"/>
              <w:ind w:left="97" w:right="84"/>
              <w:jc w:val="both"/>
              <w:rPr>
                <w:rFonts w:ascii="Abadi" w:hAnsi="Abadi" w:cs="Calibri"/>
                <w:i/>
                <w:sz w:val="21"/>
                <w:szCs w:val="21"/>
                <w:lang w:eastAsia="en-US"/>
              </w:rPr>
            </w:pPr>
            <w:r w:rsidRPr="00DA4BDD">
              <w:rPr>
                <w:rFonts w:ascii="Abadi" w:hAnsi="Abadi" w:cs="Calibri"/>
                <w:w w:val="110"/>
                <w:sz w:val="21"/>
                <w:szCs w:val="21"/>
                <w:lang w:eastAsia="en-US"/>
              </w:rPr>
              <w:t xml:space="preserve">resultados del Programa Presupuestario </w:t>
            </w:r>
            <w:r w:rsidRPr="00DA4BDD">
              <w:rPr>
                <w:rFonts w:ascii="Abadi" w:hAnsi="Abadi" w:cs="Calibri"/>
                <w:i/>
                <w:w w:val="110"/>
                <w:sz w:val="21"/>
                <w:szCs w:val="21"/>
                <w:lang w:eastAsia="en-US"/>
              </w:rPr>
              <w:t>S016 Investigación,</w:t>
            </w:r>
            <w:r w:rsidRPr="00DA4BDD">
              <w:rPr>
                <w:rFonts w:ascii="Abadi" w:hAnsi="Abadi" w:cs="Calibri"/>
                <w:i/>
                <w:spacing w:val="76"/>
                <w:w w:val="110"/>
                <w:sz w:val="21"/>
                <w:szCs w:val="21"/>
                <w:lang w:eastAsia="en-US"/>
              </w:rPr>
              <w:t xml:space="preserve"> </w:t>
            </w:r>
            <w:r w:rsidRPr="00DA4BDD">
              <w:rPr>
                <w:rFonts w:ascii="Abadi" w:hAnsi="Abadi" w:cs="Calibri"/>
                <w:i/>
                <w:w w:val="110"/>
                <w:sz w:val="21"/>
                <w:szCs w:val="21"/>
                <w:lang w:eastAsia="en-US"/>
              </w:rPr>
              <w:t>Desarrollo</w:t>
            </w:r>
            <w:r w:rsidRPr="00DA4BDD">
              <w:rPr>
                <w:rFonts w:ascii="Abadi" w:hAnsi="Abadi" w:cs="Calibri"/>
                <w:i/>
                <w:spacing w:val="76"/>
                <w:w w:val="110"/>
                <w:sz w:val="21"/>
                <w:szCs w:val="21"/>
                <w:lang w:eastAsia="en-US"/>
              </w:rPr>
              <w:t xml:space="preserve"> </w:t>
            </w:r>
            <w:r w:rsidRPr="00DA4BDD">
              <w:rPr>
                <w:rFonts w:ascii="Abadi" w:hAnsi="Abadi" w:cs="Calibri"/>
                <w:i/>
                <w:w w:val="110"/>
                <w:sz w:val="21"/>
                <w:szCs w:val="21"/>
                <w:lang w:eastAsia="en-US"/>
              </w:rPr>
              <w:t>Tecnológico,</w:t>
            </w:r>
            <w:r w:rsidRPr="00DA4BDD">
              <w:rPr>
                <w:rFonts w:ascii="Abadi" w:hAnsi="Abadi" w:cs="Calibri"/>
                <w:i/>
                <w:spacing w:val="75"/>
                <w:w w:val="110"/>
                <w:sz w:val="21"/>
                <w:szCs w:val="21"/>
                <w:lang w:eastAsia="en-US"/>
              </w:rPr>
              <w:t xml:space="preserve"> </w:t>
            </w:r>
            <w:r w:rsidRPr="00DA4BDD">
              <w:rPr>
                <w:rFonts w:ascii="Abadi" w:hAnsi="Abadi" w:cs="Calibri"/>
                <w:i/>
                <w:spacing w:val="-2"/>
                <w:w w:val="110"/>
                <w:sz w:val="21"/>
                <w:szCs w:val="21"/>
                <w:lang w:eastAsia="en-US"/>
              </w:rPr>
              <w:t>Transferencia</w:t>
            </w:r>
          </w:p>
        </w:tc>
        <w:tc>
          <w:tcPr>
            <w:tcW w:w="1850" w:type="pct"/>
            <w:tcBorders>
              <w:left w:val="double" w:sz="4" w:space="0" w:color="000000"/>
              <w:bottom w:val="thinThickMediumGap" w:sz="9" w:space="0" w:color="000000"/>
              <w:right w:val="double" w:sz="4" w:space="0" w:color="000000"/>
            </w:tcBorders>
          </w:tcPr>
          <w:p w14:paraId="20C4418B"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Se turnaron a la Comisión de Hacienda y Fiscalización con fundamento en el artículo 112 fracción XII de la Ley Orgánica del Poder Legislativo del Estado</w:t>
            </w:r>
            <w:r w:rsidRPr="00DA4BDD">
              <w:rPr>
                <w:rFonts w:ascii="Abadi" w:hAnsi="Abadi" w:cs="Calibri"/>
                <w:i/>
                <w:spacing w:val="-5"/>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su estudio y dictamen.</w:t>
            </w:r>
          </w:p>
        </w:tc>
      </w:tr>
    </w:tbl>
    <w:p w14:paraId="10135863" w14:textId="77777777" w:rsidR="007D3F78" w:rsidRPr="004836BE" w:rsidRDefault="007D3F78" w:rsidP="007D3F78">
      <w:pPr>
        <w:rPr>
          <w:rFonts w:ascii="Abadi" w:hAnsi="Abadi"/>
          <w:sz w:val="21"/>
          <w:szCs w:val="21"/>
        </w:rPr>
      </w:pPr>
    </w:p>
    <w:p w14:paraId="51328C3B" w14:textId="77777777" w:rsidR="007D3F78" w:rsidRPr="004836BE" w:rsidRDefault="007D3F78" w:rsidP="007D3F78">
      <w:pPr>
        <w:rPr>
          <w:rFonts w:ascii="Abadi" w:hAnsi="Abadi"/>
          <w:sz w:val="21"/>
          <w:szCs w:val="21"/>
        </w:rPr>
      </w:pPr>
    </w:p>
    <w:tbl>
      <w:tblPr>
        <w:tblStyle w:val="TableNormal6"/>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50"/>
        <w:gridCol w:w="1831"/>
      </w:tblGrid>
      <w:tr w:rsidR="007D3F78" w:rsidRPr="00DA4BDD" w14:paraId="75BD9816" w14:textId="77777777" w:rsidTr="00C758F7">
        <w:trPr>
          <w:trHeight w:val="5870"/>
        </w:trPr>
        <w:tc>
          <w:tcPr>
            <w:tcW w:w="3150" w:type="pct"/>
            <w:tcBorders>
              <w:left w:val="double" w:sz="4" w:space="0" w:color="000000"/>
              <w:bottom w:val="thinThickMediumGap" w:sz="9" w:space="0" w:color="000000"/>
              <w:right w:val="double" w:sz="4" w:space="0" w:color="000000"/>
            </w:tcBorders>
          </w:tcPr>
          <w:p w14:paraId="1B3A8B1A" w14:textId="77777777" w:rsidR="007D3F78" w:rsidRPr="00DA4BDD" w:rsidRDefault="007D3F78" w:rsidP="00C758F7">
            <w:pPr>
              <w:spacing w:before="4" w:line="237" w:lineRule="auto"/>
              <w:ind w:left="97" w:right="83"/>
              <w:jc w:val="both"/>
              <w:rPr>
                <w:rFonts w:ascii="Abadi" w:hAnsi="Abadi" w:cs="Calibri"/>
                <w:i/>
                <w:sz w:val="21"/>
                <w:szCs w:val="21"/>
                <w:lang w:eastAsia="en-US"/>
              </w:rPr>
            </w:pPr>
            <w:r w:rsidRPr="00DA4BDD">
              <w:rPr>
                <w:rFonts w:ascii="Abadi" w:hAnsi="Abadi" w:cs="Calibri"/>
                <w:i/>
                <w:w w:val="110"/>
                <w:sz w:val="21"/>
                <w:szCs w:val="21"/>
                <w:lang w:eastAsia="en-US"/>
              </w:rPr>
              <w:t>de Tecnología e Innovación</w:t>
            </w:r>
            <w:r w:rsidRPr="00DA4BDD">
              <w:rPr>
                <w:rFonts w:ascii="Abadi" w:hAnsi="Abadi" w:cs="Calibri"/>
                <w:w w:val="110"/>
                <w:sz w:val="21"/>
                <w:szCs w:val="21"/>
                <w:lang w:eastAsia="en-US"/>
              </w:rPr>
              <w:t xml:space="preserve">, en específico al Proyecto </w:t>
            </w:r>
            <w:r w:rsidRPr="00DA4BDD">
              <w:rPr>
                <w:rFonts w:ascii="Abadi" w:hAnsi="Abadi" w:cs="Calibri"/>
                <w:i/>
                <w:w w:val="110"/>
                <w:sz w:val="21"/>
                <w:szCs w:val="21"/>
                <w:lang w:eastAsia="en-US"/>
              </w:rPr>
              <w:t xml:space="preserve">QC3624 Valle de la </w:t>
            </w:r>
            <w:proofErr w:type="spellStart"/>
            <w:r w:rsidRPr="00DA4BDD">
              <w:rPr>
                <w:rFonts w:ascii="Abadi" w:hAnsi="Abadi" w:cs="Calibri"/>
                <w:i/>
                <w:w w:val="110"/>
                <w:sz w:val="21"/>
                <w:szCs w:val="21"/>
                <w:lang w:eastAsia="en-US"/>
              </w:rPr>
              <w:t>Mentefactura</w:t>
            </w:r>
            <w:proofErr w:type="spellEnd"/>
            <w:r w:rsidRPr="00DA4BDD">
              <w:rPr>
                <w:rFonts w:ascii="Abadi" w:hAnsi="Abadi" w:cs="Calibri"/>
                <w:i/>
                <w:w w:val="110"/>
                <w:sz w:val="21"/>
                <w:szCs w:val="21"/>
                <w:lang w:eastAsia="en-US"/>
              </w:rPr>
              <w:t xml:space="preserve"> Guanajuato</w:t>
            </w:r>
            <w:r w:rsidRPr="00DA4BDD">
              <w:rPr>
                <w:rFonts w:ascii="Abadi" w:hAnsi="Abadi" w:cs="Calibri"/>
                <w:w w:val="110"/>
                <w:sz w:val="21"/>
                <w:szCs w:val="21"/>
                <w:lang w:eastAsia="en-US"/>
              </w:rPr>
              <w:t xml:space="preserve">; y con enfoque a resultados del Programa Presupuestario </w:t>
            </w:r>
            <w:r w:rsidRPr="00DA4BDD">
              <w:rPr>
                <w:rFonts w:ascii="Abadi" w:hAnsi="Abadi" w:cs="Calibri"/>
                <w:i/>
                <w:w w:val="110"/>
                <w:sz w:val="21"/>
                <w:szCs w:val="21"/>
                <w:lang w:eastAsia="en-US"/>
              </w:rPr>
              <w:t>E017 Cobertura en Educación Media Superior y Superior</w:t>
            </w:r>
            <w:r w:rsidRPr="00DA4BDD">
              <w:rPr>
                <w:rFonts w:ascii="Abadi" w:hAnsi="Abadi" w:cs="Calibri"/>
                <w:w w:val="110"/>
                <w:sz w:val="21"/>
                <w:szCs w:val="21"/>
                <w:lang w:eastAsia="en-US"/>
              </w:rPr>
              <w:t xml:space="preserve">; con enfoque mixto orientado al sistema y resultados del Programa Presupuestario </w:t>
            </w:r>
            <w:r w:rsidRPr="00DA4BDD">
              <w:rPr>
                <w:rFonts w:ascii="Abadi" w:hAnsi="Abadi" w:cs="Calibri"/>
                <w:i/>
                <w:w w:val="110"/>
                <w:sz w:val="21"/>
                <w:szCs w:val="21"/>
                <w:lang w:eastAsia="en-US"/>
              </w:rPr>
              <w:t xml:space="preserve">P003 Desarrollo Regional, Urbano y Ordenamiento Ecológico Territorial, </w:t>
            </w:r>
            <w:r w:rsidRPr="00DA4BDD">
              <w:rPr>
                <w:rFonts w:ascii="Abadi" w:hAnsi="Abadi" w:cs="Calibri"/>
                <w:w w:val="110"/>
                <w:sz w:val="21"/>
                <w:szCs w:val="21"/>
                <w:lang w:eastAsia="en-US"/>
              </w:rPr>
              <w:t>en específico al Proyecto</w:t>
            </w:r>
            <w:r w:rsidRPr="00DA4BDD">
              <w:rPr>
                <w:rFonts w:ascii="Abadi" w:hAnsi="Abadi" w:cs="Calibri"/>
                <w:spacing w:val="40"/>
                <w:w w:val="110"/>
                <w:sz w:val="21"/>
                <w:szCs w:val="21"/>
                <w:lang w:eastAsia="en-US"/>
              </w:rPr>
              <w:t xml:space="preserve"> </w:t>
            </w:r>
            <w:r w:rsidRPr="00DA4BDD">
              <w:rPr>
                <w:rFonts w:ascii="Abadi" w:hAnsi="Abadi" w:cs="Calibri"/>
                <w:i/>
                <w:w w:val="110"/>
                <w:sz w:val="21"/>
                <w:szCs w:val="21"/>
                <w:lang w:eastAsia="en-US"/>
              </w:rPr>
              <w:t>QC3409 Mi Vivienda GTO Contigo Sí</w:t>
            </w:r>
            <w:r w:rsidRPr="00DA4BDD">
              <w:rPr>
                <w:rFonts w:ascii="Abadi" w:hAnsi="Abadi" w:cs="Calibri"/>
                <w:w w:val="110"/>
                <w:sz w:val="21"/>
                <w:szCs w:val="21"/>
                <w:lang w:eastAsia="en-US"/>
              </w:rPr>
              <w:t xml:space="preserve">; con enfoque mixto orientado al sistema y resultados del Programa Presupuestario </w:t>
            </w:r>
            <w:r w:rsidRPr="00DA4BDD">
              <w:rPr>
                <w:rFonts w:ascii="Abadi" w:hAnsi="Abadi" w:cs="Calibri"/>
                <w:i/>
                <w:w w:val="110"/>
                <w:sz w:val="21"/>
                <w:szCs w:val="21"/>
                <w:lang w:eastAsia="en-US"/>
              </w:rPr>
              <w:t xml:space="preserve">E010 Reconstrucción del </w:t>
            </w:r>
            <w:r w:rsidRPr="00DA4BDD">
              <w:rPr>
                <w:rFonts w:ascii="Abadi" w:hAnsi="Abadi" w:cs="Calibri"/>
                <w:i/>
                <w:w w:val="110"/>
                <w:sz w:val="21"/>
                <w:szCs w:val="21"/>
                <w:lang w:eastAsia="en-US"/>
              </w:rPr>
              <w:lastRenderedPageBreak/>
              <w:t>Tejido Social</w:t>
            </w:r>
            <w:r w:rsidRPr="00DA4BDD">
              <w:rPr>
                <w:rFonts w:ascii="Abadi" w:hAnsi="Abadi" w:cs="Calibri"/>
                <w:w w:val="110"/>
                <w:sz w:val="21"/>
                <w:szCs w:val="21"/>
                <w:lang w:eastAsia="en-US"/>
              </w:rPr>
              <w:t xml:space="preserve">, en específico al Proyecto </w:t>
            </w:r>
            <w:r w:rsidRPr="00DA4BDD">
              <w:rPr>
                <w:rFonts w:ascii="Abadi" w:hAnsi="Abadi" w:cs="Calibri"/>
                <w:i/>
                <w:w w:val="110"/>
                <w:sz w:val="21"/>
                <w:szCs w:val="21"/>
                <w:lang w:eastAsia="en-US"/>
              </w:rPr>
              <w:t>QC0255 Centros GTO</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Contigo Sí</w:t>
            </w:r>
            <w:r w:rsidRPr="00DA4BDD">
              <w:rPr>
                <w:rFonts w:ascii="Abadi" w:hAnsi="Abadi" w:cs="Calibri"/>
                <w:w w:val="110"/>
                <w:sz w:val="21"/>
                <w:szCs w:val="21"/>
                <w:lang w:eastAsia="en-US"/>
              </w:rPr>
              <w:t>; y con enfoque mixto orientado al sistema</w:t>
            </w:r>
            <w:r w:rsidRPr="00DA4BDD">
              <w:rPr>
                <w:rFonts w:ascii="Abadi" w:hAnsi="Abadi" w:cs="Calibri"/>
                <w:spacing w:val="80"/>
                <w:w w:val="110"/>
                <w:sz w:val="21"/>
                <w:szCs w:val="21"/>
                <w:lang w:eastAsia="en-US"/>
              </w:rPr>
              <w:t xml:space="preserve"> </w:t>
            </w:r>
            <w:r w:rsidRPr="00DA4BDD">
              <w:rPr>
                <w:rFonts w:ascii="Abadi" w:hAnsi="Abadi" w:cs="Calibri"/>
                <w:w w:val="110"/>
                <w:sz w:val="21"/>
                <w:szCs w:val="21"/>
                <w:lang w:eastAsia="en-US"/>
              </w:rPr>
              <w:t xml:space="preserve">y resultados del Programa Presupuestario </w:t>
            </w:r>
            <w:r w:rsidRPr="00DA4BDD">
              <w:rPr>
                <w:rFonts w:ascii="Abadi" w:hAnsi="Abadi" w:cs="Calibri"/>
                <w:i/>
                <w:w w:val="110"/>
                <w:sz w:val="21"/>
                <w:szCs w:val="21"/>
                <w:lang w:eastAsia="en-US"/>
              </w:rPr>
              <w:t>S010 Cadena</w:t>
            </w:r>
            <w:r w:rsidRPr="00DA4BDD">
              <w:rPr>
                <w:rFonts w:ascii="Abadi" w:hAnsi="Abadi" w:cs="Calibri"/>
                <w:i/>
                <w:spacing w:val="-10"/>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Valor</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y</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Fortalecimiento</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la</w:t>
            </w:r>
            <w:r w:rsidRPr="00DA4BDD">
              <w:rPr>
                <w:rFonts w:ascii="Abadi" w:hAnsi="Abadi" w:cs="Calibri"/>
                <w:i/>
                <w:spacing w:val="-10"/>
                <w:w w:val="110"/>
                <w:sz w:val="21"/>
                <w:szCs w:val="21"/>
                <w:lang w:eastAsia="en-US"/>
              </w:rPr>
              <w:t xml:space="preserve"> </w:t>
            </w:r>
            <w:r w:rsidRPr="00DA4BDD">
              <w:rPr>
                <w:rFonts w:ascii="Abadi" w:hAnsi="Abadi" w:cs="Calibri"/>
                <w:i/>
                <w:w w:val="110"/>
                <w:sz w:val="21"/>
                <w:szCs w:val="21"/>
                <w:lang w:eastAsia="en-US"/>
              </w:rPr>
              <w:t>Productividad</w:t>
            </w:r>
            <w:r w:rsidRPr="00DA4BDD">
              <w:rPr>
                <w:rFonts w:ascii="Abadi" w:hAnsi="Abadi" w:cs="Calibri"/>
                <w:w w:val="110"/>
                <w:sz w:val="21"/>
                <w:szCs w:val="21"/>
                <w:lang w:eastAsia="en-US"/>
              </w:rPr>
              <w:t xml:space="preserve">, en específico al Proyecto </w:t>
            </w:r>
            <w:r w:rsidRPr="00DA4BDD">
              <w:rPr>
                <w:rFonts w:ascii="Abadi" w:hAnsi="Abadi" w:cs="Calibri"/>
                <w:i/>
                <w:w w:val="110"/>
                <w:sz w:val="21"/>
                <w:szCs w:val="21"/>
                <w:lang w:eastAsia="en-US"/>
              </w:rPr>
              <w:t>QC0924 Calidad Mundial Marca GTO; y a la auditoría específica practicada al Poder Ejecutivo del Estado respecto a los contratos celebrados a través del Sistema para el Desarrollo Integral de la familia del Estado de Guanajuato con la empresa</w:t>
            </w:r>
            <w:r w:rsidRPr="00DA4BDD">
              <w:rPr>
                <w:rFonts w:ascii="Abadi" w:hAnsi="Abadi" w:cs="Calibri"/>
                <w:i/>
                <w:spacing w:val="64"/>
                <w:w w:val="150"/>
                <w:sz w:val="21"/>
                <w:szCs w:val="21"/>
                <w:lang w:eastAsia="en-US"/>
              </w:rPr>
              <w:t xml:space="preserve">  </w:t>
            </w:r>
            <w:r w:rsidRPr="00DA4BDD">
              <w:rPr>
                <w:rFonts w:ascii="Abadi" w:hAnsi="Abadi" w:cs="Calibri"/>
                <w:i/>
                <w:w w:val="110"/>
                <w:sz w:val="21"/>
                <w:szCs w:val="21"/>
                <w:lang w:eastAsia="en-US"/>
              </w:rPr>
              <w:t>«La</w:t>
            </w:r>
            <w:r w:rsidRPr="00DA4BDD">
              <w:rPr>
                <w:rFonts w:ascii="Abadi" w:hAnsi="Abadi" w:cs="Calibri"/>
                <w:i/>
                <w:spacing w:val="64"/>
                <w:w w:val="150"/>
                <w:sz w:val="21"/>
                <w:szCs w:val="21"/>
                <w:lang w:eastAsia="en-US"/>
              </w:rPr>
              <w:t xml:space="preserve">  </w:t>
            </w:r>
            <w:proofErr w:type="spellStart"/>
            <w:r w:rsidRPr="00DA4BDD">
              <w:rPr>
                <w:rFonts w:ascii="Abadi" w:hAnsi="Abadi" w:cs="Calibri"/>
                <w:i/>
                <w:w w:val="110"/>
                <w:sz w:val="21"/>
                <w:szCs w:val="21"/>
                <w:lang w:eastAsia="en-US"/>
              </w:rPr>
              <w:t>Cosmopolitana</w:t>
            </w:r>
            <w:proofErr w:type="spellEnd"/>
            <w:r w:rsidRPr="00DA4BDD">
              <w:rPr>
                <w:rFonts w:ascii="Abadi" w:hAnsi="Abadi" w:cs="Calibri"/>
                <w:i/>
                <w:w w:val="110"/>
                <w:sz w:val="21"/>
                <w:szCs w:val="21"/>
                <w:lang w:eastAsia="en-US"/>
              </w:rPr>
              <w:t>,</w:t>
            </w:r>
            <w:r w:rsidRPr="00DA4BDD">
              <w:rPr>
                <w:rFonts w:ascii="Abadi" w:hAnsi="Abadi" w:cs="Calibri"/>
                <w:i/>
                <w:spacing w:val="64"/>
                <w:w w:val="150"/>
                <w:sz w:val="21"/>
                <w:szCs w:val="21"/>
                <w:lang w:eastAsia="en-US"/>
              </w:rPr>
              <w:t xml:space="preserve">  </w:t>
            </w:r>
            <w:r w:rsidRPr="00DA4BDD">
              <w:rPr>
                <w:rFonts w:ascii="Abadi" w:hAnsi="Abadi" w:cs="Calibri"/>
                <w:i/>
                <w:w w:val="110"/>
                <w:sz w:val="21"/>
                <w:szCs w:val="21"/>
                <w:lang w:eastAsia="en-US"/>
              </w:rPr>
              <w:t>S.A.</w:t>
            </w:r>
            <w:r w:rsidRPr="00DA4BDD">
              <w:rPr>
                <w:rFonts w:ascii="Abadi" w:hAnsi="Abadi" w:cs="Calibri"/>
                <w:i/>
                <w:spacing w:val="63"/>
                <w:w w:val="150"/>
                <w:sz w:val="21"/>
                <w:szCs w:val="21"/>
                <w:lang w:eastAsia="en-US"/>
              </w:rPr>
              <w:t xml:space="preserve">  </w:t>
            </w:r>
            <w:proofErr w:type="gramStart"/>
            <w:r w:rsidRPr="00DA4BDD">
              <w:rPr>
                <w:rFonts w:ascii="Abadi" w:hAnsi="Abadi" w:cs="Calibri"/>
                <w:i/>
                <w:w w:val="110"/>
                <w:sz w:val="21"/>
                <w:szCs w:val="21"/>
                <w:lang w:eastAsia="en-US"/>
              </w:rPr>
              <w:t>de</w:t>
            </w:r>
            <w:r w:rsidRPr="00DA4BDD">
              <w:rPr>
                <w:rFonts w:ascii="Abadi" w:hAnsi="Abadi" w:cs="Calibri"/>
                <w:i/>
                <w:spacing w:val="63"/>
                <w:w w:val="150"/>
                <w:sz w:val="21"/>
                <w:szCs w:val="21"/>
                <w:lang w:eastAsia="en-US"/>
              </w:rPr>
              <w:t xml:space="preserve">  </w:t>
            </w:r>
            <w:r w:rsidRPr="00DA4BDD">
              <w:rPr>
                <w:rFonts w:ascii="Abadi" w:hAnsi="Abadi" w:cs="Calibri"/>
                <w:i/>
                <w:spacing w:val="-2"/>
                <w:w w:val="110"/>
                <w:sz w:val="21"/>
                <w:szCs w:val="21"/>
                <w:lang w:eastAsia="en-US"/>
              </w:rPr>
              <w:t>C.V.</w:t>
            </w:r>
            <w:proofErr w:type="gramEnd"/>
            <w:r w:rsidRPr="00DA4BDD">
              <w:rPr>
                <w:rFonts w:ascii="Abadi" w:hAnsi="Abadi" w:cs="Calibri"/>
                <w:i/>
                <w:spacing w:val="-2"/>
                <w:w w:val="110"/>
                <w:sz w:val="21"/>
                <w:szCs w:val="21"/>
                <w:lang w:eastAsia="en-US"/>
              </w:rPr>
              <w:t>»,</w:t>
            </w:r>
          </w:p>
          <w:p w14:paraId="2FF72BDA" w14:textId="77777777" w:rsidR="007D3F78" w:rsidRPr="00DA4BDD" w:rsidRDefault="007D3F78" w:rsidP="00C758F7">
            <w:pPr>
              <w:spacing w:before="20" w:line="243" w:lineRule="exact"/>
              <w:ind w:left="97"/>
              <w:jc w:val="both"/>
              <w:rPr>
                <w:rFonts w:ascii="Abadi" w:hAnsi="Abadi" w:cs="Calibri"/>
                <w:sz w:val="21"/>
                <w:szCs w:val="21"/>
                <w:lang w:eastAsia="en-US"/>
              </w:rPr>
            </w:pPr>
            <w:r w:rsidRPr="00DA4BDD">
              <w:rPr>
                <w:rFonts w:ascii="Abadi" w:hAnsi="Abadi" w:cs="Calibri"/>
                <w:w w:val="110"/>
                <w:sz w:val="21"/>
                <w:szCs w:val="21"/>
                <w:lang w:eastAsia="en-US"/>
              </w:rPr>
              <w:t>correspondientes</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ejercicio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fiscal</w:t>
            </w:r>
            <w:r w:rsidRPr="00DA4BDD">
              <w:rPr>
                <w:rFonts w:ascii="Abadi" w:hAnsi="Abadi" w:cs="Calibri"/>
                <w:spacing w:val="1"/>
                <w:w w:val="110"/>
                <w:sz w:val="21"/>
                <w:szCs w:val="21"/>
                <w:lang w:eastAsia="en-US"/>
              </w:rPr>
              <w:t xml:space="preserve"> </w:t>
            </w:r>
            <w:r w:rsidRPr="00DA4BDD">
              <w:rPr>
                <w:rFonts w:ascii="Abadi" w:hAnsi="Abadi" w:cs="Calibri"/>
                <w:spacing w:val="-4"/>
                <w:w w:val="110"/>
                <w:sz w:val="21"/>
                <w:szCs w:val="21"/>
                <w:lang w:eastAsia="en-US"/>
              </w:rPr>
              <w:t>2023.</w:t>
            </w:r>
          </w:p>
        </w:tc>
        <w:tc>
          <w:tcPr>
            <w:tcW w:w="1850" w:type="pct"/>
            <w:tcBorders>
              <w:left w:val="double" w:sz="4" w:space="0" w:color="000000"/>
              <w:bottom w:val="thinThickMediumGap" w:sz="9" w:space="0" w:color="000000"/>
              <w:right w:val="double" w:sz="4" w:space="0" w:color="000000"/>
            </w:tcBorders>
          </w:tcPr>
          <w:p w14:paraId="385A2802" w14:textId="77777777" w:rsidR="007D3F78" w:rsidRPr="00DA4BDD" w:rsidRDefault="007D3F78" w:rsidP="00C758F7">
            <w:pPr>
              <w:rPr>
                <w:rFonts w:ascii="Abadi" w:hAnsi="Abadi" w:cs="Calibri"/>
                <w:sz w:val="21"/>
                <w:szCs w:val="21"/>
                <w:lang w:eastAsia="en-US"/>
              </w:rPr>
            </w:pPr>
          </w:p>
        </w:tc>
      </w:tr>
      <w:tr w:rsidR="007D3F78" w:rsidRPr="00DA4BDD" w14:paraId="5C1C9B28" w14:textId="77777777" w:rsidTr="00C758F7">
        <w:trPr>
          <w:trHeight w:val="1602"/>
        </w:trPr>
        <w:tc>
          <w:tcPr>
            <w:tcW w:w="3150" w:type="pct"/>
            <w:tcBorders>
              <w:left w:val="double" w:sz="4" w:space="0" w:color="000000"/>
              <w:bottom w:val="thinThickMediumGap" w:sz="9" w:space="0" w:color="000000"/>
              <w:right w:val="double" w:sz="4" w:space="0" w:color="000000"/>
            </w:tcBorders>
          </w:tcPr>
          <w:p w14:paraId="05806926" w14:textId="77777777" w:rsidR="007D3F78" w:rsidRPr="00DA4BDD" w:rsidRDefault="007D3F78" w:rsidP="00C758F7">
            <w:pPr>
              <w:spacing w:before="4" w:line="237" w:lineRule="auto"/>
              <w:ind w:left="97" w:right="87"/>
              <w:jc w:val="both"/>
              <w:rPr>
                <w:rFonts w:ascii="Abadi" w:hAnsi="Abadi" w:cs="Calibri"/>
                <w:sz w:val="21"/>
                <w:szCs w:val="21"/>
                <w:lang w:eastAsia="en-US"/>
              </w:rPr>
            </w:pPr>
            <w:r w:rsidRPr="00DA4BDD">
              <w:rPr>
                <w:rFonts w:ascii="Abadi" w:hAnsi="Abadi" w:cs="Calibri"/>
                <w:w w:val="110"/>
                <w:sz w:val="21"/>
                <w:szCs w:val="21"/>
                <w:lang w:eastAsia="en-US"/>
              </w:rPr>
              <w:t xml:space="preserve">Informes de resultados formulados por la Auditoría Superior del Estado de Guanajuato relativos a las revisiones de las cuentas públicas de la Fiscalía General del Estado de Guanajuato; así como de los </w:t>
            </w:r>
            <w:proofErr w:type="gramStart"/>
            <w:r w:rsidRPr="00DA4BDD">
              <w:rPr>
                <w:rFonts w:ascii="Abadi" w:hAnsi="Abadi" w:cs="Calibri"/>
                <w:w w:val="110"/>
                <w:sz w:val="21"/>
                <w:szCs w:val="21"/>
                <w:lang w:eastAsia="en-US"/>
              </w:rPr>
              <w:t>municipios</w:t>
            </w:r>
            <w:r w:rsidRPr="00DA4BDD">
              <w:rPr>
                <w:rFonts w:ascii="Abadi" w:hAnsi="Abadi" w:cs="Calibri"/>
                <w:spacing w:val="58"/>
                <w:w w:val="110"/>
                <w:sz w:val="21"/>
                <w:szCs w:val="21"/>
                <w:lang w:eastAsia="en-US"/>
              </w:rPr>
              <w:t xml:space="preserve">  </w:t>
            </w:r>
            <w:r w:rsidRPr="00DA4BDD">
              <w:rPr>
                <w:rFonts w:ascii="Abadi" w:hAnsi="Abadi" w:cs="Calibri"/>
                <w:w w:val="110"/>
                <w:sz w:val="21"/>
                <w:szCs w:val="21"/>
                <w:lang w:eastAsia="en-US"/>
              </w:rPr>
              <w:t>de</w:t>
            </w:r>
            <w:proofErr w:type="gramEnd"/>
            <w:r w:rsidRPr="00DA4BDD">
              <w:rPr>
                <w:rFonts w:ascii="Abadi" w:hAnsi="Abadi" w:cs="Calibri"/>
                <w:spacing w:val="59"/>
                <w:w w:val="110"/>
                <w:sz w:val="21"/>
                <w:szCs w:val="21"/>
                <w:lang w:eastAsia="en-US"/>
              </w:rPr>
              <w:t xml:space="preserve">  </w:t>
            </w:r>
            <w:r w:rsidRPr="00DA4BDD">
              <w:rPr>
                <w:rFonts w:ascii="Abadi" w:hAnsi="Abadi" w:cs="Calibri"/>
                <w:w w:val="110"/>
                <w:sz w:val="21"/>
                <w:szCs w:val="21"/>
                <w:lang w:eastAsia="en-US"/>
              </w:rPr>
              <w:t>Romita,</w:t>
            </w:r>
            <w:r w:rsidRPr="00DA4BDD">
              <w:rPr>
                <w:rFonts w:ascii="Abadi" w:hAnsi="Abadi" w:cs="Calibri"/>
                <w:spacing w:val="59"/>
                <w:w w:val="110"/>
                <w:sz w:val="21"/>
                <w:szCs w:val="21"/>
                <w:lang w:eastAsia="en-US"/>
              </w:rPr>
              <w:t xml:space="preserve">  </w:t>
            </w:r>
            <w:r w:rsidRPr="00DA4BDD">
              <w:rPr>
                <w:rFonts w:ascii="Abadi" w:hAnsi="Abadi" w:cs="Calibri"/>
                <w:w w:val="110"/>
                <w:sz w:val="21"/>
                <w:szCs w:val="21"/>
                <w:lang w:eastAsia="en-US"/>
              </w:rPr>
              <w:t>Salamanca</w:t>
            </w:r>
            <w:r w:rsidRPr="00DA4BDD">
              <w:rPr>
                <w:rFonts w:ascii="Abadi" w:hAnsi="Abadi" w:cs="Calibri"/>
                <w:spacing w:val="59"/>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59"/>
                <w:w w:val="110"/>
                <w:sz w:val="21"/>
                <w:szCs w:val="21"/>
                <w:lang w:eastAsia="en-US"/>
              </w:rPr>
              <w:t xml:space="preserve">  </w:t>
            </w:r>
            <w:r w:rsidRPr="00DA4BDD">
              <w:rPr>
                <w:rFonts w:ascii="Abadi" w:hAnsi="Abadi" w:cs="Calibri"/>
                <w:spacing w:val="-2"/>
                <w:w w:val="110"/>
                <w:sz w:val="21"/>
                <w:szCs w:val="21"/>
                <w:lang w:eastAsia="en-US"/>
              </w:rPr>
              <w:t>Pénjamo,</w:t>
            </w:r>
          </w:p>
          <w:p w14:paraId="2A4E92AD" w14:textId="77777777" w:rsidR="007D3F78" w:rsidRPr="00DA4BDD" w:rsidRDefault="007D3F78" w:rsidP="00C758F7">
            <w:pPr>
              <w:spacing w:before="3" w:line="246" w:lineRule="exact"/>
              <w:ind w:left="97"/>
              <w:jc w:val="both"/>
              <w:rPr>
                <w:rFonts w:ascii="Abadi" w:hAnsi="Abadi" w:cs="Calibri"/>
                <w:sz w:val="21"/>
                <w:szCs w:val="21"/>
                <w:lang w:eastAsia="en-US"/>
              </w:rPr>
            </w:pPr>
            <w:r w:rsidRPr="00DA4BDD">
              <w:rPr>
                <w:rFonts w:ascii="Abadi" w:hAnsi="Abadi" w:cs="Calibri"/>
                <w:w w:val="110"/>
                <w:sz w:val="21"/>
                <w:szCs w:val="21"/>
                <w:lang w:eastAsia="en-US"/>
              </w:rPr>
              <w:t>correspondientes</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ejercicio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fiscal</w:t>
            </w:r>
            <w:r w:rsidRPr="00DA4BDD">
              <w:rPr>
                <w:rFonts w:ascii="Abadi" w:hAnsi="Abadi" w:cs="Calibri"/>
                <w:spacing w:val="1"/>
                <w:w w:val="110"/>
                <w:sz w:val="21"/>
                <w:szCs w:val="21"/>
                <w:lang w:eastAsia="en-US"/>
              </w:rPr>
              <w:t xml:space="preserve"> </w:t>
            </w:r>
            <w:r w:rsidRPr="00DA4BDD">
              <w:rPr>
                <w:rFonts w:ascii="Abadi" w:hAnsi="Abadi" w:cs="Calibri"/>
                <w:spacing w:val="-4"/>
                <w:w w:val="110"/>
                <w:sz w:val="21"/>
                <w:szCs w:val="21"/>
                <w:lang w:eastAsia="en-US"/>
              </w:rPr>
              <w:t>2023.</w:t>
            </w:r>
          </w:p>
        </w:tc>
        <w:tc>
          <w:tcPr>
            <w:tcW w:w="1850" w:type="pct"/>
            <w:tcBorders>
              <w:left w:val="double" w:sz="4" w:space="0" w:color="000000"/>
              <w:bottom w:val="thinThickMediumGap" w:sz="9" w:space="0" w:color="000000"/>
              <w:right w:val="double" w:sz="4" w:space="0" w:color="000000"/>
            </w:tcBorders>
          </w:tcPr>
          <w:p w14:paraId="235DAF58" w14:textId="77777777" w:rsidR="007D3F78" w:rsidRPr="00DA4BDD" w:rsidRDefault="007D3F78" w:rsidP="00C758F7">
            <w:pPr>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Se dejaron a disposición de la Mesa Directiva de la Sexagésima Sexta Legislatura para</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su</w:t>
            </w:r>
            <w:r w:rsidRPr="00DA4BDD">
              <w:rPr>
                <w:rFonts w:ascii="Abadi" w:hAnsi="Abadi" w:cs="Calibri"/>
                <w:i/>
                <w:spacing w:val="-10"/>
                <w:w w:val="110"/>
                <w:sz w:val="21"/>
                <w:szCs w:val="21"/>
                <w:lang w:eastAsia="en-US"/>
              </w:rPr>
              <w:t xml:space="preserve"> </w:t>
            </w:r>
            <w:r w:rsidRPr="00DA4BDD">
              <w:rPr>
                <w:rFonts w:ascii="Abadi" w:hAnsi="Abadi" w:cs="Calibri"/>
                <w:i/>
                <w:w w:val="110"/>
                <w:sz w:val="21"/>
                <w:szCs w:val="21"/>
                <w:lang w:eastAsia="en-US"/>
              </w:rPr>
              <w:t>turno</w:t>
            </w:r>
            <w:r w:rsidRPr="00DA4BDD">
              <w:rPr>
                <w:rFonts w:ascii="Abadi" w:hAnsi="Abadi" w:cs="Calibri"/>
                <w:i/>
                <w:spacing w:val="-9"/>
                <w:w w:val="110"/>
                <w:sz w:val="21"/>
                <w:szCs w:val="21"/>
                <w:lang w:eastAsia="en-US"/>
              </w:rPr>
              <w:t xml:space="preserve"> </w:t>
            </w:r>
            <w:r w:rsidRPr="00DA4BDD">
              <w:rPr>
                <w:rFonts w:ascii="Abadi" w:hAnsi="Abadi" w:cs="Calibri"/>
                <w:i/>
                <w:spacing w:val="-2"/>
                <w:w w:val="110"/>
                <w:sz w:val="21"/>
                <w:szCs w:val="21"/>
                <w:lang w:eastAsia="en-US"/>
              </w:rPr>
              <w:t>correspondiente.</w:t>
            </w:r>
          </w:p>
        </w:tc>
      </w:tr>
      <w:tr w:rsidR="007D3F78" w:rsidRPr="00DA4BDD" w14:paraId="274C1F2F" w14:textId="77777777" w:rsidTr="00C758F7">
        <w:trPr>
          <w:trHeight w:val="3523"/>
        </w:trPr>
        <w:tc>
          <w:tcPr>
            <w:tcW w:w="3150" w:type="pct"/>
            <w:tcBorders>
              <w:left w:val="double" w:sz="4" w:space="0" w:color="000000"/>
              <w:bottom w:val="thinThickMediumGap" w:sz="9" w:space="0" w:color="000000"/>
              <w:right w:val="double" w:sz="4" w:space="0" w:color="000000"/>
            </w:tcBorders>
          </w:tcPr>
          <w:p w14:paraId="507945B7"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t>Propuesta de punto de acuerdo signada por la diputada Alma Edwviges Alcaraz Hernández, integrante del Grupo Parlamentario del Partido MORENA por la que se exhorta a Carlos Zamarripa Aguirre, Fiscal General del Estado de Guanajuato,</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para</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que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reforme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el</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Reglamento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Interior</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7"/>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Fiscalía General del Estado de Guanajuato, con la finalidad de que tanto el apoyo complementario de seguridad social</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al</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término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servicio,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como</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gratificación</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 xml:space="preserve">por fidelidad al término del cargo, sean beneficios que no puedan ser otorgables al Fiscal General del Estado de </w:t>
            </w:r>
            <w:r w:rsidRPr="00DA4BDD">
              <w:rPr>
                <w:rFonts w:ascii="Abadi" w:hAnsi="Abadi" w:cs="Calibri"/>
                <w:spacing w:val="-2"/>
                <w:w w:val="110"/>
                <w:sz w:val="21"/>
                <w:szCs w:val="21"/>
                <w:lang w:eastAsia="en-US"/>
              </w:rPr>
              <w:t>Guanajuato.</w:t>
            </w:r>
          </w:p>
        </w:tc>
        <w:tc>
          <w:tcPr>
            <w:tcW w:w="1850" w:type="pct"/>
            <w:tcBorders>
              <w:left w:val="double" w:sz="4" w:space="0" w:color="000000"/>
              <w:bottom w:val="thinThickMediumGap" w:sz="9" w:space="0" w:color="000000"/>
              <w:right w:val="double" w:sz="4" w:space="0" w:color="000000"/>
            </w:tcBorders>
          </w:tcPr>
          <w:p w14:paraId="577464CE"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 xml:space="preserve">Se turnó a la Comisión de Justicia, con fundamento en el artículo 113 fracción IX de la Ley Orgánica del Poder Legislativo del Estado de Guanajuato, para su estudio y </w:t>
            </w:r>
            <w:r w:rsidRPr="00DA4BDD">
              <w:rPr>
                <w:rFonts w:ascii="Abadi" w:hAnsi="Abadi" w:cs="Calibri"/>
                <w:i/>
                <w:spacing w:val="-2"/>
                <w:w w:val="110"/>
                <w:sz w:val="21"/>
                <w:szCs w:val="21"/>
                <w:lang w:eastAsia="en-US"/>
              </w:rPr>
              <w:t>dictamen.</w:t>
            </w:r>
          </w:p>
        </w:tc>
      </w:tr>
    </w:tbl>
    <w:p w14:paraId="2E551A94" w14:textId="77777777" w:rsidR="007D3F78" w:rsidRPr="004836BE" w:rsidRDefault="007D3F78" w:rsidP="007D3F78">
      <w:pPr>
        <w:rPr>
          <w:rFonts w:ascii="Abadi" w:hAnsi="Abadi"/>
          <w:sz w:val="21"/>
          <w:szCs w:val="21"/>
        </w:rPr>
      </w:pPr>
    </w:p>
    <w:p w14:paraId="11E964B4" w14:textId="77777777" w:rsidR="007D3F78" w:rsidRPr="004836BE" w:rsidRDefault="007D3F78" w:rsidP="007D3F78">
      <w:pPr>
        <w:rPr>
          <w:rFonts w:ascii="Abadi" w:hAnsi="Abadi"/>
          <w:sz w:val="21"/>
          <w:szCs w:val="21"/>
        </w:rPr>
      </w:pPr>
    </w:p>
    <w:tbl>
      <w:tblPr>
        <w:tblStyle w:val="TableNormal7"/>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571"/>
        <w:gridCol w:w="1510"/>
      </w:tblGrid>
      <w:tr w:rsidR="007D3F78" w:rsidRPr="00DA4BDD" w14:paraId="7F733B4A" w14:textId="77777777" w:rsidTr="00C758F7">
        <w:trPr>
          <w:trHeight w:val="4804"/>
        </w:trPr>
        <w:tc>
          <w:tcPr>
            <w:tcW w:w="3150" w:type="pct"/>
            <w:tcBorders>
              <w:left w:val="double" w:sz="4" w:space="0" w:color="000000"/>
              <w:bottom w:val="thinThickMediumGap" w:sz="9" w:space="0" w:color="000000"/>
              <w:right w:val="double" w:sz="4" w:space="0" w:color="000000"/>
            </w:tcBorders>
          </w:tcPr>
          <w:p w14:paraId="41C90510" w14:textId="77777777" w:rsidR="007D3F78" w:rsidRPr="00DA4BDD" w:rsidRDefault="007D3F78" w:rsidP="00C758F7">
            <w:pPr>
              <w:spacing w:before="4" w:line="237" w:lineRule="auto"/>
              <w:ind w:left="97" w:right="84"/>
              <w:jc w:val="both"/>
              <w:rPr>
                <w:rFonts w:ascii="Abadi" w:hAnsi="Abadi" w:cs="Calibri"/>
                <w:sz w:val="21"/>
                <w:szCs w:val="21"/>
                <w:lang w:eastAsia="en-US"/>
              </w:rPr>
            </w:pPr>
            <w:r w:rsidRPr="00DA4BDD">
              <w:rPr>
                <w:rFonts w:ascii="Abadi" w:hAnsi="Abadi" w:cs="Calibri"/>
                <w:w w:val="110"/>
                <w:sz w:val="21"/>
                <w:szCs w:val="21"/>
                <w:lang w:eastAsia="en-US"/>
              </w:rPr>
              <w:t xml:space="preserve">Propuesta de punto de acuerdo suscrita por la diputada Alma Edwviges Alcaraz Hernández y el diputado David Martínez Mendizábal, integrantes del Grupo Parlamentario del Partido MORENA por la que se acuerda la constitución de una Comisión Especial para la revisión y reestructura del FIDESSEG, misma que atenderá el estudio, análisis y revisión del funcionamiento y ejercicio de recursos públicos del Fideicomiso de </w:t>
            </w:r>
            <w:r w:rsidRPr="00DA4BDD">
              <w:rPr>
                <w:rFonts w:ascii="Abadi" w:hAnsi="Abadi" w:cs="Calibri"/>
                <w:w w:val="110"/>
                <w:sz w:val="21"/>
                <w:szCs w:val="21"/>
                <w:lang w:eastAsia="en-US"/>
              </w:rPr>
              <w:lastRenderedPageBreak/>
              <w:t>Administración e Inversión para financiar obras, infraestructura, proyectos y acciones prioritarias en materia de Desarrollo Social y Seguridad Pública para el Estado de Guanajuato (FIDESSEG), así como proponer mecanismos alternativos o modificaciones al existente para garantizar el cumplimiento de los fines de financiamiento</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obras,</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infraestructura,</w:t>
            </w:r>
            <w:r w:rsidRPr="00DA4BDD">
              <w:rPr>
                <w:rFonts w:ascii="Abadi" w:hAnsi="Abadi" w:cs="Calibri"/>
                <w:spacing w:val="13"/>
                <w:w w:val="110"/>
                <w:sz w:val="21"/>
                <w:szCs w:val="21"/>
                <w:lang w:eastAsia="en-US"/>
              </w:rPr>
              <w:t xml:space="preserve"> </w:t>
            </w:r>
            <w:r w:rsidRPr="00DA4BDD">
              <w:rPr>
                <w:rFonts w:ascii="Abadi" w:hAnsi="Abadi" w:cs="Calibri"/>
                <w:w w:val="110"/>
                <w:sz w:val="21"/>
                <w:szCs w:val="21"/>
                <w:lang w:eastAsia="en-US"/>
              </w:rPr>
              <w:t>proyectos</w:t>
            </w:r>
            <w:r w:rsidRPr="00DA4BDD">
              <w:rPr>
                <w:rFonts w:ascii="Abadi" w:hAnsi="Abadi" w:cs="Calibri"/>
                <w:spacing w:val="14"/>
                <w:w w:val="110"/>
                <w:sz w:val="21"/>
                <w:szCs w:val="21"/>
                <w:lang w:eastAsia="en-US"/>
              </w:rPr>
              <w:t xml:space="preserve"> </w:t>
            </w:r>
            <w:r w:rsidRPr="00DA4BDD">
              <w:rPr>
                <w:rFonts w:ascii="Abadi" w:hAnsi="Abadi" w:cs="Calibri"/>
                <w:spacing w:val="-10"/>
                <w:w w:val="110"/>
                <w:sz w:val="21"/>
                <w:szCs w:val="21"/>
                <w:lang w:eastAsia="en-US"/>
              </w:rPr>
              <w:t>y</w:t>
            </w:r>
          </w:p>
          <w:p w14:paraId="57D40F14" w14:textId="77777777" w:rsidR="007D3F78" w:rsidRPr="00DA4BDD" w:rsidRDefault="007D3F78" w:rsidP="00C758F7">
            <w:pPr>
              <w:spacing w:line="266" w:lineRule="exact"/>
              <w:ind w:left="97" w:right="90"/>
              <w:jc w:val="both"/>
              <w:rPr>
                <w:rFonts w:ascii="Abadi" w:hAnsi="Abadi" w:cs="Calibri"/>
                <w:sz w:val="21"/>
                <w:szCs w:val="21"/>
                <w:lang w:eastAsia="en-US"/>
              </w:rPr>
            </w:pPr>
            <w:r w:rsidRPr="00DA4BDD">
              <w:rPr>
                <w:rFonts w:ascii="Abadi" w:hAnsi="Abadi" w:cs="Calibri"/>
                <w:w w:val="110"/>
                <w:sz w:val="21"/>
                <w:szCs w:val="21"/>
                <w:lang w:eastAsia="en-US"/>
              </w:rPr>
              <w:t>acciones prioritarias en materia de desarrollo social y seguridad pública.</w:t>
            </w:r>
          </w:p>
        </w:tc>
        <w:tc>
          <w:tcPr>
            <w:tcW w:w="1850" w:type="pct"/>
            <w:tcBorders>
              <w:left w:val="double" w:sz="4" w:space="0" w:color="000000"/>
              <w:bottom w:val="thinThickMediumGap" w:sz="9" w:space="0" w:color="000000"/>
              <w:right w:val="double" w:sz="4" w:space="0" w:color="000000"/>
            </w:tcBorders>
          </w:tcPr>
          <w:p w14:paraId="7D534B0D"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lastRenderedPageBreak/>
              <w:t>Se remitió a la Junta de Gobierno y Coordinación Política, con fundamento en el artículo 72 fracción V de la Ley Orgánica del Poder Legislativo del Estado de Guanajuato, para los efectos conducentes.</w:t>
            </w:r>
          </w:p>
        </w:tc>
      </w:tr>
      <w:tr w:rsidR="007D3F78" w:rsidRPr="00DA4BDD" w14:paraId="1D661635" w14:textId="77777777" w:rsidTr="00C758F7">
        <w:trPr>
          <w:trHeight w:val="3467"/>
        </w:trPr>
        <w:tc>
          <w:tcPr>
            <w:tcW w:w="3150" w:type="pct"/>
            <w:tcBorders>
              <w:left w:val="double" w:sz="4" w:space="0" w:color="000000"/>
              <w:bottom w:val="thinThickMediumGap" w:sz="9" w:space="0" w:color="000000"/>
              <w:right w:val="double" w:sz="4" w:space="0" w:color="000000"/>
            </w:tcBorders>
          </w:tcPr>
          <w:p w14:paraId="02B6729C" w14:textId="77777777" w:rsidR="007D3F78" w:rsidRPr="00DA4BDD" w:rsidRDefault="007D3F78" w:rsidP="00C758F7">
            <w:pPr>
              <w:spacing w:before="4" w:line="237" w:lineRule="auto"/>
              <w:ind w:left="97" w:right="88"/>
              <w:jc w:val="both"/>
              <w:rPr>
                <w:rFonts w:ascii="Abadi" w:hAnsi="Abadi" w:cs="Calibri"/>
                <w:sz w:val="21"/>
                <w:szCs w:val="21"/>
                <w:lang w:eastAsia="en-US"/>
              </w:rPr>
            </w:pPr>
            <w:r w:rsidRPr="00DA4BDD">
              <w:rPr>
                <w:rFonts w:ascii="Abadi" w:hAnsi="Abadi" w:cs="Calibri"/>
                <w:w w:val="110"/>
                <w:sz w:val="21"/>
                <w:szCs w:val="21"/>
                <w:lang w:eastAsia="en-US"/>
              </w:rPr>
              <w:t>Propuesta de punto de acuerdo suscrita por la diputada Irma Leticia González Sánchez, integrante</w:t>
            </w:r>
            <w:r w:rsidRPr="00DA4BDD">
              <w:rPr>
                <w:rFonts w:ascii="Abadi" w:hAnsi="Abadi" w:cs="Calibri"/>
                <w:spacing w:val="40"/>
                <w:w w:val="110"/>
                <w:sz w:val="21"/>
                <w:szCs w:val="21"/>
                <w:lang w:eastAsia="en-US"/>
              </w:rPr>
              <w:t xml:space="preserve"> </w:t>
            </w:r>
            <w:r w:rsidRPr="00DA4BDD">
              <w:rPr>
                <w:rFonts w:ascii="Abadi" w:hAnsi="Abadi" w:cs="Calibri"/>
                <w:w w:val="110"/>
                <w:sz w:val="21"/>
                <w:szCs w:val="21"/>
                <w:lang w:eastAsia="en-US"/>
              </w:rPr>
              <w:t>del Grupo Parlamentario del Partido MORENA a efecto de exhortar al Ayuntamiento de Irapuato para que revise y verifique los compromisos de cumplimiento por parte de los concesionarios de acuerdos anteriores y reconsidere el aumento de la tarifa en el transporte público; así como al Contralor Municipal</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para</w:t>
            </w:r>
            <w:r w:rsidRPr="00DA4BDD">
              <w:rPr>
                <w:rFonts w:ascii="Abadi" w:hAnsi="Abadi" w:cs="Calibri"/>
                <w:spacing w:val="-8"/>
                <w:w w:val="110"/>
                <w:sz w:val="21"/>
                <w:szCs w:val="21"/>
                <w:lang w:eastAsia="en-US"/>
              </w:rPr>
              <w:t xml:space="preserve"> </w:t>
            </w:r>
            <w:r w:rsidRPr="00DA4BDD">
              <w:rPr>
                <w:rFonts w:ascii="Abadi" w:hAnsi="Abadi" w:cs="Calibri"/>
                <w:w w:val="110"/>
                <w:sz w:val="21"/>
                <w:szCs w:val="21"/>
                <w:lang w:eastAsia="en-US"/>
              </w:rPr>
              <w:t>que</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revise</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verifique</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las</w:t>
            </w:r>
            <w:r w:rsidRPr="00DA4BDD">
              <w:rPr>
                <w:rFonts w:ascii="Abadi" w:hAnsi="Abadi" w:cs="Calibri"/>
                <w:spacing w:val="-10"/>
                <w:w w:val="110"/>
                <w:sz w:val="21"/>
                <w:szCs w:val="21"/>
                <w:lang w:eastAsia="en-US"/>
              </w:rPr>
              <w:t xml:space="preserve"> </w:t>
            </w:r>
            <w:r w:rsidRPr="00DA4BDD">
              <w:rPr>
                <w:rFonts w:ascii="Abadi" w:hAnsi="Abadi" w:cs="Calibri"/>
                <w:w w:val="110"/>
                <w:sz w:val="21"/>
                <w:szCs w:val="21"/>
                <w:lang w:eastAsia="en-US"/>
              </w:rPr>
              <w:t>declaraciones patrimoniales y de intereses de los integrantes del Ayuntamiento</w:t>
            </w:r>
            <w:r w:rsidRPr="00DA4BDD">
              <w:rPr>
                <w:rFonts w:ascii="Abadi" w:hAnsi="Abadi" w:cs="Calibri"/>
                <w:spacing w:val="72"/>
                <w:w w:val="15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72"/>
                <w:w w:val="150"/>
                <w:sz w:val="21"/>
                <w:szCs w:val="21"/>
                <w:lang w:eastAsia="en-US"/>
              </w:rPr>
              <w:t xml:space="preserve"> </w:t>
            </w:r>
            <w:r w:rsidRPr="00DA4BDD">
              <w:rPr>
                <w:rFonts w:ascii="Abadi" w:hAnsi="Abadi" w:cs="Calibri"/>
                <w:w w:val="110"/>
                <w:sz w:val="21"/>
                <w:szCs w:val="21"/>
                <w:lang w:eastAsia="en-US"/>
              </w:rPr>
              <w:t>dicho</w:t>
            </w:r>
            <w:r w:rsidRPr="00DA4BDD">
              <w:rPr>
                <w:rFonts w:ascii="Abadi" w:hAnsi="Abadi" w:cs="Calibri"/>
                <w:spacing w:val="71"/>
                <w:w w:val="150"/>
                <w:sz w:val="21"/>
                <w:szCs w:val="21"/>
                <w:lang w:eastAsia="en-US"/>
              </w:rPr>
              <w:t xml:space="preserve"> </w:t>
            </w:r>
            <w:r w:rsidRPr="00DA4BDD">
              <w:rPr>
                <w:rFonts w:ascii="Abadi" w:hAnsi="Abadi" w:cs="Calibri"/>
                <w:w w:val="110"/>
                <w:sz w:val="21"/>
                <w:szCs w:val="21"/>
                <w:lang w:eastAsia="en-US"/>
              </w:rPr>
              <w:t>Municipio,</w:t>
            </w:r>
            <w:r w:rsidRPr="00DA4BDD">
              <w:rPr>
                <w:rFonts w:ascii="Abadi" w:hAnsi="Abadi" w:cs="Calibri"/>
                <w:spacing w:val="71"/>
                <w:w w:val="150"/>
                <w:sz w:val="21"/>
                <w:szCs w:val="21"/>
                <w:lang w:eastAsia="en-US"/>
              </w:rPr>
              <w:t xml:space="preserve"> </w:t>
            </w:r>
            <w:r w:rsidRPr="00DA4BDD">
              <w:rPr>
                <w:rFonts w:ascii="Abadi" w:hAnsi="Abadi" w:cs="Calibri"/>
                <w:w w:val="110"/>
                <w:sz w:val="21"/>
                <w:szCs w:val="21"/>
                <w:lang w:eastAsia="en-US"/>
              </w:rPr>
              <w:t>por</w:t>
            </w:r>
            <w:r w:rsidRPr="00DA4BDD">
              <w:rPr>
                <w:rFonts w:ascii="Abadi" w:hAnsi="Abadi" w:cs="Calibri"/>
                <w:spacing w:val="71"/>
                <w:w w:val="150"/>
                <w:sz w:val="21"/>
                <w:szCs w:val="21"/>
                <w:lang w:eastAsia="en-US"/>
              </w:rPr>
              <w:t xml:space="preserve"> </w:t>
            </w:r>
            <w:r w:rsidRPr="00DA4BDD">
              <w:rPr>
                <w:rFonts w:ascii="Abadi" w:hAnsi="Abadi" w:cs="Calibri"/>
                <w:spacing w:val="-2"/>
                <w:w w:val="110"/>
                <w:sz w:val="21"/>
                <w:szCs w:val="21"/>
                <w:lang w:eastAsia="en-US"/>
              </w:rPr>
              <w:t>presuntos</w:t>
            </w:r>
          </w:p>
          <w:p w14:paraId="2C576D5D" w14:textId="77777777" w:rsidR="007D3F78" w:rsidRPr="00DA4BDD" w:rsidRDefault="007D3F78" w:rsidP="00C758F7">
            <w:pPr>
              <w:spacing w:line="266" w:lineRule="exact"/>
              <w:ind w:left="97" w:right="89"/>
              <w:jc w:val="both"/>
              <w:rPr>
                <w:rFonts w:ascii="Abadi" w:hAnsi="Abadi" w:cs="Calibri"/>
                <w:sz w:val="21"/>
                <w:szCs w:val="21"/>
                <w:lang w:eastAsia="en-US"/>
              </w:rPr>
            </w:pPr>
            <w:r w:rsidRPr="00DA4BDD">
              <w:rPr>
                <w:rFonts w:ascii="Abadi" w:hAnsi="Abadi" w:cs="Calibri"/>
                <w:w w:val="110"/>
                <w:sz w:val="21"/>
                <w:szCs w:val="21"/>
                <w:lang w:eastAsia="en-US"/>
              </w:rPr>
              <w:t>actos de corrupción en el aumento de la tarifa en el transporte público.</w:t>
            </w:r>
          </w:p>
        </w:tc>
        <w:tc>
          <w:tcPr>
            <w:tcW w:w="1850" w:type="pct"/>
            <w:tcBorders>
              <w:left w:val="double" w:sz="4" w:space="0" w:color="000000"/>
              <w:bottom w:val="thinThickMediumGap" w:sz="9" w:space="0" w:color="000000"/>
              <w:right w:val="double" w:sz="4" w:space="0" w:color="000000"/>
            </w:tcBorders>
          </w:tcPr>
          <w:p w14:paraId="310B6673"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Se turnó a la Comisión de Asuntos Municipales, con fundamento en el artículo 104 fracción VII de la Ley Orgánica del Poder Legislativo del Estado</w:t>
            </w:r>
            <w:r w:rsidRPr="00DA4BDD">
              <w:rPr>
                <w:rFonts w:ascii="Abadi" w:hAnsi="Abadi" w:cs="Calibri"/>
                <w:i/>
                <w:spacing w:val="-5"/>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su estudio y dictamen.</w:t>
            </w:r>
          </w:p>
        </w:tc>
      </w:tr>
      <w:tr w:rsidR="007D3F78" w:rsidRPr="00DA4BDD" w14:paraId="29DD498B" w14:textId="77777777" w:rsidTr="00C758F7">
        <w:trPr>
          <w:trHeight w:val="2671"/>
        </w:trPr>
        <w:tc>
          <w:tcPr>
            <w:tcW w:w="3150" w:type="pct"/>
            <w:tcBorders>
              <w:left w:val="double" w:sz="4" w:space="0" w:color="000000"/>
              <w:bottom w:val="thinThickMediumGap" w:sz="9" w:space="0" w:color="000000"/>
              <w:right w:val="double" w:sz="4" w:space="0" w:color="000000"/>
            </w:tcBorders>
          </w:tcPr>
          <w:p w14:paraId="706EAD38" w14:textId="77777777" w:rsidR="007D3F78" w:rsidRPr="00DA4BDD" w:rsidRDefault="007D3F78" w:rsidP="00C758F7">
            <w:pPr>
              <w:spacing w:before="4" w:line="237" w:lineRule="auto"/>
              <w:ind w:left="97" w:right="87"/>
              <w:jc w:val="both"/>
              <w:rPr>
                <w:rFonts w:ascii="Abadi" w:hAnsi="Abadi" w:cs="Calibri"/>
                <w:sz w:val="21"/>
                <w:szCs w:val="21"/>
                <w:lang w:eastAsia="en-US"/>
              </w:rPr>
            </w:pPr>
            <w:r w:rsidRPr="00DA4BDD">
              <w:rPr>
                <w:rFonts w:ascii="Abadi" w:hAnsi="Abadi" w:cs="Calibri"/>
                <w:w w:val="115"/>
                <w:sz w:val="21"/>
                <w:szCs w:val="21"/>
                <w:lang w:eastAsia="en-US"/>
              </w:rPr>
              <w:t xml:space="preserve">Propuesta de punto de acuerdo suscrita por la diputada Alma Edwviges Alcaraz Hernández, integrante del Grupo Parlamentario del Partido MORENA a efecto de exhortar a Diego Sinhue Rodríguez Vallejo, Gobernador del Estado de </w:t>
            </w:r>
            <w:r w:rsidRPr="00DA4BDD">
              <w:rPr>
                <w:rFonts w:ascii="Abadi" w:hAnsi="Abadi" w:cs="Calibri"/>
                <w:w w:val="110"/>
                <w:sz w:val="21"/>
                <w:szCs w:val="21"/>
                <w:lang w:eastAsia="en-US"/>
              </w:rPr>
              <w:t>Guanajuato,</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con</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finalidad</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de</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que</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detenga el</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año</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 xml:space="preserve">de </w:t>
            </w:r>
            <w:r w:rsidRPr="00DA4BDD">
              <w:rPr>
                <w:rFonts w:ascii="Abadi" w:hAnsi="Abadi" w:cs="Calibri"/>
                <w:spacing w:val="-2"/>
                <w:w w:val="115"/>
                <w:sz w:val="21"/>
                <w:szCs w:val="21"/>
                <w:lang w:eastAsia="en-US"/>
              </w:rPr>
              <w:t>Hidalgo</w:t>
            </w:r>
            <w:r w:rsidRPr="00DA4BDD">
              <w:rPr>
                <w:rFonts w:ascii="Abadi" w:hAnsi="Abadi" w:cs="Calibri"/>
                <w:spacing w:val="-8"/>
                <w:w w:val="115"/>
                <w:sz w:val="21"/>
                <w:szCs w:val="21"/>
                <w:lang w:eastAsia="en-US"/>
              </w:rPr>
              <w:t xml:space="preserve"> </w:t>
            </w:r>
            <w:r w:rsidRPr="00DA4BDD">
              <w:rPr>
                <w:rFonts w:ascii="Abadi" w:hAnsi="Abadi" w:cs="Calibri"/>
                <w:spacing w:val="-2"/>
                <w:w w:val="115"/>
                <w:sz w:val="21"/>
                <w:szCs w:val="21"/>
                <w:lang w:eastAsia="en-US"/>
              </w:rPr>
              <w:t>que</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está</w:t>
            </w:r>
            <w:r w:rsidRPr="00DA4BDD">
              <w:rPr>
                <w:rFonts w:ascii="Abadi" w:hAnsi="Abadi" w:cs="Calibri"/>
                <w:spacing w:val="-7"/>
                <w:w w:val="115"/>
                <w:sz w:val="21"/>
                <w:szCs w:val="21"/>
                <w:lang w:eastAsia="en-US"/>
              </w:rPr>
              <w:t xml:space="preserve"> </w:t>
            </w:r>
            <w:r w:rsidRPr="00DA4BDD">
              <w:rPr>
                <w:rFonts w:ascii="Abadi" w:hAnsi="Abadi" w:cs="Calibri"/>
                <w:spacing w:val="-2"/>
                <w:w w:val="115"/>
                <w:sz w:val="21"/>
                <w:szCs w:val="21"/>
                <w:lang w:eastAsia="en-US"/>
              </w:rPr>
              <w:t>ejerciendo</w:t>
            </w:r>
            <w:r w:rsidRPr="00DA4BDD">
              <w:rPr>
                <w:rFonts w:ascii="Abadi" w:hAnsi="Abadi" w:cs="Calibri"/>
                <w:spacing w:val="-8"/>
                <w:w w:val="115"/>
                <w:sz w:val="21"/>
                <w:szCs w:val="21"/>
                <w:lang w:eastAsia="en-US"/>
              </w:rPr>
              <w:t xml:space="preserve"> </w:t>
            </w:r>
            <w:r w:rsidRPr="00DA4BDD">
              <w:rPr>
                <w:rFonts w:ascii="Abadi" w:hAnsi="Abadi" w:cs="Calibri"/>
                <w:spacing w:val="-2"/>
                <w:w w:val="115"/>
                <w:sz w:val="21"/>
                <w:szCs w:val="21"/>
                <w:lang w:eastAsia="en-US"/>
              </w:rPr>
              <w:t>en</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complicidad</w:t>
            </w:r>
            <w:r w:rsidRPr="00DA4BDD">
              <w:rPr>
                <w:rFonts w:ascii="Abadi" w:hAnsi="Abadi" w:cs="Calibri"/>
                <w:spacing w:val="-9"/>
                <w:w w:val="115"/>
                <w:sz w:val="21"/>
                <w:szCs w:val="21"/>
                <w:lang w:eastAsia="en-US"/>
              </w:rPr>
              <w:t xml:space="preserve"> </w:t>
            </w:r>
            <w:r w:rsidRPr="00DA4BDD">
              <w:rPr>
                <w:rFonts w:ascii="Abadi" w:hAnsi="Abadi" w:cs="Calibri"/>
                <w:spacing w:val="-2"/>
                <w:w w:val="115"/>
                <w:sz w:val="21"/>
                <w:szCs w:val="21"/>
                <w:lang w:eastAsia="en-US"/>
              </w:rPr>
              <w:t>con</w:t>
            </w:r>
            <w:r w:rsidRPr="00DA4BDD">
              <w:rPr>
                <w:rFonts w:ascii="Abadi" w:hAnsi="Abadi" w:cs="Calibri"/>
                <w:spacing w:val="-11"/>
                <w:w w:val="115"/>
                <w:sz w:val="21"/>
                <w:szCs w:val="21"/>
                <w:lang w:eastAsia="en-US"/>
              </w:rPr>
              <w:t xml:space="preserve"> </w:t>
            </w:r>
            <w:r w:rsidRPr="00DA4BDD">
              <w:rPr>
                <w:rFonts w:ascii="Abadi" w:hAnsi="Abadi" w:cs="Calibri"/>
                <w:spacing w:val="-2"/>
                <w:w w:val="115"/>
                <w:sz w:val="21"/>
                <w:szCs w:val="21"/>
                <w:lang w:eastAsia="en-US"/>
              </w:rPr>
              <w:t xml:space="preserve">Libia </w:t>
            </w:r>
            <w:r w:rsidRPr="00DA4BDD">
              <w:rPr>
                <w:rFonts w:ascii="Abadi" w:hAnsi="Abadi" w:cs="Calibri"/>
                <w:w w:val="115"/>
                <w:sz w:val="21"/>
                <w:szCs w:val="21"/>
                <w:lang w:eastAsia="en-US"/>
              </w:rPr>
              <w:t>Dennise</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García</w:t>
            </w:r>
            <w:r w:rsidRPr="00DA4BDD">
              <w:rPr>
                <w:rFonts w:ascii="Abadi" w:hAnsi="Abadi" w:cs="Calibri"/>
                <w:spacing w:val="-12"/>
                <w:w w:val="115"/>
                <w:sz w:val="21"/>
                <w:szCs w:val="21"/>
                <w:lang w:eastAsia="en-US"/>
              </w:rPr>
              <w:t xml:space="preserve"> </w:t>
            </w:r>
            <w:r w:rsidRPr="00DA4BDD">
              <w:rPr>
                <w:rFonts w:ascii="Abadi" w:hAnsi="Abadi" w:cs="Calibri"/>
                <w:w w:val="115"/>
                <w:sz w:val="21"/>
                <w:szCs w:val="21"/>
                <w:lang w:eastAsia="en-US"/>
              </w:rPr>
              <w:t>Muñoz</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Ledo</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y</w:t>
            </w:r>
            <w:r w:rsidRPr="00DA4BDD">
              <w:rPr>
                <w:rFonts w:ascii="Abadi" w:hAnsi="Abadi" w:cs="Calibri"/>
                <w:spacing w:val="-15"/>
                <w:w w:val="115"/>
                <w:sz w:val="21"/>
                <w:szCs w:val="21"/>
                <w:lang w:eastAsia="en-US"/>
              </w:rPr>
              <w:t xml:space="preserve"> </w:t>
            </w:r>
            <w:r w:rsidRPr="00DA4BDD">
              <w:rPr>
                <w:rFonts w:ascii="Abadi" w:hAnsi="Abadi" w:cs="Calibri"/>
                <w:w w:val="115"/>
                <w:sz w:val="21"/>
                <w:szCs w:val="21"/>
                <w:lang w:eastAsia="en-US"/>
              </w:rPr>
              <w:t>las</w:t>
            </w:r>
            <w:r w:rsidRPr="00DA4BDD">
              <w:rPr>
                <w:rFonts w:ascii="Abadi" w:hAnsi="Abadi" w:cs="Calibri"/>
                <w:spacing w:val="-14"/>
                <w:w w:val="115"/>
                <w:sz w:val="21"/>
                <w:szCs w:val="21"/>
                <w:lang w:eastAsia="en-US"/>
              </w:rPr>
              <w:t xml:space="preserve"> </w:t>
            </w:r>
            <w:r w:rsidRPr="00DA4BDD">
              <w:rPr>
                <w:rFonts w:ascii="Abadi" w:hAnsi="Abadi" w:cs="Calibri"/>
                <w:w w:val="115"/>
                <w:sz w:val="21"/>
                <w:szCs w:val="21"/>
                <w:lang w:eastAsia="en-US"/>
              </w:rPr>
              <w:t>cúpulas</w:t>
            </w:r>
            <w:r w:rsidRPr="00DA4BDD">
              <w:rPr>
                <w:rFonts w:ascii="Abadi" w:hAnsi="Abadi" w:cs="Calibri"/>
                <w:spacing w:val="-14"/>
                <w:w w:val="115"/>
                <w:sz w:val="21"/>
                <w:szCs w:val="21"/>
                <w:lang w:eastAsia="en-US"/>
              </w:rPr>
              <w:t xml:space="preserve"> </w:t>
            </w:r>
            <w:r w:rsidRPr="00DA4BDD">
              <w:rPr>
                <w:rFonts w:ascii="Abadi" w:hAnsi="Abadi" w:cs="Calibri"/>
                <w:w w:val="115"/>
                <w:sz w:val="21"/>
                <w:szCs w:val="21"/>
                <w:lang w:eastAsia="en-US"/>
              </w:rPr>
              <w:t>del</w:t>
            </w:r>
            <w:r w:rsidRPr="00DA4BDD">
              <w:rPr>
                <w:rFonts w:ascii="Abadi" w:hAnsi="Abadi" w:cs="Calibri"/>
                <w:spacing w:val="-13"/>
                <w:w w:val="115"/>
                <w:sz w:val="21"/>
                <w:szCs w:val="21"/>
                <w:lang w:eastAsia="en-US"/>
              </w:rPr>
              <w:t xml:space="preserve"> </w:t>
            </w:r>
            <w:r w:rsidRPr="00DA4BDD">
              <w:rPr>
                <w:rFonts w:ascii="Abadi" w:hAnsi="Abadi" w:cs="Calibri"/>
                <w:w w:val="115"/>
                <w:sz w:val="21"/>
                <w:szCs w:val="21"/>
                <w:lang w:eastAsia="en-US"/>
              </w:rPr>
              <w:t>Partido Acción Nacional.</w:t>
            </w:r>
          </w:p>
        </w:tc>
        <w:tc>
          <w:tcPr>
            <w:tcW w:w="1850" w:type="pct"/>
            <w:tcBorders>
              <w:left w:val="double" w:sz="4" w:space="0" w:color="000000"/>
              <w:bottom w:val="thinThickMediumGap" w:sz="9" w:space="0" w:color="000000"/>
              <w:right w:val="double" w:sz="4" w:space="0" w:color="000000"/>
            </w:tcBorders>
          </w:tcPr>
          <w:p w14:paraId="60F81F80" w14:textId="77777777" w:rsidR="007D3F78" w:rsidRPr="00DA4BDD" w:rsidRDefault="007D3F78" w:rsidP="00C758F7">
            <w:pPr>
              <w:spacing w:before="4" w:line="237" w:lineRule="auto"/>
              <w:ind w:left="97" w:right="86"/>
              <w:jc w:val="both"/>
              <w:rPr>
                <w:rFonts w:ascii="Abadi" w:hAnsi="Abadi" w:cs="Calibri"/>
                <w:i/>
                <w:sz w:val="21"/>
                <w:szCs w:val="21"/>
                <w:lang w:eastAsia="en-US"/>
              </w:rPr>
            </w:pPr>
            <w:r w:rsidRPr="00DA4BDD">
              <w:rPr>
                <w:rFonts w:ascii="Abadi" w:hAnsi="Abadi" w:cs="Calibri"/>
                <w:i/>
                <w:w w:val="110"/>
                <w:sz w:val="21"/>
                <w:szCs w:val="21"/>
                <w:lang w:eastAsia="en-US"/>
              </w:rPr>
              <w:t>Se turnó a la Comisión de Hacienda y Fiscalización, con fundamento en el artículo 112 fracción XV de la Ley Orgánica del Poder Legislativo del Estado</w:t>
            </w:r>
            <w:r w:rsidRPr="00DA4BDD">
              <w:rPr>
                <w:rFonts w:ascii="Abadi" w:hAnsi="Abadi" w:cs="Calibri"/>
                <w:i/>
                <w:spacing w:val="-5"/>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su estudio y dictamen.</w:t>
            </w:r>
          </w:p>
        </w:tc>
      </w:tr>
    </w:tbl>
    <w:p w14:paraId="295B1D62" w14:textId="77777777" w:rsidR="007D3F78" w:rsidRPr="004836BE" w:rsidRDefault="007D3F78" w:rsidP="007D3F78">
      <w:pPr>
        <w:rPr>
          <w:rFonts w:ascii="Abadi" w:hAnsi="Abadi"/>
          <w:sz w:val="21"/>
          <w:szCs w:val="21"/>
        </w:rPr>
      </w:pPr>
    </w:p>
    <w:p w14:paraId="278301CF" w14:textId="77777777" w:rsidR="007D3F78" w:rsidRPr="004836BE" w:rsidRDefault="007D3F78" w:rsidP="007D3F78">
      <w:pPr>
        <w:rPr>
          <w:rFonts w:ascii="Abadi" w:hAnsi="Abadi"/>
          <w:sz w:val="21"/>
          <w:szCs w:val="21"/>
        </w:rPr>
      </w:pPr>
    </w:p>
    <w:tbl>
      <w:tblPr>
        <w:tblStyle w:val="TableNormal8"/>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50"/>
        <w:gridCol w:w="1831"/>
      </w:tblGrid>
      <w:tr w:rsidR="007D3F78" w:rsidRPr="00DA4BDD" w14:paraId="7DE7102E" w14:textId="77777777" w:rsidTr="00C758F7">
        <w:trPr>
          <w:trHeight w:val="2668"/>
        </w:trPr>
        <w:tc>
          <w:tcPr>
            <w:tcW w:w="3150" w:type="pct"/>
            <w:tcBorders>
              <w:left w:val="double" w:sz="4" w:space="0" w:color="000000"/>
              <w:bottom w:val="thinThickMediumGap" w:sz="9" w:space="0" w:color="000000"/>
              <w:right w:val="double" w:sz="4" w:space="0" w:color="000000"/>
            </w:tcBorders>
          </w:tcPr>
          <w:p w14:paraId="67E9276E" w14:textId="77777777" w:rsidR="007D3F78" w:rsidRPr="00DA4BDD" w:rsidRDefault="007D3F78" w:rsidP="00C758F7">
            <w:pPr>
              <w:spacing w:before="4" w:line="237" w:lineRule="auto"/>
              <w:ind w:left="97" w:right="85"/>
              <w:jc w:val="both"/>
              <w:rPr>
                <w:rFonts w:ascii="Abadi" w:hAnsi="Abadi" w:cs="Calibri"/>
                <w:sz w:val="21"/>
                <w:szCs w:val="21"/>
                <w:lang w:eastAsia="en-US"/>
              </w:rPr>
            </w:pPr>
            <w:r w:rsidRPr="00DA4BDD">
              <w:rPr>
                <w:rFonts w:ascii="Abadi" w:hAnsi="Abadi" w:cs="Calibri"/>
                <w:w w:val="110"/>
                <w:sz w:val="21"/>
                <w:szCs w:val="21"/>
                <w:lang w:eastAsia="en-US"/>
              </w:rPr>
              <w:t>Propuesta de punto de acuerdo formulada por el diputado Ernesto Millán Soberanes integrante del Grupo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Parlamentario</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6"/>
                <w:w w:val="110"/>
                <w:sz w:val="21"/>
                <w:szCs w:val="21"/>
                <w:lang w:eastAsia="en-US"/>
              </w:rPr>
              <w:t xml:space="preserve"> </w:t>
            </w:r>
            <w:r w:rsidRPr="00DA4BDD">
              <w:rPr>
                <w:rFonts w:ascii="Abadi" w:hAnsi="Abadi" w:cs="Calibri"/>
                <w:w w:val="110"/>
                <w:sz w:val="21"/>
                <w:szCs w:val="21"/>
                <w:lang w:eastAsia="en-US"/>
              </w:rPr>
              <w:t>Partido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MORENA</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a</w:t>
            </w:r>
            <w:r w:rsidRPr="00DA4BDD">
              <w:rPr>
                <w:rFonts w:ascii="Abadi" w:hAnsi="Abadi" w:cs="Calibri"/>
                <w:spacing w:val="-5"/>
                <w:w w:val="110"/>
                <w:sz w:val="21"/>
                <w:szCs w:val="21"/>
                <w:lang w:eastAsia="en-US"/>
              </w:rPr>
              <w:t xml:space="preserve"> </w:t>
            </w:r>
            <w:r w:rsidRPr="00DA4BDD">
              <w:rPr>
                <w:rFonts w:ascii="Abadi" w:hAnsi="Abadi" w:cs="Calibri"/>
                <w:w w:val="110"/>
                <w:sz w:val="21"/>
                <w:szCs w:val="21"/>
                <w:lang w:eastAsia="en-US"/>
              </w:rPr>
              <w:t>efecto</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de exhortar al Ayuntamiento de Guanajuato para que en término de sus atribuciones y funciones analicen la eficacia de las políticas públicas en materia de prevención social de la violencia y la delincuencia y si estas están reduciendo los índices delictivos del municipio</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y,</w:t>
            </w:r>
            <w:r w:rsidRPr="00DA4BDD">
              <w:rPr>
                <w:rFonts w:ascii="Abadi" w:hAnsi="Abadi" w:cs="Calibri"/>
                <w:spacing w:val="2"/>
                <w:w w:val="110"/>
                <w:sz w:val="21"/>
                <w:szCs w:val="21"/>
                <w:lang w:eastAsia="en-US"/>
              </w:rPr>
              <w:t xml:space="preserve"> </w:t>
            </w:r>
            <w:r w:rsidRPr="00DA4BDD">
              <w:rPr>
                <w:rFonts w:ascii="Abadi" w:hAnsi="Abadi" w:cs="Calibri"/>
                <w:w w:val="110"/>
                <w:sz w:val="21"/>
                <w:szCs w:val="21"/>
                <w:lang w:eastAsia="en-US"/>
              </w:rPr>
              <w:t>en</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su</w:t>
            </w:r>
            <w:r w:rsidRPr="00DA4BDD">
              <w:rPr>
                <w:rFonts w:ascii="Abadi" w:hAnsi="Abadi" w:cs="Calibri"/>
                <w:spacing w:val="1"/>
                <w:w w:val="110"/>
                <w:sz w:val="21"/>
                <w:szCs w:val="21"/>
                <w:lang w:eastAsia="en-US"/>
              </w:rPr>
              <w:t xml:space="preserve"> </w:t>
            </w:r>
            <w:r w:rsidRPr="00DA4BDD">
              <w:rPr>
                <w:rFonts w:ascii="Abadi" w:hAnsi="Abadi" w:cs="Calibri"/>
                <w:w w:val="110"/>
                <w:sz w:val="21"/>
                <w:szCs w:val="21"/>
                <w:lang w:eastAsia="en-US"/>
              </w:rPr>
              <w:t>caso, proponga</w:t>
            </w:r>
            <w:r w:rsidRPr="00DA4BDD">
              <w:rPr>
                <w:rFonts w:ascii="Abadi" w:hAnsi="Abadi" w:cs="Calibri"/>
                <w:spacing w:val="3"/>
                <w:w w:val="110"/>
                <w:sz w:val="21"/>
                <w:szCs w:val="21"/>
                <w:lang w:eastAsia="en-US"/>
              </w:rPr>
              <w:t xml:space="preserve"> </w:t>
            </w:r>
            <w:r w:rsidRPr="00DA4BDD">
              <w:rPr>
                <w:rFonts w:ascii="Abadi" w:hAnsi="Abadi" w:cs="Calibri"/>
                <w:w w:val="110"/>
                <w:sz w:val="21"/>
                <w:szCs w:val="21"/>
                <w:lang w:eastAsia="en-US"/>
              </w:rPr>
              <w:t>la</w:t>
            </w:r>
            <w:r w:rsidRPr="00DA4BDD">
              <w:rPr>
                <w:rFonts w:ascii="Abadi" w:hAnsi="Abadi" w:cs="Calibri"/>
                <w:spacing w:val="4"/>
                <w:w w:val="110"/>
                <w:sz w:val="21"/>
                <w:szCs w:val="21"/>
                <w:lang w:eastAsia="en-US"/>
              </w:rPr>
              <w:t xml:space="preserve"> </w:t>
            </w:r>
            <w:r w:rsidRPr="00DA4BDD">
              <w:rPr>
                <w:rFonts w:ascii="Abadi" w:hAnsi="Abadi" w:cs="Calibri"/>
                <w:w w:val="110"/>
                <w:sz w:val="21"/>
                <w:szCs w:val="21"/>
                <w:lang w:eastAsia="en-US"/>
              </w:rPr>
              <w:t>reorientación</w:t>
            </w:r>
            <w:r w:rsidRPr="00DA4BDD">
              <w:rPr>
                <w:rFonts w:ascii="Abadi" w:hAnsi="Abadi" w:cs="Calibri"/>
                <w:spacing w:val="4"/>
                <w:w w:val="110"/>
                <w:sz w:val="21"/>
                <w:szCs w:val="21"/>
                <w:lang w:eastAsia="en-US"/>
              </w:rPr>
              <w:t xml:space="preserve"> </w:t>
            </w:r>
            <w:r w:rsidRPr="00DA4BDD">
              <w:rPr>
                <w:rFonts w:ascii="Abadi" w:hAnsi="Abadi" w:cs="Calibri"/>
                <w:spacing w:val="-5"/>
                <w:w w:val="110"/>
                <w:sz w:val="21"/>
                <w:szCs w:val="21"/>
                <w:lang w:eastAsia="en-US"/>
              </w:rPr>
              <w:t>de</w:t>
            </w:r>
          </w:p>
          <w:p w14:paraId="769AA0DE" w14:textId="77777777" w:rsidR="007D3F78" w:rsidRPr="00DA4BDD" w:rsidRDefault="007D3F78" w:rsidP="00C758F7">
            <w:pPr>
              <w:spacing w:before="9" w:line="243" w:lineRule="exact"/>
              <w:ind w:left="97"/>
              <w:jc w:val="both"/>
              <w:rPr>
                <w:rFonts w:ascii="Abadi" w:hAnsi="Abadi" w:cs="Calibri"/>
                <w:sz w:val="21"/>
                <w:szCs w:val="21"/>
                <w:lang w:eastAsia="en-US"/>
              </w:rPr>
            </w:pPr>
            <w:r w:rsidRPr="00DA4BDD">
              <w:rPr>
                <w:rFonts w:ascii="Abadi" w:hAnsi="Abadi" w:cs="Calibri"/>
                <w:w w:val="110"/>
                <w:sz w:val="21"/>
                <w:szCs w:val="21"/>
                <w:lang w:eastAsia="en-US"/>
              </w:rPr>
              <w:t>las</w:t>
            </w:r>
            <w:r w:rsidRPr="00DA4BDD">
              <w:rPr>
                <w:rFonts w:ascii="Abadi" w:hAnsi="Abadi" w:cs="Calibri"/>
                <w:spacing w:val="-2"/>
                <w:w w:val="110"/>
                <w:sz w:val="21"/>
                <w:szCs w:val="21"/>
                <w:lang w:eastAsia="en-US"/>
              </w:rPr>
              <w:t xml:space="preserve"> mismas.</w:t>
            </w:r>
          </w:p>
        </w:tc>
        <w:tc>
          <w:tcPr>
            <w:tcW w:w="1850" w:type="pct"/>
            <w:tcBorders>
              <w:left w:val="double" w:sz="4" w:space="0" w:color="000000"/>
              <w:bottom w:val="thinThickMediumGap" w:sz="9" w:space="0" w:color="000000"/>
              <w:right w:val="double" w:sz="4" w:space="0" w:color="000000"/>
            </w:tcBorders>
          </w:tcPr>
          <w:p w14:paraId="251A52CC" w14:textId="77777777" w:rsidR="007D3F78" w:rsidRPr="00DA4BDD" w:rsidRDefault="007D3F78" w:rsidP="00C758F7">
            <w:pPr>
              <w:spacing w:before="4" w:line="237" w:lineRule="auto"/>
              <w:ind w:left="97" w:right="85"/>
              <w:jc w:val="both"/>
              <w:rPr>
                <w:rFonts w:ascii="Abadi" w:hAnsi="Abadi" w:cs="Calibri"/>
                <w:i/>
                <w:sz w:val="21"/>
                <w:szCs w:val="21"/>
                <w:lang w:eastAsia="en-US"/>
              </w:rPr>
            </w:pPr>
            <w:r w:rsidRPr="00DA4BDD">
              <w:rPr>
                <w:rFonts w:ascii="Abadi" w:hAnsi="Abadi" w:cs="Calibri"/>
                <w:i/>
                <w:w w:val="110"/>
                <w:sz w:val="21"/>
                <w:szCs w:val="21"/>
                <w:lang w:eastAsia="en-US"/>
              </w:rPr>
              <w:t>Se dejó a disposición de la Mesa Directiva de la Sexagésima Sexta Legislatura para</w:t>
            </w:r>
            <w:r w:rsidRPr="00DA4BDD">
              <w:rPr>
                <w:rFonts w:ascii="Abadi" w:hAnsi="Abadi" w:cs="Calibri"/>
                <w:i/>
                <w:spacing w:val="-11"/>
                <w:w w:val="110"/>
                <w:sz w:val="21"/>
                <w:szCs w:val="21"/>
                <w:lang w:eastAsia="en-US"/>
              </w:rPr>
              <w:t xml:space="preserve"> </w:t>
            </w:r>
            <w:r w:rsidRPr="00DA4BDD">
              <w:rPr>
                <w:rFonts w:ascii="Abadi" w:hAnsi="Abadi" w:cs="Calibri"/>
                <w:i/>
                <w:w w:val="110"/>
                <w:sz w:val="21"/>
                <w:szCs w:val="21"/>
                <w:lang w:eastAsia="en-US"/>
              </w:rPr>
              <w:t>su</w:t>
            </w:r>
            <w:r w:rsidRPr="00DA4BDD">
              <w:rPr>
                <w:rFonts w:ascii="Abadi" w:hAnsi="Abadi" w:cs="Calibri"/>
                <w:i/>
                <w:spacing w:val="-10"/>
                <w:w w:val="110"/>
                <w:sz w:val="21"/>
                <w:szCs w:val="21"/>
                <w:lang w:eastAsia="en-US"/>
              </w:rPr>
              <w:t xml:space="preserve"> </w:t>
            </w:r>
            <w:r w:rsidRPr="00DA4BDD">
              <w:rPr>
                <w:rFonts w:ascii="Abadi" w:hAnsi="Abadi" w:cs="Calibri"/>
                <w:i/>
                <w:w w:val="110"/>
                <w:sz w:val="21"/>
                <w:szCs w:val="21"/>
                <w:lang w:eastAsia="en-US"/>
              </w:rPr>
              <w:t>turno</w:t>
            </w:r>
            <w:r w:rsidRPr="00DA4BDD">
              <w:rPr>
                <w:rFonts w:ascii="Abadi" w:hAnsi="Abadi" w:cs="Calibri"/>
                <w:i/>
                <w:spacing w:val="-9"/>
                <w:w w:val="110"/>
                <w:sz w:val="21"/>
                <w:szCs w:val="21"/>
                <w:lang w:eastAsia="en-US"/>
              </w:rPr>
              <w:t xml:space="preserve"> </w:t>
            </w:r>
            <w:r w:rsidRPr="00DA4BDD">
              <w:rPr>
                <w:rFonts w:ascii="Abadi" w:hAnsi="Abadi" w:cs="Calibri"/>
                <w:i/>
                <w:spacing w:val="-2"/>
                <w:w w:val="110"/>
                <w:sz w:val="21"/>
                <w:szCs w:val="21"/>
                <w:lang w:eastAsia="en-US"/>
              </w:rPr>
              <w:t>correspondiente.</w:t>
            </w:r>
          </w:p>
        </w:tc>
      </w:tr>
      <w:tr w:rsidR="007D3F78" w:rsidRPr="00DA4BDD" w14:paraId="4090F0E4" w14:textId="77777777" w:rsidTr="00C758F7">
        <w:trPr>
          <w:trHeight w:val="3206"/>
        </w:trPr>
        <w:tc>
          <w:tcPr>
            <w:tcW w:w="3150" w:type="pct"/>
            <w:tcBorders>
              <w:left w:val="double" w:sz="4" w:space="0" w:color="000000"/>
              <w:bottom w:val="thinThickMediumGap" w:sz="9" w:space="0" w:color="000000"/>
              <w:right w:val="double" w:sz="4" w:space="0" w:color="000000"/>
            </w:tcBorders>
          </w:tcPr>
          <w:p w14:paraId="2464BE22" w14:textId="77777777" w:rsidR="007D3F78" w:rsidRPr="00DA4BDD" w:rsidRDefault="007D3F78" w:rsidP="00C758F7">
            <w:pPr>
              <w:spacing w:before="4" w:line="237" w:lineRule="auto"/>
              <w:ind w:left="97" w:right="86"/>
              <w:jc w:val="both"/>
              <w:rPr>
                <w:rFonts w:ascii="Abadi" w:hAnsi="Abadi" w:cs="Calibri"/>
                <w:sz w:val="21"/>
                <w:szCs w:val="21"/>
                <w:lang w:eastAsia="en-US"/>
              </w:rPr>
            </w:pPr>
            <w:r w:rsidRPr="00DA4BDD">
              <w:rPr>
                <w:rFonts w:ascii="Abadi" w:hAnsi="Abadi" w:cs="Calibri"/>
                <w:w w:val="110"/>
                <w:sz w:val="21"/>
                <w:szCs w:val="21"/>
                <w:lang w:eastAsia="en-US"/>
              </w:rPr>
              <w:lastRenderedPageBreak/>
              <w:t>Presentación de las actas de cómputo estatal para la elección de la gubernatura y de la sesión especial del Consejo General del Instituto Electoral del Estado de Guanajuato del 9 de junio del año en curso, del dictamen relativo al cumplimiento de los requisitos formales y de validez de la citada elección y de elegibilidad de la candidata que obtuvo el mayor número de votos en el proceso electoral, así como de la constancia de mayoría y validez de la elección de Gubernatura, remitidos por la Presidenta del Consejo General</w:t>
            </w:r>
            <w:r w:rsidRPr="00DA4BDD">
              <w:rPr>
                <w:rFonts w:ascii="Abadi" w:hAnsi="Abadi" w:cs="Calibri"/>
                <w:spacing w:val="53"/>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53"/>
                <w:w w:val="110"/>
                <w:sz w:val="21"/>
                <w:szCs w:val="21"/>
                <w:lang w:eastAsia="en-US"/>
              </w:rPr>
              <w:t xml:space="preserve">  </w:t>
            </w:r>
            <w:r w:rsidRPr="00DA4BDD">
              <w:rPr>
                <w:rFonts w:ascii="Abadi" w:hAnsi="Abadi" w:cs="Calibri"/>
                <w:w w:val="110"/>
                <w:sz w:val="21"/>
                <w:szCs w:val="21"/>
                <w:lang w:eastAsia="en-US"/>
              </w:rPr>
              <w:t>Instituto</w:t>
            </w:r>
            <w:r w:rsidRPr="00DA4BDD">
              <w:rPr>
                <w:rFonts w:ascii="Abadi" w:hAnsi="Abadi" w:cs="Calibri"/>
                <w:spacing w:val="52"/>
                <w:w w:val="110"/>
                <w:sz w:val="21"/>
                <w:szCs w:val="21"/>
                <w:lang w:eastAsia="en-US"/>
              </w:rPr>
              <w:t xml:space="preserve">  </w:t>
            </w:r>
            <w:r w:rsidRPr="00DA4BDD">
              <w:rPr>
                <w:rFonts w:ascii="Abadi" w:hAnsi="Abadi" w:cs="Calibri"/>
                <w:w w:val="110"/>
                <w:sz w:val="21"/>
                <w:szCs w:val="21"/>
                <w:lang w:eastAsia="en-US"/>
              </w:rPr>
              <w:t>Electoral</w:t>
            </w:r>
            <w:r w:rsidRPr="00DA4BDD">
              <w:rPr>
                <w:rFonts w:ascii="Abadi" w:hAnsi="Abadi" w:cs="Calibri"/>
                <w:spacing w:val="53"/>
                <w:w w:val="110"/>
                <w:sz w:val="21"/>
                <w:szCs w:val="21"/>
                <w:lang w:eastAsia="en-US"/>
              </w:rPr>
              <w:t xml:space="preserve">  </w:t>
            </w:r>
            <w:r w:rsidRPr="00DA4BDD">
              <w:rPr>
                <w:rFonts w:ascii="Abadi" w:hAnsi="Abadi" w:cs="Calibri"/>
                <w:w w:val="110"/>
                <w:sz w:val="21"/>
                <w:szCs w:val="21"/>
                <w:lang w:eastAsia="en-US"/>
              </w:rPr>
              <w:t>del</w:t>
            </w:r>
            <w:r w:rsidRPr="00DA4BDD">
              <w:rPr>
                <w:rFonts w:ascii="Abadi" w:hAnsi="Abadi" w:cs="Calibri"/>
                <w:spacing w:val="54"/>
                <w:w w:val="110"/>
                <w:sz w:val="21"/>
                <w:szCs w:val="21"/>
                <w:lang w:eastAsia="en-US"/>
              </w:rPr>
              <w:t xml:space="preserve">  </w:t>
            </w:r>
            <w:r w:rsidRPr="00DA4BDD">
              <w:rPr>
                <w:rFonts w:ascii="Abadi" w:hAnsi="Abadi" w:cs="Calibri"/>
                <w:w w:val="110"/>
                <w:sz w:val="21"/>
                <w:szCs w:val="21"/>
                <w:lang w:eastAsia="en-US"/>
              </w:rPr>
              <w:t>Estado</w:t>
            </w:r>
            <w:r w:rsidRPr="00DA4BDD">
              <w:rPr>
                <w:rFonts w:ascii="Abadi" w:hAnsi="Abadi" w:cs="Calibri"/>
                <w:spacing w:val="52"/>
                <w:w w:val="110"/>
                <w:sz w:val="21"/>
                <w:szCs w:val="21"/>
                <w:lang w:eastAsia="en-US"/>
              </w:rPr>
              <w:t xml:space="preserve">  </w:t>
            </w:r>
            <w:r w:rsidRPr="00DA4BDD">
              <w:rPr>
                <w:rFonts w:ascii="Abadi" w:hAnsi="Abadi" w:cs="Calibri"/>
                <w:spacing w:val="-5"/>
                <w:w w:val="110"/>
                <w:sz w:val="21"/>
                <w:szCs w:val="21"/>
                <w:lang w:eastAsia="en-US"/>
              </w:rPr>
              <w:t>de</w:t>
            </w:r>
          </w:p>
          <w:p w14:paraId="47DED6EC" w14:textId="77777777" w:rsidR="007D3F78" w:rsidRPr="00DA4BDD" w:rsidRDefault="007D3F78" w:rsidP="00C758F7">
            <w:pPr>
              <w:spacing w:before="9" w:line="248" w:lineRule="exact"/>
              <w:ind w:left="97"/>
              <w:rPr>
                <w:rFonts w:ascii="Abadi" w:hAnsi="Abadi" w:cs="Calibri"/>
                <w:sz w:val="21"/>
                <w:szCs w:val="21"/>
                <w:lang w:eastAsia="en-US"/>
              </w:rPr>
            </w:pPr>
            <w:r w:rsidRPr="00DA4BDD">
              <w:rPr>
                <w:rFonts w:ascii="Abadi" w:hAnsi="Abadi" w:cs="Calibri"/>
                <w:spacing w:val="-2"/>
                <w:w w:val="110"/>
                <w:sz w:val="21"/>
                <w:szCs w:val="21"/>
                <w:lang w:eastAsia="en-US"/>
              </w:rPr>
              <w:t>Guanajuato.</w:t>
            </w:r>
          </w:p>
        </w:tc>
        <w:tc>
          <w:tcPr>
            <w:tcW w:w="1850" w:type="pct"/>
            <w:tcBorders>
              <w:left w:val="double" w:sz="4" w:space="0" w:color="000000"/>
              <w:bottom w:val="thinThickMediumGap" w:sz="9" w:space="0" w:color="000000"/>
              <w:right w:val="double" w:sz="4" w:space="0" w:color="000000"/>
            </w:tcBorders>
          </w:tcPr>
          <w:p w14:paraId="4AE7FAE5" w14:textId="77777777" w:rsidR="007D3F78" w:rsidRPr="00DA4BDD" w:rsidRDefault="007D3F78" w:rsidP="00C758F7">
            <w:pPr>
              <w:spacing w:before="4" w:line="237" w:lineRule="auto"/>
              <w:ind w:left="97" w:right="84"/>
              <w:jc w:val="both"/>
              <w:rPr>
                <w:rFonts w:ascii="Abadi" w:hAnsi="Abadi" w:cs="Calibri"/>
                <w:i/>
                <w:sz w:val="21"/>
                <w:szCs w:val="21"/>
                <w:lang w:eastAsia="en-US"/>
              </w:rPr>
            </w:pPr>
            <w:r w:rsidRPr="00DA4BDD">
              <w:rPr>
                <w:rFonts w:ascii="Abadi" w:hAnsi="Abadi" w:cs="Calibri"/>
                <w:i/>
                <w:w w:val="110"/>
                <w:sz w:val="21"/>
                <w:szCs w:val="21"/>
                <w:lang w:eastAsia="en-US"/>
              </w:rPr>
              <w:t>Se turnaron a la Comisión de Asuntos Electorales, con fundamento en el artículo 103 fracción II de la Ley Orgánica del Poder Legislativo del</w:t>
            </w:r>
            <w:r w:rsidRPr="00DA4BDD">
              <w:rPr>
                <w:rFonts w:ascii="Abadi" w:hAnsi="Abadi" w:cs="Calibri"/>
                <w:i/>
                <w:spacing w:val="40"/>
                <w:w w:val="110"/>
                <w:sz w:val="21"/>
                <w:szCs w:val="21"/>
                <w:lang w:eastAsia="en-US"/>
              </w:rPr>
              <w:t xml:space="preserve"> </w:t>
            </w:r>
            <w:r w:rsidRPr="00DA4BDD">
              <w:rPr>
                <w:rFonts w:ascii="Abadi" w:hAnsi="Abadi" w:cs="Calibri"/>
                <w:i/>
                <w:w w:val="110"/>
                <w:sz w:val="21"/>
                <w:szCs w:val="21"/>
                <w:lang w:eastAsia="en-US"/>
              </w:rPr>
              <w:t>Estado</w:t>
            </w:r>
            <w:r w:rsidRPr="00DA4BDD">
              <w:rPr>
                <w:rFonts w:ascii="Abadi" w:hAnsi="Abadi" w:cs="Calibri"/>
                <w:i/>
                <w:spacing w:val="-4"/>
                <w:w w:val="110"/>
                <w:sz w:val="21"/>
                <w:szCs w:val="21"/>
                <w:lang w:eastAsia="en-US"/>
              </w:rPr>
              <w:t xml:space="preserve"> </w:t>
            </w:r>
            <w:r w:rsidRPr="00DA4BDD">
              <w:rPr>
                <w:rFonts w:ascii="Abadi" w:hAnsi="Abadi" w:cs="Calibri"/>
                <w:i/>
                <w:w w:val="110"/>
                <w:sz w:val="21"/>
                <w:szCs w:val="21"/>
                <w:lang w:eastAsia="en-US"/>
              </w:rPr>
              <w:t>de</w:t>
            </w:r>
            <w:r w:rsidRPr="00DA4BDD">
              <w:rPr>
                <w:rFonts w:ascii="Abadi" w:hAnsi="Abadi" w:cs="Calibri"/>
                <w:i/>
                <w:spacing w:val="-3"/>
                <w:w w:val="110"/>
                <w:sz w:val="21"/>
                <w:szCs w:val="21"/>
                <w:lang w:eastAsia="en-US"/>
              </w:rPr>
              <w:t xml:space="preserve"> </w:t>
            </w:r>
            <w:r w:rsidRPr="00DA4BDD">
              <w:rPr>
                <w:rFonts w:ascii="Abadi" w:hAnsi="Abadi" w:cs="Calibri"/>
                <w:i/>
                <w:w w:val="110"/>
                <w:sz w:val="21"/>
                <w:szCs w:val="21"/>
                <w:lang w:eastAsia="en-US"/>
              </w:rPr>
              <w:t>Guanajuato,</w:t>
            </w:r>
            <w:r w:rsidRPr="00DA4BDD">
              <w:rPr>
                <w:rFonts w:ascii="Abadi" w:hAnsi="Abadi" w:cs="Calibri"/>
                <w:i/>
                <w:spacing w:val="-6"/>
                <w:w w:val="110"/>
                <w:sz w:val="21"/>
                <w:szCs w:val="21"/>
                <w:lang w:eastAsia="en-US"/>
              </w:rPr>
              <w:t xml:space="preserve"> </w:t>
            </w:r>
            <w:r w:rsidRPr="00DA4BDD">
              <w:rPr>
                <w:rFonts w:ascii="Abadi" w:hAnsi="Abadi" w:cs="Calibri"/>
                <w:i/>
                <w:w w:val="110"/>
                <w:sz w:val="21"/>
                <w:szCs w:val="21"/>
                <w:lang w:eastAsia="en-US"/>
              </w:rPr>
              <w:t>para</w:t>
            </w:r>
            <w:r w:rsidRPr="00DA4BDD">
              <w:rPr>
                <w:rFonts w:ascii="Abadi" w:hAnsi="Abadi" w:cs="Calibri"/>
                <w:i/>
                <w:spacing w:val="-2"/>
                <w:w w:val="110"/>
                <w:sz w:val="21"/>
                <w:szCs w:val="21"/>
                <w:lang w:eastAsia="en-US"/>
              </w:rPr>
              <w:t xml:space="preserve"> </w:t>
            </w:r>
            <w:r w:rsidRPr="00DA4BDD">
              <w:rPr>
                <w:rFonts w:ascii="Abadi" w:hAnsi="Abadi" w:cs="Calibri"/>
                <w:i/>
                <w:w w:val="110"/>
                <w:sz w:val="21"/>
                <w:szCs w:val="21"/>
                <w:lang w:eastAsia="en-US"/>
              </w:rPr>
              <w:t>su estudio y dictamen.</w:t>
            </w:r>
          </w:p>
        </w:tc>
      </w:tr>
    </w:tbl>
    <w:p w14:paraId="13764288" w14:textId="77777777" w:rsidR="007D3F78" w:rsidRDefault="007D3F78" w:rsidP="007D3F78"/>
    <w:p w14:paraId="3AE31DDE" w14:textId="77777777" w:rsidR="007D3F78" w:rsidRPr="00DA4BDD" w:rsidRDefault="007D3F78" w:rsidP="007D3F78">
      <w:pPr>
        <w:pStyle w:val="Textoindependiente"/>
        <w:spacing w:before="254" w:line="237" w:lineRule="auto"/>
        <w:ind w:firstLine="707"/>
        <w:rPr>
          <w:rFonts w:ascii="Abadi" w:hAnsi="Abadi"/>
          <w:b w:val="0"/>
          <w:bCs w:val="0"/>
          <w:sz w:val="21"/>
          <w:szCs w:val="21"/>
        </w:rPr>
      </w:pPr>
      <w:r w:rsidRPr="00DA4BDD">
        <w:rPr>
          <w:rFonts w:ascii="Abadi" w:hAnsi="Abadi"/>
          <w:b w:val="0"/>
          <w:bCs w:val="0"/>
          <w:w w:val="110"/>
          <w:sz w:val="21"/>
          <w:szCs w:val="21"/>
        </w:rPr>
        <w:t>Así también, con fundamento en lo dispuesto por el artículos 65 fracción VI, la Diputación Permanente conoció sobre la renuncia de Javier Pérez Salazar, al cargo de Auditor Superior del Estado, la cual sin objeción fue remitida a la Junta de Gobierno y Coordinación Política, para los efectos de su competencia, de conformidad a lo dispuesto por los artículos 66 penúltimo párrafo de la Constitución Política para el Estado de Guanajuato; 91, fracción I de la Ley de Fiscalización Superior del Estado de Guanajuato; y 72, fracción VII de la Ley</w:t>
      </w:r>
      <w:r w:rsidRPr="00DA4BDD">
        <w:rPr>
          <w:rFonts w:ascii="Abadi" w:hAnsi="Abadi"/>
          <w:w w:val="110"/>
          <w:sz w:val="21"/>
          <w:szCs w:val="21"/>
        </w:rPr>
        <w:t xml:space="preserve"> </w:t>
      </w:r>
      <w:r w:rsidRPr="00DA4BDD">
        <w:rPr>
          <w:rFonts w:ascii="Abadi" w:hAnsi="Abadi"/>
          <w:b w:val="0"/>
          <w:bCs w:val="0"/>
          <w:w w:val="110"/>
          <w:sz w:val="21"/>
          <w:szCs w:val="21"/>
        </w:rPr>
        <w:t>Orgánica del Poder Legislativo del Estado de Guanajuato.</w:t>
      </w:r>
    </w:p>
    <w:p w14:paraId="35FDABE9" w14:textId="77777777" w:rsidR="007D3F78" w:rsidRPr="00DA4BDD" w:rsidRDefault="007D3F78" w:rsidP="007D3F78">
      <w:pPr>
        <w:pStyle w:val="Textoindependiente"/>
        <w:spacing w:before="3"/>
        <w:rPr>
          <w:rFonts w:ascii="Abadi" w:hAnsi="Abadi"/>
          <w:sz w:val="21"/>
          <w:szCs w:val="21"/>
        </w:rPr>
      </w:pPr>
    </w:p>
    <w:p w14:paraId="5FB8D073" w14:textId="77777777" w:rsidR="007D3F78" w:rsidRDefault="007D3F78" w:rsidP="007D3F78">
      <w:pPr>
        <w:jc w:val="both"/>
        <w:rPr>
          <w:rFonts w:ascii="Abadi" w:hAnsi="Abadi"/>
          <w:spacing w:val="-2"/>
          <w:w w:val="110"/>
          <w:sz w:val="21"/>
          <w:szCs w:val="21"/>
        </w:rPr>
      </w:pPr>
      <w:r w:rsidRPr="00DA4BDD">
        <w:rPr>
          <w:rFonts w:ascii="Abadi" w:hAnsi="Abadi"/>
          <w:w w:val="110"/>
          <w:sz w:val="21"/>
          <w:szCs w:val="21"/>
        </w:rPr>
        <w:t xml:space="preserve">De igual manera convocó al segundo y al tercer periodos extraordinarios de </w:t>
      </w:r>
      <w:r w:rsidRPr="00DA4BDD">
        <w:rPr>
          <w:rFonts w:ascii="Abadi" w:hAnsi="Abadi"/>
          <w:w w:val="110"/>
          <w:sz w:val="21"/>
          <w:szCs w:val="21"/>
        </w:rPr>
        <w:t>sesiones, correspondientes al tercer año de ejercicio constitucional de la Sexagésima Quinta</w:t>
      </w:r>
      <w:r w:rsidRPr="00DA4BDD">
        <w:rPr>
          <w:rFonts w:ascii="Abadi" w:hAnsi="Abadi"/>
          <w:spacing w:val="-1"/>
          <w:w w:val="110"/>
          <w:sz w:val="21"/>
          <w:szCs w:val="21"/>
        </w:rPr>
        <w:t xml:space="preserve"> </w:t>
      </w:r>
      <w:r w:rsidRPr="00DA4BDD">
        <w:rPr>
          <w:rFonts w:ascii="Abadi" w:hAnsi="Abadi"/>
          <w:w w:val="110"/>
          <w:sz w:val="21"/>
          <w:szCs w:val="21"/>
        </w:rPr>
        <w:t>Legislatura,</w:t>
      </w:r>
      <w:r w:rsidRPr="00DA4BDD">
        <w:rPr>
          <w:rFonts w:ascii="Abadi" w:hAnsi="Abadi"/>
          <w:spacing w:val="-1"/>
          <w:w w:val="110"/>
          <w:sz w:val="21"/>
          <w:szCs w:val="21"/>
        </w:rPr>
        <w:t xml:space="preserve"> </w:t>
      </w:r>
      <w:r w:rsidRPr="00DA4BDD">
        <w:rPr>
          <w:rFonts w:ascii="Abadi" w:hAnsi="Abadi"/>
          <w:w w:val="110"/>
          <w:sz w:val="21"/>
          <w:szCs w:val="21"/>
        </w:rPr>
        <w:t>con fundamento en</w:t>
      </w:r>
      <w:r w:rsidRPr="00DA4BDD">
        <w:rPr>
          <w:rFonts w:ascii="Abadi" w:hAnsi="Abadi"/>
          <w:spacing w:val="-1"/>
          <w:w w:val="110"/>
          <w:sz w:val="21"/>
          <w:szCs w:val="21"/>
        </w:rPr>
        <w:t xml:space="preserve"> </w:t>
      </w:r>
      <w:r w:rsidRPr="00DA4BDD">
        <w:rPr>
          <w:rFonts w:ascii="Abadi" w:hAnsi="Abadi"/>
          <w:w w:val="110"/>
          <w:sz w:val="21"/>
          <w:szCs w:val="21"/>
        </w:rPr>
        <w:t>lo dispuesto por los artículos 52 y 65 fracción II</w:t>
      </w:r>
      <w:r w:rsidRPr="00DA4BDD">
        <w:rPr>
          <w:rFonts w:ascii="Abadi" w:hAnsi="Abadi"/>
          <w:spacing w:val="-1"/>
          <w:w w:val="110"/>
          <w:sz w:val="21"/>
          <w:szCs w:val="21"/>
        </w:rPr>
        <w:t xml:space="preserve"> </w:t>
      </w:r>
      <w:r w:rsidRPr="00DA4BDD">
        <w:rPr>
          <w:rFonts w:ascii="Abadi" w:hAnsi="Abadi"/>
          <w:w w:val="110"/>
          <w:sz w:val="21"/>
          <w:szCs w:val="21"/>
        </w:rPr>
        <w:t xml:space="preserve">de la Constitución Política para el Estado de Guanajuato, a efecto de tratar los siguientes </w:t>
      </w:r>
      <w:r w:rsidRPr="00DA4BDD">
        <w:rPr>
          <w:rFonts w:ascii="Abadi" w:hAnsi="Abadi"/>
          <w:spacing w:val="-2"/>
          <w:w w:val="110"/>
          <w:sz w:val="21"/>
          <w:szCs w:val="21"/>
        </w:rPr>
        <w:t>asuntos</w:t>
      </w:r>
      <w:r>
        <w:rPr>
          <w:rFonts w:ascii="Abadi" w:hAnsi="Abadi"/>
          <w:spacing w:val="-2"/>
          <w:w w:val="110"/>
          <w:sz w:val="21"/>
          <w:szCs w:val="21"/>
        </w:rPr>
        <w:t>:</w:t>
      </w:r>
    </w:p>
    <w:p w14:paraId="5021BE91" w14:textId="77777777" w:rsidR="007D3F78" w:rsidRDefault="007D3F78" w:rsidP="007D3F78">
      <w:pPr>
        <w:jc w:val="both"/>
        <w:rPr>
          <w:rFonts w:ascii="Abadi" w:hAnsi="Abadi"/>
          <w:spacing w:val="-2"/>
          <w:w w:val="110"/>
          <w:sz w:val="21"/>
          <w:szCs w:val="21"/>
        </w:rPr>
      </w:pPr>
    </w:p>
    <w:p w14:paraId="3998A501" w14:textId="77777777" w:rsidR="007D3F78" w:rsidRDefault="007D3F78" w:rsidP="007D3F78">
      <w:pPr>
        <w:jc w:val="both"/>
        <w:rPr>
          <w:rFonts w:ascii="Abadi" w:hAnsi="Abadi"/>
          <w:sz w:val="21"/>
          <w:szCs w:val="21"/>
        </w:rPr>
      </w:pPr>
    </w:p>
    <w:p w14:paraId="2FFEF985" w14:textId="77777777" w:rsidR="007D3F78" w:rsidRPr="003A10B4" w:rsidRDefault="007D3F78" w:rsidP="007D3F78">
      <w:pPr>
        <w:widowControl w:val="0"/>
        <w:autoSpaceDE w:val="0"/>
        <w:autoSpaceDN w:val="0"/>
        <w:spacing w:before="1"/>
        <w:rPr>
          <w:rFonts w:ascii="Berlin Sans FB Demi" w:eastAsia="Calibri" w:hAnsi="Calibri" w:cs="Calibri"/>
          <w:b/>
          <w:sz w:val="22"/>
          <w:szCs w:val="22"/>
          <w:lang w:eastAsia="en-US"/>
        </w:rPr>
      </w:pPr>
      <w:r w:rsidRPr="003A10B4">
        <w:rPr>
          <w:rFonts w:ascii="Berlin Sans FB Demi" w:eastAsia="Calibri" w:hAnsi="Calibri" w:cs="Calibri"/>
          <w:b/>
          <w:sz w:val="22"/>
          <w:szCs w:val="22"/>
          <w:lang w:eastAsia="en-US"/>
        </w:rPr>
        <w:t>PRIMER</w:t>
      </w:r>
      <w:r w:rsidRPr="003A10B4">
        <w:rPr>
          <w:rFonts w:ascii="Berlin Sans FB Demi" w:eastAsia="Calibri" w:hAnsi="Calibri" w:cs="Calibri"/>
          <w:b/>
          <w:spacing w:val="-7"/>
          <w:sz w:val="22"/>
          <w:szCs w:val="22"/>
          <w:lang w:eastAsia="en-US"/>
        </w:rPr>
        <w:t xml:space="preserve"> </w:t>
      </w:r>
      <w:r w:rsidRPr="003A10B4">
        <w:rPr>
          <w:rFonts w:ascii="Berlin Sans FB Demi" w:eastAsia="Calibri" w:hAnsi="Calibri" w:cs="Calibri"/>
          <w:b/>
          <w:sz w:val="22"/>
          <w:szCs w:val="22"/>
          <w:lang w:eastAsia="en-US"/>
        </w:rPr>
        <w:t>PERIODO</w:t>
      </w:r>
      <w:r w:rsidRPr="003A10B4">
        <w:rPr>
          <w:rFonts w:ascii="Berlin Sans FB Demi" w:eastAsia="Calibri" w:hAnsi="Calibri" w:cs="Calibri"/>
          <w:b/>
          <w:spacing w:val="-5"/>
          <w:sz w:val="22"/>
          <w:szCs w:val="22"/>
          <w:lang w:eastAsia="en-US"/>
        </w:rPr>
        <w:t xml:space="preserve"> </w:t>
      </w:r>
      <w:r w:rsidRPr="003A10B4">
        <w:rPr>
          <w:rFonts w:ascii="Berlin Sans FB Demi" w:eastAsia="Calibri" w:hAnsi="Calibri" w:cs="Calibri"/>
          <w:b/>
          <w:sz w:val="22"/>
          <w:szCs w:val="22"/>
          <w:lang w:eastAsia="en-US"/>
        </w:rPr>
        <w:t>EXTRAORDINARIO,</w:t>
      </w:r>
      <w:r w:rsidRPr="003A10B4">
        <w:rPr>
          <w:rFonts w:ascii="Berlin Sans FB Demi" w:eastAsia="Calibri" w:hAnsi="Calibri" w:cs="Calibri"/>
          <w:b/>
          <w:spacing w:val="-5"/>
          <w:sz w:val="22"/>
          <w:szCs w:val="22"/>
          <w:lang w:eastAsia="en-US"/>
        </w:rPr>
        <w:t xml:space="preserve"> </w:t>
      </w:r>
      <w:r w:rsidRPr="003A10B4">
        <w:rPr>
          <w:rFonts w:ascii="Berlin Sans FB Demi" w:eastAsia="Calibri" w:hAnsi="Calibri" w:cs="Calibri"/>
          <w:b/>
          <w:sz w:val="22"/>
          <w:szCs w:val="22"/>
          <w:lang w:eastAsia="en-US"/>
        </w:rPr>
        <w:t>CELEBRADO</w:t>
      </w:r>
      <w:r w:rsidRPr="003A10B4">
        <w:rPr>
          <w:rFonts w:ascii="Berlin Sans FB Demi" w:eastAsia="Calibri" w:hAnsi="Calibri" w:cs="Calibri"/>
          <w:b/>
          <w:spacing w:val="-6"/>
          <w:sz w:val="22"/>
          <w:szCs w:val="22"/>
          <w:lang w:eastAsia="en-US"/>
        </w:rPr>
        <w:t xml:space="preserve"> </w:t>
      </w:r>
      <w:r w:rsidRPr="003A10B4">
        <w:rPr>
          <w:rFonts w:ascii="Berlin Sans FB Demi" w:eastAsia="Calibri" w:hAnsi="Calibri" w:cs="Calibri"/>
          <w:b/>
          <w:sz w:val="22"/>
          <w:szCs w:val="22"/>
          <w:lang w:eastAsia="en-US"/>
        </w:rPr>
        <w:t>EL</w:t>
      </w:r>
      <w:r w:rsidRPr="003A10B4">
        <w:rPr>
          <w:rFonts w:ascii="Berlin Sans FB Demi" w:eastAsia="Calibri" w:hAnsi="Calibri" w:cs="Calibri"/>
          <w:b/>
          <w:spacing w:val="-8"/>
          <w:sz w:val="22"/>
          <w:szCs w:val="22"/>
          <w:lang w:eastAsia="en-US"/>
        </w:rPr>
        <w:t xml:space="preserve"> </w:t>
      </w:r>
      <w:r w:rsidRPr="003A10B4">
        <w:rPr>
          <w:rFonts w:ascii="Berlin Sans FB Demi" w:eastAsia="Calibri" w:hAnsi="Calibri" w:cs="Calibri"/>
          <w:b/>
          <w:sz w:val="22"/>
          <w:szCs w:val="22"/>
          <w:lang w:eastAsia="en-US"/>
        </w:rPr>
        <w:t>12</w:t>
      </w:r>
      <w:r w:rsidRPr="003A10B4">
        <w:rPr>
          <w:rFonts w:ascii="Berlin Sans FB Demi" w:eastAsia="Calibri" w:hAnsi="Calibri" w:cs="Calibri"/>
          <w:b/>
          <w:spacing w:val="-7"/>
          <w:sz w:val="22"/>
          <w:szCs w:val="22"/>
          <w:lang w:eastAsia="en-US"/>
        </w:rPr>
        <w:t xml:space="preserve"> </w:t>
      </w:r>
      <w:r w:rsidRPr="003A10B4">
        <w:rPr>
          <w:rFonts w:ascii="Berlin Sans FB Demi" w:eastAsia="Calibri" w:hAnsi="Calibri" w:cs="Calibri"/>
          <w:b/>
          <w:sz w:val="22"/>
          <w:szCs w:val="22"/>
          <w:lang w:eastAsia="en-US"/>
        </w:rPr>
        <w:t>DE</w:t>
      </w:r>
      <w:r w:rsidRPr="003A10B4">
        <w:rPr>
          <w:rFonts w:ascii="Berlin Sans FB Demi" w:eastAsia="Calibri" w:hAnsi="Calibri" w:cs="Calibri"/>
          <w:b/>
          <w:spacing w:val="-5"/>
          <w:sz w:val="22"/>
          <w:szCs w:val="22"/>
          <w:lang w:eastAsia="en-US"/>
        </w:rPr>
        <w:t xml:space="preserve"> </w:t>
      </w:r>
      <w:r w:rsidRPr="003A10B4">
        <w:rPr>
          <w:rFonts w:ascii="Berlin Sans FB Demi" w:eastAsia="Calibri" w:hAnsi="Calibri" w:cs="Calibri"/>
          <w:b/>
          <w:sz w:val="22"/>
          <w:szCs w:val="22"/>
          <w:lang w:eastAsia="en-US"/>
        </w:rPr>
        <w:t>SEPTIEMBRE</w:t>
      </w:r>
      <w:r w:rsidRPr="003A10B4">
        <w:rPr>
          <w:rFonts w:ascii="Berlin Sans FB Demi" w:eastAsia="Calibri" w:hAnsi="Calibri" w:cs="Calibri"/>
          <w:b/>
          <w:spacing w:val="-5"/>
          <w:sz w:val="22"/>
          <w:szCs w:val="22"/>
          <w:lang w:eastAsia="en-US"/>
        </w:rPr>
        <w:t xml:space="preserve"> </w:t>
      </w:r>
      <w:r w:rsidRPr="003A10B4">
        <w:rPr>
          <w:rFonts w:ascii="Berlin Sans FB Demi" w:eastAsia="Calibri" w:hAnsi="Calibri" w:cs="Calibri"/>
          <w:b/>
          <w:sz w:val="22"/>
          <w:szCs w:val="22"/>
          <w:lang w:eastAsia="en-US"/>
        </w:rPr>
        <w:t>DE</w:t>
      </w:r>
      <w:r w:rsidRPr="003A10B4">
        <w:rPr>
          <w:rFonts w:ascii="Berlin Sans FB Demi" w:eastAsia="Calibri" w:hAnsi="Calibri" w:cs="Calibri"/>
          <w:b/>
          <w:spacing w:val="-7"/>
          <w:sz w:val="22"/>
          <w:szCs w:val="22"/>
          <w:lang w:eastAsia="en-US"/>
        </w:rPr>
        <w:t xml:space="preserve"> </w:t>
      </w:r>
      <w:r w:rsidRPr="003A10B4">
        <w:rPr>
          <w:rFonts w:ascii="Berlin Sans FB Demi" w:eastAsia="Calibri" w:hAnsi="Calibri" w:cs="Calibri"/>
          <w:b/>
          <w:spacing w:val="-4"/>
          <w:sz w:val="22"/>
          <w:szCs w:val="22"/>
          <w:lang w:eastAsia="en-US"/>
        </w:rPr>
        <w:t>2024</w:t>
      </w:r>
    </w:p>
    <w:p w14:paraId="63B73B35" w14:textId="77777777" w:rsidR="007D3F78" w:rsidRDefault="007D3F78" w:rsidP="007D3F78">
      <w:pPr>
        <w:jc w:val="both"/>
        <w:rPr>
          <w:rFonts w:ascii="Abadi" w:hAnsi="Abadi"/>
          <w:sz w:val="21"/>
          <w:szCs w:val="21"/>
        </w:rPr>
      </w:pPr>
    </w:p>
    <w:p w14:paraId="07673C92" w14:textId="77777777" w:rsidR="007D3F78" w:rsidRPr="003A65EE" w:rsidRDefault="007D3F78" w:rsidP="007D3F78">
      <w:pPr>
        <w:jc w:val="both"/>
        <w:rPr>
          <w:rFonts w:ascii="Abadi" w:hAnsi="Abadi"/>
          <w:sz w:val="21"/>
          <w:szCs w:val="21"/>
        </w:rPr>
      </w:pPr>
    </w:p>
    <w:p w14:paraId="1E8B5820" w14:textId="77777777" w:rsidR="007D3F78" w:rsidRPr="003A65EE" w:rsidRDefault="007D3F78" w:rsidP="007D3F78">
      <w:pPr>
        <w:jc w:val="both"/>
        <w:rPr>
          <w:rFonts w:ascii="Abadi" w:hAnsi="Abadi"/>
          <w:w w:val="110"/>
          <w:sz w:val="21"/>
          <w:szCs w:val="21"/>
        </w:rPr>
      </w:pPr>
      <w:r w:rsidRPr="003A65EE">
        <w:rPr>
          <w:rFonts w:ascii="Abadi" w:hAnsi="Abadi"/>
          <w:w w:val="110"/>
          <w:sz w:val="21"/>
          <w:szCs w:val="21"/>
        </w:rPr>
        <w:t>Para</w:t>
      </w:r>
      <w:r w:rsidRPr="003A65EE">
        <w:rPr>
          <w:rFonts w:ascii="Abadi" w:hAnsi="Abadi"/>
          <w:spacing w:val="80"/>
          <w:w w:val="110"/>
          <w:sz w:val="21"/>
          <w:szCs w:val="21"/>
        </w:rPr>
        <w:t xml:space="preserve"> </w:t>
      </w:r>
      <w:r w:rsidRPr="003A65EE">
        <w:rPr>
          <w:rFonts w:ascii="Abadi" w:hAnsi="Abadi"/>
          <w:w w:val="110"/>
          <w:sz w:val="21"/>
          <w:szCs w:val="21"/>
        </w:rPr>
        <w:t>celebrar</w:t>
      </w:r>
      <w:r w:rsidRPr="003A65EE">
        <w:rPr>
          <w:rFonts w:ascii="Abadi" w:hAnsi="Abadi"/>
          <w:spacing w:val="80"/>
          <w:w w:val="110"/>
          <w:sz w:val="21"/>
          <w:szCs w:val="21"/>
        </w:rPr>
        <w:t xml:space="preserve"> </w:t>
      </w:r>
      <w:r w:rsidRPr="003A65EE">
        <w:rPr>
          <w:rFonts w:ascii="Abadi" w:hAnsi="Abadi"/>
          <w:w w:val="110"/>
          <w:sz w:val="21"/>
          <w:szCs w:val="21"/>
        </w:rPr>
        <w:t>una</w:t>
      </w:r>
      <w:r w:rsidRPr="003A65EE">
        <w:rPr>
          <w:rFonts w:ascii="Abadi" w:hAnsi="Abadi"/>
          <w:spacing w:val="80"/>
          <w:w w:val="110"/>
          <w:sz w:val="21"/>
          <w:szCs w:val="21"/>
        </w:rPr>
        <w:t xml:space="preserve"> </w:t>
      </w:r>
      <w:r w:rsidRPr="003A65EE">
        <w:rPr>
          <w:rFonts w:ascii="Abadi" w:hAnsi="Abadi"/>
          <w:w w:val="110"/>
          <w:sz w:val="21"/>
          <w:szCs w:val="21"/>
        </w:rPr>
        <w:t>sesión</w:t>
      </w:r>
      <w:r w:rsidRPr="003A65EE">
        <w:rPr>
          <w:rFonts w:ascii="Abadi" w:hAnsi="Abadi"/>
          <w:spacing w:val="80"/>
          <w:w w:val="110"/>
          <w:sz w:val="21"/>
          <w:szCs w:val="21"/>
        </w:rPr>
        <w:t xml:space="preserve"> </w:t>
      </w:r>
      <w:r w:rsidRPr="003A65EE">
        <w:rPr>
          <w:rFonts w:ascii="Abadi" w:hAnsi="Abadi"/>
          <w:w w:val="110"/>
          <w:sz w:val="21"/>
          <w:szCs w:val="21"/>
        </w:rPr>
        <w:t>extraordinaria</w:t>
      </w:r>
      <w:r w:rsidRPr="003A65EE">
        <w:rPr>
          <w:rFonts w:ascii="Abadi" w:hAnsi="Abadi"/>
          <w:spacing w:val="80"/>
          <w:w w:val="110"/>
          <w:sz w:val="21"/>
          <w:szCs w:val="21"/>
        </w:rPr>
        <w:t xml:space="preserve"> </w:t>
      </w:r>
      <w:r w:rsidRPr="003A65EE">
        <w:rPr>
          <w:rFonts w:ascii="Abadi" w:hAnsi="Abadi"/>
          <w:w w:val="110"/>
          <w:sz w:val="21"/>
          <w:szCs w:val="21"/>
        </w:rPr>
        <w:t>del</w:t>
      </w:r>
      <w:r w:rsidRPr="003A65EE">
        <w:rPr>
          <w:rFonts w:ascii="Abadi" w:hAnsi="Abadi"/>
          <w:spacing w:val="80"/>
          <w:w w:val="110"/>
          <w:sz w:val="21"/>
          <w:szCs w:val="21"/>
        </w:rPr>
        <w:t xml:space="preserve"> </w:t>
      </w:r>
      <w:r w:rsidRPr="003A65EE">
        <w:rPr>
          <w:rFonts w:ascii="Abadi" w:hAnsi="Abadi"/>
          <w:w w:val="110"/>
          <w:sz w:val="21"/>
          <w:szCs w:val="21"/>
        </w:rPr>
        <w:t>Congreso</w:t>
      </w:r>
      <w:r w:rsidRPr="003A65EE">
        <w:rPr>
          <w:rFonts w:ascii="Abadi" w:hAnsi="Abadi"/>
          <w:spacing w:val="80"/>
          <w:w w:val="110"/>
          <w:sz w:val="21"/>
          <w:szCs w:val="21"/>
        </w:rPr>
        <w:t xml:space="preserve"> </w:t>
      </w:r>
      <w:r w:rsidRPr="003A65EE">
        <w:rPr>
          <w:rFonts w:ascii="Abadi" w:hAnsi="Abadi"/>
          <w:w w:val="110"/>
          <w:sz w:val="21"/>
          <w:szCs w:val="21"/>
        </w:rPr>
        <w:t>del</w:t>
      </w:r>
      <w:r w:rsidRPr="003A65EE">
        <w:rPr>
          <w:rFonts w:ascii="Abadi" w:hAnsi="Abadi"/>
          <w:spacing w:val="80"/>
          <w:w w:val="110"/>
          <w:sz w:val="21"/>
          <w:szCs w:val="21"/>
        </w:rPr>
        <w:t xml:space="preserve"> </w:t>
      </w:r>
      <w:r w:rsidRPr="003A65EE">
        <w:rPr>
          <w:rFonts w:ascii="Abadi" w:hAnsi="Abadi"/>
          <w:w w:val="110"/>
          <w:sz w:val="21"/>
          <w:szCs w:val="21"/>
        </w:rPr>
        <w:t>Estado</w:t>
      </w:r>
      <w:r w:rsidRPr="003A65EE">
        <w:rPr>
          <w:rFonts w:ascii="Abadi" w:hAnsi="Abadi"/>
          <w:spacing w:val="80"/>
          <w:w w:val="110"/>
          <w:sz w:val="21"/>
          <w:szCs w:val="21"/>
        </w:rPr>
        <w:t xml:space="preserve"> </w:t>
      </w:r>
      <w:r w:rsidRPr="003A65EE">
        <w:rPr>
          <w:rFonts w:ascii="Abadi" w:hAnsi="Abadi"/>
          <w:w w:val="110"/>
          <w:sz w:val="21"/>
          <w:szCs w:val="21"/>
        </w:rPr>
        <w:t>a</w:t>
      </w:r>
      <w:r w:rsidRPr="003A65EE">
        <w:rPr>
          <w:rFonts w:ascii="Abadi" w:hAnsi="Abadi"/>
          <w:spacing w:val="80"/>
          <w:w w:val="110"/>
          <w:sz w:val="21"/>
          <w:szCs w:val="21"/>
        </w:rPr>
        <w:t xml:space="preserve"> </w:t>
      </w:r>
      <w:r w:rsidRPr="003A65EE">
        <w:rPr>
          <w:rFonts w:ascii="Abadi" w:hAnsi="Abadi"/>
          <w:w w:val="110"/>
          <w:sz w:val="21"/>
          <w:szCs w:val="21"/>
        </w:rPr>
        <w:t>fin</w:t>
      </w:r>
      <w:r w:rsidRPr="003A65EE">
        <w:rPr>
          <w:rFonts w:ascii="Abadi" w:hAnsi="Abadi"/>
          <w:spacing w:val="80"/>
          <w:w w:val="110"/>
          <w:sz w:val="21"/>
          <w:szCs w:val="21"/>
        </w:rPr>
        <w:t xml:space="preserve"> </w:t>
      </w:r>
      <w:r w:rsidRPr="003A65EE">
        <w:rPr>
          <w:rFonts w:ascii="Abadi" w:hAnsi="Abadi"/>
          <w:w w:val="110"/>
          <w:sz w:val="21"/>
          <w:szCs w:val="21"/>
        </w:rPr>
        <w:t>de desahogar los asuntos siguientes:</w:t>
      </w:r>
    </w:p>
    <w:p w14:paraId="62C0881C" w14:textId="77777777" w:rsidR="007D3F78" w:rsidRPr="003A65EE" w:rsidRDefault="007D3F78" w:rsidP="007D3F78">
      <w:pPr>
        <w:jc w:val="both"/>
        <w:rPr>
          <w:rFonts w:ascii="Abadi" w:hAnsi="Abadi"/>
          <w:w w:val="110"/>
          <w:sz w:val="21"/>
          <w:szCs w:val="21"/>
        </w:rPr>
      </w:pPr>
    </w:p>
    <w:p w14:paraId="0F3274C3" w14:textId="77777777" w:rsidR="007D3F78" w:rsidRPr="00CD12B5" w:rsidRDefault="007D3F78" w:rsidP="007D3F78">
      <w:pPr>
        <w:widowControl w:val="0"/>
        <w:numPr>
          <w:ilvl w:val="0"/>
          <w:numId w:val="15"/>
        </w:numPr>
        <w:tabs>
          <w:tab w:val="left" w:pos="1858"/>
          <w:tab w:val="left" w:pos="1860"/>
        </w:tabs>
        <w:autoSpaceDE w:val="0"/>
        <w:autoSpaceDN w:val="0"/>
        <w:spacing w:line="237" w:lineRule="auto"/>
        <w:ind w:right="339"/>
        <w:jc w:val="both"/>
        <w:rPr>
          <w:rFonts w:ascii="Abadi" w:eastAsia="Calibri" w:hAnsi="Abadi" w:cs="Calibri"/>
          <w:i/>
          <w:sz w:val="21"/>
          <w:szCs w:val="21"/>
          <w:lang w:eastAsia="en-US"/>
        </w:rPr>
      </w:pPr>
      <w:r w:rsidRPr="00CD12B5">
        <w:rPr>
          <w:rFonts w:ascii="Abadi" w:eastAsia="Calibri" w:hAnsi="Abadi" w:cs="Calibri"/>
          <w:w w:val="110"/>
          <w:sz w:val="21"/>
          <w:szCs w:val="21"/>
          <w:lang w:eastAsia="en-US"/>
        </w:rPr>
        <w:t>Informe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de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las</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t>transferencias</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y</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t>ajustes</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presupuestales</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del Poder</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t>Legislativo del Estado, correspondiente al periodo comprendido del 1 al 31 de mayo</w:t>
      </w:r>
      <w:r w:rsidRPr="00CD12B5">
        <w:rPr>
          <w:rFonts w:ascii="Abadi" w:eastAsia="Calibri" w:hAnsi="Abadi" w:cs="Calibri"/>
          <w:spacing w:val="40"/>
          <w:w w:val="110"/>
          <w:sz w:val="21"/>
          <w:szCs w:val="21"/>
          <w:lang w:eastAsia="en-US"/>
        </w:rPr>
        <w:t xml:space="preserve"> </w:t>
      </w:r>
      <w:r w:rsidRPr="00CD12B5">
        <w:rPr>
          <w:rFonts w:ascii="Abadi" w:eastAsia="Calibri" w:hAnsi="Abadi" w:cs="Calibri"/>
          <w:w w:val="110"/>
          <w:sz w:val="21"/>
          <w:szCs w:val="21"/>
          <w:lang w:eastAsia="en-US"/>
        </w:rPr>
        <w:t>de 2024, formulado por la Comisión de Administración.</w:t>
      </w:r>
    </w:p>
    <w:p w14:paraId="1DB62779" w14:textId="77777777" w:rsidR="007D3F78" w:rsidRPr="00CD12B5" w:rsidRDefault="007D3F78" w:rsidP="007D3F78">
      <w:pPr>
        <w:widowControl w:val="0"/>
        <w:autoSpaceDE w:val="0"/>
        <w:autoSpaceDN w:val="0"/>
        <w:spacing w:before="50"/>
        <w:rPr>
          <w:rFonts w:ascii="Abadi" w:eastAsia="Calibri" w:hAnsi="Abadi" w:cs="Calibri"/>
          <w:sz w:val="21"/>
          <w:szCs w:val="21"/>
          <w:lang w:eastAsia="en-US"/>
        </w:rPr>
      </w:pPr>
    </w:p>
    <w:p w14:paraId="7014FD22" w14:textId="77777777" w:rsidR="007D3F78" w:rsidRPr="00CD12B5" w:rsidRDefault="007D3F78" w:rsidP="007D3F78">
      <w:pPr>
        <w:widowControl w:val="0"/>
        <w:numPr>
          <w:ilvl w:val="0"/>
          <w:numId w:val="15"/>
        </w:numPr>
        <w:tabs>
          <w:tab w:val="left" w:pos="1860"/>
        </w:tabs>
        <w:autoSpaceDE w:val="0"/>
        <w:autoSpaceDN w:val="0"/>
        <w:spacing w:before="1" w:line="237" w:lineRule="auto"/>
        <w:ind w:right="338"/>
        <w:jc w:val="both"/>
        <w:rPr>
          <w:rFonts w:ascii="Abadi" w:eastAsia="Calibri" w:hAnsi="Abadi" w:cs="Calibri"/>
          <w:sz w:val="21"/>
          <w:szCs w:val="21"/>
          <w:lang w:eastAsia="en-US"/>
        </w:rPr>
      </w:pPr>
      <w:r w:rsidRPr="00CD12B5">
        <w:rPr>
          <w:rFonts w:ascii="Abadi" w:eastAsia="Calibri" w:hAnsi="Abadi" w:cs="Calibri"/>
          <w:w w:val="110"/>
          <w:sz w:val="21"/>
          <w:szCs w:val="21"/>
          <w:lang w:eastAsia="en-US"/>
        </w:rPr>
        <w:t>Informe de los conceptos generales de los estados financieros de los recursos presupuestales del Poder Legislativo del Estado, correspondiente al periodo comprendido del 1 al 30 de junio de 2024, formulado por la Comisión de Administración.</w:t>
      </w:r>
    </w:p>
    <w:p w14:paraId="703FF9AF" w14:textId="77777777" w:rsidR="007D3F78" w:rsidRPr="00CD12B5" w:rsidRDefault="007D3F78" w:rsidP="007D3F78">
      <w:pPr>
        <w:widowControl w:val="0"/>
        <w:autoSpaceDE w:val="0"/>
        <w:autoSpaceDN w:val="0"/>
        <w:spacing w:before="2"/>
        <w:rPr>
          <w:rFonts w:ascii="Abadi" w:eastAsia="Calibri" w:hAnsi="Abadi" w:cs="Calibri"/>
          <w:sz w:val="21"/>
          <w:szCs w:val="21"/>
          <w:lang w:eastAsia="en-US"/>
        </w:rPr>
      </w:pPr>
    </w:p>
    <w:p w14:paraId="615AA3FC" w14:textId="77777777" w:rsidR="007D3F78" w:rsidRPr="00CD12B5" w:rsidRDefault="007D3F78" w:rsidP="007D3F78">
      <w:pPr>
        <w:widowControl w:val="0"/>
        <w:numPr>
          <w:ilvl w:val="0"/>
          <w:numId w:val="15"/>
        </w:numPr>
        <w:tabs>
          <w:tab w:val="left" w:pos="1860"/>
        </w:tabs>
        <w:autoSpaceDE w:val="0"/>
        <w:autoSpaceDN w:val="0"/>
        <w:spacing w:line="237" w:lineRule="auto"/>
        <w:ind w:right="333"/>
        <w:jc w:val="both"/>
        <w:rPr>
          <w:rFonts w:ascii="Abadi" w:eastAsia="Calibri" w:hAnsi="Abadi" w:cs="Calibri"/>
          <w:sz w:val="21"/>
          <w:szCs w:val="21"/>
          <w:lang w:eastAsia="en-US"/>
        </w:rPr>
      </w:pPr>
      <w:r w:rsidRPr="00CD12B5">
        <w:rPr>
          <w:rFonts w:ascii="Abadi" w:eastAsia="Calibri" w:hAnsi="Abadi" w:cs="Calibri"/>
          <w:w w:val="110"/>
          <w:sz w:val="21"/>
          <w:szCs w:val="21"/>
          <w:lang w:eastAsia="en-US"/>
        </w:rPr>
        <w:t>Dictamen de la Comisión de Asuntos Municipales relativo a diversas iniciativas</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t>a efecto</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de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reformar</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y</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lastRenderedPageBreak/>
        <w:t>adicionar</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disposiciones</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de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la</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Ley</w:t>
      </w:r>
      <w:r w:rsidRPr="00CD12B5">
        <w:rPr>
          <w:rFonts w:ascii="Abadi" w:eastAsia="Calibri" w:hAnsi="Abadi" w:cs="Calibri"/>
          <w:spacing w:val="-4"/>
          <w:w w:val="110"/>
          <w:sz w:val="21"/>
          <w:szCs w:val="21"/>
          <w:lang w:eastAsia="en-US"/>
        </w:rPr>
        <w:t xml:space="preserve"> </w:t>
      </w:r>
      <w:r w:rsidRPr="00CD12B5">
        <w:rPr>
          <w:rFonts w:ascii="Abadi" w:eastAsia="Calibri" w:hAnsi="Abadi" w:cs="Calibri"/>
          <w:w w:val="110"/>
          <w:sz w:val="21"/>
          <w:szCs w:val="21"/>
          <w:lang w:eastAsia="en-US"/>
        </w:rPr>
        <w:t>Orgánica Municipal para el Estado de Guanajuato ELD 64396/LXIV, ELD</w:t>
      </w:r>
      <w:r w:rsidRPr="00CD12B5">
        <w:rPr>
          <w:rFonts w:ascii="Abadi" w:eastAsia="Calibri" w:hAnsi="Abadi" w:cs="Calibri"/>
          <w:spacing w:val="80"/>
          <w:w w:val="110"/>
          <w:sz w:val="21"/>
          <w:szCs w:val="21"/>
          <w:lang w:eastAsia="en-US"/>
        </w:rPr>
        <w:t xml:space="preserve"> </w:t>
      </w:r>
      <w:r w:rsidRPr="00CD12B5">
        <w:rPr>
          <w:rFonts w:ascii="Abadi" w:eastAsia="Calibri" w:hAnsi="Abadi" w:cs="Calibri"/>
          <w:w w:val="110"/>
          <w:sz w:val="21"/>
          <w:szCs w:val="21"/>
          <w:lang w:eastAsia="en-US"/>
        </w:rPr>
        <w:t>64598B/LXIV, ELD 48/LXV-I, ELD 54B/LXV-I, ELD 120/LXV-I, ELD 131/LXV-I, ELD 170C/LXV-I, ELD 210/LXV-I, ELD 245C/LXV-I, ELD 267/LXV-I, ELD 277/LXV-I,</w:t>
      </w:r>
      <w:r w:rsidRPr="00CD12B5">
        <w:rPr>
          <w:rFonts w:ascii="Abadi" w:eastAsia="Calibri" w:hAnsi="Abadi" w:cs="Calibri"/>
          <w:spacing w:val="28"/>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29"/>
          <w:w w:val="110"/>
          <w:sz w:val="21"/>
          <w:szCs w:val="21"/>
          <w:lang w:eastAsia="en-US"/>
        </w:rPr>
        <w:t xml:space="preserve"> </w:t>
      </w:r>
      <w:r w:rsidRPr="00CD12B5">
        <w:rPr>
          <w:rFonts w:ascii="Abadi" w:eastAsia="Calibri" w:hAnsi="Abadi" w:cs="Calibri"/>
          <w:w w:val="110"/>
          <w:sz w:val="21"/>
          <w:szCs w:val="21"/>
          <w:lang w:eastAsia="en-US"/>
        </w:rPr>
        <w:t>278C/LXV-I,</w:t>
      </w:r>
      <w:r w:rsidRPr="00CD12B5">
        <w:rPr>
          <w:rFonts w:ascii="Abadi" w:eastAsia="Calibri" w:hAnsi="Abadi" w:cs="Calibri"/>
          <w:spacing w:val="28"/>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29"/>
          <w:w w:val="110"/>
          <w:sz w:val="21"/>
          <w:szCs w:val="21"/>
          <w:lang w:eastAsia="en-US"/>
        </w:rPr>
        <w:t xml:space="preserve"> </w:t>
      </w:r>
      <w:r w:rsidRPr="00CD12B5">
        <w:rPr>
          <w:rFonts w:ascii="Abadi" w:eastAsia="Calibri" w:hAnsi="Abadi" w:cs="Calibri"/>
          <w:w w:val="110"/>
          <w:sz w:val="21"/>
          <w:szCs w:val="21"/>
          <w:lang w:eastAsia="en-US"/>
        </w:rPr>
        <w:t>284/LXV-I,</w:t>
      </w:r>
      <w:r w:rsidRPr="00CD12B5">
        <w:rPr>
          <w:rFonts w:ascii="Abadi" w:eastAsia="Calibri" w:hAnsi="Abadi" w:cs="Calibri"/>
          <w:spacing w:val="28"/>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26"/>
          <w:w w:val="110"/>
          <w:sz w:val="21"/>
          <w:szCs w:val="21"/>
          <w:lang w:eastAsia="en-US"/>
        </w:rPr>
        <w:t xml:space="preserve"> </w:t>
      </w:r>
      <w:r w:rsidRPr="00CD12B5">
        <w:rPr>
          <w:rFonts w:ascii="Abadi" w:eastAsia="Calibri" w:hAnsi="Abadi" w:cs="Calibri"/>
          <w:w w:val="110"/>
          <w:sz w:val="21"/>
          <w:szCs w:val="21"/>
          <w:lang w:eastAsia="en-US"/>
        </w:rPr>
        <w:t>298/LXV-I,</w:t>
      </w:r>
      <w:r w:rsidRPr="00CD12B5">
        <w:rPr>
          <w:rFonts w:ascii="Abadi" w:eastAsia="Calibri" w:hAnsi="Abadi" w:cs="Calibri"/>
          <w:spacing w:val="28"/>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29"/>
          <w:w w:val="110"/>
          <w:sz w:val="21"/>
          <w:szCs w:val="21"/>
          <w:lang w:eastAsia="en-US"/>
        </w:rPr>
        <w:t xml:space="preserve"> </w:t>
      </w:r>
      <w:r w:rsidRPr="00CD12B5">
        <w:rPr>
          <w:rFonts w:ascii="Abadi" w:eastAsia="Calibri" w:hAnsi="Abadi" w:cs="Calibri"/>
          <w:w w:val="110"/>
          <w:sz w:val="21"/>
          <w:szCs w:val="21"/>
          <w:lang w:eastAsia="en-US"/>
        </w:rPr>
        <w:t>313B/LXV- I, ELD 326/LXV-I, ELD 348B/LXV-I, ELD 452/LXV-I, ELD 477/LXV-I, ELD 514/LXV-I, ELD 516B/LXV-I, ELD 568/LXV-I, ELD 572/LXV-I, ELD 575/LXV-I, ELD 598C/LXV-I, ELD 601/LXV-I, ELD 654/LXV-I, ELD 675/LXV-I, ELD</w:t>
      </w:r>
      <w:r w:rsidRPr="00CD12B5">
        <w:rPr>
          <w:rFonts w:ascii="Abadi" w:eastAsia="Calibri" w:hAnsi="Abadi" w:cs="Calibri"/>
          <w:spacing w:val="40"/>
          <w:w w:val="110"/>
          <w:sz w:val="21"/>
          <w:szCs w:val="21"/>
          <w:lang w:eastAsia="en-US"/>
        </w:rPr>
        <w:t xml:space="preserve"> </w:t>
      </w:r>
      <w:r w:rsidRPr="00CD12B5">
        <w:rPr>
          <w:rFonts w:ascii="Abadi" w:eastAsia="Calibri" w:hAnsi="Abadi" w:cs="Calibri"/>
          <w:w w:val="110"/>
          <w:sz w:val="21"/>
          <w:szCs w:val="21"/>
          <w:lang w:eastAsia="en-US"/>
        </w:rPr>
        <w:t>705/LXV-I,</w:t>
      </w:r>
      <w:r w:rsidRPr="00CD12B5">
        <w:rPr>
          <w:rFonts w:ascii="Abadi" w:eastAsia="Calibri" w:hAnsi="Abadi" w:cs="Calibri"/>
          <w:spacing w:val="-3"/>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710B/LXV-I, ELD</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707/LXV-I, ELD</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708/LXV-I</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e iniciativa de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Ley</w:t>
      </w:r>
    </w:p>
    <w:p w14:paraId="6D51ECA9" w14:textId="77777777" w:rsidR="007D3F78" w:rsidRPr="00CD12B5" w:rsidRDefault="007D3F78" w:rsidP="007D3F78">
      <w:pPr>
        <w:widowControl w:val="0"/>
        <w:autoSpaceDE w:val="0"/>
        <w:autoSpaceDN w:val="0"/>
        <w:spacing w:before="8"/>
        <w:ind w:left="103" w:right="465"/>
        <w:jc w:val="center"/>
        <w:rPr>
          <w:rFonts w:ascii="Abadi" w:eastAsia="Calibri" w:hAnsi="Abadi" w:cs="Calibri"/>
          <w:sz w:val="21"/>
          <w:szCs w:val="21"/>
          <w:lang w:eastAsia="en-US"/>
        </w:rPr>
      </w:pPr>
      <w:r w:rsidRPr="00CD12B5">
        <w:rPr>
          <w:rFonts w:ascii="Abadi" w:eastAsia="Calibri" w:hAnsi="Abadi" w:cs="Calibri"/>
          <w:w w:val="110"/>
          <w:sz w:val="21"/>
          <w:szCs w:val="21"/>
          <w:lang w:eastAsia="en-US"/>
        </w:rPr>
        <w:t>Municipal</w:t>
      </w:r>
      <w:r w:rsidRPr="00CD12B5">
        <w:rPr>
          <w:rFonts w:ascii="Abadi" w:eastAsia="Calibri" w:hAnsi="Abadi" w:cs="Calibri"/>
          <w:spacing w:val="12"/>
          <w:w w:val="110"/>
          <w:sz w:val="21"/>
          <w:szCs w:val="21"/>
          <w:lang w:eastAsia="en-US"/>
        </w:rPr>
        <w:t xml:space="preserve"> </w:t>
      </w:r>
      <w:r w:rsidRPr="00CD12B5">
        <w:rPr>
          <w:rFonts w:ascii="Abadi" w:eastAsia="Calibri" w:hAnsi="Abadi" w:cs="Calibri"/>
          <w:w w:val="110"/>
          <w:sz w:val="21"/>
          <w:szCs w:val="21"/>
          <w:lang w:eastAsia="en-US"/>
        </w:rPr>
        <w:t>para</w:t>
      </w:r>
      <w:r w:rsidRPr="00CD12B5">
        <w:rPr>
          <w:rFonts w:ascii="Abadi" w:eastAsia="Calibri" w:hAnsi="Abadi" w:cs="Calibri"/>
          <w:spacing w:val="10"/>
          <w:w w:val="110"/>
          <w:sz w:val="21"/>
          <w:szCs w:val="21"/>
          <w:lang w:eastAsia="en-US"/>
        </w:rPr>
        <w:t xml:space="preserve"> </w:t>
      </w:r>
      <w:r w:rsidRPr="00CD12B5">
        <w:rPr>
          <w:rFonts w:ascii="Abadi" w:eastAsia="Calibri" w:hAnsi="Abadi" w:cs="Calibri"/>
          <w:w w:val="110"/>
          <w:sz w:val="21"/>
          <w:szCs w:val="21"/>
          <w:lang w:eastAsia="en-US"/>
        </w:rPr>
        <w:t>el</w:t>
      </w:r>
      <w:r w:rsidRPr="00CD12B5">
        <w:rPr>
          <w:rFonts w:ascii="Abadi" w:eastAsia="Calibri" w:hAnsi="Abadi" w:cs="Calibri"/>
          <w:spacing w:val="12"/>
          <w:w w:val="110"/>
          <w:sz w:val="21"/>
          <w:szCs w:val="21"/>
          <w:lang w:eastAsia="en-US"/>
        </w:rPr>
        <w:t xml:space="preserve"> </w:t>
      </w:r>
      <w:r w:rsidRPr="00CD12B5">
        <w:rPr>
          <w:rFonts w:ascii="Abadi" w:eastAsia="Calibri" w:hAnsi="Abadi" w:cs="Calibri"/>
          <w:w w:val="110"/>
          <w:sz w:val="21"/>
          <w:szCs w:val="21"/>
          <w:lang w:eastAsia="en-US"/>
        </w:rPr>
        <w:t>Estado</w:t>
      </w:r>
      <w:r w:rsidRPr="00CD12B5">
        <w:rPr>
          <w:rFonts w:ascii="Abadi" w:eastAsia="Calibri" w:hAnsi="Abadi" w:cs="Calibri"/>
          <w:spacing w:val="9"/>
          <w:w w:val="110"/>
          <w:sz w:val="21"/>
          <w:szCs w:val="21"/>
          <w:lang w:eastAsia="en-US"/>
        </w:rPr>
        <w:t xml:space="preserve"> </w:t>
      </w:r>
      <w:r w:rsidRPr="00CD12B5">
        <w:rPr>
          <w:rFonts w:ascii="Abadi" w:eastAsia="Calibri" w:hAnsi="Abadi" w:cs="Calibri"/>
          <w:w w:val="110"/>
          <w:sz w:val="21"/>
          <w:szCs w:val="21"/>
          <w:lang w:eastAsia="en-US"/>
        </w:rPr>
        <w:t>de</w:t>
      </w:r>
      <w:r w:rsidRPr="00CD12B5">
        <w:rPr>
          <w:rFonts w:ascii="Abadi" w:eastAsia="Calibri" w:hAnsi="Abadi" w:cs="Calibri"/>
          <w:spacing w:val="11"/>
          <w:w w:val="110"/>
          <w:sz w:val="21"/>
          <w:szCs w:val="21"/>
          <w:lang w:eastAsia="en-US"/>
        </w:rPr>
        <w:t xml:space="preserve"> </w:t>
      </w:r>
      <w:r w:rsidRPr="00CD12B5">
        <w:rPr>
          <w:rFonts w:ascii="Abadi" w:eastAsia="Calibri" w:hAnsi="Abadi" w:cs="Calibri"/>
          <w:w w:val="110"/>
          <w:sz w:val="21"/>
          <w:szCs w:val="21"/>
          <w:lang w:eastAsia="en-US"/>
        </w:rPr>
        <w:t>Guanajuato</w:t>
      </w:r>
      <w:r w:rsidRPr="00CD12B5">
        <w:rPr>
          <w:rFonts w:ascii="Abadi" w:eastAsia="Calibri" w:hAnsi="Abadi" w:cs="Calibri"/>
          <w:spacing w:val="11"/>
          <w:w w:val="110"/>
          <w:sz w:val="21"/>
          <w:szCs w:val="21"/>
          <w:lang w:eastAsia="en-US"/>
        </w:rPr>
        <w:t xml:space="preserve"> </w:t>
      </w:r>
      <w:r w:rsidRPr="00CD12B5">
        <w:rPr>
          <w:rFonts w:ascii="Abadi" w:eastAsia="Calibri" w:hAnsi="Abadi" w:cs="Calibri"/>
          <w:w w:val="110"/>
          <w:sz w:val="21"/>
          <w:szCs w:val="21"/>
          <w:lang w:eastAsia="en-US"/>
        </w:rPr>
        <w:t>ELD</w:t>
      </w:r>
      <w:r w:rsidRPr="00CD12B5">
        <w:rPr>
          <w:rFonts w:ascii="Abadi" w:eastAsia="Calibri" w:hAnsi="Abadi" w:cs="Calibri"/>
          <w:spacing w:val="8"/>
          <w:w w:val="110"/>
          <w:sz w:val="21"/>
          <w:szCs w:val="21"/>
          <w:lang w:eastAsia="en-US"/>
        </w:rPr>
        <w:t xml:space="preserve"> </w:t>
      </w:r>
      <w:r w:rsidRPr="00CD12B5">
        <w:rPr>
          <w:rFonts w:ascii="Abadi" w:eastAsia="Calibri" w:hAnsi="Abadi" w:cs="Calibri"/>
          <w:w w:val="110"/>
          <w:sz w:val="21"/>
          <w:szCs w:val="21"/>
          <w:lang w:eastAsia="en-US"/>
        </w:rPr>
        <w:t>524/LXV-</w:t>
      </w:r>
      <w:r w:rsidRPr="00CD12B5">
        <w:rPr>
          <w:rFonts w:ascii="Abadi" w:eastAsia="Calibri" w:hAnsi="Abadi" w:cs="Calibri"/>
          <w:spacing w:val="-5"/>
          <w:w w:val="110"/>
          <w:sz w:val="21"/>
          <w:szCs w:val="21"/>
          <w:lang w:eastAsia="en-US"/>
        </w:rPr>
        <w:t>I.</w:t>
      </w:r>
    </w:p>
    <w:p w14:paraId="7AF101BB" w14:textId="77777777" w:rsidR="007D3F78" w:rsidRPr="00CD12B5" w:rsidRDefault="007D3F78" w:rsidP="007D3F78">
      <w:pPr>
        <w:widowControl w:val="0"/>
        <w:numPr>
          <w:ilvl w:val="0"/>
          <w:numId w:val="15"/>
        </w:numPr>
        <w:tabs>
          <w:tab w:val="left" w:pos="1860"/>
        </w:tabs>
        <w:autoSpaceDE w:val="0"/>
        <w:autoSpaceDN w:val="0"/>
        <w:spacing w:before="267" w:line="237" w:lineRule="auto"/>
        <w:ind w:right="335"/>
        <w:jc w:val="both"/>
        <w:rPr>
          <w:rFonts w:ascii="Abadi" w:eastAsia="Calibri" w:hAnsi="Abadi" w:cs="Calibri"/>
          <w:sz w:val="21"/>
          <w:szCs w:val="21"/>
          <w:lang w:eastAsia="en-US"/>
        </w:rPr>
      </w:pPr>
      <w:r w:rsidRPr="00CD12B5">
        <w:rPr>
          <w:rFonts w:ascii="Abadi" w:eastAsia="Calibri" w:hAnsi="Abadi" w:cs="Calibri"/>
          <w:w w:val="110"/>
          <w:sz w:val="21"/>
          <w:szCs w:val="21"/>
          <w:lang w:eastAsia="en-US"/>
        </w:rPr>
        <w:t xml:space="preserve">Dictamen formulado por la Comisión de Medio Ambiente relativo a dos iniciativas suscritas por el diputado Cuauhtémoc Becerra González integrante del Grupo Parlamentario del Partido MORENA, la primera, a efecto </w:t>
      </w:r>
      <w:r w:rsidRPr="00CD12B5">
        <w:rPr>
          <w:rFonts w:ascii="Abadi" w:eastAsia="Calibri" w:hAnsi="Abadi" w:cs="Calibri"/>
          <w:w w:val="110"/>
          <w:sz w:val="21"/>
          <w:szCs w:val="21"/>
          <w:lang w:eastAsia="en-US"/>
        </w:rPr>
        <w:t>de adicionar una fracción IV, recorriendo en su orden las subsecuentes,</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al artículo 6 de la Ley de Cambio Climático para el Estado de Guanajuato</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y</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sus</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Municipios</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y,</w:t>
      </w:r>
      <w:r w:rsidRPr="00CD12B5">
        <w:rPr>
          <w:rFonts w:ascii="Abadi" w:eastAsia="Calibri" w:hAnsi="Abadi" w:cs="Calibri"/>
          <w:spacing w:val="-3"/>
          <w:w w:val="110"/>
          <w:sz w:val="21"/>
          <w:szCs w:val="21"/>
          <w:lang w:eastAsia="en-US"/>
        </w:rPr>
        <w:t xml:space="preserve"> </w:t>
      </w:r>
      <w:r w:rsidRPr="00CD12B5">
        <w:rPr>
          <w:rFonts w:ascii="Abadi" w:eastAsia="Calibri" w:hAnsi="Abadi" w:cs="Calibri"/>
          <w:w w:val="110"/>
          <w:sz w:val="21"/>
          <w:szCs w:val="21"/>
          <w:lang w:eastAsia="en-US"/>
        </w:rPr>
        <w:t>la</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segunda,</w:t>
      </w:r>
      <w:r w:rsidRPr="00CD12B5">
        <w:rPr>
          <w:rFonts w:ascii="Abadi" w:eastAsia="Calibri" w:hAnsi="Abadi" w:cs="Calibri"/>
          <w:spacing w:val="-5"/>
          <w:w w:val="110"/>
          <w:sz w:val="21"/>
          <w:szCs w:val="21"/>
          <w:lang w:eastAsia="en-US"/>
        </w:rPr>
        <w:t xml:space="preserve"> </w:t>
      </w:r>
      <w:r w:rsidRPr="00CD12B5">
        <w:rPr>
          <w:rFonts w:ascii="Abadi" w:eastAsia="Calibri" w:hAnsi="Abadi" w:cs="Calibri"/>
          <w:w w:val="110"/>
          <w:sz w:val="21"/>
          <w:szCs w:val="21"/>
          <w:lang w:eastAsia="en-US"/>
        </w:rPr>
        <w:t>a</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efecto</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de</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adicionar</w:t>
      </w:r>
      <w:r w:rsidRPr="00CD12B5">
        <w:rPr>
          <w:rFonts w:ascii="Abadi" w:eastAsia="Calibri" w:hAnsi="Abadi" w:cs="Calibri"/>
          <w:spacing w:val="-2"/>
          <w:w w:val="110"/>
          <w:sz w:val="21"/>
          <w:szCs w:val="21"/>
          <w:lang w:eastAsia="en-US"/>
        </w:rPr>
        <w:t xml:space="preserve"> </w:t>
      </w:r>
      <w:r w:rsidRPr="00CD12B5">
        <w:rPr>
          <w:rFonts w:ascii="Abadi" w:eastAsia="Calibri" w:hAnsi="Abadi" w:cs="Calibri"/>
          <w:w w:val="110"/>
          <w:sz w:val="21"/>
          <w:szCs w:val="21"/>
          <w:lang w:eastAsia="en-US"/>
        </w:rPr>
        <w:t>la</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fracción XVIII, recorriéndose en su orden la subsecuente,</w:t>
      </w:r>
      <w:r w:rsidRPr="00CD12B5">
        <w:rPr>
          <w:rFonts w:ascii="Abadi" w:eastAsia="Calibri" w:hAnsi="Abadi" w:cs="Calibri"/>
          <w:spacing w:val="-1"/>
          <w:w w:val="110"/>
          <w:sz w:val="21"/>
          <w:szCs w:val="21"/>
          <w:lang w:eastAsia="en-US"/>
        </w:rPr>
        <w:t xml:space="preserve"> </w:t>
      </w:r>
      <w:r w:rsidRPr="00CD12B5">
        <w:rPr>
          <w:rFonts w:ascii="Abadi" w:eastAsia="Calibri" w:hAnsi="Abadi" w:cs="Calibri"/>
          <w:w w:val="110"/>
          <w:sz w:val="21"/>
          <w:szCs w:val="21"/>
          <w:lang w:eastAsia="en-US"/>
        </w:rPr>
        <w:t>al artículo 8 de la Ley para la Protección y Preservación del Ambiente del Estado de Guanajuato (ELD 280/LXV-I y ELD 711/LXV-I).</w:t>
      </w:r>
    </w:p>
    <w:p w14:paraId="0ADC6A55" w14:textId="77777777" w:rsidR="007D3F78" w:rsidRPr="00CD12B5" w:rsidRDefault="007D3F78" w:rsidP="007D3F78">
      <w:pPr>
        <w:widowControl w:val="0"/>
        <w:autoSpaceDE w:val="0"/>
        <w:autoSpaceDN w:val="0"/>
        <w:spacing w:before="8"/>
        <w:rPr>
          <w:rFonts w:ascii="Abadi" w:eastAsia="Calibri" w:hAnsi="Abadi" w:cs="Calibri"/>
          <w:sz w:val="21"/>
          <w:szCs w:val="21"/>
          <w:lang w:eastAsia="en-US"/>
        </w:rPr>
      </w:pPr>
    </w:p>
    <w:p w14:paraId="44E7FB0C" w14:textId="77777777" w:rsidR="007D3F78" w:rsidRPr="003A65EE" w:rsidRDefault="007D3F78" w:rsidP="007D3F78">
      <w:pPr>
        <w:jc w:val="both"/>
        <w:rPr>
          <w:rFonts w:ascii="Abadi" w:eastAsia="Calibri" w:hAnsi="Abadi" w:cs="Calibri"/>
          <w:w w:val="110"/>
          <w:sz w:val="21"/>
          <w:szCs w:val="21"/>
          <w:lang w:eastAsia="en-US"/>
        </w:rPr>
      </w:pPr>
      <w:r w:rsidRPr="003A65EE">
        <w:rPr>
          <w:rFonts w:ascii="Abadi" w:eastAsia="Calibri" w:hAnsi="Abadi" w:cs="Calibri"/>
          <w:w w:val="110"/>
          <w:sz w:val="21"/>
          <w:szCs w:val="21"/>
          <w:lang w:eastAsia="en-US"/>
        </w:rPr>
        <w:t>Dictamen formulado por la Comisión de Medio Ambiente relativo a la iniciativa de Ley para la Gestión Integral y Economía Circular de los Residuos del Estado y los Municipios de Guanajuato, formulada por la diputada y el diputado integrantes del Grupo Parlamentario del Partido Verde Ecologista de México (ELD 122/LXV-I).</w:t>
      </w:r>
    </w:p>
    <w:p w14:paraId="1296CFBB" w14:textId="77777777" w:rsidR="007D3F78" w:rsidRPr="003A65EE" w:rsidRDefault="007D3F78" w:rsidP="007D3F78">
      <w:pPr>
        <w:jc w:val="both"/>
        <w:rPr>
          <w:rFonts w:ascii="Abadi" w:eastAsia="Calibri" w:hAnsi="Abadi" w:cs="Calibri"/>
          <w:w w:val="110"/>
          <w:sz w:val="21"/>
          <w:szCs w:val="21"/>
          <w:lang w:eastAsia="en-US"/>
        </w:rPr>
      </w:pPr>
    </w:p>
    <w:p w14:paraId="3EAC00A4" w14:textId="77777777" w:rsidR="007D3F78" w:rsidRPr="003A65EE" w:rsidRDefault="007D3F78" w:rsidP="007D3F78">
      <w:pPr>
        <w:jc w:val="both"/>
        <w:rPr>
          <w:rFonts w:ascii="Abadi" w:eastAsia="Calibri" w:hAnsi="Abadi" w:cs="Calibri"/>
          <w:w w:val="110"/>
          <w:sz w:val="21"/>
          <w:szCs w:val="21"/>
          <w:lang w:eastAsia="en-US"/>
        </w:rPr>
      </w:pPr>
      <w:r w:rsidRPr="003A65EE">
        <w:rPr>
          <w:rFonts w:ascii="Abadi" w:eastAsia="Calibri" w:hAnsi="Abadi" w:cs="Calibri"/>
          <w:w w:val="110"/>
          <w:sz w:val="21"/>
          <w:szCs w:val="21"/>
          <w:lang w:eastAsia="en-US"/>
        </w:rPr>
        <w:t>Dictamen presentado por la Comisión para la Igualdad de Género</w:t>
      </w:r>
      <w:r w:rsidRPr="003A65EE">
        <w:rPr>
          <w:rFonts w:ascii="Abadi" w:eastAsia="Calibri" w:hAnsi="Abadi" w:cs="Calibri"/>
          <w:spacing w:val="40"/>
          <w:w w:val="110"/>
          <w:sz w:val="21"/>
          <w:szCs w:val="21"/>
          <w:lang w:eastAsia="en-US"/>
        </w:rPr>
        <w:t xml:space="preserve"> </w:t>
      </w:r>
      <w:r w:rsidRPr="003A65EE">
        <w:rPr>
          <w:rFonts w:ascii="Abadi" w:eastAsia="Calibri" w:hAnsi="Abadi" w:cs="Calibri"/>
          <w:w w:val="110"/>
          <w:sz w:val="21"/>
          <w:szCs w:val="21"/>
          <w:lang w:eastAsia="en-US"/>
        </w:rPr>
        <w:t>relativo</w:t>
      </w:r>
      <w:r w:rsidRPr="003A65EE">
        <w:rPr>
          <w:rFonts w:ascii="Abadi" w:eastAsia="Calibri" w:hAnsi="Abadi" w:cs="Calibri"/>
          <w:spacing w:val="40"/>
          <w:w w:val="110"/>
          <w:sz w:val="21"/>
          <w:szCs w:val="21"/>
          <w:lang w:eastAsia="en-US"/>
        </w:rPr>
        <w:t xml:space="preserve"> </w:t>
      </w:r>
      <w:r w:rsidRPr="003A65EE">
        <w:rPr>
          <w:rFonts w:ascii="Abadi" w:eastAsia="Calibri" w:hAnsi="Abadi" w:cs="Calibri"/>
          <w:w w:val="110"/>
          <w:sz w:val="21"/>
          <w:szCs w:val="21"/>
          <w:lang w:eastAsia="en-US"/>
        </w:rPr>
        <w:t>a la propuesta de punto de acuerdo signada por el diputado Cuauhtémoc Becerra González, integrante del Grupo Parlamentario del Partido</w:t>
      </w:r>
      <w:r w:rsidRPr="003A65EE">
        <w:rPr>
          <w:rFonts w:ascii="Abadi" w:eastAsia="Calibri" w:hAnsi="Abadi" w:cs="Calibri"/>
          <w:spacing w:val="40"/>
          <w:w w:val="110"/>
          <w:sz w:val="21"/>
          <w:szCs w:val="21"/>
          <w:lang w:eastAsia="en-US"/>
        </w:rPr>
        <w:t xml:space="preserve"> </w:t>
      </w:r>
      <w:r w:rsidRPr="003A65EE">
        <w:rPr>
          <w:rFonts w:ascii="Abadi" w:eastAsia="Calibri" w:hAnsi="Abadi" w:cs="Calibri"/>
          <w:w w:val="110"/>
          <w:sz w:val="21"/>
          <w:szCs w:val="21"/>
          <w:lang w:eastAsia="en-US"/>
        </w:rPr>
        <w:t>MORENA a efecto de exhortar a la Universidad de Guanajuato; para que, busque incorporar expresamente en los contratos de trabajo y de prestación de servicios, convenios académicos y de investigación y cualquier</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otro</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instrumento</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celebrado</w:t>
      </w:r>
      <w:r w:rsidRPr="003A65EE">
        <w:rPr>
          <w:rFonts w:ascii="Abadi" w:eastAsia="Calibri" w:hAnsi="Abadi" w:cs="Calibri"/>
          <w:spacing w:val="-13"/>
          <w:w w:val="110"/>
          <w:sz w:val="21"/>
          <w:szCs w:val="21"/>
          <w:lang w:eastAsia="en-US"/>
        </w:rPr>
        <w:t xml:space="preserve"> </w:t>
      </w:r>
      <w:r w:rsidRPr="003A65EE">
        <w:rPr>
          <w:rFonts w:ascii="Abadi" w:eastAsia="Calibri" w:hAnsi="Abadi" w:cs="Calibri"/>
          <w:w w:val="110"/>
          <w:sz w:val="21"/>
          <w:szCs w:val="21"/>
          <w:lang w:eastAsia="en-US"/>
        </w:rPr>
        <w:t>por</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la</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institución,</w:t>
      </w:r>
      <w:r w:rsidRPr="003A65EE">
        <w:rPr>
          <w:rFonts w:ascii="Abadi" w:eastAsia="Calibri" w:hAnsi="Abadi" w:cs="Calibri"/>
          <w:spacing w:val="-13"/>
          <w:w w:val="110"/>
          <w:sz w:val="21"/>
          <w:szCs w:val="21"/>
          <w:lang w:eastAsia="en-US"/>
        </w:rPr>
        <w:t xml:space="preserve"> </w:t>
      </w:r>
      <w:r w:rsidRPr="003A65EE">
        <w:rPr>
          <w:rFonts w:ascii="Abadi" w:eastAsia="Calibri" w:hAnsi="Abadi" w:cs="Calibri"/>
          <w:w w:val="110"/>
          <w:sz w:val="21"/>
          <w:szCs w:val="21"/>
          <w:lang w:eastAsia="en-US"/>
        </w:rPr>
        <w:t>la</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normativa</w:t>
      </w:r>
      <w:r w:rsidRPr="003A65EE">
        <w:rPr>
          <w:rFonts w:ascii="Abadi" w:eastAsia="Calibri" w:hAnsi="Abadi" w:cs="Calibri"/>
          <w:spacing w:val="-14"/>
          <w:w w:val="110"/>
          <w:sz w:val="21"/>
          <w:szCs w:val="21"/>
          <w:lang w:eastAsia="en-US"/>
        </w:rPr>
        <w:t xml:space="preserve"> </w:t>
      </w:r>
      <w:r w:rsidRPr="003A65EE">
        <w:rPr>
          <w:rFonts w:ascii="Abadi" w:eastAsia="Calibri" w:hAnsi="Abadi" w:cs="Calibri"/>
          <w:w w:val="110"/>
          <w:sz w:val="21"/>
          <w:szCs w:val="21"/>
          <w:lang w:eastAsia="en-US"/>
        </w:rPr>
        <w:t>interna en materia de acoso sexual, violencia y discriminación de género en el ámbito académico, como una medida preventiva para atender la problemática de violencia sexual en dicho ámbito; además, mejore los programas preventivos,</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de atención y sanción, a</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los casos relacionados a</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la violencia de género (ELD 301/LXV-PPA).</w:t>
      </w:r>
    </w:p>
    <w:p w14:paraId="67A166E5" w14:textId="77777777" w:rsidR="007D3F78" w:rsidRPr="003A65EE" w:rsidRDefault="007D3F78" w:rsidP="007D3F78">
      <w:pPr>
        <w:jc w:val="both"/>
        <w:rPr>
          <w:rFonts w:ascii="Abadi" w:eastAsia="Calibri" w:hAnsi="Abadi" w:cs="Calibri"/>
          <w:w w:val="110"/>
          <w:sz w:val="21"/>
          <w:szCs w:val="21"/>
          <w:lang w:eastAsia="en-US"/>
        </w:rPr>
      </w:pPr>
    </w:p>
    <w:p w14:paraId="35F55ECC" w14:textId="77777777" w:rsidR="007D3F78" w:rsidRPr="00E5265C" w:rsidRDefault="007D3F78" w:rsidP="007D3F78">
      <w:pPr>
        <w:widowControl w:val="0"/>
        <w:numPr>
          <w:ilvl w:val="0"/>
          <w:numId w:val="16"/>
        </w:numPr>
        <w:tabs>
          <w:tab w:val="left" w:pos="1860"/>
        </w:tabs>
        <w:autoSpaceDE w:val="0"/>
        <w:autoSpaceDN w:val="0"/>
        <w:spacing w:line="237" w:lineRule="auto"/>
        <w:ind w:right="337"/>
        <w:jc w:val="both"/>
        <w:rPr>
          <w:rFonts w:ascii="Abadi" w:eastAsia="Calibri" w:hAnsi="Abadi" w:cs="Calibri"/>
          <w:sz w:val="21"/>
          <w:szCs w:val="21"/>
          <w:lang w:eastAsia="en-US"/>
        </w:rPr>
      </w:pPr>
      <w:r w:rsidRPr="00E5265C">
        <w:rPr>
          <w:rFonts w:ascii="Abadi" w:eastAsia="Calibri" w:hAnsi="Abadi" w:cs="Calibri"/>
          <w:w w:val="110"/>
          <w:sz w:val="21"/>
          <w:szCs w:val="21"/>
          <w:lang w:eastAsia="en-US"/>
        </w:rPr>
        <w:t>Dictamen presentado por la Comisión para la Igualdad de Género relativo</w:t>
      </w:r>
      <w:r w:rsidRPr="00E5265C">
        <w:rPr>
          <w:rFonts w:ascii="Abadi" w:eastAsia="Calibri" w:hAnsi="Abadi" w:cs="Calibri"/>
          <w:spacing w:val="80"/>
          <w:w w:val="110"/>
          <w:sz w:val="21"/>
          <w:szCs w:val="21"/>
          <w:lang w:eastAsia="en-US"/>
        </w:rPr>
        <w:t xml:space="preserve"> </w:t>
      </w:r>
      <w:r w:rsidRPr="00E5265C">
        <w:rPr>
          <w:rFonts w:ascii="Abadi" w:eastAsia="Calibri" w:hAnsi="Abadi" w:cs="Calibri"/>
          <w:w w:val="110"/>
          <w:sz w:val="21"/>
          <w:szCs w:val="21"/>
          <w:lang w:eastAsia="en-US"/>
        </w:rPr>
        <w:t>a la iniciativa signada por diputadas y diputados integrantes del Grupo Parlamentario del Partido Acción Nacional a fin de reformar la fracción IV del artículo 13 de la Ley de Acceso de las Mujeres a una Vida Libre de Violencia para el Estado de Guanajuato (ELD 691/LXVI).</w:t>
      </w:r>
    </w:p>
    <w:p w14:paraId="21427866" w14:textId="77777777" w:rsidR="007D3F78" w:rsidRPr="00E5265C" w:rsidRDefault="007D3F78" w:rsidP="007D3F78">
      <w:pPr>
        <w:widowControl w:val="0"/>
        <w:autoSpaceDE w:val="0"/>
        <w:autoSpaceDN w:val="0"/>
        <w:spacing w:before="5"/>
        <w:rPr>
          <w:rFonts w:ascii="Abadi" w:eastAsia="Calibri" w:hAnsi="Abadi" w:cs="Calibri"/>
          <w:sz w:val="21"/>
          <w:szCs w:val="21"/>
          <w:lang w:eastAsia="en-US"/>
        </w:rPr>
      </w:pPr>
    </w:p>
    <w:p w14:paraId="0E11B50D" w14:textId="77777777" w:rsidR="007D3F78" w:rsidRPr="00E5265C" w:rsidRDefault="007D3F78" w:rsidP="007D3F78">
      <w:pPr>
        <w:widowControl w:val="0"/>
        <w:numPr>
          <w:ilvl w:val="0"/>
          <w:numId w:val="16"/>
        </w:numPr>
        <w:tabs>
          <w:tab w:val="left" w:pos="1860"/>
        </w:tabs>
        <w:autoSpaceDE w:val="0"/>
        <w:autoSpaceDN w:val="0"/>
        <w:spacing w:line="237" w:lineRule="auto"/>
        <w:ind w:right="340"/>
        <w:jc w:val="both"/>
        <w:rPr>
          <w:rFonts w:ascii="Abadi" w:eastAsia="Calibri" w:hAnsi="Abadi" w:cs="Calibri"/>
          <w:sz w:val="21"/>
          <w:szCs w:val="21"/>
          <w:lang w:eastAsia="en-US"/>
        </w:rPr>
      </w:pPr>
      <w:r w:rsidRPr="00E5265C">
        <w:rPr>
          <w:rFonts w:ascii="Abadi" w:eastAsia="Calibri" w:hAnsi="Abadi" w:cs="Calibri"/>
          <w:w w:val="110"/>
          <w:sz w:val="21"/>
          <w:szCs w:val="21"/>
          <w:lang w:eastAsia="en-US"/>
        </w:rPr>
        <w:t>Dictamen suscrito por la Comisión de Justicia relativo a la propuesta de terna para la designación de un Magistrado Propietario del Supremo Tribunal de Justicia del Estado de Guanajuato, formulada por el Gobernador del Estado de Guanajuato (ELD 47 LXV-COM).</w:t>
      </w:r>
    </w:p>
    <w:p w14:paraId="585B7EF3" w14:textId="77777777" w:rsidR="007D3F78" w:rsidRPr="00E5265C" w:rsidRDefault="007D3F78" w:rsidP="007D3F78">
      <w:pPr>
        <w:widowControl w:val="0"/>
        <w:autoSpaceDE w:val="0"/>
        <w:autoSpaceDN w:val="0"/>
        <w:spacing w:before="1"/>
        <w:rPr>
          <w:rFonts w:ascii="Abadi" w:eastAsia="Calibri" w:hAnsi="Abadi" w:cs="Calibri"/>
          <w:sz w:val="21"/>
          <w:szCs w:val="21"/>
          <w:lang w:eastAsia="en-US"/>
        </w:rPr>
      </w:pPr>
    </w:p>
    <w:p w14:paraId="49221834" w14:textId="77777777" w:rsidR="007D3F78" w:rsidRPr="00E5265C" w:rsidRDefault="007D3F78" w:rsidP="007D3F78">
      <w:pPr>
        <w:widowControl w:val="0"/>
        <w:numPr>
          <w:ilvl w:val="0"/>
          <w:numId w:val="16"/>
        </w:numPr>
        <w:tabs>
          <w:tab w:val="left" w:pos="1860"/>
        </w:tabs>
        <w:autoSpaceDE w:val="0"/>
        <w:autoSpaceDN w:val="0"/>
        <w:spacing w:line="237" w:lineRule="auto"/>
        <w:ind w:right="335"/>
        <w:jc w:val="both"/>
        <w:rPr>
          <w:rFonts w:ascii="Abadi" w:eastAsia="Calibri" w:hAnsi="Abadi" w:cs="Calibri"/>
          <w:sz w:val="21"/>
          <w:szCs w:val="21"/>
          <w:lang w:eastAsia="en-US"/>
        </w:rPr>
      </w:pPr>
      <w:r w:rsidRPr="00E5265C">
        <w:rPr>
          <w:rFonts w:ascii="Abadi" w:eastAsia="Calibri" w:hAnsi="Abadi" w:cs="Calibri"/>
          <w:w w:val="110"/>
          <w:sz w:val="21"/>
          <w:szCs w:val="21"/>
          <w:lang w:eastAsia="en-US"/>
        </w:rPr>
        <w:t xml:space="preserve">Dictamen presentado por la Comisión de Gobernación y Puntos Constitucionales relativo a los 9 expedientes que contienen propuestas para la renovación del Consejo Estatal Ciudadano en materia de búsqueda de </w:t>
      </w:r>
      <w:r w:rsidRPr="00E5265C">
        <w:rPr>
          <w:rFonts w:ascii="Abadi" w:eastAsia="Calibri" w:hAnsi="Abadi" w:cs="Calibri"/>
          <w:w w:val="110"/>
          <w:sz w:val="21"/>
          <w:szCs w:val="21"/>
          <w:lang w:eastAsia="en-US"/>
        </w:rPr>
        <w:t xml:space="preserve">personas del Estado de Guanajuato (ELD 40/LXV-COM y ELD 45/LXV- </w:t>
      </w:r>
      <w:r w:rsidRPr="00E5265C">
        <w:rPr>
          <w:rFonts w:ascii="Abadi" w:eastAsia="Calibri" w:hAnsi="Abadi" w:cs="Calibri"/>
          <w:spacing w:val="-4"/>
          <w:w w:val="110"/>
          <w:sz w:val="21"/>
          <w:szCs w:val="21"/>
          <w:lang w:eastAsia="en-US"/>
        </w:rPr>
        <w:t>COM).</w:t>
      </w:r>
    </w:p>
    <w:p w14:paraId="3C075A42" w14:textId="77777777" w:rsidR="007D3F78" w:rsidRPr="00E5265C" w:rsidRDefault="007D3F78" w:rsidP="007D3F78">
      <w:pPr>
        <w:widowControl w:val="0"/>
        <w:autoSpaceDE w:val="0"/>
        <w:autoSpaceDN w:val="0"/>
        <w:spacing w:before="5"/>
        <w:rPr>
          <w:rFonts w:ascii="Abadi" w:eastAsia="Calibri" w:hAnsi="Abadi" w:cs="Calibri"/>
          <w:sz w:val="21"/>
          <w:szCs w:val="21"/>
          <w:lang w:eastAsia="en-US"/>
        </w:rPr>
      </w:pPr>
    </w:p>
    <w:p w14:paraId="011E67E1" w14:textId="77777777" w:rsidR="007D3F78" w:rsidRPr="00E5265C" w:rsidRDefault="007D3F78" w:rsidP="007D3F78">
      <w:pPr>
        <w:widowControl w:val="0"/>
        <w:numPr>
          <w:ilvl w:val="0"/>
          <w:numId w:val="16"/>
        </w:numPr>
        <w:tabs>
          <w:tab w:val="left" w:pos="1857"/>
          <w:tab w:val="left" w:pos="1860"/>
        </w:tabs>
        <w:autoSpaceDE w:val="0"/>
        <w:autoSpaceDN w:val="0"/>
        <w:spacing w:line="237" w:lineRule="auto"/>
        <w:ind w:right="338"/>
        <w:jc w:val="both"/>
        <w:rPr>
          <w:rFonts w:ascii="Abadi" w:eastAsia="Calibri" w:hAnsi="Abadi" w:cs="Calibri"/>
          <w:sz w:val="21"/>
          <w:szCs w:val="21"/>
          <w:lang w:eastAsia="en-US"/>
        </w:rPr>
      </w:pPr>
      <w:r w:rsidRPr="00E5265C">
        <w:rPr>
          <w:rFonts w:ascii="Abadi" w:eastAsia="Calibri" w:hAnsi="Abadi" w:cs="Calibri"/>
          <w:w w:val="110"/>
          <w:sz w:val="21"/>
          <w:szCs w:val="21"/>
          <w:lang w:eastAsia="en-US"/>
        </w:rPr>
        <w:t>Dictamen de la Comisión de Gobernación y Puntos Constitucionales de la iniciativa suscrita por el Gobernador del Estado por la que se reforman diversas disposiciones de la Ley Orgánica del Poder Ejecutivo para el</w:t>
      </w:r>
      <w:r w:rsidRPr="00E5265C">
        <w:rPr>
          <w:rFonts w:ascii="Abadi" w:eastAsia="Calibri" w:hAnsi="Abadi" w:cs="Calibri"/>
          <w:spacing w:val="80"/>
          <w:w w:val="110"/>
          <w:sz w:val="21"/>
          <w:szCs w:val="21"/>
          <w:lang w:eastAsia="en-US"/>
        </w:rPr>
        <w:t xml:space="preserve"> </w:t>
      </w:r>
      <w:r w:rsidRPr="00E5265C">
        <w:rPr>
          <w:rFonts w:ascii="Abadi" w:eastAsia="Calibri" w:hAnsi="Abadi" w:cs="Calibri"/>
          <w:w w:val="110"/>
          <w:sz w:val="21"/>
          <w:szCs w:val="21"/>
          <w:lang w:eastAsia="en-US"/>
        </w:rPr>
        <w:t>Estado de Guanajuato, del Código Territorial para el Estado y los</w:t>
      </w:r>
      <w:r w:rsidRPr="00E5265C">
        <w:rPr>
          <w:rFonts w:ascii="Abadi" w:eastAsia="Calibri" w:hAnsi="Abadi" w:cs="Calibri"/>
          <w:spacing w:val="40"/>
          <w:w w:val="110"/>
          <w:sz w:val="21"/>
          <w:szCs w:val="21"/>
          <w:lang w:eastAsia="en-US"/>
        </w:rPr>
        <w:t xml:space="preserve"> </w:t>
      </w:r>
      <w:r w:rsidRPr="00E5265C">
        <w:rPr>
          <w:rFonts w:ascii="Abadi" w:eastAsia="Calibri" w:hAnsi="Abadi" w:cs="Calibri"/>
          <w:w w:val="110"/>
          <w:sz w:val="21"/>
          <w:szCs w:val="21"/>
          <w:lang w:eastAsia="en-US"/>
        </w:rPr>
        <w:t>Municipios de Guanajuato, de la Ley de Derechos Culturales para el Estado de Guanajuato y de la Ley de Inclusión para las Personas con Discapacidad en el Estado de Guanajuato (ELD 774/LXV-I).</w:t>
      </w:r>
    </w:p>
    <w:p w14:paraId="0683C44F" w14:textId="77777777" w:rsidR="007D3F78" w:rsidRPr="00E5265C" w:rsidRDefault="007D3F78" w:rsidP="007D3F78">
      <w:pPr>
        <w:widowControl w:val="0"/>
        <w:autoSpaceDE w:val="0"/>
        <w:autoSpaceDN w:val="0"/>
        <w:spacing w:before="5"/>
        <w:rPr>
          <w:rFonts w:ascii="Abadi" w:eastAsia="Calibri" w:hAnsi="Abadi" w:cs="Calibri"/>
          <w:sz w:val="21"/>
          <w:szCs w:val="21"/>
          <w:lang w:eastAsia="en-US"/>
        </w:rPr>
      </w:pPr>
    </w:p>
    <w:p w14:paraId="080ECC91" w14:textId="77777777" w:rsidR="007D3F78" w:rsidRPr="003A65EE" w:rsidRDefault="007D3F78" w:rsidP="007D3F78">
      <w:pPr>
        <w:widowControl w:val="0"/>
        <w:numPr>
          <w:ilvl w:val="0"/>
          <w:numId w:val="16"/>
        </w:numPr>
        <w:tabs>
          <w:tab w:val="left" w:pos="1857"/>
          <w:tab w:val="left" w:pos="1860"/>
        </w:tabs>
        <w:autoSpaceDE w:val="0"/>
        <w:autoSpaceDN w:val="0"/>
        <w:spacing w:line="237" w:lineRule="auto"/>
        <w:ind w:right="337"/>
        <w:jc w:val="both"/>
        <w:rPr>
          <w:rFonts w:ascii="Abadi" w:eastAsia="Calibri" w:hAnsi="Abadi" w:cs="Calibri"/>
          <w:sz w:val="21"/>
          <w:szCs w:val="21"/>
          <w:lang w:eastAsia="en-US"/>
        </w:rPr>
      </w:pPr>
      <w:r w:rsidRPr="00E5265C">
        <w:rPr>
          <w:rFonts w:ascii="Abadi" w:eastAsia="Calibri" w:hAnsi="Abadi" w:cs="Calibri"/>
          <w:w w:val="110"/>
          <w:sz w:val="21"/>
          <w:szCs w:val="21"/>
          <w:lang w:eastAsia="en-US"/>
        </w:rPr>
        <w:t>Dictamen de la Comisión de Gobernación y Puntos Constitucionales</w:t>
      </w:r>
      <w:r w:rsidRPr="00E5265C">
        <w:rPr>
          <w:rFonts w:ascii="Abadi" w:eastAsia="Calibri" w:hAnsi="Abadi" w:cs="Calibri"/>
          <w:spacing w:val="40"/>
          <w:w w:val="110"/>
          <w:sz w:val="21"/>
          <w:szCs w:val="21"/>
          <w:lang w:eastAsia="en-US"/>
        </w:rPr>
        <w:t xml:space="preserve"> </w:t>
      </w:r>
      <w:r w:rsidRPr="00E5265C">
        <w:rPr>
          <w:rFonts w:ascii="Abadi" w:eastAsia="Calibri" w:hAnsi="Abadi" w:cs="Calibri"/>
          <w:w w:val="110"/>
          <w:sz w:val="21"/>
          <w:szCs w:val="21"/>
          <w:lang w:eastAsia="en-US"/>
        </w:rPr>
        <w:t>relativo a</w:t>
      </w:r>
      <w:r w:rsidRPr="00E5265C">
        <w:rPr>
          <w:rFonts w:ascii="Abadi" w:eastAsia="Calibri" w:hAnsi="Abadi" w:cs="Calibri"/>
          <w:spacing w:val="-2"/>
          <w:w w:val="110"/>
          <w:sz w:val="21"/>
          <w:szCs w:val="21"/>
          <w:lang w:eastAsia="en-US"/>
        </w:rPr>
        <w:t xml:space="preserve"> </w:t>
      </w:r>
      <w:r w:rsidRPr="00E5265C">
        <w:rPr>
          <w:rFonts w:ascii="Abadi" w:eastAsia="Calibri" w:hAnsi="Abadi" w:cs="Calibri"/>
          <w:w w:val="110"/>
          <w:sz w:val="21"/>
          <w:szCs w:val="21"/>
          <w:lang w:eastAsia="en-US"/>
        </w:rPr>
        <w:t>la iniciativa</w:t>
      </w:r>
      <w:r w:rsidRPr="00E5265C">
        <w:rPr>
          <w:rFonts w:ascii="Abadi" w:eastAsia="Calibri" w:hAnsi="Abadi" w:cs="Calibri"/>
          <w:spacing w:val="-1"/>
          <w:w w:val="110"/>
          <w:sz w:val="21"/>
          <w:szCs w:val="21"/>
          <w:lang w:eastAsia="en-US"/>
        </w:rPr>
        <w:t xml:space="preserve"> </w:t>
      </w:r>
      <w:r w:rsidRPr="00E5265C">
        <w:rPr>
          <w:rFonts w:ascii="Abadi" w:eastAsia="Calibri" w:hAnsi="Abadi" w:cs="Calibri"/>
          <w:w w:val="110"/>
          <w:sz w:val="21"/>
          <w:szCs w:val="21"/>
          <w:lang w:eastAsia="en-US"/>
        </w:rPr>
        <w:t>formulada por diputada y</w:t>
      </w:r>
      <w:r w:rsidRPr="00E5265C">
        <w:rPr>
          <w:rFonts w:ascii="Abadi" w:eastAsia="Calibri" w:hAnsi="Abadi" w:cs="Calibri"/>
          <w:spacing w:val="-3"/>
          <w:w w:val="110"/>
          <w:sz w:val="21"/>
          <w:szCs w:val="21"/>
          <w:lang w:eastAsia="en-US"/>
        </w:rPr>
        <w:t xml:space="preserve"> </w:t>
      </w:r>
      <w:r w:rsidRPr="00E5265C">
        <w:rPr>
          <w:rFonts w:ascii="Abadi" w:eastAsia="Calibri" w:hAnsi="Abadi" w:cs="Calibri"/>
          <w:w w:val="110"/>
          <w:sz w:val="21"/>
          <w:szCs w:val="21"/>
          <w:lang w:eastAsia="en-US"/>
        </w:rPr>
        <w:t>diputados integrantes de</w:t>
      </w:r>
      <w:r w:rsidRPr="00E5265C">
        <w:rPr>
          <w:rFonts w:ascii="Abadi" w:eastAsia="Calibri" w:hAnsi="Abadi" w:cs="Calibri"/>
          <w:spacing w:val="-3"/>
          <w:w w:val="110"/>
          <w:sz w:val="21"/>
          <w:szCs w:val="21"/>
          <w:lang w:eastAsia="en-US"/>
        </w:rPr>
        <w:t xml:space="preserve"> </w:t>
      </w:r>
      <w:r w:rsidRPr="00E5265C">
        <w:rPr>
          <w:rFonts w:ascii="Abadi" w:eastAsia="Calibri" w:hAnsi="Abadi" w:cs="Calibri"/>
          <w:w w:val="110"/>
          <w:sz w:val="21"/>
          <w:szCs w:val="21"/>
          <w:lang w:eastAsia="en-US"/>
        </w:rPr>
        <w:t xml:space="preserve">la Junta de Gobierno y Coordinación Política a efecto de reformar el párrafo segundo del artículo 95 de la Constitución Política para el Estado de Guanajuato (ELD </w:t>
      </w:r>
      <w:r w:rsidRPr="00E5265C">
        <w:rPr>
          <w:rFonts w:ascii="Abadi" w:eastAsia="Calibri" w:hAnsi="Abadi" w:cs="Calibri"/>
          <w:w w:val="110"/>
          <w:sz w:val="21"/>
          <w:szCs w:val="21"/>
          <w:lang w:eastAsia="en-US"/>
        </w:rPr>
        <w:lastRenderedPageBreak/>
        <w:t>775/LXV-I).</w:t>
      </w:r>
    </w:p>
    <w:p w14:paraId="3ACA88B0" w14:textId="77777777" w:rsidR="007D3F78" w:rsidRPr="003A65EE" w:rsidRDefault="007D3F78" w:rsidP="007D3F78">
      <w:pPr>
        <w:pStyle w:val="Prrafodelista"/>
        <w:rPr>
          <w:rFonts w:ascii="Abadi" w:eastAsia="Calibri" w:hAnsi="Abadi" w:cs="Calibri"/>
          <w:sz w:val="21"/>
          <w:szCs w:val="21"/>
          <w:lang w:eastAsia="en-US"/>
        </w:rPr>
      </w:pPr>
    </w:p>
    <w:p w14:paraId="06EA9061" w14:textId="77777777" w:rsidR="007D3F78" w:rsidRPr="003A65EE" w:rsidRDefault="007D3F78" w:rsidP="007D3F78">
      <w:pPr>
        <w:pStyle w:val="Prrafodelista"/>
        <w:numPr>
          <w:ilvl w:val="0"/>
          <w:numId w:val="16"/>
        </w:numPr>
        <w:jc w:val="both"/>
        <w:rPr>
          <w:rFonts w:ascii="Abadi" w:hAnsi="Abadi"/>
          <w:sz w:val="21"/>
          <w:szCs w:val="21"/>
        </w:rPr>
      </w:pPr>
      <w:r w:rsidRPr="003A65EE">
        <w:rPr>
          <w:rFonts w:ascii="Abadi" w:hAnsi="Abadi"/>
          <w:w w:val="110"/>
          <w:sz w:val="21"/>
          <w:szCs w:val="21"/>
        </w:rPr>
        <w:t>Dictamen de la Comisión de Gobernación y Puntos Constitucionales</w:t>
      </w:r>
      <w:r w:rsidRPr="003A65EE">
        <w:rPr>
          <w:rFonts w:ascii="Abadi" w:hAnsi="Abadi"/>
          <w:spacing w:val="40"/>
          <w:w w:val="110"/>
          <w:sz w:val="21"/>
          <w:szCs w:val="21"/>
        </w:rPr>
        <w:t xml:space="preserve"> </w:t>
      </w:r>
      <w:r w:rsidRPr="003A65EE">
        <w:rPr>
          <w:rFonts w:ascii="Abadi" w:hAnsi="Abadi"/>
          <w:w w:val="110"/>
          <w:sz w:val="21"/>
          <w:szCs w:val="21"/>
        </w:rPr>
        <w:t xml:space="preserve">relativo a la renuncia de la licenciada Arcelia María González </w:t>
      </w:r>
      <w:proofErr w:type="spellStart"/>
      <w:r w:rsidRPr="003A65EE">
        <w:rPr>
          <w:rFonts w:ascii="Abadi" w:hAnsi="Abadi"/>
          <w:w w:val="110"/>
          <w:sz w:val="21"/>
          <w:szCs w:val="21"/>
        </w:rPr>
        <w:t>González</w:t>
      </w:r>
      <w:proofErr w:type="spellEnd"/>
      <w:r w:rsidRPr="003A65EE">
        <w:rPr>
          <w:rFonts w:ascii="Abadi" w:hAnsi="Abadi"/>
          <w:w w:val="110"/>
          <w:sz w:val="21"/>
          <w:szCs w:val="21"/>
        </w:rPr>
        <w:t>, al cargo de Magistrada Propietaria del Supremo Tribunal de Justicia del Estado, remitida por el Gobernador del Estado (ELD 46 LXV-COM)</w:t>
      </w:r>
    </w:p>
    <w:p w14:paraId="6FB18704" w14:textId="77777777" w:rsidR="007D3F78" w:rsidRPr="003A65EE" w:rsidRDefault="007D3F78" w:rsidP="007D3F78">
      <w:pPr>
        <w:pStyle w:val="Prrafodelista"/>
        <w:rPr>
          <w:rFonts w:ascii="Abadi" w:hAnsi="Abadi"/>
          <w:sz w:val="21"/>
          <w:szCs w:val="21"/>
        </w:rPr>
      </w:pPr>
    </w:p>
    <w:p w14:paraId="0895A3FC"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5"/>
        <w:jc w:val="both"/>
        <w:rPr>
          <w:rFonts w:ascii="Abadi" w:hAnsi="Abadi"/>
          <w:sz w:val="21"/>
          <w:szCs w:val="21"/>
        </w:rPr>
      </w:pPr>
      <w:r w:rsidRPr="003A65EE">
        <w:rPr>
          <w:rFonts w:ascii="Abadi" w:hAnsi="Abadi"/>
          <w:w w:val="110"/>
          <w:sz w:val="21"/>
          <w:szCs w:val="21"/>
        </w:rPr>
        <w:t>Dictamen emitido por la Comisión de Educación, Ciencia y Tecnología y Cultura</w:t>
      </w:r>
      <w:r w:rsidRPr="003A65EE">
        <w:rPr>
          <w:rFonts w:ascii="Abadi" w:hAnsi="Abadi"/>
          <w:spacing w:val="-14"/>
          <w:w w:val="110"/>
          <w:sz w:val="21"/>
          <w:szCs w:val="21"/>
        </w:rPr>
        <w:t xml:space="preserve"> </w:t>
      </w:r>
      <w:r w:rsidRPr="003A65EE">
        <w:rPr>
          <w:rFonts w:ascii="Abadi" w:hAnsi="Abadi"/>
          <w:w w:val="110"/>
          <w:sz w:val="21"/>
          <w:szCs w:val="21"/>
        </w:rPr>
        <w:t>relativo</w:t>
      </w:r>
      <w:r w:rsidRPr="003A65EE">
        <w:rPr>
          <w:rFonts w:ascii="Abadi" w:hAnsi="Abadi"/>
          <w:spacing w:val="-14"/>
          <w:w w:val="110"/>
          <w:sz w:val="21"/>
          <w:szCs w:val="21"/>
        </w:rPr>
        <w:t xml:space="preserve"> </w:t>
      </w:r>
      <w:r w:rsidRPr="003A65EE">
        <w:rPr>
          <w:rFonts w:ascii="Abadi" w:hAnsi="Abadi"/>
          <w:w w:val="110"/>
          <w:sz w:val="21"/>
          <w:szCs w:val="21"/>
        </w:rPr>
        <w:t>a</w:t>
      </w:r>
      <w:r w:rsidRPr="003A65EE">
        <w:rPr>
          <w:rFonts w:ascii="Abadi" w:hAnsi="Abadi"/>
          <w:spacing w:val="-14"/>
          <w:w w:val="110"/>
          <w:sz w:val="21"/>
          <w:szCs w:val="21"/>
        </w:rPr>
        <w:t xml:space="preserve"> </w:t>
      </w:r>
      <w:r w:rsidRPr="003A65EE">
        <w:rPr>
          <w:rFonts w:ascii="Abadi" w:hAnsi="Abadi"/>
          <w:w w:val="110"/>
          <w:sz w:val="21"/>
          <w:szCs w:val="21"/>
        </w:rPr>
        <w:t>la</w:t>
      </w:r>
      <w:r w:rsidRPr="003A65EE">
        <w:rPr>
          <w:rFonts w:ascii="Abadi" w:hAnsi="Abadi"/>
          <w:spacing w:val="-13"/>
          <w:w w:val="110"/>
          <w:sz w:val="21"/>
          <w:szCs w:val="21"/>
        </w:rPr>
        <w:t xml:space="preserve"> </w:t>
      </w:r>
      <w:r w:rsidRPr="003A65EE">
        <w:rPr>
          <w:rFonts w:ascii="Abadi" w:hAnsi="Abadi"/>
          <w:w w:val="110"/>
          <w:sz w:val="21"/>
          <w:szCs w:val="21"/>
        </w:rPr>
        <w:t>iniciativa</w:t>
      </w:r>
      <w:r w:rsidRPr="003A65EE">
        <w:rPr>
          <w:rFonts w:ascii="Abadi" w:hAnsi="Abadi"/>
          <w:spacing w:val="-13"/>
          <w:w w:val="110"/>
          <w:sz w:val="21"/>
          <w:szCs w:val="21"/>
        </w:rPr>
        <w:t xml:space="preserve"> </w:t>
      </w:r>
      <w:r w:rsidRPr="003A65EE">
        <w:rPr>
          <w:rFonts w:ascii="Abadi" w:hAnsi="Abadi"/>
          <w:w w:val="110"/>
          <w:sz w:val="21"/>
          <w:szCs w:val="21"/>
        </w:rPr>
        <w:t>por</w:t>
      </w:r>
      <w:r w:rsidRPr="003A65EE">
        <w:rPr>
          <w:rFonts w:ascii="Abadi" w:hAnsi="Abadi"/>
          <w:spacing w:val="-14"/>
          <w:w w:val="110"/>
          <w:sz w:val="21"/>
          <w:szCs w:val="21"/>
        </w:rPr>
        <w:t xml:space="preserve"> </w:t>
      </w:r>
      <w:r w:rsidRPr="003A65EE">
        <w:rPr>
          <w:rFonts w:ascii="Abadi" w:hAnsi="Abadi"/>
          <w:w w:val="110"/>
          <w:sz w:val="21"/>
          <w:szCs w:val="21"/>
        </w:rPr>
        <w:t>la</w:t>
      </w:r>
      <w:r w:rsidRPr="003A65EE">
        <w:rPr>
          <w:rFonts w:ascii="Abadi" w:hAnsi="Abadi"/>
          <w:spacing w:val="-12"/>
          <w:w w:val="110"/>
          <w:sz w:val="21"/>
          <w:szCs w:val="21"/>
        </w:rPr>
        <w:t xml:space="preserve"> </w:t>
      </w:r>
      <w:r w:rsidRPr="003A65EE">
        <w:rPr>
          <w:rFonts w:ascii="Abadi" w:hAnsi="Abadi"/>
          <w:w w:val="110"/>
          <w:sz w:val="21"/>
          <w:szCs w:val="21"/>
        </w:rPr>
        <w:t>que</w:t>
      </w:r>
      <w:r w:rsidRPr="003A65EE">
        <w:rPr>
          <w:rFonts w:ascii="Abadi" w:hAnsi="Abadi"/>
          <w:spacing w:val="-14"/>
          <w:w w:val="110"/>
          <w:sz w:val="21"/>
          <w:szCs w:val="21"/>
        </w:rPr>
        <w:t xml:space="preserve"> </w:t>
      </w:r>
      <w:r w:rsidRPr="003A65EE">
        <w:rPr>
          <w:rFonts w:ascii="Abadi" w:hAnsi="Abadi"/>
          <w:w w:val="110"/>
          <w:sz w:val="21"/>
          <w:szCs w:val="21"/>
        </w:rPr>
        <w:t>se</w:t>
      </w:r>
      <w:r w:rsidRPr="003A65EE">
        <w:rPr>
          <w:rFonts w:ascii="Abadi" w:hAnsi="Abadi"/>
          <w:spacing w:val="-14"/>
          <w:w w:val="110"/>
          <w:sz w:val="21"/>
          <w:szCs w:val="21"/>
        </w:rPr>
        <w:t xml:space="preserve"> </w:t>
      </w:r>
      <w:r w:rsidRPr="003A65EE">
        <w:rPr>
          <w:rFonts w:ascii="Abadi" w:hAnsi="Abadi"/>
          <w:w w:val="110"/>
          <w:sz w:val="21"/>
          <w:szCs w:val="21"/>
        </w:rPr>
        <w:t>reforma</w:t>
      </w:r>
      <w:r w:rsidRPr="003A65EE">
        <w:rPr>
          <w:rFonts w:ascii="Abadi" w:hAnsi="Abadi"/>
          <w:spacing w:val="-12"/>
          <w:w w:val="110"/>
          <w:sz w:val="21"/>
          <w:szCs w:val="21"/>
        </w:rPr>
        <w:t xml:space="preserve"> </w:t>
      </w:r>
      <w:r w:rsidRPr="003A65EE">
        <w:rPr>
          <w:rFonts w:ascii="Abadi" w:hAnsi="Abadi"/>
          <w:w w:val="110"/>
          <w:sz w:val="21"/>
          <w:szCs w:val="21"/>
        </w:rPr>
        <w:t>la</w:t>
      </w:r>
      <w:r w:rsidRPr="003A65EE">
        <w:rPr>
          <w:rFonts w:ascii="Abadi" w:hAnsi="Abadi"/>
          <w:spacing w:val="-13"/>
          <w:w w:val="110"/>
          <w:sz w:val="21"/>
          <w:szCs w:val="21"/>
        </w:rPr>
        <w:t xml:space="preserve"> </w:t>
      </w:r>
      <w:r w:rsidRPr="003A65EE">
        <w:rPr>
          <w:rFonts w:ascii="Abadi" w:hAnsi="Abadi"/>
          <w:w w:val="110"/>
          <w:sz w:val="21"/>
          <w:szCs w:val="21"/>
        </w:rPr>
        <w:t>fracción</w:t>
      </w:r>
      <w:r w:rsidRPr="003A65EE">
        <w:rPr>
          <w:rFonts w:ascii="Abadi" w:hAnsi="Abadi"/>
          <w:spacing w:val="-14"/>
          <w:w w:val="110"/>
          <w:sz w:val="21"/>
          <w:szCs w:val="21"/>
        </w:rPr>
        <w:t xml:space="preserve"> </w:t>
      </w:r>
      <w:r w:rsidRPr="003A65EE">
        <w:rPr>
          <w:rFonts w:ascii="Abadi" w:hAnsi="Abadi"/>
          <w:w w:val="110"/>
          <w:sz w:val="21"/>
          <w:szCs w:val="21"/>
        </w:rPr>
        <w:t>VII</w:t>
      </w:r>
      <w:r w:rsidRPr="003A65EE">
        <w:rPr>
          <w:rFonts w:ascii="Abadi" w:hAnsi="Abadi"/>
          <w:spacing w:val="-14"/>
          <w:w w:val="110"/>
          <w:sz w:val="21"/>
          <w:szCs w:val="21"/>
        </w:rPr>
        <w:t xml:space="preserve"> </w:t>
      </w:r>
      <w:r w:rsidRPr="003A65EE">
        <w:rPr>
          <w:rFonts w:ascii="Abadi" w:hAnsi="Abadi"/>
          <w:w w:val="110"/>
          <w:sz w:val="21"/>
          <w:szCs w:val="21"/>
        </w:rPr>
        <w:t>del</w:t>
      </w:r>
      <w:r w:rsidRPr="003A65EE">
        <w:rPr>
          <w:rFonts w:ascii="Abadi" w:hAnsi="Abadi"/>
          <w:spacing w:val="-12"/>
          <w:w w:val="110"/>
          <w:sz w:val="21"/>
          <w:szCs w:val="21"/>
        </w:rPr>
        <w:t xml:space="preserve"> </w:t>
      </w:r>
      <w:r w:rsidRPr="003A65EE">
        <w:rPr>
          <w:rFonts w:ascii="Abadi" w:hAnsi="Abadi"/>
          <w:w w:val="110"/>
          <w:sz w:val="21"/>
          <w:szCs w:val="21"/>
        </w:rPr>
        <w:t>artículo 19, la fracción XIII del artículo 9; la fracción XVIII-2 del artículo 96; y se adiciona</w:t>
      </w:r>
      <w:r w:rsidRPr="003A65EE">
        <w:rPr>
          <w:rFonts w:ascii="Abadi" w:hAnsi="Abadi"/>
          <w:spacing w:val="-11"/>
          <w:w w:val="110"/>
          <w:sz w:val="21"/>
          <w:szCs w:val="21"/>
        </w:rPr>
        <w:t xml:space="preserve"> </w:t>
      </w:r>
      <w:r w:rsidRPr="003A65EE">
        <w:rPr>
          <w:rFonts w:ascii="Abadi" w:hAnsi="Abadi"/>
          <w:w w:val="110"/>
          <w:sz w:val="21"/>
          <w:szCs w:val="21"/>
        </w:rPr>
        <w:t>una</w:t>
      </w:r>
      <w:r w:rsidRPr="003A65EE">
        <w:rPr>
          <w:rFonts w:ascii="Abadi" w:hAnsi="Abadi"/>
          <w:spacing w:val="-11"/>
          <w:w w:val="110"/>
          <w:sz w:val="21"/>
          <w:szCs w:val="21"/>
        </w:rPr>
        <w:t xml:space="preserve"> </w:t>
      </w:r>
      <w:r w:rsidRPr="003A65EE">
        <w:rPr>
          <w:rFonts w:ascii="Abadi" w:hAnsi="Abadi"/>
          <w:w w:val="110"/>
          <w:sz w:val="21"/>
          <w:szCs w:val="21"/>
        </w:rPr>
        <w:t>fracción</w:t>
      </w:r>
      <w:r w:rsidRPr="003A65EE">
        <w:rPr>
          <w:rFonts w:ascii="Abadi" w:hAnsi="Abadi"/>
          <w:spacing w:val="-12"/>
          <w:w w:val="110"/>
          <w:sz w:val="21"/>
          <w:szCs w:val="21"/>
        </w:rPr>
        <w:t xml:space="preserve"> </w:t>
      </w:r>
      <w:r w:rsidRPr="003A65EE">
        <w:rPr>
          <w:rFonts w:ascii="Abadi" w:hAnsi="Abadi"/>
          <w:w w:val="110"/>
          <w:sz w:val="21"/>
          <w:szCs w:val="21"/>
        </w:rPr>
        <w:t>VII-1</w:t>
      </w:r>
      <w:r w:rsidRPr="003A65EE">
        <w:rPr>
          <w:rFonts w:ascii="Abadi" w:hAnsi="Abadi"/>
          <w:spacing w:val="-11"/>
          <w:w w:val="110"/>
          <w:sz w:val="21"/>
          <w:szCs w:val="21"/>
        </w:rPr>
        <w:t xml:space="preserve"> </w:t>
      </w:r>
      <w:r w:rsidRPr="003A65EE">
        <w:rPr>
          <w:rFonts w:ascii="Abadi" w:hAnsi="Abadi"/>
          <w:w w:val="110"/>
          <w:sz w:val="21"/>
          <w:szCs w:val="21"/>
        </w:rPr>
        <w:t>al</w:t>
      </w:r>
      <w:r w:rsidRPr="003A65EE">
        <w:rPr>
          <w:rFonts w:ascii="Abadi" w:hAnsi="Abadi"/>
          <w:spacing w:val="-11"/>
          <w:w w:val="110"/>
          <w:sz w:val="21"/>
          <w:szCs w:val="21"/>
        </w:rPr>
        <w:t xml:space="preserve"> </w:t>
      </w:r>
      <w:r w:rsidRPr="003A65EE">
        <w:rPr>
          <w:rFonts w:ascii="Abadi" w:hAnsi="Abadi"/>
          <w:w w:val="110"/>
          <w:sz w:val="21"/>
          <w:szCs w:val="21"/>
        </w:rPr>
        <w:t>artículo</w:t>
      </w:r>
      <w:r w:rsidRPr="003A65EE">
        <w:rPr>
          <w:rFonts w:ascii="Abadi" w:hAnsi="Abadi"/>
          <w:spacing w:val="-11"/>
          <w:w w:val="110"/>
          <w:sz w:val="21"/>
          <w:szCs w:val="21"/>
        </w:rPr>
        <w:t xml:space="preserve"> </w:t>
      </w:r>
      <w:r w:rsidRPr="003A65EE">
        <w:rPr>
          <w:rFonts w:ascii="Abadi" w:hAnsi="Abadi"/>
          <w:w w:val="110"/>
          <w:sz w:val="21"/>
          <w:szCs w:val="21"/>
        </w:rPr>
        <w:t>19;</w:t>
      </w:r>
      <w:r w:rsidRPr="003A65EE">
        <w:rPr>
          <w:rFonts w:ascii="Abadi" w:hAnsi="Abadi"/>
          <w:spacing w:val="-11"/>
          <w:w w:val="110"/>
          <w:sz w:val="21"/>
          <w:szCs w:val="21"/>
        </w:rPr>
        <w:t xml:space="preserve"> </w:t>
      </w:r>
      <w:r w:rsidRPr="003A65EE">
        <w:rPr>
          <w:rFonts w:ascii="Abadi" w:hAnsi="Abadi"/>
          <w:w w:val="110"/>
          <w:sz w:val="21"/>
          <w:szCs w:val="21"/>
        </w:rPr>
        <w:t>una</w:t>
      </w:r>
      <w:r w:rsidRPr="003A65EE">
        <w:rPr>
          <w:rFonts w:ascii="Abadi" w:hAnsi="Abadi"/>
          <w:spacing w:val="-11"/>
          <w:w w:val="110"/>
          <w:sz w:val="21"/>
          <w:szCs w:val="21"/>
        </w:rPr>
        <w:t xml:space="preserve"> </w:t>
      </w:r>
      <w:r w:rsidRPr="003A65EE">
        <w:rPr>
          <w:rFonts w:ascii="Abadi" w:hAnsi="Abadi"/>
          <w:w w:val="110"/>
          <w:sz w:val="21"/>
          <w:szCs w:val="21"/>
        </w:rPr>
        <w:t>fracción</w:t>
      </w:r>
      <w:r w:rsidRPr="003A65EE">
        <w:rPr>
          <w:rFonts w:ascii="Abadi" w:hAnsi="Abadi"/>
          <w:spacing w:val="-12"/>
          <w:w w:val="110"/>
          <w:sz w:val="21"/>
          <w:szCs w:val="21"/>
        </w:rPr>
        <w:t xml:space="preserve"> </w:t>
      </w:r>
      <w:r w:rsidRPr="003A65EE">
        <w:rPr>
          <w:rFonts w:ascii="Abadi" w:hAnsi="Abadi"/>
          <w:w w:val="110"/>
          <w:sz w:val="21"/>
          <w:szCs w:val="21"/>
        </w:rPr>
        <w:t>III-1</w:t>
      </w:r>
      <w:r w:rsidRPr="003A65EE">
        <w:rPr>
          <w:rFonts w:ascii="Abadi" w:hAnsi="Abadi"/>
          <w:spacing w:val="-11"/>
          <w:w w:val="110"/>
          <w:sz w:val="21"/>
          <w:szCs w:val="21"/>
        </w:rPr>
        <w:t xml:space="preserve"> </w:t>
      </w:r>
      <w:r w:rsidRPr="003A65EE">
        <w:rPr>
          <w:rFonts w:ascii="Abadi" w:hAnsi="Abadi"/>
          <w:w w:val="110"/>
          <w:sz w:val="21"/>
          <w:szCs w:val="21"/>
        </w:rPr>
        <w:t>al</w:t>
      </w:r>
      <w:r w:rsidRPr="003A65EE">
        <w:rPr>
          <w:rFonts w:ascii="Abadi" w:hAnsi="Abadi"/>
          <w:spacing w:val="-11"/>
          <w:w w:val="110"/>
          <w:sz w:val="21"/>
          <w:szCs w:val="21"/>
        </w:rPr>
        <w:t xml:space="preserve"> </w:t>
      </w:r>
      <w:r w:rsidRPr="003A65EE">
        <w:rPr>
          <w:rFonts w:ascii="Abadi" w:hAnsi="Abadi"/>
          <w:w w:val="110"/>
          <w:sz w:val="21"/>
          <w:szCs w:val="21"/>
        </w:rPr>
        <w:t>artículo</w:t>
      </w:r>
      <w:r w:rsidRPr="003A65EE">
        <w:rPr>
          <w:rFonts w:ascii="Abadi" w:hAnsi="Abadi"/>
          <w:spacing w:val="-11"/>
          <w:w w:val="110"/>
          <w:sz w:val="21"/>
          <w:szCs w:val="21"/>
        </w:rPr>
        <w:t xml:space="preserve"> </w:t>
      </w:r>
      <w:r w:rsidRPr="003A65EE">
        <w:rPr>
          <w:rFonts w:ascii="Abadi" w:hAnsi="Abadi"/>
          <w:w w:val="110"/>
          <w:sz w:val="21"/>
          <w:szCs w:val="21"/>
        </w:rPr>
        <w:t>21;</w:t>
      </w:r>
      <w:r w:rsidRPr="003A65EE">
        <w:rPr>
          <w:rFonts w:ascii="Abadi" w:hAnsi="Abadi"/>
          <w:spacing w:val="-11"/>
          <w:w w:val="110"/>
          <w:sz w:val="21"/>
          <w:szCs w:val="21"/>
        </w:rPr>
        <w:t xml:space="preserve"> </w:t>
      </w:r>
      <w:r w:rsidRPr="003A65EE">
        <w:rPr>
          <w:rFonts w:ascii="Abadi" w:hAnsi="Abadi"/>
          <w:w w:val="110"/>
          <w:sz w:val="21"/>
          <w:szCs w:val="21"/>
        </w:rPr>
        <w:t>una fracción XIII-1 al artículo 91; una fracción XVIII-3 al artículo 96 de la Ley de los Derechos de Niñas, Niños y Adolescentes del Estado de Guanajuato; se reforma la fracción XI bis del artículo 34; fracciones X, XXXI y XLIII del artículo</w:t>
      </w:r>
      <w:r w:rsidRPr="003A65EE">
        <w:rPr>
          <w:rFonts w:ascii="Abadi" w:hAnsi="Abadi"/>
          <w:spacing w:val="-1"/>
          <w:w w:val="110"/>
          <w:sz w:val="21"/>
          <w:szCs w:val="21"/>
        </w:rPr>
        <w:t xml:space="preserve"> </w:t>
      </w:r>
      <w:r w:rsidRPr="003A65EE">
        <w:rPr>
          <w:rFonts w:ascii="Abadi" w:hAnsi="Abadi"/>
          <w:w w:val="110"/>
          <w:sz w:val="21"/>
          <w:szCs w:val="21"/>
        </w:rPr>
        <w:t>42; fracción XIII</w:t>
      </w:r>
      <w:r w:rsidRPr="003A65EE">
        <w:rPr>
          <w:rFonts w:ascii="Abadi" w:hAnsi="Abadi"/>
          <w:spacing w:val="-1"/>
          <w:w w:val="110"/>
          <w:sz w:val="21"/>
          <w:szCs w:val="21"/>
        </w:rPr>
        <w:t xml:space="preserve"> </w:t>
      </w:r>
      <w:r w:rsidRPr="003A65EE">
        <w:rPr>
          <w:rFonts w:ascii="Abadi" w:hAnsi="Abadi"/>
          <w:w w:val="110"/>
          <w:sz w:val="21"/>
          <w:szCs w:val="21"/>
        </w:rPr>
        <w:t>del artículo</w:t>
      </w:r>
      <w:r w:rsidRPr="003A65EE">
        <w:rPr>
          <w:rFonts w:ascii="Abadi" w:hAnsi="Abadi"/>
          <w:spacing w:val="-1"/>
          <w:w w:val="110"/>
          <w:sz w:val="21"/>
          <w:szCs w:val="21"/>
        </w:rPr>
        <w:t xml:space="preserve"> </w:t>
      </w:r>
      <w:r w:rsidRPr="003A65EE">
        <w:rPr>
          <w:rFonts w:ascii="Abadi" w:hAnsi="Abadi"/>
          <w:w w:val="110"/>
          <w:sz w:val="21"/>
          <w:szCs w:val="21"/>
        </w:rPr>
        <w:t>43;</w:t>
      </w:r>
      <w:r w:rsidRPr="003A65EE">
        <w:rPr>
          <w:rFonts w:ascii="Abadi" w:hAnsi="Abadi"/>
          <w:spacing w:val="-1"/>
          <w:w w:val="110"/>
          <w:sz w:val="21"/>
          <w:szCs w:val="21"/>
        </w:rPr>
        <w:t xml:space="preserve"> </w:t>
      </w:r>
      <w:r w:rsidRPr="003A65EE">
        <w:rPr>
          <w:rFonts w:ascii="Abadi" w:hAnsi="Abadi"/>
          <w:w w:val="110"/>
          <w:sz w:val="21"/>
          <w:szCs w:val="21"/>
        </w:rPr>
        <w:t>artículo</w:t>
      </w:r>
      <w:r w:rsidRPr="003A65EE">
        <w:rPr>
          <w:rFonts w:ascii="Abadi" w:hAnsi="Abadi"/>
          <w:spacing w:val="-1"/>
          <w:w w:val="110"/>
          <w:sz w:val="21"/>
          <w:szCs w:val="21"/>
        </w:rPr>
        <w:t xml:space="preserve"> </w:t>
      </w:r>
      <w:r w:rsidRPr="003A65EE">
        <w:rPr>
          <w:rFonts w:ascii="Abadi" w:hAnsi="Abadi"/>
          <w:w w:val="110"/>
          <w:sz w:val="21"/>
          <w:szCs w:val="21"/>
        </w:rPr>
        <w:t>160;</w:t>
      </w:r>
      <w:r w:rsidRPr="003A65EE">
        <w:rPr>
          <w:rFonts w:ascii="Abadi" w:hAnsi="Abadi"/>
          <w:spacing w:val="-1"/>
          <w:w w:val="110"/>
          <w:sz w:val="21"/>
          <w:szCs w:val="21"/>
        </w:rPr>
        <w:t xml:space="preserve"> </w:t>
      </w:r>
      <w:r w:rsidRPr="003A65EE">
        <w:rPr>
          <w:rFonts w:ascii="Abadi" w:hAnsi="Abadi"/>
          <w:w w:val="110"/>
          <w:sz w:val="21"/>
          <w:szCs w:val="21"/>
        </w:rPr>
        <w:t>fracción</w:t>
      </w:r>
      <w:r w:rsidRPr="003A65EE">
        <w:rPr>
          <w:rFonts w:ascii="Abadi" w:hAnsi="Abadi"/>
          <w:spacing w:val="-2"/>
          <w:w w:val="110"/>
          <w:sz w:val="21"/>
          <w:szCs w:val="21"/>
        </w:rPr>
        <w:t xml:space="preserve"> </w:t>
      </w:r>
      <w:r w:rsidRPr="003A65EE">
        <w:rPr>
          <w:rFonts w:ascii="Abadi" w:hAnsi="Abadi"/>
          <w:w w:val="110"/>
          <w:sz w:val="21"/>
          <w:szCs w:val="21"/>
        </w:rPr>
        <w:t xml:space="preserve">IX del artículo 162; y se adiciona una fracción IX bis al </w:t>
      </w:r>
      <w:r w:rsidRPr="003A65EE">
        <w:rPr>
          <w:rFonts w:ascii="Abadi" w:hAnsi="Abadi"/>
          <w:w w:val="110"/>
          <w:sz w:val="21"/>
          <w:szCs w:val="21"/>
        </w:rPr>
        <w:t>artículo 162; una fracción XIII bis al artículo 169 de la Ley de Educación para el Estado de Guanajuato, y se adiciona un segundo párrafo al artículo 71 de la Ley de Salud del Estado de Guanajuato, presentada por las diputadas y los diputados integrantes del Grupo Parlamentario del Partido Acción Nacional en cuanto al segundo de los ordenamientos (ELD 650B/LXV-I).</w:t>
      </w:r>
    </w:p>
    <w:p w14:paraId="6FC0B404" w14:textId="77777777" w:rsidR="007D3F78" w:rsidRPr="003A65EE" w:rsidRDefault="007D3F78" w:rsidP="007D3F78">
      <w:pPr>
        <w:pStyle w:val="Textoindependiente"/>
        <w:spacing w:before="13"/>
        <w:rPr>
          <w:rFonts w:ascii="Abadi" w:hAnsi="Abadi"/>
          <w:sz w:val="21"/>
          <w:szCs w:val="21"/>
        </w:rPr>
      </w:pPr>
    </w:p>
    <w:p w14:paraId="4EC6E381"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6"/>
        <w:jc w:val="both"/>
        <w:rPr>
          <w:rFonts w:ascii="Abadi" w:hAnsi="Abadi"/>
          <w:sz w:val="21"/>
          <w:szCs w:val="21"/>
        </w:rPr>
      </w:pPr>
      <w:r w:rsidRPr="003A65EE">
        <w:rPr>
          <w:rFonts w:ascii="Abadi" w:hAnsi="Abadi"/>
          <w:w w:val="110"/>
          <w:sz w:val="21"/>
          <w:szCs w:val="21"/>
        </w:rPr>
        <w:t>Dictamen suscrito por la Comisión de Educación, Ciencia y Tecnología y Cultura relativo a la propuesta de punto de acuerdo formulada por diputadas y diputados integrantes del Grupo Parlamentario del Partido Acción Nacional, por el que se exhorta al Ejecutivo Federal, a la Secretaría de Educación y a la Subsecretaría de Educación Media Superior para que</w:t>
      </w:r>
      <w:r w:rsidRPr="003A65EE">
        <w:rPr>
          <w:rFonts w:ascii="Abadi" w:hAnsi="Abadi"/>
          <w:spacing w:val="40"/>
          <w:w w:val="110"/>
          <w:sz w:val="21"/>
          <w:szCs w:val="21"/>
        </w:rPr>
        <w:t xml:space="preserve"> </w:t>
      </w:r>
      <w:r w:rsidRPr="003A65EE">
        <w:rPr>
          <w:rFonts w:ascii="Abadi" w:hAnsi="Abadi"/>
          <w:w w:val="110"/>
          <w:sz w:val="21"/>
          <w:szCs w:val="21"/>
        </w:rPr>
        <w:t>en</w:t>
      </w:r>
      <w:r w:rsidRPr="003A65EE">
        <w:rPr>
          <w:rFonts w:ascii="Abadi" w:hAnsi="Abadi"/>
          <w:spacing w:val="-5"/>
          <w:w w:val="110"/>
          <w:sz w:val="21"/>
          <w:szCs w:val="21"/>
        </w:rPr>
        <w:t xml:space="preserve"> </w:t>
      </w:r>
      <w:r w:rsidRPr="003A65EE">
        <w:rPr>
          <w:rFonts w:ascii="Abadi" w:hAnsi="Abadi"/>
          <w:w w:val="110"/>
          <w:sz w:val="21"/>
          <w:szCs w:val="21"/>
        </w:rPr>
        <w:t>el</w:t>
      </w:r>
      <w:r w:rsidRPr="003A65EE">
        <w:rPr>
          <w:rFonts w:ascii="Abadi" w:hAnsi="Abadi"/>
          <w:spacing w:val="-3"/>
          <w:w w:val="110"/>
          <w:sz w:val="21"/>
          <w:szCs w:val="21"/>
        </w:rPr>
        <w:t xml:space="preserve"> </w:t>
      </w:r>
      <w:r w:rsidRPr="003A65EE">
        <w:rPr>
          <w:rFonts w:ascii="Abadi" w:hAnsi="Abadi"/>
          <w:w w:val="110"/>
          <w:sz w:val="21"/>
          <w:szCs w:val="21"/>
        </w:rPr>
        <w:t>ámbito</w:t>
      </w:r>
      <w:r w:rsidRPr="003A65EE">
        <w:rPr>
          <w:rFonts w:ascii="Abadi" w:hAnsi="Abadi"/>
          <w:spacing w:val="-3"/>
          <w:w w:val="110"/>
          <w:sz w:val="21"/>
          <w:szCs w:val="21"/>
        </w:rPr>
        <w:t xml:space="preserve"> </w:t>
      </w:r>
      <w:r w:rsidRPr="003A65EE">
        <w:rPr>
          <w:rFonts w:ascii="Abadi" w:hAnsi="Abadi"/>
          <w:w w:val="110"/>
          <w:sz w:val="21"/>
          <w:szCs w:val="21"/>
        </w:rPr>
        <w:t>de</w:t>
      </w:r>
      <w:r w:rsidRPr="003A65EE">
        <w:rPr>
          <w:rFonts w:ascii="Abadi" w:hAnsi="Abadi"/>
          <w:spacing w:val="-4"/>
          <w:w w:val="110"/>
          <w:sz w:val="21"/>
          <w:szCs w:val="21"/>
        </w:rPr>
        <w:t xml:space="preserve"> </w:t>
      </w:r>
      <w:r w:rsidRPr="003A65EE">
        <w:rPr>
          <w:rFonts w:ascii="Abadi" w:hAnsi="Abadi"/>
          <w:w w:val="110"/>
          <w:sz w:val="21"/>
          <w:szCs w:val="21"/>
        </w:rPr>
        <w:t>sus</w:t>
      </w:r>
      <w:r w:rsidRPr="003A65EE">
        <w:rPr>
          <w:rFonts w:ascii="Abadi" w:hAnsi="Abadi"/>
          <w:spacing w:val="-5"/>
          <w:w w:val="110"/>
          <w:sz w:val="21"/>
          <w:szCs w:val="21"/>
        </w:rPr>
        <w:t xml:space="preserve"> </w:t>
      </w:r>
      <w:r w:rsidRPr="003A65EE">
        <w:rPr>
          <w:rFonts w:ascii="Abadi" w:hAnsi="Abadi"/>
          <w:w w:val="110"/>
          <w:sz w:val="21"/>
          <w:szCs w:val="21"/>
        </w:rPr>
        <w:t>competencias</w:t>
      </w:r>
      <w:r w:rsidRPr="003A65EE">
        <w:rPr>
          <w:rFonts w:ascii="Abadi" w:hAnsi="Abadi"/>
          <w:spacing w:val="-4"/>
          <w:w w:val="110"/>
          <w:sz w:val="21"/>
          <w:szCs w:val="21"/>
        </w:rPr>
        <w:t xml:space="preserve"> </w:t>
      </w:r>
      <w:r w:rsidRPr="003A65EE">
        <w:rPr>
          <w:rFonts w:ascii="Abadi" w:hAnsi="Abadi"/>
          <w:w w:val="110"/>
          <w:sz w:val="21"/>
          <w:szCs w:val="21"/>
        </w:rPr>
        <w:t>y</w:t>
      </w:r>
      <w:r w:rsidRPr="003A65EE">
        <w:rPr>
          <w:rFonts w:ascii="Abadi" w:hAnsi="Abadi"/>
          <w:spacing w:val="-5"/>
          <w:w w:val="110"/>
          <w:sz w:val="21"/>
          <w:szCs w:val="21"/>
        </w:rPr>
        <w:t xml:space="preserve"> </w:t>
      </w:r>
      <w:r w:rsidRPr="003A65EE">
        <w:rPr>
          <w:rFonts w:ascii="Abadi" w:hAnsi="Abadi"/>
          <w:w w:val="110"/>
          <w:sz w:val="21"/>
          <w:szCs w:val="21"/>
        </w:rPr>
        <w:t>en</w:t>
      </w:r>
      <w:r w:rsidRPr="003A65EE">
        <w:rPr>
          <w:rFonts w:ascii="Abadi" w:hAnsi="Abadi"/>
          <w:spacing w:val="-5"/>
          <w:w w:val="110"/>
          <w:sz w:val="21"/>
          <w:szCs w:val="21"/>
        </w:rPr>
        <w:t xml:space="preserve"> </w:t>
      </w:r>
      <w:r w:rsidRPr="003A65EE">
        <w:rPr>
          <w:rFonts w:ascii="Abadi" w:hAnsi="Abadi"/>
          <w:w w:val="110"/>
          <w:sz w:val="21"/>
          <w:szCs w:val="21"/>
        </w:rPr>
        <w:t>corresponsabilidad</w:t>
      </w:r>
      <w:r w:rsidRPr="003A65EE">
        <w:rPr>
          <w:rFonts w:ascii="Abadi" w:hAnsi="Abadi"/>
          <w:spacing w:val="-5"/>
          <w:w w:val="110"/>
          <w:sz w:val="21"/>
          <w:szCs w:val="21"/>
        </w:rPr>
        <w:t xml:space="preserve"> </w:t>
      </w:r>
      <w:r w:rsidRPr="003A65EE">
        <w:rPr>
          <w:rFonts w:ascii="Abadi" w:hAnsi="Abadi"/>
          <w:w w:val="110"/>
          <w:sz w:val="21"/>
          <w:szCs w:val="21"/>
        </w:rPr>
        <w:t>revisen,</w:t>
      </w:r>
      <w:r w:rsidRPr="003A65EE">
        <w:rPr>
          <w:rFonts w:ascii="Abadi" w:hAnsi="Abadi"/>
          <w:spacing w:val="-5"/>
          <w:w w:val="110"/>
          <w:sz w:val="21"/>
          <w:szCs w:val="21"/>
        </w:rPr>
        <w:t xml:space="preserve"> </w:t>
      </w:r>
      <w:r w:rsidRPr="003A65EE">
        <w:rPr>
          <w:rFonts w:ascii="Abadi" w:hAnsi="Abadi"/>
          <w:w w:val="110"/>
          <w:sz w:val="21"/>
          <w:szCs w:val="21"/>
        </w:rPr>
        <w:t xml:space="preserve">analicen y doten urgentemente de recursos y apoyos a los «CAED CECATI» o «CAED CBTIS» que se ubican en el </w:t>
      </w:r>
      <w:r w:rsidRPr="003A65EE">
        <w:rPr>
          <w:rFonts w:ascii="Abadi" w:hAnsi="Abadi"/>
          <w:w w:val="110"/>
          <w:sz w:val="21"/>
          <w:szCs w:val="21"/>
        </w:rPr>
        <w:lastRenderedPageBreak/>
        <w:t>Estado de Guanajuato, a fin de que dichos institutos educativos y de capacitación cuenten con áreas dignas, aulas y sanitarios adecuados para los estudiantes matriculados con discapacidad,</w:t>
      </w:r>
      <w:r w:rsidRPr="003A65EE">
        <w:rPr>
          <w:rFonts w:ascii="Abadi" w:hAnsi="Abadi"/>
          <w:spacing w:val="80"/>
          <w:w w:val="110"/>
          <w:sz w:val="21"/>
          <w:szCs w:val="21"/>
        </w:rPr>
        <w:t xml:space="preserve"> </w:t>
      </w:r>
      <w:r w:rsidRPr="003A65EE">
        <w:rPr>
          <w:rFonts w:ascii="Abadi" w:hAnsi="Abadi"/>
          <w:w w:val="110"/>
          <w:sz w:val="21"/>
          <w:szCs w:val="21"/>
        </w:rPr>
        <w:t>y con ello garantizar sus derechos humanos, a la salud y bienestar y, su derecho a la educación (ELD 366/LXV-PPA).</w:t>
      </w:r>
    </w:p>
    <w:p w14:paraId="3F12B4FD" w14:textId="77777777" w:rsidR="007D3F78" w:rsidRPr="003A65EE" w:rsidRDefault="007D3F78" w:rsidP="007D3F78">
      <w:pPr>
        <w:pStyle w:val="Textoindependiente"/>
        <w:spacing w:before="9"/>
        <w:rPr>
          <w:rFonts w:ascii="Abadi" w:hAnsi="Abadi"/>
          <w:sz w:val="21"/>
          <w:szCs w:val="21"/>
        </w:rPr>
      </w:pPr>
    </w:p>
    <w:p w14:paraId="4BB621AE"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8"/>
        <w:jc w:val="both"/>
        <w:rPr>
          <w:rFonts w:ascii="Abadi" w:hAnsi="Abadi"/>
          <w:sz w:val="21"/>
          <w:szCs w:val="21"/>
        </w:rPr>
      </w:pPr>
      <w:r w:rsidRPr="003A65EE">
        <w:rPr>
          <w:rFonts w:ascii="Abadi" w:hAnsi="Abadi"/>
          <w:w w:val="110"/>
          <w:sz w:val="21"/>
          <w:szCs w:val="21"/>
        </w:rPr>
        <w:t>Dictamen de la Comisión de Juventud y Deporte relativo a la iniciativa formulada por la diputada Martha Edith Moreno Valencia integrante del Grupo Parlamentario del Partido MORENA a efecto de reformar la fracción VI</w:t>
      </w:r>
      <w:r w:rsidRPr="003A65EE">
        <w:rPr>
          <w:rFonts w:ascii="Abadi" w:hAnsi="Abadi"/>
          <w:spacing w:val="-4"/>
          <w:w w:val="110"/>
          <w:sz w:val="21"/>
          <w:szCs w:val="21"/>
        </w:rPr>
        <w:t xml:space="preserve"> </w:t>
      </w:r>
      <w:r w:rsidRPr="003A65EE">
        <w:rPr>
          <w:rFonts w:ascii="Abadi" w:hAnsi="Abadi"/>
          <w:w w:val="110"/>
          <w:sz w:val="21"/>
          <w:szCs w:val="21"/>
        </w:rPr>
        <w:t>del</w:t>
      </w:r>
      <w:r w:rsidRPr="003A65EE">
        <w:rPr>
          <w:rFonts w:ascii="Abadi" w:hAnsi="Abadi"/>
          <w:spacing w:val="-8"/>
          <w:w w:val="110"/>
          <w:sz w:val="21"/>
          <w:szCs w:val="21"/>
        </w:rPr>
        <w:t xml:space="preserve"> </w:t>
      </w:r>
      <w:r w:rsidRPr="003A65EE">
        <w:rPr>
          <w:rFonts w:ascii="Abadi" w:hAnsi="Abadi"/>
          <w:w w:val="110"/>
          <w:sz w:val="21"/>
          <w:szCs w:val="21"/>
        </w:rPr>
        <w:t>artículo</w:t>
      </w:r>
      <w:r w:rsidRPr="003A65EE">
        <w:rPr>
          <w:rFonts w:ascii="Abadi" w:hAnsi="Abadi"/>
          <w:spacing w:val="-7"/>
          <w:w w:val="110"/>
          <w:sz w:val="21"/>
          <w:szCs w:val="21"/>
        </w:rPr>
        <w:t xml:space="preserve"> </w:t>
      </w:r>
      <w:r w:rsidRPr="003A65EE">
        <w:rPr>
          <w:rFonts w:ascii="Abadi" w:hAnsi="Abadi"/>
          <w:w w:val="110"/>
          <w:sz w:val="21"/>
          <w:szCs w:val="21"/>
        </w:rPr>
        <w:t>2</w:t>
      </w:r>
      <w:r w:rsidRPr="003A65EE">
        <w:rPr>
          <w:rFonts w:ascii="Abadi" w:hAnsi="Abadi"/>
          <w:spacing w:val="-6"/>
          <w:w w:val="110"/>
          <w:sz w:val="21"/>
          <w:szCs w:val="21"/>
        </w:rPr>
        <w:t xml:space="preserve"> </w:t>
      </w:r>
      <w:r w:rsidRPr="003A65EE">
        <w:rPr>
          <w:rFonts w:ascii="Abadi" w:hAnsi="Abadi"/>
          <w:w w:val="110"/>
          <w:sz w:val="21"/>
          <w:szCs w:val="21"/>
        </w:rPr>
        <w:t>y</w:t>
      </w:r>
      <w:r w:rsidRPr="003A65EE">
        <w:rPr>
          <w:rFonts w:ascii="Abadi" w:hAnsi="Abadi"/>
          <w:spacing w:val="-7"/>
          <w:w w:val="110"/>
          <w:sz w:val="21"/>
          <w:szCs w:val="21"/>
        </w:rPr>
        <w:t xml:space="preserve"> </w:t>
      </w:r>
      <w:r w:rsidRPr="003A65EE">
        <w:rPr>
          <w:rFonts w:ascii="Abadi" w:hAnsi="Abadi"/>
          <w:w w:val="110"/>
          <w:sz w:val="21"/>
          <w:szCs w:val="21"/>
        </w:rPr>
        <w:t>la</w:t>
      </w:r>
      <w:r w:rsidRPr="003A65EE">
        <w:rPr>
          <w:rFonts w:ascii="Abadi" w:hAnsi="Abadi"/>
          <w:spacing w:val="-3"/>
          <w:w w:val="110"/>
          <w:sz w:val="21"/>
          <w:szCs w:val="21"/>
        </w:rPr>
        <w:t xml:space="preserve"> </w:t>
      </w:r>
      <w:r w:rsidRPr="003A65EE">
        <w:rPr>
          <w:rFonts w:ascii="Abadi" w:hAnsi="Abadi"/>
          <w:w w:val="110"/>
          <w:sz w:val="21"/>
          <w:szCs w:val="21"/>
        </w:rPr>
        <w:t>fracción</w:t>
      </w:r>
      <w:r w:rsidRPr="003A65EE">
        <w:rPr>
          <w:rFonts w:ascii="Abadi" w:hAnsi="Abadi"/>
          <w:spacing w:val="-5"/>
          <w:w w:val="110"/>
          <w:sz w:val="21"/>
          <w:szCs w:val="21"/>
        </w:rPr>
        <w:t xml:space="preserve"> </w:t>
      </w:r>
      <w:r w:rsidRPr="003A65EE">
        <w:rPr>
          <w:rFonts w:ascii="Abadi" w:hAnsi="Abadi"/>
          <w:w w:val="110"/>
          <w:sz w:val="21"/>
          <w:szCs w:val="21"/>
        </w:rPr>
        <w:t>VI</w:t>
      </w:r>
      <w:r w:rsidRPr="003A65EE">
        <w:rPr>
          <w:rFonts w:ascii="Abadi" w:hAnsi="Abadi"/>
          <w:spacing w:val="-4"/>
          <w:w w:val="110"/>
          <w:sz w:val="21"/>
          <w:szCs w:val="21"/>
        </w:rPr>
        <w:t xml:space="preserve"> </w:t>
      </w:r>
      <w:r w:rsidRPr="003A65EE">
        <w:rPr>
          <w:rFonts w:ascii="Abadi" w:hAnsi="Abadi"/>
          <w:w w:val="110"/>
          <w:sz w:val="21"/>
          <w:szCs w:val="21"/>
        </w:rPr>
        <w:t>del</w:t>
      </w:r>
      <w:r w:rsidRPr="003A65EE">
        <w:rPr>
          <w:rFonts w:ascii="Abadi" w:hAnsi="Abadi"/>
          <w:spacing w:val="-6"/>
          <w:w w:val="110"/>
          <w:sz w:val="21"/>
          <w:szCs w:val="21"/>
        </w:rPr>
        <w:t xml:space="preserve"> </w:t>
      </w:r>
      <w:r w:rsidRPr="003A65EE">
        <w:rPr>
          <w:rFonts w:ascii="Abadi" w:hAnsi="Abadi"/>
          <w:w w:val="110"/>
          <w:sz w:val="21"/>
          <w:szCs w:val="21"/>
        </w:rPr>
        <w:t>artículo</w:t>
      </w:r>
      <w:r w:rsidRPr="003A65EE">
        <w:rPr>
          <w:rFonts w:ascii="Abadi" w:hAnsi="Abadi"/>
          <w:spacing w:val="-7"/>
          <w:w w:val="110"/>
          <w:sz w:val="21"/>
          <w:szCs w:val="21"/>
        </w:rPr>
        <w:t xml:space="preserve"> </w:t>
      </w:r>
      <w:r w:rsidRPr="003A65EE">
        <w:rPr>
          <w:rFonts w:ascii="Abadi" w:hAnsi="Abadi"/>
          <w:w w:val="110"/>
          <w:sz w:val="21"/>
          <w:szCs w:val="21"/>
        </w:rPr>
        <w:t>18</w:t>
      </w:r>
      <w:r w:rsidRPr="003A65EE">
        <w:rPr>
          <w:rFonts w:ascii="Abadi" w:hAnsi="Abadi"/>
          <w:spacing w:val="-6"/>
          <w:w w:val="110"/>
          <w:sz w:val="21"/>
          <w:szCs w:val="21"/>
        </w:rPr>
        <w:t xml:space="preserve"> </w:t>
      </w:r>
      <w:r w:rsidRPr="003A65EE">
        <w:rPr>
          <w:rFonts w:ascii="Abadi" w:hAnsi="Abadi"/>
          <w:w w:val="110"/>
          <w:sz w:val="21"/>
          <w:szCs w:val="21"/>
        </w:rPr>
        <w:t>y</w:t>
      </w:r>
      <w:r w:rsidRPr="003A65EE">
        <w:rPr>
          <w:rFonts w:ascii="Abadi" w:hAnsi="Abadi"/>
          <w:spacing w:val="-7"/>
          <w:w w:val="110"/>
          <w:sz w:val="21"/>
          <w:szCs w:val="21"/>
        </w:rPr>
        <w:t xml:space="preserve"> </w:t>
      </w:r>
      <w:r w:rsidRPr="003A65EE">
        <w:rPr>
          <w:rFonts w:ascii="Abadi" w:hAnsi="Abadi"/>
          <w:w w:val="110"/>
          <w:sz w:val="21"/>
          <w:szCs w:val="21"/>
        </w:rPr>
        <w:t>adicionar</w:t>
      </w:r>
      <w:r w:rsidRPr="003A65EE">
        <w:rPr>
          <w:rFonts w:ascii="Abadi" w:hAnsi="Abadi"/>
          <w:spacing w:val="-7"/>
          <w:w w:val="110"/>
          <w:sz w:val="21"/>
          <w:szCs w:val="21"/>
        </w:rPr>
        <w:t xml:space="preserve"> </w:t>
      </w:r>
      <w:r w:rsidRPr="003A65EE">
        <w:rPr>
          <w:rFonts w:ascii="Abadi" w:hAnsi="Abadi"/>
          <w:w w:val="110"/>
          <w:sz w:val="21"/>
          <w:szCs w:val="21"/>
        </w:rPr>
        <w:t>una</w:t>
      </w:r>
      <w:r w:rsidRPr="003A65EE">
        <w:rPr>
          <w:rFonts w:ascii="Abadi" w:hAnsi="Abadi"/>
          <w:spacing w:val="-6"/>
          <w:w w:val="110"/>
          <w:sz w:val="21"/>
          <w:szCs w:val="21"/>
        </w:rPr>
        <w:t xml:space="preserve"> </w:t>
      </w:r>
      <w:r w:rsidRPr="003A65EE">
        <w:rPr>
          <w:rFonts w:ascii="Abadi" w:hAnsi="Abadi"/>
          <w:w w:val="110"/>
          <w:sz w:val="21"/>
          <w:szCs w:val="21"/>
        </w:rPr>
        <w:t>fracción</w:t>
      </w:r>
      <w:r w:rsidRPr="003A65EE">
        <w:rPr>
          <w:rFonts w:ascii="Abadi" w:hAnsi="Abadi"/>
          <w:spacing w:val="-7"/>
          <w:w w:val="110"/>
          <w:sz w:val="21"/>
          <w:szCs w:val="21"/>
        </w:rPr>
        <w:t xml:space="preserve"> </w:t>
      </w:r>
      <w:r w:rsidRPr="003A65EE">
        <w:rPr>
          <w:rFonts w:ascii="Abadi" w:hAnsi="Abadi"/>
          <w:w w:val="110"/>
          <w:sz w:val="21"/>
          <w:szCs w:val="21"/>
        </w:rPr>
        <w:t>XIII</w:t>
      </w:r>
      <w:r w:rsidRPr="003A65EE">
        <w:rPr>
          <w:rFonts w:ascii="Abadi" w:hAnsi="Abadi"/>
          <w:spacing w:val="-7"/>
          <w:w w:val="110"/>
          <w:sz w:val="21"/>
          <w:szCs w:val="21"/>
        </w:rPr>
        <w:t xml:space="preserve"> </w:t>
      </w:r>
      <w:r w:rsidRPr="003A65EE">
        <w:rPr>
          <w:rFonts w:ascii="Abadi" w:hAnsi="Abadi"/>
          <w:w w:val="110"/>
          <w:sz w:val="21"/>
          <w:szCs w:val="21"/>
        </w:rPr>
        <w:t>al artículo 3 de la Ley de Cultura Física y Deporte del Estado de Guanajuato (ELD 333/LXV-I).</w:t>
      </w:r>
    </w:p>
    <w:p w14:paraId="2536ECE6" w14:textId="77777777" w:rsidR="007D3F78" w:rsidRPr="003A65EE" w:rsidRDefault="007D3F78" w:rsidP="007D3F78">
      <w:pPr>
        <w:pStyle w:val="Prrafodelista"/>
        <w:rPr>
          <w:rFonts w:ascii="Abadi" w:hAnsi="Abadi"/>
          <w:sz w:val="21"/>
          <w:szCs w:val="21"/>
        </w:rPr>
      </w:pPr>
    </w:p>
    <w:p w14:paraId="472B017B"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8"/>
        <w:jc w:val="both"/>
        <w:rPr>
          <w:rFonts w:ascii="Abadi" w:hAnsi="Abadi"/>
          <w:sz w:val="21"/>
          <w:szCs w:val="21"/>
        </w:rPr>
      </w:pPr>
      <w:r w:rsidRPr="003A65EE">
        <w:rPr>
          <w:rFonts w:ascii="Abadi" w:eastAsia="Calibri" w:hAnsi="Abadi" w:cs="Calibri"/>
          <w:w w:val="110"/>
          <w:sz w:val="21"/>
          <w:szCs w:val="21"/>
          <w:lang w:eastAsia="en-US"/>
        </w:rPr>
        <w:t xml:space="preserve">Dictamen de la Comisión de Hacienda y Fiscalización relativo al informe de resultados de la auditoría específica con enfoque de cumplimiento financiero </w:t>
      </w:r>
      <w:r w:rsidRPr="003A65EE">
        <w:rPr>
          <w:rFonts w:ascii="Abadi" w:eastAsia="Calibri" w:hAnsi="Abadi" w:cs="Calibri"/>
          <w:w w:val="110"/>
          <w:sz w:val="21"/>
          <w:szCs w:val="21"/>
          <w:lang w:eastAsia="en-US"/>
        </w:rPr>
        <w:t>practicada por la Auditoría Superior del Estado de Guanajuato</w:t>
      </w:r>
      <w:r w:rsidRPr="003A65EE">
        <w:rPr>
          <w:rFonts w:ascii="Abadi" w:eastAsia="Calibri" w:hAnsi="Abadi" w:cs="Calibri"/>
          <w:spacing w:val="-3"/>
          <w:w w:val="110"/>
          <w:sz w:val="21"/>
          <w:szCs w:val="21"/>
          <w:lang w:eastAsia="en-US"/>
        </w:rPr>
        <w:t xml:space="preserve"> </w:t>
      </w:r>
      <w:r w:rsidRPr="003A65EE">
        <w:rPr>
          <w:rFonts w:ascii="Abadi" w:eastAsia="Calibri" w:hAnsi="Abadi" w:cs="Calibri"/>
          <w:w w:val="110"/>
          <w:sz w:val="21"/>
          <w:szCs w:val="21"/>
          <w:lang w:eastAsia="en-US"/>
        </w:rPr>
        <w:t>al Fideicomiso Fondos Guanajuato de Financiamiento, con el objetivo de obtener una seguridad razonable sobre la antigüedad de saldos y cancelación de cuentas por cobrar del Fideicomiso, así como el cumplimiento normativo y de reglas de operación aplicables a los saldos</w:t>
      </w:r>
      <w:r w:rsidRPr="003A65EE">
        <w:rPr>
          <w:rFonts w:ascii="Abadi" w:eastAsia="Calibri" w:hAnsi="Abadi" w:cs="Calibri"/>
          <w:spacing w:val="80"/>
          <w:w w:val="110"/>
          <w:sz w:val="21"/>
          <w:szCs w:val="21"/>
          <w:lang w:eastAsia="en-US"/>
        </w:rPr>
        <w:t xml:space="preserve"> </w:t>
      </w:r>
      <w:r w:rsidRPr="003A65EE">
        <w:rPr>
          <w:rFonts w:ascii="Abadi" w:eastAsia="Calibri" w:hAnsi="Abadi" w:cs="Calibri"/>
          <w:w w:val="110"/>
          <w:sz w:val="21"/>
          <w:szCs w:val="21"/>
          <w:lang w:eastAsia="en-US"/>
        </w:rPr>
        <w:t>de</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cuentas</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por</w:t>
      </w:r>
      <w:r w:rsidRPr="003A65EE">
        <w:rPr>
          <w:rFonts w:ascii="Abadi" w:eastAsia="Calibri" w:hAnsi="Abadi" w:cs="Calibri"/>
          <w:spacing w:val="-3"/>
          <w:w w:val="110"/>
          <w:sz w:val="21"/>
          <w:szCs w:val="21"/>
          <w:lang w:eastAsia="en-US"/>
        </w:rPr>
        <w:t xml:space="preserve"> </w:t>
      </w:r>
      <w:r w:rsidRPr="003A65EE">
        <w:rPr>
          <w:rFonts w:ascii="Abadi" w:eastAsia="Calibri" w:hAnsi="Abadi" w:cs="Calibri"/>
          <w:w w:val="110"/>
          <w:sz w:val="21"/>
          <w:szCs w:val="21"/>
          <w:lang w:eastAsia="en-US"/>
        </w:rPr>
        <w:t>cobrar,</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correspondiente</w:t>
      </w:r>
      <w:r w:rsidRPr="003A65EE">
        <w:rPr>
          <w:rFonts w:ascii="Abadi" w:eastAsia="Calibri" w:hAnsi="Abadi" w:cs="Calibri"/>
          <w:spacing w:val="-3"/>
          <w:w w:val="110"/>
          <w:sz w:val="21"/>
          <w:szCs w:val="21"/>
          <w:lang w:eastAsia="en-US"/>
        </w:rPr>
        <w:t xml:space="preserve"> </w:t>
      </w:r>
      <w:r w:rsidRPr="003A65EE">
        <w:rPr>
          <w:rFonts w:ascii="Abadi" w:eastAsia="Calibri" w:hAnsi="Abadi" w:cs="Calibri"/>
          <w:w w:val="110"/>
          <w:sz w:val="21"/>
          <w:szCs w:val="21"/>
          <w:lang w:eastAsia="en-US"/>
        </w:rPr>
        <w:t>al ejercicio</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fiscal del</w:t>
      </w:r>
      <w:r w:rsidRPr="003A65EE">
        <w:rPr>
          <w:rFonts w:ascii="Abadi" w:eastAsia="Calibri" w:hAnsi="Abadi" w:cs="Calibri"/>
          <w:spacing w:val="-2"/>
          <w:w w:val="110"/>
          <w:sz w:val="21"/>
          <w:szCs w:val="21"/>
          <w:lang w:eastAsia="en-US"/>
        </w:rPr>
        <w:t xml:space="preserve"> </w:t>
      </w:r>
      <w:r w:rsidRPr="003A65EE">
        <w:rPr>
          <w:rFonts w:ascii="Abadi" w:eastAsia="Calibri" w:hAnsi="Abadi" w:cs="Calibri"/>
          <w:w w:val="110"/>
          <w:sz w:val="21"/>
          <w:szCs w:val="21"/>
          <w:lang w:eastAsia="en-US"/>
        </w:rPr>
        <w:t>año</w:t>
      </w:r>
      <w:r w:rsidRPr="003A65EE">
        <w:rPr>
          <w:rFonts w:ascii="Abadi" w:eastAsia="Calibri" w:hAnsi="Abadi" w:cs="Calibri"/>
          <w:spacing w:val="-1"/>
          <w:w w:val="110"/>
          <w:sz w:val="21"/>
          <w:szCs w:val="21"/>
          <w:lang w:eastAsia="en-US"/>
        </w:rPr>
        <w:t xml:space="preserve"> </w:t>
      </w:r>
      <w:r w:rsidRPr="003A65EE">
        <w:rPr>
          <w:rFonts w:ascii="Abadi" w:eastAsia="Calibri" w:hAnsi="Abadi" w:cs="Calibri"/>
          <w:w w:val="110"/>
          <w:sz w:val="21"/>
          <w:szCs w:val="21"/>
          <w:lang w:eastAsia="en-US"/>
        </w:rPr>
        <w:t>2022</w:t>
      </w:r>
      <w:r w:rsidRPr="003A65EE">
        <w:rPr>
          <w:rFonts w:ascii="Abadi" w:eastAsia="Calibri" w:hAnsi="Abadi" w:cs="Calibri"/>
          <w:spacing w:val="-3"/>
          <w:w w:val="110"/>
          <w:sz w:val="21"/>
          <w:szCs w:val="21"/>
          <w:lang w:eastAsia="en-US"/>
        </w:rPr>
        <w:t xml:space="preserve"> </w:t>
      </w:r>
      <w:r w:rsidRPr="003A65EE">
        <w:rPr>
          <w:rFonts w:ascii="Abadi" w:eastAsia="Calibri" w:hAnsi="Abadi" w:cs="Calibri"/>
          <w:w w:val="110"/>
          <w:sz w:val="21"/>
          <w:szCs w:val="21"/>
          <w:lang w:eastAsia="en-US"/>
        </w:rPr>
        <w:t xml:space="preserve">(ELD </w:t>
      </w:r>
      <w:r w:rsidRPr="003A65EE">
        <w:rPr>
          <w:rFonts w:ascii="Abadi" w:eastAsia="Calibri" w:hAnsi="Abadi" w:cs="Calibri"/>
          <w:spacing w:val="-2"/>
          <w:w w:val="110"/>
          <w:sz w:val="21"/>
          <w:szCs w:val="21"/>
          <w:lang w:eastAsia="en-US"/>
        </w:rPr>
        <w:t>480/LXV-IRASEG).</w:t>
      </w:r>
    </w:p>
    <w:p w14:paraId="57E4A1ED" w14:textId="77777777" w:rsidR="007D3F78" w:rsidRPr="00E5265C" w:rsidRDefault="007D3F78" w:rsidP="007D3F78">
      <w:pPr>
        <w:widowControl w:val="0"/>
        <w:tabs>
          <w:tab w:val="left" w:pos="1857"/>
          <w:tab w:val="left" w:pos="1860"/>
        </w:tabs>
        <w:autoSpaceDE w:val="0"/>
        <w:autoSpaceDN w:val="0"/>
        <w:spacing w:line="237" w:lineRule="auto"/>
        <w:ind w:left="1860" w:right="337"/>
        <w:jc w:val="both"/>
        <w:rPr>
          <w:rFonts w:ascii="Abadi" w:eastAsia="Calibri" w:hAnsi="Abadi" w:cs="Calibri"/>
          <w:sz w:val="21"/>
          <w:szCs w:val="21"/>
          <w:lang w:eastAsia="en-US"/>
        </w:rPr>
      </w:pPr>
    </w:p>
    <w:p w14:paraId="7924DD8E" w14:textId="77777777" w:rsidR="007D3F78" w:rsidRPr="004C50BF" w:rsidRDefault="007D3F78" w:rsidP="007D3F78">
      <w:pPr>
        <w:widowControl w:val="0"/>
        <w:numPr>
          <w:ilvl w:val="0"/>
          <w:numId w:val="15"/>
        </w:numPr>
        <w:tabs>
          <w:tab w:val="left" w:pos="1857"/>
          <w:tab w:val="left" w:pos="1860"/>
        </w:tabs>
        <w:autoSpaceDE w:val="0"/>
        <w:autoSpaceDN w:val="0"/>
        <w:spacing w:before="1" w:line="237" w:lineRule="auto"/>
        <w:ind w:right="335"/>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 xml:space="preserve">Dictamen de la Comisión de Hacienda y Fiscalización relativo al informe de resultados de la revisión practicada por la Auditoría Superior del Estado de Guanajuato a la cuenta pública del Poder Ejecutivo del Estado de Guanajuato, correspondiente al ejercicio fiscal del año 2023 (ELD 481/LXV- </w:t>
      </w:r>
      <w:r w:rsidRPr="004C50BF">
        <w:rPr>
          <w:rFonts w:ascii="Abadi" w:eastAsia="Calibri" w:hAnsi="Abadi" w:cs="Calibri"/>
          <w:spacing w:val="-2"/>
          <w:w w:val="110"/>
          <w:sz w:val="21"/>
          <w:szCs w:val="21"/>
          <w:lang w:eastAsia="en-US"/>
        </w:rPr>
        <w:t>IRASEG).</w:t>
      </w:r>
    </w:p>
    <w:p w14:paraId="16549656" w14:textId="77777777" w:rsidR="007D3F78" w:rsidRPr="004C50BF" w:rsidRDefault="007D3F78" w:rsidP="007D3F78">
      <w:pPr>
        <w:widowControl w:val="0"/>
        <w:autoSpaceDE w:val="0"/>
        <w:autoSpaceDN w:val="0"/>
        <w:spacing w:before="2"/>
        <w:rPr>
          <w:rFonts w:ascii="Abadi" w:eastAsia="Calibri" w:hAnsi="Abadi" w:cs="Calibri"/>
          <w:sz w:val="21"/>
          <w:szCs w:val="21"/>
          <w:lang w:eastAsia="en-US"/>
        </w:rPr>
      </w:pPr>
    </w:p>
    <w:p w14:paraId="46181D8F" w14:textId="77777777" w:rsidR="007D3F78" w:rsidRPr="004C50BF" w:rsidRDefault="007D3F78" w:rsidP="007D3F78">
      <w:pPr>
        <w:widowControl w:val="0"/>
        <w:numPr>
          <w:ilvl w:val="0"/>
          <w:numId w:val="15"/>
        </w:numPr>
        <w:tabs>
          <w:tab w:val="left" w:pos="1857"/>
          <w:tab w:val="left" w:pos="1860"/>
        </w:tabs>
        <w:autoSpaceDE w:val="0"/>
        <w:autoSpaceDN w:val="0"/>
        <w:spacing w:line="237" w:lineRule="auto"/>
        <w:ind w:right="335"/>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 xml:space="preserve">Dictamen de la Comisión de Hacienda y Fiscalización relativo al informe de resultados de la revisión practicada por la Auditoría </w:t>
      </w:r>
      <w:r w:rsidRPr="004C50BF">
        <w:rPr>
          <w:rFonts w:ascii="Abadi" w:eastAsia="Calibri" w:hAnsi="Abadi" w:cs="Calibri"/>
          <w:w w:val="110"/>
          <w:sz w:val="21"/>
          <w:szCs w:val="21"/>
          <w:lang w:eastAsia="en-US"/>
        </w:rPr>
        <w:lastRenderedPageBreak/>
        <w:t xml:space="preserve">Superior del Estado de Guanajuato a la cuenta pública del Poder Legislativo del Estado de Guanajuato, correspondiente al ejercicio fiscal del año 2023 (ELD 482/LXV- </w:t>
      </w:r>
      <w:r w:rsidRPr="004C50BF">
        <w:rPr>
          <w:rFonts w:ascii="Abadi" w:eastAsia="Calibri" w:hAnsi="Abadi" w:cs="Calibri"/>
          <w:spacing w:val="-2"/>
          <w:w w:val="110"/>
          <w:sz w:val="21"/>
          <w:szCs w:val="21"/>
          <w:lang w:eastAsia="en-US"/>
        </w:rPr>
        <w:t>IRASEG).</w:t>
      </w:r>
    </w:p>
    <w:p w14:paraId="2632D942" w14:textId="77777777" w:rsidR="007D3F78" w:rsidRPr="004C50BF" w:rsidRDefault="007D3F78" w:rsidP="007D3F78">
      <w:pPr>
        <w:widowControl w:val="0"/>
        <w:autoSpaceDE w:val="0"/>
        <w:autoSpaceDN w:val="0"/>
        <w:spacing w:before="4"/>
        <w:rPr>
          <w:rFonts w:ascii="Abadi" w:eastAsia="Calibri" w:hAnsi="Abadi" w:cs="Calibri"/>
          <w:sz w:val="21"/>
          <w:szCs w:val="21"/>
          <w:lang w:eastAsia="en-US"/>
        </w:rPr>
      </w:pPr>
    </w:p>
    <w:p w14:paraId="07C57872" w14:textId="77777777" w:rsidR="007D3F78" w:rsidRPr="004C50BF" w:rsidRDefault="007D3F78" w:rsidP="007D3F78">
      <w:pPr>
        <w:widowControl w:val="0"/>
        <w:numPr>
          <w:ilvl w:val="0"/>
          <w:numId w:val="15"/>
        </w:numPr>
        <w:tabs>
          <w:tab w:val="left" w:pos="1857"/>
          <w:tab w:val="left" w:pos="1860"/>
        </w:tabs>
        <w:autoSpaceDE w:val="0"/>
        <w:autoSpaceDN w:val="0"/>
        <w:spacing w:line="237" w:lineRule="auto"/>
        <w:ind w:right="335"/>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Dictamen de la Comisión de Hacienda y Fiscalización relativo al informe de resultados de la revisión practicada por la Auditoría Superior del Estado de Guanajuato a la cuenta pública del Poder Judicial del Estado de</w:t>
      </w:r>
      <w:r w:rsidRPr="004C50BF">
        <w:rPr>
          <w:rFonts w:ascii="Abadi" w:eastAsia="Calibri" w:hAnsi="Abadi" w:cs="Calibri"/>
          <w:spacing w:val="40"/>
          <w:w w:val="110"/>
          <w:sz w:val="21"/>
          <w:szCs w:val="21"/>
          <w:lang w:eastAsia="en-US"/>
        </w:rPr>
        <w:t xml:space="preserve"> </w:t>
      </w:r>
      <w:r w:rsidRPr="004C50BF">
        <w:rPr>
          <w:rFonts w:ascii="Abadi" w:eastAsia="Calibri" w:hAnsi="Abadi" w:cs="Calibri"/>
          <w:w w:val="110"/>
          <w:sz w:val="21"/>
          <w:szCs w:val="21"/>
          <w:lang w:eastAsia="en-US"/>
        </w:rPr>
        <w:t xml:space="preserve">Guanajuato, correspondiente al ejercicio fiscal del año 2023 (ELD 483/LXV- </w:t>
      </w:r>
      <w:r w:rsidRPr="004C50BF">
        <w:rPr>
          <w:rFonts w:ascii="Abadi" w:eastAsia="Calibri" w:hAnsi="Abadi" w:cs="Calibri"/>
          <w:spacing w:val="-2"/>
          <w:w w:val="110"/>
          <w:sz w:val="21"/>
          <w:szCs w:val="21"/>
          <w:lang w:eastAsia="en-US"/>
        </w:rPr>
        <w:t>IRASEG).</w:t>
      </w:r>
    </w:p>
    <w:p w14:paraId="3DAA5B1F" w14:textId="77777777" w:rsidR="007D3F78" w:rsidRPr="004C50BF" w:rsidRDefault="007D3F78" w:rsidP="007D3F78">
      <w:pPr>
        <w:widowControl w:val="0"/>
        <w:autoSpaceDE w:val="0"/>
        <w:autoSpaceDN w:val="0"/>
        <w:spacing w:before="2"/>
        <w:rPr>
          <w:rFonts w:ascii="Abadi" w:eastAsia="Calibri" w:hAnsi="Abadi" w:cs="Calibri"/>
          <w:sz w:val="21"/>
          <w:szCs w:val="21"/>
          <w:lang w:eastAsia="en-US"/>
        </w:rPr>
      </w:pPr>
    </w:p>
    <w:p w14:paraId="4B768675" w14:textId="77777777" w:rsidR="007D3F78" w:rsidRPr="004C50BF" w:rsidRDefault="007D3F78" w:rsidP="007D3F78">
      <w:pPr>
        <w:widowControl w:val="0"/>
        <w:numPr>
          <w:ilvl w:val="0"/>
          <w:numId w:val="15"/>
        </w:numPr>
        <w:tabs>
          <w:tab w:val="left" w:pos="1857"/>
          <w:tab w:val="left" w:pos="1860"/>
        </w:tabs>
        <w:autoSpaceDE w:val="0"/>
        <w:autoSpaceDN w:val="0"/>
        <w:spacing w:before="1" w:line="237" w:lineRule="auto"/>
        <w:ind w:right="338"/>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Dictamen de la Comisión de Hacienda y Fiscalización relativo al informe de resultados de la revisión practicada por la Auditoría Superior del Estado de Guanajuato a la cuenta pública del Tribunal de Justicia Administrativa del Estado</w:t>
      </w:r>
      <w:r w:rsidRPr="004C50BF">
        <w:rPr>
          <w:rFonts w:ascii="Abadi" w:eastAsia="Calibri" w:hAnsi="Abadi" w:cs="Calibri"/>
          <w:spacing w:val="-1"/>
          <w:w w:val="110"/>
          <w:sz w:val="21"/>
          <w:szCs w:val="21"/>
          <w:lang w:eastAsia="en-US"/>
        </w:rPr>
        <w:t xml:space="preserve"> </w:t>
      </w:r>
      <w:r w:rsidRPr="004C50BF">
        <w:rPr>
          <w:rFonts w:ascii="Abadi" w:eastAsia="Calibri" w:hAnsi="Abadi" w:cs="Calibri"/>
          <w:w w:val="110"/>
          <w:sz w:val="21"/>
          <w:szCs w:val="21"/>
          <w:lang w:eastAsia="en-US"/>
        </w:rPr>
        <w:t>de</w:t>
      </w:r>
      <w:r w:rsidRPr="004C50BF">
        <w:rPr>
          <w:rFonts w:ascii="Abadi" w:eastAsia="Calibri" w:hAnsi="Abadi" w:cs="Calibri"/>
          <w:spacing w:val="-1"/>
          <w:w w:val="110"/>
          <w:sz w:val="21"/>
          <w:szCs w:val="21"/>
          <w:lang w:eastAsia="en-US"/>
        </w:rPr>
        <w:t xml:space="preserve"> </w:t>
      </w:r>
      <w:r w:rsidRPr="004C50BF">
        <w:rPr>
          <w:rFonts w:ascii="Abadi" w:eastAsia="Calibri" w:hAnsi="Abadi" w:cs="Calibri"/>
          <w:w w:val="110"/>
          <w:sz w:val="21"/>
          <w:szCs w:val="21"/>
          <w:lang w:eastAsia="en-US"/>
        </w:rPr>
        <w:t>Guanajuato,</w:t>
      </w:r>
      <w:r w:rsidRPr="004C50BF">
        <w:rPr>
          <w:rFonts w:ascii="Abadi" w:eastAsia="Calibri" w:hAnsi="Abadi" w:cs="Calibri"/>
          <w:spacing w:val="-3"/>
          <w:w w:val="110"/>
          <w:sz w:val="21"/>
          <w:szCs w:val="21"/>
          <w:lang w:eastAsia="en-US"/>
        </w:rPr>
        <w:t xml:space="preserve"> </w:t>
      </w:r>
      <w:r w:rsidRPr="004C50BF">
        <w:rPr>
          <w:rFonts w:ascii="Abadi" w:eastAsia="Calibri" w:hAnsi="Abadi" w:cs="Calibri"/>
          <w:w w:val="110"/>
          <w:sz w:val="21"/>
          <w:szCs w:val="21"/>
          <w:lang w:eastAsia="en-US"/>
        </w:rPr>
        <w:t>correspondiente</w:t>
      </w:r>
      <w:r w:rsidRPr="004C50BF">
        <w:rPr>
          <w:rFonts w:ascii="Abadi" w:eastAsia="Calibri" w:hAnsi="Abadi" w:cs="Calibri"/>
          <w:spacing w:val="-4"/>
          <w:w w:val="110"/>
          <w:sz w:val="21"/>
          <w:szCs w:val="21"/>
          <w:lang w:eastAsia="en-US"/>
        </w:rPr>
        <w:t xml:space="preserve"> </w:t>
      </w:r>
      <w:r w:rsidRPr="004C50BF">
        <w:rPr>
          <w:rFonts w:ascii="Abadi" w:eastAsia="Calibri" w:hAnsi="Abadi" w:cs="Calibri"/>
          <w:w w:val="110"/>
          <w:sz w:val="21"/>
          <w:szCs w:val="21"/>
          <w:lang w:eastAsia="en-US"/>
        </w:rPr>
        <w:t>al ejercicio</w:t>
      </w:r>
      <w:r w:rsidRPr="004C50BF">
        <w:rPr>
          <w:rFonts w:ascii="Abadi" w:eastAsia="Calibri" w:hAnsi="Abadi" w:cs="Calibri"/>
          <w:spacing w:val="-1"/>
          <w:w w:val="110"/>
          <w:sz w:val="21"/>
          <w:szCs w:val="21"/>
          <w:lang w:eastAsia="en-US"/>
        </w:rPr>
        <w:t xml:space="preserve"> </w:t>
      </w:r>
      <w:r w:rsidRPr="004C50BF">
        <w:rPr>
          <w:rFonts w:ascii="Abadi" w:eastAsia="Calibri" w:hAnsi="Abadi" w:cs="Calibri"/>
          <w:w w:val="110"/>
          <w:sz w:val="21"/>
          <w:szCs w:val="21"/>
          <w:lang w:eastAsia="en-US"/>
        </w:rPr>
        <w:t>fiscal del</w:t>
      </w:r>
      <w:r w:rsidRPr="004C50BF">
        <w:rPr>
          <w:rFonts w:ascii="Abadi" w:eastAsia="Calibri" w:hAnsi="Abadi" w:cs="Calibri"/>
          <w:spacing w:val="-3"/>
          <w:w w:val="110"/>
          <w:sz w:val="21"/>
          <w:szCs w:val="21"/>
          <w:lang w:eastAsia="en-US"/>
        </w:rPr>
        <w:t xml:space="preserve"> </w:t>
      </w:r>
      <w:r w:rsidRPr="004C50BF">
        <w:rPr>
          <w:rFonts w:ascii="Abadi" w:eastAsia="Calibri" w:hAnsi="Abadi" w:cs="Calibri"/>
          <w:w w:val="110"/>
          <w:sz w:val="21"/>
          <w:szCs w:val="21"/>
          <w:lang w:eastAsia="en-US"/>
        </w:rPr>
        <w:t>año</w:t>
      </w:r>
      <w:r w:rsidRPr="004C50BF">
        <w:rPr>
          <w:rFonts w:ascii="Abadi" w:eastAsia="Calibri" w:hAnsi="Abadi" w:cs="Calibri"/>
          <w:spacing w:val="-3"/>
          <w:w w:val="110"/>
          <w:sz w:val="21"/>
          <w:szCs w:val="21"/>
          <w:lang w:eastAsia="en-US"/>
        </w:rPr>
        <w:t xml:space="preserve"> </w:t>
      </w:r>
      <w:r w:rsidRPr="004C50BF">
        <w:rPr>
          <w:rFonts w:ascii="Abadi" w:eastAsia="Calibri" w:hAnsi="Abadi" w:cs="Calibri"/>
          <w:w w:val="110"/>
          <w:sz w:val="21"/>
          <w:szCs w:val="21"/>
          <w:lang w:eastAsia="en-US"/>
        </w:rPr>
        <w:t>2023</w:t>
      </w:r>
      <w:r w:rsidRPr="004C50BF">
        <w:rPr>
          <w:rFonts w:ascii="Abadi" w:eastAsia="Calibri" w:hAnsi="Abadi" w:cs="Calibri"/>
          <w:spacing w:val="-4"/>
          <w:w w:val="110"/>
          <w:sz w:val="21"/>
          <w:szCs w:val="21"/>
          <w:lang w:eastAsia="en-US"/>
        </w:rPr>
        <w:t xml:space="preserve"> </w:t>
      </w:r>
      <w:r w:rsidRPr="004C50BF">
        <w:rPr>
          <w:rFonts w:ascii="Abadi" w:eastAsia="Calibri" w:hAnsi="Abadi" w:cs="Calibri"/>
          <w:w w:val="110"/>
          <w:sz w:val="21"/>
          <w:szCs w:val="21"/>
          <w:lang w:eastAsia="en-US"/>
        </w:rPr>
        <w:t xml:space="preserve">(ELD </w:t>
      </w:r>
      <w:r w:rsidRPr="004C50BF">
        <w:rPr>
          <w:rFonts w:ascii="Abadi" w:eastAsia="Calibri" w:hAnsi="Abadi" w:cs="Calibri"/>
          <w:spacing w:val="-2"/>
          <w:w w:val="110"/>
          <w:sz w:val="21"/>
          <w:szCs w:val="21"/>
          <w:lang w:eastAsia="en-US"/>
        </w:rPr>
        <w:t>484/LXV-IRASEG).</w:t>
      </w:r>
    </w:p>
    <w:p w14:paraId="1D111A50" w14:textId="77777777" w:rsidR="007D3F78" w:rsidRPr="004C50BF" w:rsidRDefault="007D3F78" w:rsidP="007D3F78">
      <w:pPr>
        <w:widowControl w:val="0"/>
        <w:autoSpaceDE w:val="0"/>
        <w:autoSpaceDN w:val="0"/>
        <w:spacing w:before="3"/>
        <w:rPr>
          <w:rFonts w:ascii="Abadi" w:eastAsia="Calibri" w:hAnsi="Abadi" w:cs="Calibri"/>
          <w:sz w:val="21"/>
          <w:szCs w:val="21"/>
          <w:lang w:eastAsia="en-US"/>
        </w:rPr>
      </w:pPr>
    </w:p>
    <w:p w14:paraId="342B2071" w14:textId="77777777" w:rsidR="007D3F78" w:rsidRPr="004C50BF" w:rsidRDefault="007D3F78" w:rsidP="007D3F78">
      <w:pPr>
        <w:widowControl w:val="0"/>
        <w:numPr>
          <w:ilvl w:val="0"/>
          <w:numId w:val="15"/>
        </w:numPr>
        <w:tabs>
          <w:tab w:val="left" w:pos="1857"/>
          <w:tab w:val="left" w:pos="1860"/>
        </w:tabs>
        <w:autoSpaceDE w:val="0"/>
        <w:autoSpaceDN w:val="0"/>
        <w:spacing w:line="237" w:lineRule="auto"/>
        <w:ind w:right="339"/>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 xml:space="preserve">Dictamen de la Comisión de Hacienda y Fiscalización relativo al informe de resultados de la </w:t>
      </w:r>
      <w:r w:rsidRPr="004C50BF">
        <w:rPr>
          <w:rFonts w:ascii="Abadi" w:eastAsia="Calibri" w:hAnsi="Abadi" w:cs="Calibri"/>
          <w:w w:val="110"/>
          <w:sz w:val="21"/>
          <w:szCs w:val="21"/>
          <w:lang w:eastAsia="en-US"/>
        </w:rPr>
        <w:t xml:space="preserve">revisión practicada por la Auditoría Superior del Estado de Guanajuato a la cuenta pública municipal de Jerécuaro, </w:t>
      </w:r>
      <w:proofErr w:type="spellStart"/>
      <w:r w:rsidRPr="004C50BF">
        <w:rPr>
          <w:rFonts w:ascii="Abadi" w:eastAsia="Calibri" w:hAnsi="Abadi" w:cs="Calibri"/>
          <w:w w:val="110"/>
          <w:sz w:val="21"/>
          <w:szCs w:val="21"/>
          <w:lang w:eastAsia="en-US"/>
        </w:rPr>
        <w:t>Gto</w:t>
      </w:r>
      <w:proofErr w:type="spellEnd"/>
      <w:r w:rsidRPr="004C50BF">
        <w:rPr>
          <w:rFonts w:ascii="Abadi" w:eastAsia="Calibri" w:hAnsi="Abadi" w:cs="Calibri"/>
          <w:w w:val="110"/>
          <w:sz w:val="21"/>
          <w:szCs w:val="21"/>
          <w:lang w:eastAsia="en-US"/>
        </w:rPr>
        <w:t>., correspondiente al ejercicio fiscal del año 2023 (ELD 489/LXV-IRASEG).</w:t>
      </w:r>
    </w:p>
    <w:p w14:paraId="75885D6C" w14:textId="77777777" w:rsidR="007D3F78" w:rsidRPr="004C50BF" w:rsidRDefault="007D3F78" w:rsidP="007D3F78">
      <w:pPr>
        <w:widowControl w:val="0"/>
        <w:autoSpaceDE w:val="0"/>
        <w:autoSpaceDN w:val="0"/>
        <w:spacing w:before="2"/>
        <w:rPr>
          <w:rFonts w:ascii="Abadi" w:eastAsia="Calibri" w:hAnsi="Abadi" w:cs="Calibri"/>
          <w:sz w:val="21"/>
          <w:szCs w:val="21"/>
          <w:lang w:eastAsia="en-US"/>
        </w:rPr>
      </w:pPr>
    </w:p>
    <w:p w14:paraId="0B74F84A" w14:textId="77777777" w:rsidR="007D3F78" w:rsidRPr="003A65EE" w:rsidRDefault="007D3F78" w:rsidP="007D3F78">
      <w:pPr>
        <w:widowControl w:val="0"/>
        <w:numPr>
          <w:ilvl w:val="0"/>
          <w:numId w:val="15"/>
        </w:numPr>
        <w:tabs>
          <w:tab w:val="left" w:pos="1857"/>
          <w:tab w:val="left" w:pos="1860"/>
        </w:tabs>
        <w:autoSpaceDE w:val="0"/>
        <w:autoSpaceDN w:val="0"/>
        <w:spacing w:before="1" w:line="237" w:lineRule="auto"/>
        <w:ind w:right="339"/>
        <w:jc w:val="both"/>
        <w:rPr>
          <w:rFonts w:ascii="Abadi" w:eastAsia="Calibri" w:hAnsi="Abadi" w:cs="Calibri"/>
          <w:sz w:val="21"/>
          <w:szCs w:val="21"/>
          <w:lang w:eastAsia="en-US"/>
        </w:rPr>
      </w:pPr>
      <w:r w:rsidRPr="004C50BF">
        <w:rPr>
          <w:rFonts w:ascii="Abadi" w:eastAsia="Calibri" w:hAnsi="Abadi" w:cs="Calibri"/>
          <w:w w:val="110"/>
          <w:sz w:val="21"/>
          <w:szCs w:val="21"/>
          <w:lang w:eastAsia="en-US"/>
        </w:rPr>
        <w:t xml:space="preserve">Dictamen de la Comisión de Hacienda y Fiscalización relativo al informe de resultados de la revisión practicada por la Auditoría Superior del Estado de Guanajuato a la cuenta pública municipal de Tarimoro, </w:t>
      </w:r>
      <w:proofErr w:type="spellStart"/>
      <w:r w:rsidRPr="004C50BF">
        <w:rPr>
          <w:rFonts w:ascii="Abadi" w:eastAsia="Calibri" w:hAnsi="Abadi" w:cs="Calibri"/>
          <w:w w:val="110"/>
          <w:sz w:val="21"/>
          <w:szCs w:val="21"/>
          <w:lang w:eastAsia="en-US"/>
        </w:rPr>
        <w:t>Gto</w:t>
      </w:r>
      <w:proofErr w:type="spellEnd"/>
      <w:r w:rsidRPr="004C50BF">
        <w:rPr>
          <w:rFonts w:ascii="Abadi" w:eastAsia="Calibri" w:hAnsi="Abadi" w:cs="Calibri"/>
          <w:w w:val="110"/>
          <w:sz w:val="21"/>
          <w:szCs w:val="21"/>
          <w:lang w:eastAsia="en-US"/>
        </w:rPr>
        <w:t>., correspondiente al ejercicio fiscal del año 2023 (ELD 492/LXV-IRASEG).</w:t>
      </w:r>
    </w:p>
    <w:p w14:paraId="2165F2B2" w14:textId="77777777" w:rsidR="007D3F78" w:rsidRPr="003A65EE" w:rsidRDefault="007D3F78" w:rsidP="007D3F78">
      <w:pPr>
        <w:pStyle w:val="Prrafodelista"/>
        <w:rPr>
          <w:rFonts w:ascii="Abadi" w:eastAsia="Calibri" w:hAnsi="Abadi" w:cs="Calibri"/>
          <w:sz w:val="21"/>
          <w:szCs w:val="21"/>
          <w:lang w:eastAsia="en-US"/>
        </w:rPr>
      </w:pPr>
    </w:p>
    <w:p w14:paraId="5F1C58E6" w14:textId="77777777" w:rsidR="007D3F78" w:rsidRPr="003A65EE" w:rsidRDefault="007D3F78" w:rsidP="007D3F78">
      <w:pPr>
        <w:pStyle w:val="Prrafodelista"/>
        <w:numPr>
          <w:ilvl w:val="0"/>
          <w:numId w:val="15"/>
        </w:numPr>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auditoría de desempeño practicada por la Auditoría Superior del Estado de Guanajuato al Poder Ejecutivo del Estado de Guanajuato, con enfoque al sistema del Programa Presupuestario </w:t>
      </w:r>
      <w:r w:rsidRPr="003A65EE">
        <w:rPr>
          <w:rFonts w:ascii="Abadi" w:hAnsi="Abadi"/>
          <w:i/>
          <w:w w:val="110"/>
          <w:sz w:val="21"/>
          <w:szCs w:val="21"/>
        </w:rPr>
        <w:t>E037 Fortalecimiento de la Gobernabilidad en el Estado de</w:t>
      </w:r>
      <w:r w:rsidRPr="003A65EE">
        <w:rPr>
          <w:rFonts w:ascii="Abadi" w:hAnsi="Abadi"/>
          <w:i/>
          <w:spacing w:val="40"/>
          <w:w w:val="110"/>
          <w:sz w:val="21"/>
          <w:szCs w:val="21"/>
        </w:rPr>
        <w:t xml:space="preserve"> </w:t>
      </w:r>
      <w:r w:rsidRPr="003A65EE">
        <w:rPr>
          <w:rFonts w:ascii="Abadi" w:hAnsi="Abadi"/>
          <w:i/>
          <w:w w:val="110"/>
          <w:sz w:val="21"/>
          <w:szCs w:val="21"/>
        </w:rPr>
        <w:t>Guanajuato</w:t>
      </w:r>
      <w:r w:rsidRPr="003A65EE">
        <w:rPr>
          <w:rFonts w:ascii="Abadi" w:hAnsi="Abadi"/>
          <w:w w:val="110"/>
          <w:sz w:val="21"/>
          <w:szCs w:val="21"/>
        </w:rPr>
        <w:t xml:space="preserve">, de manera específica al Proyecto </w:t>
      </w:r>
      <w:r w:rsidRPr="003A65EE">
        <w:rPr>
          <w:rFonts w:ascii="Abadi" w:hAnsi="Abadi"/>
          <w:i/>
          <w:w w:val="110"/>
          <w:sz w:val="21"/>
          <w:szCs w:val="21"/>
        </w:rPr>
        <w:t>QC3587 Fondo Estatal de Ayuda, Asistencia</w:t>
      </w:r>
      <w:r w:rsidRPr="003A65EE">
        <w:rPr>
          <w:rFonts w:ascii="Abadi" w:hAnsi="Abadi"/>
          <w:i/>
          <w:spacing w:val="80"/>
          <w:w w:val="110"/>
          <w:sz w:val="21"/>
          <w:szCs w:val="21"/>
        </w:rPr>
        <w:t xml:space="preserve"> </w:t>
      </w:r>
      <w:r w:rsidRPr="003A65EE">
        <w:rPr>
          <w:rFonts w:ascii="Abadi" w:hAnsi="Abadi"/>
          <w:i/>
          <w:w w:val="110"/>
          <w:sz w:val="21"/>
          <w:szCs w:val="21"/>
        </w:rPr>
        <w:t>y Reparación Integral</w:t>
      </w:r>
      <w:r w:rsidRPr="003A65EE">
        <w:rPr>
          <w:rFonts w:ascii="Abadi" w:hAnsi="Abadi"/>
          <w:w w:val="110"/>
          <w:sz w:val="21"/>
          <w:szCs w:val="21"/>
        </w:rPr>
        <w:t xml:space="preserve">, a cargo de la Comisión Estatal de Atención Integral a Víctimas, por </w:t>
      </w:r>
      <w:r w:rsidRPr="003A65EE">
        <w:rPr>
          <w:rFonts w:ascii="Abadi" w:hAnsi="Abadi"/>
          <w:w w:val="110"/>
          <w:sz w:val="21"/>
          <w:szCs w:val="21"/>
        </w:rPr>
        <w:lastRenderedPageBreak/>
        <w:t>el periodo comprendido del 1 de enero al 31 de diciembre</w:t>
      </w:r>
      <w:r w:rsidRPr="003A65EE">
        <w:rPr>
          <w:rFonts w:ascii="Abadi" w:hAnsi="Abadi"/>
          <w:spacing w:val="80"/>
          <w:w w:val="110"/>
          <w:sz w:val="21"/>
          <w:szCs w:val="21"/>
        </w:rPr>
        <w:t xml:space="preserve"> </w:t>
      </w:r>
      <w:r w:rsidRPr="003A65EE">
        <w:rPr>
          <w:rFonts w:ascii="Abadi" w:hAnsi="Abadi"/>
          <w:w w:val="110"/>
          <w:sz w:val="21"/>
          <w:szCs w:val="21"/>
        </w:rPr>
        <w:t>del ejercicio fiscal del año 2023 (ELD 493/LXV-IRASEG)</w:t>
      </w:r>
    </w:p>
    <w:p w14:paraId="5D8B5F45" w14:textId="77777777" w:rsidR="007D3F78" w:rsidRPr="003A65EE" w:rsidRDefault="007D3F78" w:rsidP="007D3F78">
      <w:pPr>
        <w:pStyle w:val="Prrafodelista"/>
        <w:rPr>
          <w:rFonts w:ascii="Abadi" w:hAnsi="Abadi"/>
          <w:sz w:val="21"/>
          <w:szCs w:val="21"/>
        </w:rPr>
      </w:pPr>
    </w:p>
    <w:p w14:paraId="46D2D39A" w14:textId="77777777" w:rsidR="007D3F78" w:rsidRPr="003A65EE" w:rsidRDefault="007D3F78" w:rsidP="007D3F78">
      <w:pPr>
        <w:pStyle w:val="Prrafodelista"/>
        <w:ind w:left="1860"/>
        <w:jc w:val="both"/>
        <w:rPr>
          <w:rFonts w:ascii="Abadi" w:hAnsi="Abadi"/>
          <w:sz w:val="21"/>
          <w:szCs w:val="21"/>
        </w:rPr>
      </w:pPr>
    </w:p>
    <w:p w14:paraId="210C8640"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6"/>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auditoría de desempeño practicada por la Auditoría Superior del Estado de Guanajuato al Poder Ejecutivo del Estado de Guanajuato, con enfoque mixto orientado al sistema y resultados del Programa Presupuestario </w:t>
      </w:r>
      <w:r w:rsidRPr="003A65EE">
        <w:rPr>
          <w:rFonts w:ascii="Abadi" w:hAnsi="Abadi"/>
          <w:i/>
          <w:w w:val="110"/>
          <w:sz w:val="21"/>
          <w:szCs w:val="21"/>
        </w:rPr>
        <w:t>S016 Investigación, Desarrollo Tecnológico, Transferencia de Tecnología e Innovación</w:t>
      </w:r>
      <w:r w:rsidRPr="003A65EE">
        <w:rPr>
          <w:rFonts w:ascii="Abadi" w:hAnsi="Abadi"/>
          <w:w w:val="110"/>
          <w:sz w:val="21"/>
          <w:szCs w:val="21"/>
        </w:rPr>
        <w:t>, en específico al Proyecto</w:t>
      </w:r>
      <w:r w:rsidRPr="003A65EE">
        <w:rPr>
          <w:rFonts w:ascii="Abadi" w:hAnsi="Abadi"/>
          <w:spacing w:val="40"/>
          <w:w w:val="110"/>
          <w:sz w:val="21"/>
          <w:szCs w:val="21"/>
        </w:rPr>
        <w:t xml:space="preserve"> </w:t>
      </w:r>
      <w:r w:rsidRPr="003A65EE">
        <w:rPr>
          <w:rFonts w:ascii="Abadi" w:hAnsi="Abadi"/>
          <w:i/>
          <w:w w:val="110"/>
          <w:sz w:val="21"/>
          <w:szCs w:val="21"/>
        </w:rPr>
        <w:t xml:space="preserve">QC3624 Valle de la </w:t>
      </w:r>
      <w:proofErr w:type="spellStart"/>
      <w:r w:rsidRPr="003A65EE">
        <w:rPr>
          <w:rFonts w:ascii="Abadi" w:hAnsi="Abadi"/>
          <w:i/>
          <w:w w:val="110"/>
          <w:sz w:val="21"/>
          <w:szCs w:val="21"/>
        </w:rPr>
        <w:t>Mentefactura</w:t>
      </w:r>
      <w:proofErr w:type="spellEnd"/>
      <w:r w:rsidRPr="003A65EE">
        <w:rPr>
          <w:rFonts w:ascii="Abadi" w:hAnsi="Abadi"/>
          <w:i/>
          <w:w w:val="110"/>
          <w:sz w:val="21"/>
          <w:szCs w:val="21"/>
        </w:rPr>
        <w:t xml:space="preserve"> Guanajuato </w:t>
      </w:r>
      <w:r w:rsidRPr="003A65EE">
        <w:rPr>
          <w:rFonts w:ascii="Abadi" w:hAnsi="Abadi"/>
          <w:w w:val="110"/>
          <w:sz w:val="21"/>
          <w:szCs w:val="21"/>
        </w:rPr>
        <w:t>a cargo del Instituto de Innovación, Ciencia y Emprendimiento para la Competitividad para el Estado</w:t>
      </w:r>
      <w:r w:rsidRPr="003A65EE">
        <w:rPr>
          <w:rFonts w:ascii="Abadi" w:hAnsi="Abadi"/>
          <w:spacing w:val="27"/>
          <w:w w:val="110"/>
          <w:sz w:val="21"/>
          <w:szCs w:val="21"/>
        </w:rPr>
        <w:t xml:space="preserve"> </w:t>
      </w:r>
      <w:r w:rsidRPr="003A65EE">
        <w:rPr>
          <w:rFonts w:ascii="Abadi" w:hAnsi="Abadi"/>
          <w:w w:val="110"/>
          <w:sz w:val="21"/>
          <w:szCs w:val="21"/>
        </w:rPr>
        <w:t>de</w:t>
      </w:r>
      <w:r w:rsidRPr="003A65EE">
        <w:rPr>
          <w:rFonts w:ascii="Abadi" w:hAnsi="Abadi"/>
          <w:spacing w:val="27"/>
          <w:w w:val="110"/>
          <w:sz w:val="21"/>
          <w:szCs w:val="21"/>
        </w:rPr>
        <w:t xml:space="preserve"> </w:t>
      </w:r>
      <w:r w:rsidRPr="003A65EE">
        <w:rPr>
          <w:rFonts w:ascii="Abadi" w:hAnsi="Abadi"/>
          <w:w w:val="110"/>
          <w:sz w:val="21"/>
          <w:szCs w:val="21"/>
        </w:rPr>
        <w:t>Guanajuato,</w:t>
      </w:r>
      <w:r w:rsidRPr="003A65EE">
        <w:rPr>
          <w:rFonts w:ascii="Abadi" w:hAnsi="Abadi"/>
          <w:spacing w:val="27"/>
          <w:w w:val="110"/>
          <w:sz w:val="21"/>
          <w:szCs w:val="21"/>
        </w:rPr>
        <w:t xml:space="preserve"> </w:t>
      </w:r>
      <w:r w:rsidRPr="003A65EE">
        <w:rPr>
          <w:rFonts w:ascii="Abadi" w:hAnsi="Abadi"/>
          <w:w w:val="110"/>
          <w:sz w:val="21"/>
          <w:szCs w:val="21"/>
        </w:rPr>
        <w:t>por</w:t>
      </w:r>
      <w:r w:rsidRPr="003A65EE">
        <w:rPr>
          <w:rFonts w:ascii="Abadi" w:hAnsi="Abadi"/>
          <w:spacing w:val="27"/>
          <w:w w:val="110"/>
          <w:sz w:val="21"/>
          <w:szCs w:val="21"/>
        </w:rPr>
        <w:t xml:space="preserve"> </w:t>
      </w:r>
      <w:r w:rsidRPr="003A65EE">
        <w:rPr>
          <w:rFonts w:ascii="Abadi" w:hAnsi="Abadi"/>
          <w:w w:val="110"/>
          <w:sz w:val="21"/>
          <w:szCs w:val="21"/>
        </w:rPr>
        <w:t>el</w:t>
      </w:r>
      <w:r w:rsidRPr="003A65EE">
        <w:rPr>
          <w:rFonts w:ascii="Abadi" w:hAnsi="Abadi"/>
          <w:spacing w:val="28"/>
          <w:w w:val="110"/>
          <w:sz w:val="21"/>
          <w:szCs w:val="21"/>
        </w:rPr>
        <w:t xml:space="preserve"> </w:t>
      </w:r>
      <w:r w:rsidRPr="003A65EE">
        <w:rPr>
          <w:rFonts w:ascii="Abadi" w:hAnsi="Abadi"/>
          <w:w w:val="110"/>
          <w:sz w:val="21"/>
          <w:szCs w:val="21"/>
        </w:rPr>
        <w:t>periodo</w:t>
      </w:r>
      <w:r w:rsidRPr="003A65EE">
        <w:rPr>
          <w:rFonts w:ascii="Abadi" w:hAnsi="Abadi"/>
          <w:spacing w:val="27"/>
          <w:w w:val="110"/>
          <w:sz w:val="21"/>
          <w:szCs w:val="21"/>
        </w:rPr>
        <w:t xml:space="preserve"> </w:t>
      </w:r>
      <w:r w:rsidRPr="003A65EE">
        <w:rPr>
          <w:rFonts w:ascii="Abadi" w:hAnsi="Abadi"/>
          <w:w w:val="110"/>
          <w:sz w:val="21"/>
          <w:szCs w:val="21"/>
        </w:rPr>
        <w:t>comprendido</w:t>
      </w:r>
      <w:r w:rsidRPr="003A65EE">
        <w:rPr>
          <w:rFonts w:ascii="Abadi" w:hAnsi="Abadi"/>
          <w:spacing w:val="27"/>
          <w:w w:val="110"/>
          <w:sz w:val="21"/>
          <w:szCs w:val="21"/>
        </w:rPr>
        <w:t xml:space="preserve"> </w:t>
      </w:r>
      <w:r w:rsidRPr="003A65EE">
        <w:rPr>
          <w:rFonts w:ascii="Abadi" w:hAnsi="Abadi"/>
          <w:w w:val="110"/>
          <w:sz w:val="21"/>
          <w:szCs w:val="21"/>
        </w:rPr>
        <w:t>del</w:t>
      </w:r>
      <w:r w:rsidRPr="003A65EE">
        <w:rPr>
          <w:rFonts w:ascii="Abadi" w:hAnsi="Abadi"/>
          <w:spacing w:val="28"/>
          <w:w w:val="110"/>
          <w:sz w:val="21"/>
          <w:szCs w:val="21"/>
        </w:rPr>
        <w:t xml:space="preserve"> </w:t>
      </w:r>
      <w:r w:rsidRPr="003A65EE">
        <w:rPr>
          <w:rFonts w:ascii="Abadi" w:hAnsi="Abadi"/>
          <w:w w:val="110"/>
          <w:sz w:val="21"/>
          <w:szCs w:val="21"/>
        </w:rPr>
        <w:t>1</w:t>
      </w:r>
      <w:r w:rsidRPr="003A65EE">
        <w:rPr>
          <w:rFonts w:ascii="Abadi" w:hAnsi="Abadi"/>
          <w:spacing w:val="27"/>
          <w:w w:val="110"/>
          <w:sz w:val="21"/>
          <w:szCs w:val="21"/>
        </w:rPr>
        <w:t xml:space="preserve"> </w:t>
      </w:r>
      <w:r w:rsidRPr="003A65EE">
        <w:rPr>
          <w:rFonts w:ascii="Abadi" w:hAnsi="Abadi"/>
          <w:w w:val="110"/>
          <w:sz w:val="21"/>
          <w:szCs w:val="21"/>
        </w:rPr>
        <w:t>de</w:t>
      </w:r>
      <w:r w:rsidRPr="003A65EE">
        <w:rPr>
          <w:rFonts w:ascii="Abadi" w:hAnsi="Abadi"/>
          <w:spacing w:val="27"/>
          <w:w w:val="110"/>
          <w:sz w:val="21"/>
          <w:szCs w:val="21"/>
        </w:rPr>
        <w:t xml:space="preserve"> </w:t>
      </w:r>
      <w:r w:rsidRPr="003A65EE">
        <w:rPr>
          <w:rFonts w:ascii="Abadi" w:hAnsi="Abadi"/>
          <w:w w:val="110"/>
          <w:sz w:val="21"/>
          <w:szCs w:val="21"/>
        </w:rPr>
        <w:t>enero</w:t>
      </w:r>
      <w:r w:rsidRPr="003A65EE">
        <w:rPr>
          <w:rFonts w:ascii="Abadi" w:hAnsi="Abadi"/>
          <w:spacing w:val="27"/>
          <w:w w:val="110"/>
          <w:sz w:val="21"/>
          <w:szCs w:val="21"/>
        </w:rPr>
        <w:t xml:space="preserve"> </w:t>
      </w:r>
      <w:r w:rsidRPr="003A65EE">
        <w:rPr>
          <w:rFonts w:ascii="Abadi" w:hAnsi="Abadi"/>
          <w:w w:val="110"/>
          <w:sz w:val="21"/>
          <w:szCs w:val="21"/>
        </w:rPr>
        <w:t>al</w:t>
      </w:r>
      <w:r w:rsidRPr="003A65EE">
        <w:rPr>
          <w:rFonts w:ascii="Abadi" w:hAnsi="Abadi"/>
          <w:spacing w:val="26"/>
          <w:w w:val="110"/>
          <w:sz w:val="21"/>
          <w:szCs w:val="21"/>
        </w:rPr>
        <w:t xml:space="preserve"> </w:t>
      </w:r>
      <w:r w:rsidRPr="003A65EE">
        <w:rPr>
          <w:rFonts w:ascii="Abadi" w:hAnsi="Abadi"/>
          <w:w w:val="110"/>
          <w:sz w:val="21"/>
          <w:szCs w:val="21"/>
        </w:rPr>
        <w:t>31 de diciembre del ejercicio fiscal del año 2023 (ELD 494/LXV-IRASEG).</w:t>
      </w:r>
    </w:p>
    <w:p w14:paraId="78870DC7" w14:textId="77777777" w:rsidR="007D3F78" w:rsidRPr="003A65EE" w:rsidRDefault="007D3F78" w:rsidP="007D3F78">
      <w:pPr>
        <w:pStyle w:val="Prrafodelista"/>
        <w:widowControl w:val="0"/>
        <w:tabs>
          <w:tab w:val="left" w:pos="1857"/>
          <w:tab w:val="left" w:pos="1860"/>
        </w:tabs>
        <w:autoSpaceDE w:val="0"/>
        <w:autoSpaceDN w:val="0"/>
        <w:spacing w:line="237" w:lineRule="auto"/>
        <w:ind w:left="1860" w:right="336"/>
        <w:rPr>
          <w:rFonts w:ascii="Abadi" w:hAnsi="Abadi"/>
          <w:sz w:val="21"/>
          <w:szCs w:val="21"/>
        </w:rPr>
      </w:pPr>
    </w:p>
    <w:p w14:paraId="702884E6"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5"/>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auditoría de desempeño practicada por la Auditoría Superior del Estado de Guanajuato al Poder Ejecutivo del Estado de Guanajuato, con enfoque a resultados del Programa Presupuestario </w:t>
      </w:r>
      <w:r w:rsidRPr="003A65EE">
        <w:rPr>
          <w:rFonts w:ascii="Abadi" w:hAnsi="Abadi"/>
          <w:i/>
          <w:w w:val="110"/>
          <w:sz w:val="21"/>
          <w:szCs w:val="21"/>
        </w:rPr>
        <w:t xml:space="preserve">E017 Cobertura en Educación Media Superior y Superior </w:t>
      </w:r>
      <w:r w:rsidRPr="003A65EE">
        <w:rPr>
          <w:rFonts w:ascii="Abadi" w:hAnsi="Abadi"/>
          <w:w w:val="110"/>
          <w:sz w:val="21"/>
          <w:szCs w:val="21"/>
        </w:rPr>
        <w:t>a cargo de la Secretaría de Educación de Guanajuato en específico del Bachillerato Bivalente Militarizado,</w:t>
      </w:r>
      <w:r w:rsidRPr="003A65EE">
        <w:rPr>
          <w:rFonts w:ascii="Abadi" w:hAnsi="Abadi"/>
          <w:spacing w:val="-2"/>
          <w:w w:val="110"/>
          <w:sz w:val="21"/>
          <w:szCs w:val="21"/>
        </w:rPr>
        <w:t xml:space="preserve"> </w:t>
      </w:r>
      <w:r w:rsidRPr="003A65EE">
        <w:rPr>
          <w:rFonts w:ascii="Abadi" w:hAnsi="Abadi"/>
          <w:w w:val="110"/>
          <w:sz w:val="21"/>
          <w:szCs w:val="21"/>
        </w:rPr>
        <w:t>por</w:t>
      </w:r>
      <w:r w:rsidRPr="003A65EE">
        <w:rPr>
          <w:rFonts w:ascii="Abadi" w:hAnsi="Abadi"/>
          <w:spacing w:val="-1"/>
          <w:w w:val="110"/>
          <w:sz w:val="21"/>
          <w:szCs w:val="21"/>
        </w:rPr>
        <w:t xml:space="preserve"> </w:t>
      </w:r>
      <w:r w:rsidRPr="003A65EE">
        <w:rPr>
          <w:rFonts w:ascii="Abadi" w:hAnsi="Abadi"/>
          <w:w w:val="110"/>
          <w:sz w:val="21"/>
          <w:szCs w:val="21"/>
        </w:rPr>
        <w:t>el periodo</w:t>
      </w:r>
      <w:r w:rsidRPr="003A65EE">
        <w:rPr>
          <w:rFonts w:ascii="Abadi" w:hAnsi="Abadi"/>
          <w:spacing w:val="-1"/>
          <w:w w:val="110"/>
          <w:sz w:val="21"/>
          <w:szCs w:val="21"/>
        </w:rPr>
        <w:t xml:space="preserve"> </w:t>
      </w:r>
      <w:r w:rsidRPr="003A65EE">
        <w:rPr>
          <w:rFonts w:ascii="Abadi" w:hAnsi="Abadi"/>
          <w:w w:val="110"/>
          <w:sz w:val="21"/>
          <w:szCs w:val="21"/>
        </w:rPr>
        <w:t>comprendido</w:t>
      </w:r>
      <w:r w:rsidRPr="003A65EE">
        <w:rPr>
          <w:rFonts w:ascii="Abadi" w:hAnsi="Abadi"/>
          <w:spacing w:val="-1"/>
          <w:w w:val="110"/>
          <w:sz w:val="21"/>
          <w:szCs w:val="21"/>
        </w:rPr>
        <w:t xml:space="preserve"> </w:t>
      </w:r>
      <w:r w:rsidRPr="003A65EE">
        <w:rPr>
          <w:rFonts w:ascii="Abadi" w:hAnsi="Abadi"/>
          <w:w w:val="110"/>
          <w:sz w:val="21"/>
          <w:szCs w:val="21"/>
        </w:rPr>
        <w:t>del</w:t>
      </w:r>
      <w:r w:rsidRPr="003A65EE">
        <w:rPr>
          <w:rFonts w:ascii="Abadi" w:hAnsi="Abadi"/>
          <w:spacing w:val="-2"/>
          <w:w w:val="110"/>
          <w:sz w:val="21"/>
          <w:szCs w:val="21"/>
        </w:rPr>
        <w:t xml:space="preserve"> </w:t>
      </w:r>
      <w:r w:rsidRPr="003A65EE">
        <w:rPr>
          <w:rFonts w:ascii="Abadi" w:hAnsi="Abadi"/>
          <w:w w:val="110"/>
          <w:sz w:val="21"/>
          <w:szCs w:val="21"/>
        </w:rPr>
        <w:t>1</w:t>
      </w:r>
      <w:r w:rsidRPr="003A65EE">
        <w:rPr>
          <w:rFonts w:ascii="Abadi" w:hAnsi="Abadi"/>
          <w:spacing w:val="-1"/>
          <w:w w:val="110"/>
          <w:sz w:val="21"/>
          <w:szCs w:val="21"/>
        </w:rPr>
        <w:t xml:space="preserve"> </w:t>
      </w:r>
      <w:r w:rsidRPr="003A65EE">
        <w:rPr>
          <w:rFonts w:ascii="Abadi" w:hAnsi="Abadi"/>
          <w:w w:val="110"/>
          <w:sz w:val="21"/>
          <w:szCs w:val="21"/>
        </w:rPr>
        <w:t>de</w:t>
      </w:r>
      <w:r w:rsidRPr="003A65EE">
        <w:rPr>
          <w:rFonts w:ascii="Abadi" w:hAnsi="Abadi"/>
          <w:spacing w:val="-1"/>
          <w:w w:val="110"/>
          <w:sz w:val="21"/>
          <w:szCs w:val="21"/>
        </w:rPr>
        <w:t xml:space="preserve"> </w:t>
      </w:r>
      <w:r w:rsidRPr="003A65EE">
        <w:rPr>
          <w:rFonts w:ascii="Abadi" w:hAnsi="Abadi"/>
          <w:w w:val="110"/>
          <w:sz w:val="21"/>
          <w:szCs w:val="21"/>
        </w:rPr>
        <w:t>enero</w:t>
      </w:r>
      <w:r w:rsidRPr="003A65EE">
        <w:rPr>
          <w:rFonts w:ascii="Abadi" w:hAnsi="Abadi"/>
          <w:spacing w:val="-5"/>
          <w:w w:val="110"/>
          <w:sz w:val="21"/>
          <w:szCs w:val="21"/>
        </w:rPr>
        <w:t xml:space="preserve"> </w:t>
      </w:r>
      <w:r w:rsidRPr="003A65EE">
        <w:rPr>
          <w:rFonts w:ascii="Abadi" w:hAnsi="Abadi"/>
          <w:w w:val="110"/>
          <w:sz w:val="21"/>
          <w:szCs w:val="21"/>
        </w:rPr>
        <w:t>al</w:t>
      </w:r>
      <w:r w:rsidRPr="003A65EE">
        <w:rPr>
          <w:rFonts w:ascii="Abadi" w:hAnsi="Abadi"/>
          <w:spacing w:val="-2"/>
          <w:w w:val="110"/>
          <w:sz w:val="21"/>
          <w:szCs w:val="21"/>
        </w:rPr>
        <w:t xml:space="preserve"> </w:t>
      </w:r>
      <w:r w:rsidRPr="003A65EE">
        <w:rPr>
          <w:rFonts w:ascii="Abadi" w:hAnsi="Abadi"/>
          <w:w w:val="110"/>
          <w:sz w:val="21"/>
          <w:szCs w:val="21"/>
        </w:rPr>
        <w:t>31</w:t>
      </w:r>
      <w:r w:rsidRPr="003A65EE">
        <w:rPr>
          <w:rFonts w:ascii="Abadi" w:hAnsi="Abadi"/>
          <w:spacing w:val="-4"/>
          <w:w w:val="110"/>
          <w:sz w:val="21"/>
          <w:szCs w:val="21"/>
        </w:rPr>
        <w:t xml:space="preserve"> </w:t>
      </w:r>
      <w:r w:rsidRPr="003A65EE">
        <w:rPr>
          <w:rFonts w:ascii="Abadi" w:hAnsi="Abadi"/>
          <w:w w:val="110"/>
          <w:sz w:val="21"/>
          <w:szCs w:val="21"/>
        </w:rPr>
        <w:t>de</w:t>
      </w:r>
      <w:r w:rsidRPr="003A65EE">
        <w:rPr>
          <w:rFonts w:ascii="Abadi" w:hAnsi="Abadi"/>
          <w:spacing w:val="-1"/>
          <w:w w:val="110"/>
          <w:sz w:val="21"/>
          <w:szCs w:val="21"/>
        </w:rPr>
        <w:t xml:space="preserve"> </w:t>
      </w:r>
      <w:r w:rsidRPr="003A65EE">
        <w:rPr>
          <w:rFonts w:ascii="Abadi" w:hAnsi="Abadi"/>
          <w:w w:val="110"/>
          <w:sz w:val="21"/>
          <w:szCs w:val="21"/>
        </w:rPr>
        <w:t>diciembre del ejercicio fiscal del año 2023 (ELD 495/LXV-IRASEG).</w:t>
      </w:r>
    </w:p>
    <w:p w14:paraId="5D7F6443" w14:textId="77777777" w:rsidR="007D3F78" w:rsidRPr="003A65EE" w:rsidRDefault="007D3F78" w:rsidP="007D3F78">
      <w:pPr>
        <w:pStyle w:val="Textoindependiente"/>
        <w:spacing w:before="6"/>
        <w:rPr>
          <w:rFonts w:ascii="Abadi" w:hAnsi="Abadi"/>
          <w:sz w:val="21"/>
          <w:szCs w:val="21"/>
        </w:rPr>
      </w:pPr>
    </w:p>
    <w:p w14:paraId="7B365027"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before="1" w:line="237" w:lineRule="auto"/>
        <w:ind w:right="336"/>
        <w:jc w:val="both"/>
        <w:rPr>
          <w:rFonts w:ascii="Abadi" w:hAnsi="Abadi"/>
          <w:sz w:val="21"/>
          <w:szCs w:val="21"/>
        </w:rPr>
      </w:pPr>
      <w:r w:rsidRPr="003A65EE">
        <w:rPr>
          <w:rFonts w:ascii="Abadi" w:hAnsi="Abadi"/>
          <w:w w:val="110"/>
          <w:sz w:val="21"/>
          <w:szCs w:val="21"/>
        </w:rPr>
        <w:t>Dictamen de la Comisión de Hacienda y Fiscalización relativo al informe de resultados</w:t>
      </w:r>
      <w:r w:rsidRPr="003A65EE">
        <w:rPr>
          <w:rFonts w:ascii="Abadi" w:hAnsi="Abadi"/>
          <w:spacing w:val="-6"/>
          <w:w w:val="110"/>
          <w:sz w:val="21"/>
          <w:szCs w:val="21"/>
        </w:rPr>
        <w:t xml:space="preserve"> </w:t>
      </w:r>
      <w:r w:rsidRPr="003A65EE">
        <w:rPr>
          <w:rFonts w:ascii="Abadi" w:hAnsi="Abadi"/>
          <w:w w:val="110"/>
          <w:sz w:val="21"/>
          <w:szCs w:val="21"/>
        </w:rPr>
        <w:t>de</w:t>
      </w:r>
      <w:r w:rsidRPr="003A65EE">
        <w:rPr>
          <w:rFonts w:ascii="Abadi" w:hAnsi="Abadi"/>
          <w:spacing w:val="-10"/>
          <w:w w:val="110"/>
          <w:sz w:val="21"/>
          <w:szCs w:val="21"/>
        </w:rPr>
        <w:t xml:space="preserve"> </w:t>
      </w:r>
      <w:r w:rsidRPr="003A65EE">
        <w:rPr>
          <w:rFonts w:ascii="Abadi" w:hAnsi="Abadi"/>
          <w:w w:val="110"/>
          <w:sz w:val="21"/>
          <w:szCs w:val="21"/>
        </w:rPr>
        <w:t>la</w:t>
      </w:r>
      <w:r w:rsidRPr="003A65EE">
        <w:rPr>
          <w:rFonts w:ascii="Abadi" w:hAnsi="Abadi"/>
          <w:spacing w:val="-7"/>
          <w:w w:val="110"/>
          <w:sz w:val="21"/>
          <w:szCs w:val="21"/>
        </w:rPr>
        <w:t xml:space="preserve"> </w:t>
      </w:r>
      <w:r w:rsidRPr="003A65EE">
        <w:rPr>
          <w:rFonts w:ascii="Abadi" w:hAnsi="Abadi"/>
          <w:w w:val="110"/>
          <w:sz w:val="21"/>
          <w:szCs w:val="21"/>
        </w:rPr>
        <w:t>auditoría</w:t>
      </w:r>
      <w:r w:rsidRPr="003A65EE">
        <w:rPr>
          <w:rFonts w:ascii="Abadi" w:hAnsi="Abadi"/>
          <w:spacing w:val="-5"/>
          <w:w w:val="110"/>
          <w:sz w:val="21"/>
          <w:szCs w:val="21"/>
        </w:rPr>
        <w:t xml:space="preserve"> </w:t>
      </w:r>
      <w:r w:rsidRPr="003A65EE">
        <w:rPr>
          <w:rFonts w:ascii="Abadi" w:hAnsi="Abadi"/>
          <w:w w:val="110"/>
          <w:sz w:val="21"/>
          <w:szCs w:val="21"/>
        </w:rPr>
        <w:t>específica</w:t>
      </w:r>
      <w:r w:rsidRPr="003A65EE">
        <w:rPr>
          <w:rFonts w:ascii="Abadi" w:hAnsi="Abadi"/>
          <w:spacing w:val="-5"/>
          <w:w w:val="110"/>
          <w:sz w:val="21"/>
          <w:szCs w:val="21"/>
        </w:rPr>
        <w:t xml:space="preserve"> </w:t>
      </w:r>
      <w:r w:rsidRPr="003A65EE">
        <w:rPr>
          <w:rFonts w:ascii="Abadi" w:hAnsi="Abadi"/>
          <w:w w:val="110"/>
          <w:sz w:val="21"/>
          <w:szCs w:val="21"/>
        </w:rPr>
        <w:t>practicada</w:t>
      </w:r>
      <w:r w:rsidRPr="003A65EE">
        <w:rPr>
          <w:rFonts w:ascii="Abadi" w:hAnsi="Abadi"/>
          <w:spacing w:val="-5"/>
          <w:w w:val="110"/>
          <w:sz w:val="21"/>
          <w:szCs w:val="21"/>
        </w:rPr>
        <w:t xml:space="preserve"> </w:t>
      </w:r>
      <w:r w:rsidRPr="003A65EE">
        <w:rPr>
          <w:rFonts w:ascii="Abadi" w:hAnsi="Abadi"/>
          <w:w w:val="110"/>
          <w:sz w:val="21"/>
          <w:szCs w:val="21"/>
        </w:rPr>
        <w:t>por</w:t>
      </w:r>
      <w:r w:rsidRPr="003A65EE">
        <w:rPr>
          <w:rFonts w:ascii="Abadi" w:hAnsi="Abadi"/>
          <w:spacing w:val="-6"/>
          <w:w w:val="110"/>
          <w:sz w:val="21"/>
          <w:szCs w:val="21"/>
        </w:rPr>
        <w:t xml:space="preserve"> </w:t>
      </w:r>
      <w:r w:rsidRPr="003A65EE">
        <w:rPr>
          <w:rFonts w:ascii="Abadi" w:hAnsi="Abadi"/>
          <w:w w:val="110"/>
          <w:sz w:val="21"/>
          <w:szCs w:val="21"/>
        </w:rPr>
        <w:t>la</w:t>
      </w:r>
      <w:r w:rsidRPr="003A65EE">
        <w:rPr>
          <w:rFonts w:ascii="Abadi" w:hAnsi="Abadi"/>
          <w:spacing w:val="-7"/>
          <w:w w:val="110"/>
          <w:sz w:val="21"/>
          <w:szCs w:val="21"/>
        </w:rPr>
        <w:t xml:space="preserve"> </w:t>
      </w:r>
      <w:r w:rsidRPr="003A65EE">
        <w:rPr>
          <w:rFonts w:ascii="Abadi" w:hAnsi="Abadi"/>
          <w:w w:val="110"/>
          <w:sz w:val="21"/>
          <w:szCs w:val="21"/>
        </w:rPr>
        <w:t>Auditoría</w:t>
      </w:r>
      <w:r w:rsidRPr="003A65EE">
        <w:rPr>
          <w:rFonts w:ascii="Abadi" w:hAnsi="Abadi"/>
          <w:spacing w:val="-5"/>
          <w:w w:val="110"/>
          <w:sz w:val="21"/>
          <w:szCs w:val="21"/>
        </w:rPr>
        <w:t xml:space="preserve"> </w:t>
      </w:r>
      <w:r w:rsidRPr="003A65EE">
        <w:rPr>
          <w:rFonts w:ascii="Abadi" w:hAnsi="Abadi"/>
          <w:w w:val="110"/>
          <w:sz w:val="21"/>
          <w:szCs w:val="21"/>
        </w:rPr>
        <w:t>Superior</w:t>
      </w:r>
      <w:r w:rsidRPr="003A65EE">
        <w:rPr>
          <w:rFonts w:ascii="Abadi" w:hAnsi="Abadi"/>
          <w:spacing w:val="-12"/>
          <w:w w:val="110"/>
          <w:sz w:val="21"/>
          <w:szCs w:val="21"/>
        </w:rPr>
        <w:t xml:space="preserve"> </w:t>
      </w:r>
      <w:r w:rsidRPr="003A65EE">
        <w:rPr>
          <w:rFonts w:ascii="Abadi" w:hAnsi="Abadi"/>
          <w:w w:val="110"/>
          <w:sz w:val="21"/>
          <w:szCs w:val="21"/>
        </w:rPr>
        <w:t xml:space="preserve">del Estado de Guanajuato al Poder Ejecutivo del Estado de Guanajuato, respecto a los contratos celebrados a través </w:t>
      </w:r>
      <w:r w:rsidRPr="003A65EE">
        <w:rPr>
          <w:rFonts w:ascii="Abadi" w:hAnsi="Abadi"/>
          <w:w w:val="110"/>
          <w:sz w:val="21"/>
          <w:szCs w:val="21"/>
        </w:rPr>
        <w:lastRenderedPageBreak/>
        <w:t xml:space="preserve">del Sistema para el Desarrollo Integral de la Familia del Estado de Guanajuato con la empresa </w:t>
      </w:r>
      <w:r w:rsidRPr="003A65EE">
        <w:rPr>
          <w:rFonts w:ascii="Abadi" w:hAnsi="Abadi"/>
          <w:i/>
          <w:w w:val="110"/>
          <w:sz w:val="21"/>
          <w:szCs w:val="21"/>
        </w:rPr>
        <w:t xml:space="preserve">«La </w:t>
      </w:r>
      <w:proofErr w:type="spellStart"/>
      <w:r w:rsidRPr="003A65EE">
        <w:rPr>
          <w:rFonts w:ascii="Abadi" w:hAnsi="Abadi"/>
          <w:i/>
          <w:w w:val="110"/>
          <w:sz w:val="21"/>
          <w:szCs w:val="21"/>
        </w:rPr>
        <w:t>Cosmopolitana</w:t>
      </w:r>
      <w:proofErr w:type="spellEnd"/>
      <w:r w:rsidRPr="003A65EE">
        <w:rPr>
          <w:rFonts w:ascii="Abadi" w:hAnsi="Abadi"/>
          <w:i/>
          <w:w w:val="110"/>
          <w:sz w:val="21"/>
          <w:szCs w:val="21"/>
        </w:rPr>
        <w:t xml:space="preserve">, S.A. de C.V.», </w:t>
      </w:r>
      <w:r w:rsidRPr="003A65EE">
        <w:rPr>
          <w:rFonts w:ascii="Abadi" w:hAnsi="Abadi"/>
          <w:w w:val="110"/>
          <w:sz w:val="21"/>
          <w:szCs w:val="21"/>
        </w:rPr>
        <w:t xml:space="preserve">durante el ejercicio fiscal del año 2023 (ELD </w:t>
      </w:r>
      <w:r w:rsidRPr="003A65EE">
        <w:rPr>
          <w:rFonts w:ascii="Abadi" w:hAnsi="Abadi"/>
          <w:spacing w:val="-2"/>
          <w:w w:val="110"/>
          <w:sz w:val="21"/>
          <w:szCs w:val="21"/>
        </w:rPr>
        <w:t>496/LXV-IRASEG).</w:t>
      </w:r>
    </w:p>
    <w:p w14:paraId="6DADE4FF" w14:textId="77777777" w:rsidR="007D3F78" w:rsidRPr="003A65EE" w:rsidRDefault="007D3F78" w:rsidP="007D3F78">
      <w:pPr>
        <w:pStyle w:val="Prrafodelista"/>
        <w:rPr>
          <w:rFonts w:ascii="Abadi" w:hAnsi="Abadi"/>
          <w:sz w:val="21"/>
          <w:szCs w:val="21"/>
        </w:rPr>
      </w:pPr>
    </w:p>
    <w:p w14:paraId="4336FC27" w14:textId="77777777" w:rsidR="007D3F78" w:rsidRPr="003A65EE" w:rsidRDefault="007D3F78" w:rsidP="007D3F78">
      <w:pPr>
        <w:pStyle w:val="Prrafodelista"/>
        <w:widowControl w:val="0"/>
        <w:tabs>
          <w:tab w:val="left" w:pos="1857"/>
          <w:tab w:val="left" w:pos="1860"/>
        </w:tabs>
        <w:autoSpaceDE w:val="0"/>
        <w:autoSpaceDN w:val="0"/>
        <w:spacing w:before="1" w:line="237" w:lineRule="auto"/>
        <w:ind w:left="1860" w:right="336"/>
        <w:jc w:val="both"/>
        <w:rPr>
          <w:rFonts w:ascii="Abadi" w:hAnsi="Abadi"/>
          <w:sz w:val="21"/>
          <w:szCs w:val="21"/>
        </w:rPr>
      </w:pPr>
    </w:p>
    <w:p w14:paraId="2F744534" w14:textId="77777777" w:rsidR="007D3F78" w:rsidRPr="003A65EE" w:rsidRDefault="007D3F78" w:rsidP="007D3F78">
      <w:pPr>
        <w:pStyle w:val="Prrafodelista"/>
        <w:widowControl w:val="0"/>
        <w:tabs>
          <w:tab w:val="left" w:pos="1857"/>
          <w:tab w:val="left" w:pos="1860"/>
        </w:tabs>
        <w:autoSpaceDE w:val="0"/>
        <w:autoSpaceDN w:val="0"/>
        <w:spacing w:line="237" w:lineRule="auto"/>
        <w:ind w:left="1860" w:right="336"/>
        <w:jc w:val="both"/>
        <w:rPr>
          <w:rFonts w:ascii="Abadi" w:hAnsi="Abadi"/>
          <w:sz w:val="21"/>
          <w:szCs w:val="21"/>
        </w:rPr>
      </w:pPr>
    </w:p>
    <w:p w14:paraId="1A8F97FC" w14:textId="77777777" w:rsidR="007D3F78" w:rsidRPr="003A65EE" w:rsidRDefault="007D3F78" w:rsidP="007D3F78">
      <w:pPr>
        <w:pStyle w:val="Prrafodelista"/>
        <w:numPr>
          <w:ilvl w:val="0"/>
          <w:numId w:val="15"/>
        </w:numPr>
        <w:jc w:val="both"/>
        <w:rPr>
          <w:rFonts w:ascii="Abadi" w:hAnsi="Abadi"/>
          <w:sz w:val="21"/>
          <w:szCs w:val="21"/>
        </w:rPr>
      </w:pPr>
      <w:r w:rsidRPr="003A65EE">
        <w:rPr>
          <w:rFonts w:ascii="Abadi" w:hAnsi="Abadi"/>
          <w:w w:val="110"/>
          <w:sz w:val="21"/>
          <w:szCs w:val="21"/>
        </w:rPr>
        <w:t>Dictamen de la Comisión de Hacienda y Fiscalización relativo al informe de resultados de la revisión practicada por la Auditoría Superior del Estado de Guanajuato a la cuenta pública de la Procuraduría de los Derechos Humanos del Estado de Guanajuato, correspondiente al ejercicio fiscal del año 2023 (ELD 497/LXV-IRASEG.</w:t>
      </w:r>
    </w:p>
    <w:p w14:paraId="11C66BF3" w14:textId="77777777" w:rsidR="007D3F78" w:rsidRPr="003A65EE" w:rsidRDefault="007D3F78" w:rsidP="007D3F78">
      <w:pPr>
        <w:pStyle w:val="Prrafodelista"/>
        <w:widowControl w:val="0"/>
        <w:numPr>
          <w:ilvl w:val="0"/>
          <w:numId w:val="15"/>
        </w:numPr>
        <w:tabs>
          <w:tab w:val="left" w:pos="1857"/>
          <w:tab w:val="left" w:pos="1860"/>
        </w:tabs>
        <w:autoSpaceDE w:val="0"/>
        <w:autoSpaceDN w:val="0"/>
        <w:ind w:right="339"/>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revisión practicada por la Auditoría Superior del Estado de Guanajuato a la cuenta pública municipal de Cuerámaro, </w:t>
      </w:r>
      <w:proofErr w:type="spellStart"/>
      <w:r w:rsidRPr="003A65EE">
        <w:rPr>
          <w:rFonts w:ascii="Abadi" w:hAnsi="Abadi"/>
          <w:w w:val="110"/>
          <w:sz w:val="21"/>
          <w:szCs w:val="21"/>
        </w:rPr>
        <w:t>Gto</w:t>
      </w:r>
      <w:proofErr w:type="spellEnd"/>
      <w:r w:rsidRPr="003A65EE">
        <w:rPr>
          <w:rFonts w:ascii="Abadi" w:hAnsi="Abadi"/>
          <w:w w:val="110"/>
          <w:sz w:val="21"/>
          <w:szCs w:val="21"/>
        </w:rPr>
        <w:t>., correspondiente al ejercicio fiscal del año 2023 (ELD 499/LXV-IRASEG).</w:t>
      </w:r>
    </w:p>
    <w:p w14:paraId="0428151C"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before="263" w:line="237" w:lineRule="auto"/>
        <w:ind w:right="339"/>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w:t>
      </w:r>
      <w:r w:rsidRPr="003A65EE">
        <w:rPr>
          <w:rFonts w:ascii="Abadi" w:hAnsi="Abadi"/>
          <w:w w:val="110"/>
          <w:sz w:val="21"/>
          <w:szCs w:val="21"/>
        </w:rPr>
        <w:t xml:space="preserve">revisión practicada por la Auditoría Superior del Estado de Guanajuato a la cuenta pública municipal de León, </w:t>
      </w:r>
      <w:proofErr w:type="spellStart"/>
      <w:r w:rsidRPr="003A65EE">
        <w:rPr>
          <w:rFonts w:ascii="Abadi" w:hAnsi="Abadi"/>
          <w:w w:val="110"/>
          <w:sz w:val="21"/>
          <w:szCs w:val="21"/>
        </w:rPr>
        <w:t>Gto</w:t>
      </w:r>
      <w:proofErr w:type="spellEnd"/>
      <w:r w:rsidRPr="003A65EE">
        <w:rPr>
          <w:rFonts w:ascii="Abadi" w:hAnsi="Abadi"/>
          <w:w w:val="110"/>
          <w:sz w:val="21"/>
          <w:szCs w:val="21"/>
        </w:rPr>
        <w:t>., correspondiente</w:t>
      </w:r>
      <w:r w:rsidRPr="003A65EE">
        <w:rPr>
          <w:rFonts w:ascii="Abadi" w:hAnsi="Abadi"/>
          <w:spacing w:val="80"/>
          <w:w w:val="110"/>
          <w:sz w:val="21"/>
          <w:szCs w:val="21"/>
        </w:rPr>
        <w:t xml:space="preserve"> </w:t>
      </w:r>
      <w:r w:rsidRPr="003A65EE">
        <w:rPr>
          <w:rFonts w:ascii="Abadi" w:hAnsi="Abadi"/>
          <w:w w:val="110"/>
          <w:sz w:val="21"/>
          <w:szCs w:val="21"/>
        </w:rPr>
        <w:t>al ejercicio fiscal del año 2023 (ELD 500/LXV-IRASEG).</w:t>
      </w:r>
    </w:p>
    <w:p w14:paraId="10BE7FC2" w14:textId="77777777" w:rsidR="007D3F78" w:rsidRPr="003A65EE" w:rsidRDefault="007D3F78" w:rsidP="007D3F78">
      <w:pPr>
        <w:pStyle w:val="Textoindependiente"/>
        <w:spacing w:before="2"/>
        <w:rPr>
          <w:rFonts w:ascii="Abadi" w:hAnsi="Abadi"/>
          <w:sz w:val="21"/>
          <w:szCs w:val="21"/>
        </w:rPr>
      </w:pPr>
    </w:p>
    <w:p w14:paraId="7737EBDF"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before="1" w:line="237" w:lineRule="auto"/>
        <w:ind w:right="335"/>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auditoría de desempeño practicada por la Auditoría Superior del Estado de Guanajuato al Poder Ejecutivo del Estado de Guanajuato, con enfoque mixto orientado al sistema y resultados del Programa Presupuestario </w:t>
      </w:r>
      <w:r w:rsidRPr="003A65EE">
        <w:rPr>
          <w:rFonts w:ascii="Abadi" w:hAnsi="Abadi"/>
          <w:i/>
          <w:w w:val="110"/>
          <w:sz w:val="21"/>
          <w:szCs w:val="21"/>
        </w:rPr>
        <w:t>P003 Desarrollo Regional, Urbano y Ordenamiento Ecológico Territorial</w:t>
      </w:r>
      <w:r w:rsidRPr="003A65EE">
        <w:rPr>
          <w:rFonts w:ascii="Abadi" w:hAnsi="Abadi"/>
          <w:w w:val="110"/>
          <w:sz w:val="21"/>
          <w:szCs w:val="21"/>
        </w:rPr>
        <w:t xml:space="preserve">, en específico al Proyecto </w:t>
      </w:r>
      <w:r w:rsidRPr="003A65EE">
        <w:rPr>
          <w:rFonts w:ascii="Abadi" w:hAnsi="Abadi"/>
          <w:i/>
          <w:w w:val="110"/>
          <w:sz w:val="21"/>
          <w:szCs w:val="21"/>
        </w:rPr>
        <w:t>QC3409 Mi Vivienda GTO, Contigo Sí</w:t>
      </w:r>
      <w:r w:rsidRPr="003A65EE">
        <w:rPr>
          <w:rFonts w:ascii="Abadi" w:hAnsi="Abadi"/>
          <w:w w:val="110"/>
          <w:sz w:val="21"/>
          <w:szCs w:val="21"/>
        </w:rPr>
        <w:t>, a cargo de la Secretaría de Desarrollo Social y Humano, por el periodo comprendido del 1 de enero al 31 de diciembre</w:t>
      </w:r>
      <w:r w:rsidRPr="003A65EE">
        <w:rPr>
          <w:rFonts w:ascii="Abadi" w:hAnsi="Abadi"/>
          <w:spacing w:val="80"/>
          <w:w w:val="110"/>
          <w:sz w:val="21"/>
          <w:szCs w:val="21"/>
        </w:rPr>
        <w:t xml:space="preserve"> </w:t>
      </w:r>
      <w:r w:rsidRPr="003A65EE">
        <w:rPr>
          <w:rFonts w:ascii="Abadi" w:hAnsi="Abadi"/>
          <w:w w:val="110"/>
          <w:sz w:val="21"/>
          <w:szCs w:val="21"/>
        </w:rPr>
        <w:t>del ejercicio fiscal del año 2023 (ELD 501/LXV-IRASEG).</w:t>
      </w:r>
    </w:p>
    <w:p w14:paraId="3760C545" w14:textId="77777777" w:rsidR="007D3F78" w:rsidRPr="003A65EE" w:rsidRDefault="007D3F78" w:rsidP="007D3F78">
      <w:pPr>
        <w:pStyle w:val="Textoindependiente"/>
        <w:spacing w:before="7"/>
        <w:rPr>
          <w:rFonts w:ascii="Abadi" w:hAnsi="Abadi"/>
          <w:sz w:val="21"/>
          <w:szCs w:val="21"/>
        </w:rPr>
      </w:pPr>
    </w:p>
    <w:p w14:paraId="167CBA44"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5"/>
        <w:jc w:val="both"/>
        <w:rPr>
          <w:rFonts w:ascii="Abadi" w:hAnsi="Abadi"/>
          <w:sz w:val="21"/>
          <w:szCs w:val="21"/>
        </w:rPr>
      </w:pPr>
      <w:r w:rsidRPr="003A65EE">
        <w:rPr>
          <w:rFonts w:ascii="Abadi" w:hAnsi="Abadi"/>
          <w:w w:val="110"/>
          <w:sz w:val="21"/>
          <w:szCs w:val="21"/>
        </w:rPr>
        <w:t xml:space="preserve">Dictamen de la Comisión de Hacienda y </w:t>
      </w:r>
      <w:r w:rsidRPr="003A65EE">
        <w:rPr>
          <w:rFonts w:ascii="Abadi" w:hAnsi="Abadi"/>
          <w:w w:val="110"/>
          <w:sz w:val="21"/>
          <w:szCs w:val="21"/>
        </w:rPr>
        <w:lastRenderedPageBreak/>
        <w:t xml:space="preserve">Fiscalización relativo al informe de resultados de la auditoría de desempeño practicada por la Auditoría Superior del Estado de Guanajuato al Poder Ejecutivo del Estado de Guanajuato, con enfoque mixto orientado al sistema y resultados del Programa Presupuestario </w:t>
      </w:r>
      <w:r w:rsidRPr="003A65EE">
        <w:rPr>
          <w:rFonts w:ascii="Abadi" w:hAnsi="Abadi"/>
          <w:i/>
          <w:w w:val="110"/>
          <w:sz w:val="21"/>
          <w:szCs w:val="21"/>
        </w:rPr>
        <w:t>E010 Reconstrucción del Tejido Social</w:t>
      </w:r>
      <w:r w:rsidRPr="003A65EE">
        <w:rPr>
          <w:rFonts w:ascii="Abadi" w:hAnsi="Abadi"/>
          <w:w w:val="110"/>
          <w:sz w:val="21"/>
          <w:szCs w:val="21"/>
        </w:rPr>
        <w:t xml:space="preserve">, en específico al Proyecto </w:t>
      </w:r>
      <w:r w:rsidRPr="003A65EE">
        <w:rPr>
          <w:rFonts w:ascii="Abadi" w:hAnsi="Abadi"/>
          <w:i/>
          <w:w w:val="110"/>
          <w:sz w:val="21"/>
          <w:szCs w:val="21"/>
        </w:rPr>
        <w:t>QC0255 Centros GTO Contigo Sí</w:t>
      </w:r>
      <w:r w:rsidRPr="003A65EE">
        <w:rPr>
          <w:rFonts w:ascii="Abadi" w:hAnsi="Abadi"/>
          <w:w w:val="110"/>
          <w:sz w:val="21"/>
          <w:szCs w:val="21"/>
        </w:rPr>
        <w:t>, a cargo de la Secretaría de Desarrollo Social y Humano, por el periodo comprendido del</w:t>
      </w:r>
    </w:p>
    <w:p w14:paraId="4A028025" w14:textId="77777777" w:rsidR="007D3F78" w:rsidRPr="003A65EE" w:rsidRDefault="007D3F78" w:rsidP="007D3F78">
      <w:pPr>
        <w:pStyle w:val="Textoindependiente"/>
        <w:spacing w:before="4"/>
        <w:ind w:left="1860" w:right="339"/>
        <w:rPr>
          <w:rFonts w:ascii="Abadi" w:hAnsi="Abadi"/>
          <w:spacing w:val="-2"/>
          <w:w w:val="115"/>
          <w:sz w:val="21"/>
          <w:szCs w:val="21"/>
        </w:rPr>
      </w:pPr>
      <w:r w:rsidRPr="003A65EE">
        <w:rPr>
          <w:rFonts w:ascii="Abadi" w:hAnsi="Abadi"/>
          <w:w w:val="115"/>
          <w:sz w:val="21"/>
          <w:szCs w:val="21"/>
        </w:rPr>
        <w:t xml:space="preserve">1 de enero al 31 de diciembre del ejercicio fiscal del año 2023 (ELD </w:t>
      </w:r>
      <w:r w:rsidRPr="003A65EE">
        <w:rPr>
          <w:rFonts w:ascii="Abadi" w:hAnsi="Abadi"/>
          <w:spacing w:val="-2"/>
          <w:w w:val="115"/>
          <w:sz w:val="21"/>
          <w:szCs w:val="21"/>
        </w:rPr>
        <w:t>502/LXV-IRASEG).</w:t>
      </w:r>
    </w:p>
    <w:p w14:paraId="5CFAE32E" w14:textId="77777777" w:rsidR="007D3F78" w:rsidRPr="003A65EE" w:rsidRDefault="007D3F78" w:rsidP="007D3F78">
      <w:pPr>
        <w:pStyle w:val="Textoindependiente"/>
        <w:spacing w:before="4"/>
        <w:ind w:right="339"/>
        <w:rPr>
          <w:rFonts w:ascii="Abadi" w:hAnsi="Abadi"/>
          <w:sz w:val="21"/>
          <w:szCs w:val="21"/>
        </w:rPr>
      </w:pPr>
    </w:p>
    <w:p w14:paraId="1FEA5074" w14:textId="77777777" w:rsidR="007D3F78" w:rsidRPr="003A65EE" w:rsidRDefault="007D3F78" w:rsidP="007D3F78">
      <w:pPr>
        <w:pStyle w:val="Prrafodelista"/>
        <w:numPr>
          <w:ilvl w:val="0"/>
          <w:numId w:val="15"/>
        </w:numPr>
        <w:jc w:val="both"/>
        <w:rPr>
          <w:rFonts w:ascii="Abadi" w:hAnsi="Abadi"/>
          <w:sz w:val="21"/>
          <w:szCs w:val="21"/>
        </w:rPr>
      </w:pPr>
      <w:r w:rsidRPr="003A65EE">
        <w:rPr>
          <w:rFonts w:ascii="Abadi" w:hAnsi="Abadi"/>
          <w:w w:val="110"/>
          <w:sz w:val="21"/>
          <w:szCs w:val="21"/>
        </w:rPr>
        <w:t xml:space="preserve">Dictamen de la Comisión de Hacienda y Fiscalización relativo al informe de resultados de la auditoría de desempeño practicada por la Auditoría Superior del Estado de Guanajuato al Poder Ejecutivo del Estado de Guanajuato, con enfoque mixto orientado al sistema y resultados del Programa Presupuestario </w:t>
      </w:r>
      <w:r w:rsidRPr="003A65EE">
        <w:rPr>
          <w:rFonts w:ascii="Abadi" w:hAnsi="Abadi"/>
          <w:i/>
          <w:w w:val="110"/>
          <w:sz w:val="21"/>
          <w:szCs w:val="21"/>
        </w:rPr>
        <w:t>S010 Cadena de Valor y Fortalecimiento de la Productividad</w:t>
      </w:r>
      <w:r w:rsidRPr="003A65EE">
        <w:rPr>
          <w:rFonts w:ascii="Abadi" w:hAnsi="Abadi"/>
          <w:w w:val="110"/>
          <w:sz w:val="21"/>
          <w:szCs w:val="21"/>
        </w:rPr>
        <w:t xml:space="preserve">, en </w:t>
      </w:r>
      <w:r w:rsidRPr="003A65EE">
        <w:rPr>
          <w:rFonts w:ascii="Abadi" w:hAnsi="Abadi"/>
          <w:w w:val="110"/>
          <w:sz w:val="21"/>
          <w:szCs w:val="21"/>
        </w:rPr>
        <w:t xml:space="preserve">específico al Proyecto </w:t>
      </w:r>
      <w:r w:rsidRPr="003A65EE">
        <w:rPr>
          <w:rFonts w:ascii="Abadi" w:hAnsi="Abadi"/>
          <w:i/>
          <w:w w:val="110"/>
          <w:sz w:val="21"/>
          <w:szCs w:val="21"/>
        </w:rPr>
        <w:t>QC0924 Calidad Mundial Marca GTO</w:t>
      </w:r>
      <w:r w:rsidRPr="003A65EE">
        <w:rPr>
          <w:rFonts w:ascii="Abadi" w:hAnsi="Abadi"/>
          <w:w w:val="110"/>
          <w:sz w:val="21"/>
          <w:szCs w:val="21"/>
        </w:rPr>
        <w:t>, a cargo de la Secretaría de Desarrollo Económico Sustentable, por el periodo comprendido del 1 de enero al 31 de diciembre del ejercicio fiscal del año 2023 (ELD 503/LXV-IRASEG).</w:t>
      </w:r>
    </w:p>
    <w:p w14:paraId="7B1D2577" w14:textId="77777777" w:rsidR="007D3F78" w:rsidRPr="004C50BF" w:rsidRDefault="007D3F78" w:rsidP="007D3F78">
      <w:pPr>
        <w:widowControl w:val="0"/>
        <w:tabs>
          <w:tab w:val="left" w:pos="1857"/>
          <w:tab w:val="left" w:pos="1860"/>
        </w:tabs>
        <w:autoSpaceDE w:val="0"/>
        <w:autoSpaceDN w:val="0"/>
        <w:spacing w:before="1" w:line="237" w:lineRule="auto"/>
        <w:ind w:left="1860" w:right="339"/>
        <w:jc w:val="both"/>
        <w:rPr>
          <w:rFonts w:ascii="Abadi" w:eastAsia="Calibri" w:hAnsi="Abadi" w:cs="Calibri"/>
          <w:sz w:val="21"/>
          <w:szCs w:val="21"/>
          <w:lang w:eastAsia="en-US"/>
        </w:rPr>
      </w:pPr>
    </w:p>
    <w:p w14:paraId="28333055"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41"/>
        <w:jc w:val="both"/>
        <w:rPr>
          <w:rFonts w:ascii="Abadi" w:hAnsi="Abadi"/>
          <w:sz w:val="21"/>
          <w:szCs w:val="21"/>
        </w:rPr>
      </w:pPr>
      <w:r w:rsidRPr="003A65EE">
        <w:rPr>
          <w:rFonts w:ascii="Abadi" w:hAnsi="Abadi"/>
          <w:w w:val="115"/>
          <w:sz w:val="21"/>
          <w:szCs w:val="21"/>
        </w:rPr>
        <w:t>Propuesta de terna remitida por diputada y diputados integrantes de la Junta de Gobierno y Coordinación Política, para la designación de la persona que deberá desempeñar el cargo de titular de la Auditoría Superior del Estado de Guanajuato.</w:t>
      </w:r>
    </w:p>
    <w:p w14:paraId="4ED1E826" w14:textId="77777777" w:rsidR="007D3F78" w:rsidRPr="003A65EE" w:rsidRDefault="007D3F78" w:rsidP="007D3F78">
      <w:pPr>
        <w:pStyle w:val="Textoindependiente"/>
        <w:spacing w:before="2"/>
        <w:rPr>
          <w:rFonts w:ascii="Abadi" w:hAnsi="Abadi"/>
          <w:sz w:val="21"/>
          <w:szCs w:val="21"/>
        </w:rPr>
      </w:pPr>
    </w:p>
    <w:p w14:paraId="65C3C747"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line="237" w:lineRule="auto"/>
        <w:ind w:right="339"/>
        <w:jc w:val="both"/>
        <w:rPr>
          <w:rFonts w:ascii="Abadi" w:hAnsi="Abadi"/>
          <w:sz w:val="21"/>
          <w:szCs w:val="21"/>
        </w:rPr>
      </w:pPr>
      <w:r w:rsidRPr="003A65EE">
        <w:rPr>
          <w:rFonts w:ascii="Abadi" w:hAnsi="Abadi"/>
          <w:w w:val="110"/>
          <w:sz w:val="21"/>
          <w:szCs w:val="21"/>
        </w:rPr>
        <w:t>Protesta de la persona que desempeñará el cargo de titular de la Auditoría Superior del Estado de Guanajuato.</w:t>
      </w:r>
    </w:p>
    <w:p w14:paraId="22C0E7F4" w14:textId="77777777" w:rsidR="007D3F78" w:rsidRPr="003A65EE" w:rsidRDefault="007D3F78" w:rsidP="007D3F78">
      <w:pPr>
        <w:pStyle w:val="Prrafodelista"/>
        <w:widowControl w:val="0"/>
        <w:numPr>
          <w:ilvl w:val="0"/>
          <w:numId w:val="15"/>
        </w:numPr>
        <w:tabs>
          <w:tab w:val="left" w:pos="1857"/>
          <w:tab w:val="left" w:pos="1860"/>
        </w:tabs>
        <w:autoSpaceDE w:val="0"/>
        <w:autoSpaceDN w:val="0"/>
        <w:spacing w:before="268" w:line="237" w:lineRule="auto"/>
        <w:ind w:right="341"/>
        <w:jc w:val="both"/>
        <w:rPr>
          <w:rFonts w:ascii="Abadi" w:hAnsi="Abadi"/>
          <w:sz w:val="21"/>
          <w:szCs w:val="21"/>
        </w:rPr>
      </w:pPr>
      <w:r w:rsidRPr="003A65EE">
        <w:rPr>
          <w:rFonts w:ascii="Abadi" w:hAnsi="Abadi"/>
          <w:w w:val="110"/>
          <w:sz w:val="21"/>
          <w:szCs w:val="21"/>
        </w:rPr>
        <w:t>Protesta del Magistrado Propietario del Supremo Tribunal de Justicia del Estado de Guanajuato.</w:t>
      </w:r>
    </w:p>
    <w:p w14:paraId="5D8F4A77" w14:textId="77777777" w:rsidR="007D3F78" w:rsidRPr="003A65EE" w:rsidRDefault="007D3F78" w:rsidP="007D3F78">
      <w:pPr>
        <w:pStyle w:val="Textoindependiente"/>
        <w:spacing w:before="47"/>
        <w:rPr>
          <w:rFonts w:ascii="Abadi" w:hAnsi="Abadi"/>
          <w:sz w:val="21"/>
          <w:szCs w:val="21"/>
        </w:rPr>
      </w:pPr>
    </w:p>
    <w:p w14:paraId="5D28945D" w14:textId="77777777" w:rsidR="007D3F78" w:rsidRPr="003A65EE" w:rsidRDefault="007D3F78" w:rsidP="007D3F78">
      <w:pPr>
        <w:pStyle w:val="Prrafodelista"/>
        <w:widowControl w:val="0"/>
        <w:numPr>
          <w:ilvl w:val="0"/>
          <w:numId w:val="15"/>
        </w:numPr>
        <w:tabs>
          <w:tab w:val="left" w:pos="1857"/>
          <w:tab w:val="left" w:pos="1860"/>
        </w:tabs>
        <w:autoSpaceDE w:val="0"/>
        <w:autoSpaceDN w:val="0"/>
        <w:ind w:right="341"/>
        <w:jc w:val="both"/>
        <w:rPr>
          <w:rFonts w:ascii="Abadi" w:hAnsi="Abadi"/>
          <w:sz w:val="21"/>
          <w:szCs w:val="21"/>
        </w:rPr>
      </w:pPr>
      <w:r w:rsidRPr="003A65EE">
        <w:rPr>
          <w:rFonts w:ascii="Abadi" w:hAnsi="Abadi"/>
          <w:w w:val="110"/>
          <w:sz w:val="21"/>
          <w:szCs w:val="21"/>
        </w:rPr>
        <w:t xml:space="preserve">Protesta de las personas integrantes del Consejo Estatal Ciudadano en materia de búsqueda de personas del </w:t>
      </w:r>
      <w:r w:rsidRPr="003A65EE">
        <w:rPr>
          <w:rFonts w:ascii="Abadi" w:hAnsi="Abadi"/>
          <w:w w:val="110"/>
          <w:sz w:val="21"/>
          <w:szCs w:val="21"/>
        </w:rPr>
        <w:lastRenderedPageBreak/>
        <w:t>Estado de Guanajuato.</w:t>
      </w:r>
    </w:p>
    <w:p w14:paraId="78D0AB84" w14:textId="77777777" w:rsidR="007D3F78" w:rsidRPr="003A65EE" w:rsidRDefault="007D3F78" w:rsidP="007D3F78">
      <w:pPr>
        <w:pStyle w:val="Textoindependiente"/>
        <w:spacing w:before="44"/>
        <w:rPr>
          <w:rFonts w:ascii="Abadi" w:hAnsi="Abadi"/>
          <w:sz w:val="21"/>
          <w:szCs w:val="21"/>
        </w:rPr>
      </w:pPr>
    </w:p>
    <w:p w14:paraId="7850F131" w14:textId="77777777" w:rsidR="007D3F78" w:rsidRPr="003A65EE" w:rsidRDefault="007D3F78" w:rsidP="007D3F78">
      <w:pPr>
        <w:pStyle w:val="Prrafodelista"/>
        <w:widowControl w:val="0"/>
        <w:numPr>
          <w:ilvl w:val="0"/>
          <w:numId w:val="15"/>
        </w:numPr>
        <w:tabs>
          <w:tab w:val="left" w:pos="1860"/>
        </w:tabs>
        <w:autoSpaceDE w:val="0"/>
        <w:autoSpaceDN w:val="0"/>
        <w:ind w:hanging="710"/>
        <w:rPr>
          <w:rFonts w:ascii="Abadi" w:hAnsi="Abadi"/>
          <w:sz w:val="21"/>
          <w:szCs w:val="21"/>
        </w:rPr>
      </w:pPr>
      <w:r w:rsidRPr="003A65EE">
        <w:rPr>
          <w:rFonts w:ascii="Abadi" w:hAnsi="Abadi"/>
          <w:w w:val="110"/>
          <w:sz w:val="21"/>
          <w:szCs w:val="21"/>
        </w:rPr>
        <w:t>Mensaje</w:t>
      </w:r>
      <w:r w:rsidRPr="003A65EE">
        <w:rPr>
          <w:rFonts w:ascii="Abadi" w:hAnsi="Abadi"/>
          <w:spacing w:val="12"/>
          <w:w w:val="110"/>
          <w:sz w:val="21"/>
          <w:szCs w:val="21"/>
        </w:rPr>
        <w:t xml:space="preserve"> </w:t>
      </w:r>
      <w:r w:rsidRPr="003A65EE">
        <w:rPr>
          <w:rFonts w:ascii="Abadi" w:hAnsi="Abadi"/>
          <w:w w:val="110"/>
          <w:sz w:val="21"/>
          <w:szCs w:val="21"/>
        </w:rPr>
        <w:t>de</w:t>
      </w:r>
      <w:r w:rsidRPr="003A65EE">
        <w:rPr>
          <w:rFonts w:ascii="Abadi" w:hAnsi="Abadi"/>
          <w:spacing w:val="12"/>
          <w:w w:val="110"/>
          <w:sz w:val="21"/>
          <w:szCs w:val="21"/>
        </w:rPr>
        <w:t xml:space="preserve"> </w:t>
      </w:r>
      <w:r w:rsidRPr="003A65EE">
        <w:rPr>
          <w:rFonts w:ascii="Abadi" w:hAnsi="Abadi"/>
          <w:w w:val="110"/>
          <w:sz w:val="21"/>
          <w:szCs w:val="21"/>
        </w:rPr>
        <w:t>la</w:t>
      </w:r>
      <w:r w:rsidRPr="003A65EE">
        <w:rPr>
          <w:rFonts w:ascii="Abadi" w:hAnsi="Abadi"/>
          <w:spacing w:val="13"/>
          <w:w w:val="110"/>
          <w:sz w:val="21"/>
          <w:szCs w:val="21"/>
        </w:rPr>
        <w:t xml:space="preserve"> </w:t>
      </w:r>
      <w:r w:rsidRPr="003A65EE">
        <w:rPr>
          <w:rFonts w:ascii="Abadi" w:hAnsi="Abadi"/>
          <w:w w:val="110"/>
          <w:sz w:val="21"/>
          <w:szCs w:val="21"/>
        </w:rPr>
        <w:t>Presidencia</w:t>
      </w:r>
      <w:r w:rsidRPr="003A65EE">
        <w:rPr>
          <w:rFonts w:ascii="Abadi" w:hAnsi="Abadi"/>
          <w:spacing w:val="14"/>
          <w:w w:val="110"/>
          <w:sz w:val="21"/>
          <w:szCs w:val="21"/>
        </w:rPr>
        <w:t xml:space="preserve"> </w:t>
      </w:r>
      <w:r w:rsidRPr="003A65EE">
        <w:rPr>
          <w:rFonts w:ascii="Abadi" w:hAnsi="Abadi"/>
          <w:w w:val="110"/>
          <w:sz w:val="21"/>
          <w:szCs w:val="21"/>
        </w:rPr>
        <w:t>del</w:t>
      </w:r>
      <w:r w:rsidRPr="003A65EE">
        <w:rPr>
          <w:rFonts w:ascii="Abadi" w:hAnsi="Abadi"/>
          <w:spacing w:val="13"/>
          <w:w w:val="110"/>
          <w:sz w:val="21"/>
          <w:szCs w:val="21"/>
        </w:rPr>
        <w:t xml:space="preserve"> </w:t>
      </w:r>
      <w:r w:rsidRPr="003A65EE">
        <w:rPr>
          <w:rFonts w:ascii="Abadi" w:hAnsi="Abadi"/>
          <w:w w:val="110"/>
          <w:sz w:val="21"/>
          <w:szCs w:val="21"/>
        </w:rPr>
        <w:t>Congreso</w:t>
      </w:r>
      <w:r w:rsidRPr="003A65EE">
        <w:rPr>
          <w:rFonts w:ascii="Abadi" w:hAnsi="Abadi"/>
          <w:spacing w:val="12"/>
          <w:w w:val="110"/>
          <w:sz w:val="21"/>
          <w:szCs w:val="21"/>
        </w:rPr>
        <w:t xml:space="preserve"> </w:t>
      </w:r>
      <w:r w:rsidRPr="003A65EE">
        <w:rPr>
          <w:rFonts w:ascii="Abadi" w:hAnsi="Abadi"/>
          <w:w w:val="110"/>
          <w:sz w:val="21"/>
          <w:szCs w:val="21"/>
        </w:rPr>
        <w:t>del</w:t>
      </w:r>
      <w:r w:rsidRPr="003A65EE">
        <w:rPr>
          <w:rFonts w:ascii="Abadi" w:hAnsi="Abadi"/>
          <w:spacing w:val="14"/>
          <w:w w:val="110"/>
          <w:sz w:val="21"/>
          <w:szCs w:val="21"/>
        </w:rPr>
        <w:t xml:space="preserve"> </w:t>
      </w:r>
      <w:r w:rsidRPr="003A65EE">
        <w:rPr>
          <w:rFonts w:ascii="Abadi" w:hAnsi="Abadi"/>
          <w:spacing w:val="-2"/>
          <w:w w:val="110"/>
          <w:sz w:val="21"/>
          <w:szCs w:val="21"/>
        </w:rPr>
        <w:t>Estado.</w:t>
      </w:r>
    </w:p>
    <w:p w14:paraId="5441E9F3" w14:textId="77777777" w:rsidR="007D3F78" w:rsidRPr="003A65EE" w:rsidRDefault="007D3F78" w:rsidP="007D3F78">
      <w:pPr>
        <w:jc w:val="both"/>
        <w:rPr>
          <w:rFonts w:ascii="Abadi" w:hAnsi="Abadi"/>
          <w:sz w:val="21"/>
          <w:szCs w:val="21"/>
        </w:rPr>
      </w:pPr>
    </w:p>
    <w:p w14:paraId="7FB8E092" w14:textId="77777777" w:rsidR="007D3F78" w:rsidRPr="003A65EE" w:rsidRDefault="007D3F78" w:rsidP="007D3F78">
      <w:pPr>
        <w:jc w:val="both"/>
        <w:rPr>
          <w:rFonts w:ascii="Abadi" w:hAnsi="Abadi"/>
          <w:sz w:val="21"/>
          <w:szCs w:val="21"/>
        </w:rPr>
      </w:pPr>
    </w:p>
    <w:p w14:paraId="728C4450" w14:textId="77777777" w:rsidR="007D3F78" w:rsidRPr="003A65EE" w:rsidRDefault="007D3F78" w:rsidP="007D3F78">
      <w:pPr>
        <w:spacing w:before="196"/>
        <w:ind w:left="266"/>
        <w:rPr>
          <w:rFonts w:ascii="Abadi" w:hAnsi="Abadi"/>
          <w:b/>
          <w:sz w:val="21"/>
          <w:szCs w:val="21"/>
        </w:rPr>
      </w:pPr>
      <w:r w:rsidRPr="003A65EE">
        <w:rPr>
          <w:rFonts w:ascii="Abadi" w:hAnsi="Abadi"/>
          <w:b/>
          <w:sz w:val="21"/>
          <w:szCs w:val="21"/>
        </w:rPr>
        <w:t>TERCER</w:t>
      </w:r>
      <w:r w:rsidRPr="003A65EE">
        <w:rPr>
          <w:rFonts w:ascii="Abadi" w:hAnsi="Abadi"/>
          <w:b/>
          <w:spacing w:val="-5"/>
          <w:sz w:val="21"/>
          <w:szCs w:val="21"/>
        </w:rPr>
        <w:t xml:space="preserve"> </w:t>
      </w:r>
      <w:r w:rsidRPr="003A65EE">
        <w:rPr>
          <w:rFonts w:ascii="Abadi" w:hAnsi="Abadi"/>
          <w:b/>
          <w:sz w:val="21"/>
          <w:szCs w:val="21"/>
        </w:rPr>
        <w:t>PERIODO</w:t>
      </w:r>
      <w:r w:rsidRPr="003A65EE">
        <w:rPr>
          <w:rFonts w:ascii="Abadi" w:hAnsi="Abadi"/>
          <w:b/>
          <w:spacing w:val="-5"/>
          <w:sz w:val="21"/>
          <w:szCs w:val="21"/>
        </w:rPr>
        <w:t xml:space="preserve"> </w:t>
      </w:r>
      <w:r w:rsidRPr="003A65EE">
        <w:rPr>
          <w:rFonts w:ascii="Abadi" w:hAnsi="Abadi"/>
          <w:b/>
          <w:sz w:val="21"/>
          <w:szCs w:val="21"/>
        </w:rPr>
        <w:t>EXTRAORDINARIO</w:t>
      </w:r>
      <w:r w:rsidRPr="003A65EE">
        <w:rPr>
          <w:rFonts w:ascii="Abadi" w:hAnsi="Abadi"/>
          <w:b/>
          <w:spacing w:val="-6"/>
          <w:sz w:val="21"/>
          <w:szCs w:val="21"/>
        </w:rPr>
        <w:t xml:space="preserve"> </w:t>
      </w:r>
      <w:r w:rsidRPr="003A65EE">
        <w:rPr>
          <w:rFonts w:ascii="Abadi" w:hAnsi="Abadi"/>
          <w:b/>
          <w:sz w:val="21"/>
          <w:szCs w:val="21"/>
        </w:rPr>
        <w:t>CELEBRADO</w:t>
      </w:r>
      <w:r w:rsidRPr="003A65EE">
        <w:rPr>
          <w:rFonts w:ascii="Abadi" w:hAnsi="Abadi"/>
          <w:b/>
          <w:spacing w:val="-5"/>
          <w:sz w:val="21"/>
          <w:szCs w:val="21"/>
        </w:rPr>
        <w:t xml:space="preserve"> </w:t>
      </w:r>
      <w:r w:rsidRPr="003A65EE">
        <w:rPr>
          <w:rFonts w:ascii="Abadi" w:hAnsi="Abadi"/>
          <w:b/>
          <w:sz w:val="21"/>
          <w:szCs w:val="21"/>
        </w:rPr>
        <w:t>EL</w:t>
      </w:r>
      <w:r w:rsidRPr="003A65EE">
        <w:rPr>
          <w:rFonts w:ascii="Abadi" w:hAnsi="Abadi"/>
          <w:b/>
          <w:spacing w:val="-8"/>
          <w:sz w:val="21"/>
          <w:szCs w:val="21"/>
        </w:rPr>
        <w:t xml:space="preserve"> </w:t>
      </w:r>
      <w:r w:rsidRPr="003A65EE">
        <w:rPr>
          <w:rFonts w:ascii="Abadi" w:hAnsi="Abadi"/>
          <w:b/>
          <w:sz w:val="21"/>
          <w:szCs w:val="21"/>
        </w:rPr>
        <w:t>24</w:t>
      </w:r>
      <w:r w:rsidRPr="003A65EE">
        <w:rPr>
          <w:rFonts w:ascii="Abadi" w:hAnsi="Abadi"/>
          <w:b/>
          <w:spacing w:val="-8"/>
          <w:sz w:val="21"/>
          <w:szCs w:val="21"/>
        </w:rPr>
        <w:t xml:space="preserve"> </w:t>
      </w:r>
      <w:r w:rsidRPr="003A65EE">
        <w:rPr>
          <w:rFonts w:ascii="Abadi" w:hAnsi="Abadi"/>
          <w:b/>
          <w:sz w:val="21"/>
          <w:szCs w:val="21"/>
        </w:rPr>
        <w:t>DE</w:t>
      </w:r>
      <w:r w:rsidRPr="003A65EE">
        <w:rPr>
          <w:rFonts w:ascii="Abadi" w:hAnsi="Abadi"/>
          <w:b/>
          <w:spacing w:val="-5"/>
          <w:sz w:val="21"/>
          <w:szCs w:val="21"/>
        </w:rPr>
        <w:t xml:space="preserve"> </w:t>
      </w:r>
      <w:r w:rsidRPr="003A65EE">
        <w:rPr>
          <w:rFonts w:ascii="Abadi" w:hAnsi="Abadi"/>
          <w:b/>
          <w:sz w:val="21"/>
          <w:szCs w:val="21"/>
        </w:rPr>
        <w:t>SEPTIEMBRE</w:t>
      </w:r>
      <w:r w:rsidRPr="003A65EE">
        <w:rPr>
          <w:rFonts w:ascii="Abadi" w:hAnsi="Abadi"/>
          <w:b/>
          <w:spacing w:val="-5"/>
          <w:sz w:val="21"/>
          <w:szCs w:val="21"/>
        </w:rPr>
        <w:t xml:space="preserve"> </w:t>
      </w:r>
      <w:r w:rsidRPr="003A65EE">
        <w:rPr>
          <w:rFonts w:ascii="Abadi" w:hAnsi="Abadi"/>
          <w:b/>
          <w:sz w:val="21"/>
          <w:szCs w:val="21"/>
        </w:rPr>
        <w:t>DE</w:t>
      </w:r>
      <w:r w:rsidRPr="003A65EE">
        <w:rPr>
          <w:rFonts w:ascii="Abadi" w:hAnsi="Abadi"/>
          <w:b/>
          <w:spacing w:val="-8"/>
          <w:sz w:val="21"/>
          <w:szCs w:val="21"/>
        </w:rPr>
        <w:t xml:space="preserve"> </w:t>
      </w:r>
      <w:r w:rsidRPr="003A65EE">
        <w:rPr>
          <w:rFonts w:ascii="Abadi" w:hAnsi="Abadi"/>
          <w:b/>
          <w:spacing w:val="-4"/>
          <w:sz w:val="21"/>
          <w:szCs w:val="21"/>
        </w:rPr>
        <w:t>2024</w:t>
      </w:r>
    </w:p>
    <w:p w14:paraId="0A2593E6" w14:textId="77777777" w:rsidR="007D3F78" w:rsidRPr="003A65EE" w:rsidRDefault="007D3F78" w:rsidP="007D3F78">
      <w:pPr>
        <w:jc w:val="both"/>
        <w:rPr>
          <w:rFonts w:ascii="Abadi" w:hAnsi="Abadi"/>
          <w:sz w:val="21"/>
          <w:szCs w:val="21"/>
        </w:rPr>
      </w:pPr>
    </w:p>
    <w:p w14:paraId="5B38A9FE" w14:textId="77777777" w:rsidR="007D3F78" w:rsidRPr="003A65EE" w:rsidRDefault="007D3F78" w:rsidP="007D3F78">
      <w:pPr>
        <w:pStyle w:val="Textoindependiente"/>
        <w:spacing w:line="237" w:lineRule="auto"/>
        <w:ind w:left="442" w:firstLine="707"/>
        <w:rPr>
          <w:rFonts w:ascii="Abadi" w:hAnsi="Abadi"/>
          <w:sz w:val="21"/>
          <w:szCs w:val="21"/>
        </w:rPr>
      </w:pPr>
      <w:r w:rsidRPr="003A65EE">
        <w:rPr>
          <w:rFonts w:ascii="Abadi" w:hAnsi="Abadi"/>
          <w:w w:val="110"/>
          <w:sz w:val="21"/>
          <w:szCs w:val="21"/>
        </w:rPr>
        <w:t>Para</w:t>
      </w:r>
      <w:r w:rsidRPr="003A65EE">
        <w:rPr>
          <w:rFonts w:ascii="Abadi" w:hAnsi="Abadi"/>
          <w:spacing w:val="80"/>
          <w:w w:val="110"/>
          <w:sz w:val="21"/>
          <w:szCs w:val="21"/>
        </w:rPr>
        <w:t xml:space="preserve"> </w:t>
      </w:r>
      <w:r w:rsidRPr="003A65EE">
        <w:rPr>
          <w:rFonts w:ascii="Abadi" w:hAnsi="Abadi"/>
          <w:w w:val="110"/>
          <w:sz w:val="21"/>
          <w:szCs w:val="21"/>
        </w:rPr>
        <w:t>celebrar</w:t>
      </w:r>
      <w:r w:rsidRPr="003A65EE">
        <w:rPr>
          <w:rFonts w:ascii="Abadi" w:hAnsi="Abadi"/>
          <w:spacing w:val="80"/>
          <w:w w:val="110"/>
          <w:sz w:val="21"/>
          <w:szCs w:val="21"/>
        </w:rPr>
        <w:t xml:space="preserve"> </w:t>
      </w:r>
      <w:r w:rsidRPr="003A65EE">
        <w:rPr>
          <w:rFonts w:ascii="Abadi" w:hAnsi="Abadi"/>
          <w:w w:val="110"/>
          <w:sz w:val="21"/>
          <w:szCs w:val="21"/>
        </w:rPr>
        <w:t>una</w:t>
      </w:r>
      <w:r w:rsidRPr="003A65EE">
        <w:rPr>
          <w:rFonts w:ascii="Abadi" w:hAnsi="Abadi"/>
          <w:spacing w:val="80"/>
          <w:w w:val="110"/>
          <w:sz w:val="21"/>
          <w:szCs w:val="21"/>
        </w:rPr>
        <w:t xml:space="preserve"> </w:t>
      </w:r>
      <w:r w:rsidRPr="003A65EE">
        <w:rPr>
          <w:rFonts w:ascii="Abadi" w:hAnsi="Abadi"/>
          <w:w w:val="110"/>
          <w:sz w:val="21"/>
          <w:szCs w:val="21"/>
        </w:rPr>
        <w:t>sesión</w:t>
      </w:r>
      <w:r w:rsidRPr="003A65EE">
        <w:rPr>
          <w:rFonts w:ascii="Abadi" w:hAnsi="Abadi"/>
          <w:spacing w:val="80"/>
          <w:w w:val="110"/>
          <w:sz w:val="21"/>
          <w:szCs w:val="21"/>
        </w:rPr>
        <w:t xml:space="preserve"> </w:t>
      </w:r>
      <w:r w:rsidRPr="003A65EE">
        <w:rPr>
          <w:rFonts w:ascii="Abadi" w:hAnsi="Abadi"/>
          <w:w w:val="110"/>
          <w:sz w:val="21"/>
          <w:szCs w:val="21"/>
        </w:rPr>
        <w:t>extraordinaria</w:t>
      </w:r>
      <w:r w:rsidRPr="003A65EE">
        <w:rPr>
          <w:rFonts w:ascii="Abadi" w:hAnsi="Abadi"/>
          <w:spacing w:val="80"/>
          <w:w w:val="110"/>
          <w:sz w:val="21"/>
          <w:szCs w:val="21"/>
        </w:rPr>
        <w:t xml:space="preserve"> </w:t>
      </w:r>
      <w:r w:rsidRPr="003A65EE">
        <w:rPr>
          <w:rFonts w:ascii="Abadi" w:hAnsi="Abadi"/>
          <w:w w:val="110"/>
          <w:sz w:val="21"/>
          <w:szCs w:val="21"/>
        </w:rPr>
        <w:t>del</w:t>
      </w:r>
      <w:r w:rsidRPr="003A65EE">
        <w:rPr>
          <w:rFonts w:ascii="Abadi" w:hAnsi="Abadi"/>
          <w:spacing w:val="80"/>
          <w:w w:val="110"/>
          <w:sz w:val="21"/>
          <w:szCs w:val="21"/>
        </w:rPr>
        <w:t xml:space="preserve"> </w:t>
      </w:r>
      <w:r w:rsidRPr="003A65EE">
        <w:rPr>
          <w:rFonts w:ascii="Abadi" w:hAnsi="Abadi"/>
          <w:w w:val="110"/>
          <w:sz w:val="21"/>
          <w:szCs w:val="21"/>
        </w:rPr>
        <w:t>Congreso</w:t>
      </w:r>
      <w:r w:rsidRPr="003A65EE">
        <w:rPr>
          <w:rFonts w:ascii="Abadi" w:hAnsi="Abadi"/>
          <w:spacing w:val="80"/>
          <w:w w:val="110"/>
          <w:sz w:val="21"/>
          <w:szCs w:val="21"/>
        </w:rPr>
        <w:t xml:space="preserve"> </w:t>
      </w:r>
      <w:r w:rsidRPr="003A65EE">
        <w:rPr>
          <w:rFonts w:ascii="Abadi" w:hAnsi="Abadi"/>
          <w:w w:val="110"/>
          <w:sz w:val="21"/>
          <w:szCs w:val="21"/>
        </w:rPr>
        <w:t>del</w:t>
      </w:r>
      <w:r w:rsidRPr="003A65EE">
        <w:rPr>
          <w:rFonts w:ascii="Abadi" w:hAnsi="Abadi"/>
          <w:spacing w:val="80"/>
          <w:w w:val="110"/>
          <w:sz w:val="21"/>
          <w:szCs w:val="21"/>
        </w:rPr>
        <w:t xml:space="preserve"> </w:t>
      </w:r>
      <w:r w:rsidRPr="003A65EE">
        <w:rPr>
          <w:rFonts w:ascii="Abadi" w:hAnsi="Abadi"/>
          <w:w w:val="110"/>
          <w:sz w:val="21"/>
          <w:szCs w:val="21"/>
        </w:rPr>
        <w:t>Estado</w:t>
      </w:r>
      <w:r w:rsidRPr="003A65EE">
        <w:rPr>
          <w:rFonts w:ascii="Abadi" w:hAnsi="Abadi"/>
          <w:spacing w:val="80"/>
          <w:w w:val="110"/>
          <w:sz w:val="21"/>
          <w:szCs w:val="21"/>
        </w:rPr>
        <w:t xml:space="preserve"> </w:t>
      </w:r>
      <w:r w:rsidRPr="003A65EE">
        <w:rPr>
          <w:rFonts w:ascii="Abadi" w:hAnsi="Abadi"/>
          <w:w w:val="110"/>
          <w:sz w:val="21"/>
          <w:szCs w:val="21"/>
        </w:rPr>
        <w:t>a</w:t>
      </w:r>
      <w:r w:rsidRPr="003A65EE">
        <w:rPr>
          <w:rFonts w:ascii="Abadi" w:hAnsi="Abadi"/>
          <w:spacing w:val="80"/>
          <w:w w:val="110"/>
          <w:sz w:val="21"/>
          <w:szCs w:val="21"/>
        </w:rPr>
        <w:t xml:space="preserve"> </w:t>
      </w:r>
      <w:r w:rsidRPr="003A65EE">
        <w:rPr>
          <w:rFonts w:ascii="Abadi" w:hAnsi="Abadi"/>
          <w:w w:val="110"/>
          <w:sz w:val="21"/>
          <w:szCs w:val="21"/>
        </w:rPr>
        <w:t>fin</w:t>
      </w:r>
      <w:r w:rsidRPr="003A65EE">
        <w:rPr>
          <w:rFonts w:ascii="Abadi" w:hAnsi="Abadi"/>
          <w:spacing w:val="80"/>
          <w:w w:val="110"/>
          <w:sz w:val="21"/>
          <w:szCs w:val="21"/>
        </w:rPr>
        <w:t xml:space="preserve"> </w:t>
      </w:r>
      <w:r w:rsidRPr="003A65EE">
        <w:rPr>
          <w:rFonts w:ascii="Abadi" w:hAnsi="Abadi"/>
          <w:w w:val="110"/>
          <w:sz w:val="21"/>
          <w:szCs w:val="21"/>
        </w:rPr>
        <w:t>de desahogar los asuntos siguientes:</w:t>
      </w:r>
    </w:p>
    <w:p w14:paraId="27DE6C56" w14:textId="77777777" w:rsidR="007D3F78" w:rsidRPr="003A65EE" w:rsidRDefault="007D3F78" w:rsidP="007D3F78">
      <w:pPr>
        <w:jc w:val="both"/>
        <w:rPr>
          <w:rFonts w:ascii="Abadi" w:hAnsi="Abadi"/>
          <w:sz w:val="21"/>
          <w:szCs w:val="21"/>
        </w:rPr>
      </w:pPr>
    </w:p>
    <w:p w14:paraId="1AEEEAC6" w14:textId="77777777" w:rsidR="007D3F78" w:rsidRPr="003A65EE" w:rsidRDefault="007D3F78" w:rsidP="007D3F78">
      <w:pPr>
        <w:jc w:val="both"/>
        <w:rPr>
          <w:rFonts w:ascii="Abadi" w:hAnsi="Abadi"/>
          <w:sz w:val="21"/>
          <w:szCs w:val="21"/>
        </w:rPr>
      </w:pPr>
    </w:p>
    <w:p w14:paraId="5AB16500" w14:textId="77777777" w:rsidR="007D3F78" w:rsidRPr="000C4802" w:rsidRDefault="007D3F78" w:rsidP="007D3F78">
      <w:pPr>
        <w:widowControl w:val="0"/>
        <w:numPr>
          <w:ilvl w:val="1"/>
          <w:numId w:val="15"/>
        </w:numPr>
        <w:tabs>
          <w:tab w:val="left" w:pos="1868"/>
          <w:tab w:val="left" w:pos="1870"/>
        </w:tabs>
        <w:autoSpaceDE w:val="0"/>
        <w:autoSpaceDN w:val="0"/>
        <w:spacing w:line="237" w:lineRule="auto"/>
        <w:ind w:right="340"/>
        <w:jc w:val="both"/>
        <w:rPr>
          <w:rFonts w:ascii="Abadi" w:eastAsia="Calibri" w:hAnsi="Abadi" w:cs="Calibri"/>
          <w:sz w:val="21"/>
          <w:szCs w:val="21"/>
          <w:lang w:eastAsia="en-US"/>
        </w:rPr>
      </w:pPr>
      <w:r w:rsidRPr="000C4802">
        <w:rPr>
          <w:rFonts w:ascii="Abadi" w:eastAsia="Calibri" w:hAnsi="Abadi" w:cs="Calibri"/>
          <w:w w:val="110"/>
          <w:sz w:val="21"/>
          <w:szCs w:val="21"/>
          <w:lang w:eastAsia="en-US"/>
        </w:rPr>
        <w:t>Informe</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de</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las</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transferencias</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y</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ajustes</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presupuestales</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del</w:t>
      </w:r>
      <w:r w:rsidRPr="000C4802">
        <w:rPr>
          <w:rFonts w:ascii="Abadi" w:eastAsia="Calibri" w:hAnsi="Abadi" w:cs="Calibri"/>
          <w:spacing w:val="-3"/>
          <w:w w:val="110"/>
          <w:sz w:val="21"/>
          <w:szCs w:val="21"/>
          <w:lang w:eastAsia="en-US"/>
        </w:rPr>
        <w:t xml:space="preserve"> </w:t>
      </w:r>
      <w:r w:rsidRPr="000C4802">
        <w:rPr>
          <w:rFonts w:ascii="Abadi" w:eastAsia="Calibri" w:hAnsi="Abadi" w:cs="Calibri"/>
          <w:w w:val="110"/>
          <w:sz w:val="21"/>
          <w:szCs w:val="21"/>
          <w:lang w:eastAsia="en-US"/>
        </w:rPr>
        <w:t>Poder</w:t>
      </w:r>
      <w:r w:rsidRPr="000C4802">
        <w:rPr>
          <w:rFonts w:ascii="Abadi" w:eastAsia="Calibri" w:hAnsi="Abadi" w:cs="Calibri"/>
          <w:spacing w:val="-4"/>
          <w:w w:val="110"/>
          <w:sz w:val="21"/>
          <w:szCs w:val="21"/>
          <w:lang w:eastAsia="en-US"/>
        </w:rPr>
        <w:t xml:space="preserve"> </w:t>
      </w:r>
      <w:r w:rsidRPr="000C4802">
        <w:rPr>
          <w:rFonts w:ascii="Abadi" w:eastAsia="Calibri" w:hAnsi="Abadi" w:cs="Calibri"/>
          <w:w w:val="110"/>
          <w:sz w:val="21"/>
          <w:szCs w:val="21"/>
          <w:lang w:eastAsia="en-US"/>
        </w:rPr>
        <w:t>Legislativo del Estado, correspondiente al periodo comprendido del 1 al 30 de junio</w:t>
      </w:r>
      <w:r w:rsidRPr="000C4802">
        <w:rPr>
          <w:rFonts w:ascii="Abadi" w:eastAsia="Calibri" w:hAnsi="Abadi" w:cs="Calibri"/>
          <w:spacing w:val="80"/>
          <w:w w:val="110"/>
          <w:sz w:val="21"/>
          <w:szCs w:val="21"/>
          <w:lang w:eastAsia="en-US"/>
        </w:rPr>
        <w:t xml:space="preserve"> </w:t>
      </w:r>
      <w:r w:rsidRPr="000C4802">
        <w:rPr>
          <w:rFonts w:ascii="Abadi" w:eastAsia="Calibri" w:hAnsi="Abadi" w:cs="Calibri"/>
          <w:w w:val="110"/>
          <w:sz w:val="21"/>
          <w:szCs w:val="21"/>
          <w:lang w:eastAsia="en-US"/>
        </w:rPr>
        <w:t>de 2024, formulado por la Comisión de Administración.</w:t>
      </w:r>
    </w:p>
    <w:p w14:paraId="627C9E3E" w14:textId="77777777" w:rsidR="007D3F78" w:rsidRPr="003A65EE" w:rsidRDefault="007D3F78" w:rsidP="007D3F78">
      <w:pPr>
        <w:widowControl w:val="0"/>
        <w:numPr>
          <w:ilvl w:val="1"/>
          <w:numId w:val="15"/>
        </w:numPr>
        <w:tabs>
          <w:tab w:val="left" w:pos="1868"/>
          <w:tab w:val="left" w:pos="1870"/>
        </w:tabs>
        <w:autoSpaceDE w:val="0"/>
        <w:autoSpaceDN w:val="0"/>
        <w:spacing w:before="268" w:line="237" w:lineRule="auto"/>
        <w:ind w:right="339"/>
        <w:jc w:val="both"/>
        <w:rPr>
          <w:rFonts w:ascii="Abadi" w:eastAsia="Calibri" w:hAnsi="Abadi" w:cs="Calibri"/>
          <w:sz w:val="21"/>
          <w:szCs w:val="21"/>
          <w:lang w:eastAsia="en-US"/>
        </w:rPr>
      </w:pPr>
      <w:r w:rsidRPr="000C4802">
        <w:rPr>
          <w:rFonts w:ascii="Abadi" w:eastAsia="Calibri" w:hAnsi="Abadi" w:cs="Calibri"/>
          <w:w w:val="110"/>
          <w:sz w:val="21"/>
          <w:szCs w:val="21"/>
          <w:lang w:eastAsia="en-US"/>
        </w:rPr>
        <w:t>Informe de los conceptos generales de los estados financieros de los recursos</w:t>
      </w:r>
      <w:r w:rsidRPr="000C4802">
        <w:rPr>
          <w:rFonts w:ascii="Abadi" w:eastAsia="Calibri" w:hAnsi="Abadi" w:cs="Calibri"/>
          <w:spacing w:val="-9"/>
          <w:w w:val="110"/>
          <w:sz w:val="21"/>
          <w:szCs w:val="21"/>
          <w:lang w:eastAsia="en-US"/>
        </w:rPr>
        <w:t xml:space="preserve"> </w:t>
      </w:r>
      <w:r w:rsidRPr="000C4802">
        <w:rPr>
          <w:rFonts w:ascii="Abadi" w:eastAsia="Calibri" w:hAnsi="Abadi" w:cs="Calibri"/>
          <w:w w:val="110"/>
          <w:sz w:val="21"/>
          <w:szCs w:val="21"/>
          <w:lang w:eastAsia="en-US"/>
        </w:rPr>
        <w:t>presupuestales</w:t>
      </w:r>
      <w:r w:rsidRPr="000C4802">
        <w:rPr>
          <w:rFonts w:ascii="Abadi" w:eastAsia="Calibri" w:hAnsi="Abadi" w:cs="Calibri"/>
          <w:spacing w:val="-11"/>
          <w:w w:val="110"/>
          <w:sz w:val="21"/>
          <w:szCs w:val="21"/>
          <w:lang w:eastAsia="en-US"/>
        </w:rPr>
        <w:t xml:space="preserve"> </w:t>
      </w:r>
      <w:r w:rsidRPr="000C4802">
        <w:rPr>
          <w:rFonts w:ascii="Abadi" w:eastAsia="Calibri" w:hAnsi="Abadi" w:cs="Calibri"/>
          <w:w w:val="110"/>
          <w:sz w:val="21"/>
          <w:szCs w:val="21"/>
          <w:lang w:eastAsia="en-US"/>
        </w:rPr>
        <w:t>y</w:t>
      </w:r>
      <w:r w:rsidRPr="000C4802">
        <w:rPr>
          <w:rFonts w:ascii="Abadi" w:eastAsia="Calibri" w:hAnsi="Abadi" w:cs="Calibri"/>
          <w:spacing w:val="-6"/>
          <w:w w:val="110"/>
          <w:sz w:val="21"/>
          <w:szCs w:val="21"/>
          <w:lang w:eastAsia="en-US"/>
        </w:rPr>
        <w:t xml:space="preserve"> </w:t>
      </w:r>
      <w:r w:rsidRPr="000C4802">
        <w:rPr>
          <w:rFonts w:ascii="Abadi" w:eastAsia="Calibri" w:hAnsi="Abadi" w:cs="Calibri"/>
          <w:w w:val="110"/>
          <w:sz w:val="21"/>
          <w:szCs w:val="21"/>
          <w:lang w:eastAsia="en-US"/>
        </w:rPr>
        <w:t>de</w:t>
      </w:r>
      <w:r w:rsidRPr="000C4802">
        <w:rPr>
          <w:rFonts w:ascii="Abadi" w:eastAsia="Calibri" w:hAnsi="Abadi" w:cs="Calibri"/>
          <w:spacing w:val="-6"/>
          <w:w w:val="110"/>
          <w:sz w:val="21"/>
          <w:szCs w:val="21"/>
          <w:lang w:eastAsia="en-US"/>
        </w:rPr>
        <w:t xml:space="preserve"> </w:t>
      </w:r>
      <w:r w:rsidRPr="000C4802">
        <w:rPr>
          <w:rFonts w:ascii="Abadi" w:eastAsia="Calibri" w:hAnsi="Abadi" w:cs="Calibri"/>
          <w:w w:val="110"/>
          <w:sz w:val="21"/>
          <w:szCs w:val="21"/>
          <w:lang w:eastAsia="en-US"/>
        </w:rPr>
        <w:t>las</w:t>
      </w:r>
      <w:r w:rsidRPr="000C4802">
        <w:rPr>
          <w:rFonts w:ascii="Abadi" w:eastAsia="Calibri" w:hAnsi="Abadi" w:cs="Calibri"/>
          <w:spacing w:val="-8"/>
          <w:w w:val="110"/>
          <w:sz w:val="21"/>
          <w:szCs w:val="21"/>
          <w:lang w:eastAsia="en-US"/>
        </w:rPr>
        <w:t xml:space="preserve"> </w:t>
      </w:r>
      <w:r w:rsidRPr="000C4802">
        <w:rPr>
          <w:rFonts w:ascii="Abadi" w:eastAsia="Calibri" w:hAnsi="Abadi" w:cs="Calibri"/>
          <w:w w:val="110"/>
          <w:sz w:val="21"/>
          <w:szCs w:val="21"/>
          <w:lang w:eastAsia="en-US"/>
        </w:rPr>
        <w:t>transferencias</w:t>
      </w:r>
      <w:r w:rsidRPr="000C4802">
        <w:rPr>
          <w:rFonts w:ascii="Abadi" w:eastAsia="Calibri" w:hAnsi="Abadi" w:cs="Calibri"/>
          <w:spacing w:val="-6"/>
          <w:w w:val="110"/>
          <w:sz w:val="21"/>
          <w:szCs w:val="21"/>
          <w:lang w:eastAsia="en-US"/>
        </w:rPr>
        <w:t xml:space="preserve"> </w:t>
      </w:r>
      <w:r w:rsidRPr="000C4802">
        <w:rPr>
          <w:rFonts w:ascii="Abadi" w:eastAsia="Calibri" w:hAnsi="Abadi" w:cs="Calibri"/>
          <w:w w:val="110"/>
          <w:sz w:val="21"/>
          <w:szCs w:val="21"/>
          <w:lang w:eastAsia="en-US"/>
        </w:rPr>
        <w:t>y</w:t>
      </w:r>
      <w:r w:rsidRPr="000C4802">
        <w:rPr>
          <w:rFonts w:ascii="Abadi" w:eastAsia="Calibri" w:hAnsi="Abadi" w:cs="Calibri"/>
          <w:spacing w:val="-11"/>
          <w:w w:val="110"/>
          <w:sz w:val="21"/>
          <w:szCs w:val="21"/>
          <w:lang w:eastAsia="en-US"/>
        </w:rPr>
        <w:t xml:space="preserve"> </w:t>
      </w:r>
      <w:r w:rsidRPr="000C4802">
        <w:rPr>
          <w:rFonts w:ascii="Abadi" w:eastAsia="Calibri" w:hAnsi="Abadi" w:cs="Calibri"/>
          <w:w w:val="110"/>
          <w:sz w:val="21"/>
          <w:szCs w:val="21"/>
          <w:lang w:eastAsia="en-US"/>
        </w:rPr>
        <w:t>ajustes</w:t>
      </w:r>
      <w:r w:rsidRPr="000C4802">
        <w:rPr>
          <w:rFonts w:ascii="Abadi" w:eastAsia="Calibri" w:hAnsi="Abadi" w:cs="Calibri"/>
          <w:spacing w:val="-6"/>
          <w:w w:val="110"/>
          <w:sz w:val="21"/>
          <w:szCs w:val="21"/>
          <w:lang w:eastAsia="en-US"/>
        </w:rPr>
        <w:t xml:space="preserve"> </w:t>
      </w:r>
      <w:r w:rsidRPr="000C4802">
        <w:rPr>
          <w:rFonts w:ascii="Abadi" w:eastAsia="Calibri" w:hAnsi="Abadi" w:cs="Calibri"/>
          <w:w w:val="110"/>
          <w:sz w:val="21"/>
          <w:szCs w:val="21"/>
          <w:lang w:eastAsia="en-US"/>
        </w:rPr>
        <w:t>presupuestales</w:t>
      </w:r>
      <w:r w:rsidRPr="000C4802">
        <w:rPr>
          <w:rFonts w:ascii="Abadi" w:eastAsia="Calibri" w:hAnsi="Abadi" w:cs="Calibri"/>
          <w:spacing w:val="-6"/>
          <w:w w:val="110"/>
          <w:sz w:val="21"/>
          <w:szCs w:val="21"/>
          <w:lang w:eastAsia="en-US"/>
        </w:rPr>
        <w:t xml:space="preserve"> </w:t>
      </w:r>
      <w:r w:rsidRPr="000C4802">
        <w:rPr>
          <w:rFonts w:ascii="Abadi" w:eastAsia="Calibri" w:hAnsi="Abadi" w:cs="Calibri"/>
          <w:w w:val="110"/>
          <w:sz w:val="21"/>
          <w:szCs w:val="21"/>
          <w:lang w:eastAsia="en-US"/>
        </w:rPr>
        <w:t>del Poder Legislativo del Estado, correspondiente al periodo comprendido del</w:t>
      </w:r>
      <w:r w:rsidRPr="000C4802">
        <w:rPr>
          <w:rFonts w:ascii="Abadi" w:eastAsia="Calibri" w:hAnsi="Abadi" w:cs="Calibri"/>
          <w:spacing w:val="40"/>
          <w:w w:val="110"/>
          <w:sz w:val="21"/>
          <w:szCs w:val="21"/>
          <w:lang w:eastAsia="en-US"/>
        </w:rPr>
        <w:t xml:space="preserve"> </w:t>
      </w:r>
      <w:r w:rsidRPr="000C4802">
        <w:rPr>
          <w:rFonts w:ascii="Abadi" w:eastAsia="Calibri" w:hAnsi="Abadi" w:cs="Calibri"/>
          <w:w w:val="110"/>
          <w:sz w:val="21"/>
          <w:szCs w:val="21"/>
          <w:lang w:eastAsia="en-US"/>
        </w:rPr>
        <w:t>1 al 31 de julio de 2024, formulado por la Comisión de Administración.</w:t>
      </w:r>
    </w:p>
    <w:p w14:paraId="61CFAA48" w14:textId="77777777" w:rsidR="007D3F78" w:rsidRPr="003A65EE" w:rsidRDefault="007D3F78" w:rsidP="007D3F78">
      <w:pPr>
        <w:widowControl w:val="0"/>
        <w:tabs>
          <w:tab w:val="left" w:pos="1868"/>
          <w:tab w:val="left" w:pos="1870"/>
        </w:tabs>
        <w:autoSpaceDE w:val="0"/>
        <w:autoSpaceDN w:val="0"/>
        <w:spacing w:before="268" w:line="237" w:lineRule="auto"/>
        <w:ind w:left="1870" w:right="339"/>
        <w:rPr>
          <w:rFonts w:ascii="Abadi" w:eastAsia="Calibri" w:hAnsi="Abadi" w:cs="Calibri"/>
          <w:sz w:val="21"/>
          <w:szCs w:val="21"/>
          <w:lang w:eastAsia="en-US"/>
        </w:rPr>
      </w:pPr>
    </w:p>
    <w:p w14:paraId="76C46C5C" w14:textId="77777777" w:rsidR="007D3F78" w:rsidRPr="003A65EE" w:rsidRDefault="007D3F78" w:rsidP="007D3F78">
      <w:pPr>
        <w:pStyle w:val="Prrafodelista"/>
        <w:numPr>
          <w:ilvl w:val="0"/>
          <w:numId w:val="15"/>
        </w:numPr>
        <w:jc w:val="both"/>
        <w:rPr>
          <w:rFonts w:ascii="Abadi" w:hAnsi="Abadi"/>
          <w:sz w:val="21"/>
          <w:szCs w:val="21"/>
        </w:rPr>
      </w:pPr>
      <w:r w:rsidRPr="003A65EE">
        <w:rPr>
          <w:rFonts w:ascii="Abadi" w:hAnsi="Abadi"/>
          <w:w w:val="110"/>
          <w:sz w:val="21"/>
          <w:szCs w:val="21"/>
        </w:rPr>
        <w:t xml:space="preserve">Dictamen formulado por la Comisión de </w:t>
      </w:r>
      <w:r w:rsidRPr="003A65EE">
        <w:rPr>
          <w:rFonts w:ascii="Abadi" w:hAnsi="Abadi"/>
          <w:w w:val="110"/>
          <w:sz w:val="21"/>
          <w:szCs w:val="21"/>
        </w:rPr>
        <w:t>Asuntos Electorales respecto de la declaratoria de validez y constancia de mayoría de la elección de Gubernatura del Estado, remitida por la presidenta del Consejo General</w:t>
      </w:r>
      <w:r w:rsidRPr="003A65EE">
        <w:rPr>
          <w:rFonts w:ascii="Abadi" w:hAnsi="Abadi"/>
          <w:spacing w:val="80"/>
          <w:w w:val="110"/>
          <w:sz w:val="21"/>
          <w:szCs w:val="21"/>
        </w:rPr>
        <w:t xml:space="preserve"> </w:t>
      </w:r>
      <w:r w:rsidRPr="003A65EE">
        <w:rPr>
          <w:rFonts w:ascii="Abadi" w:hAnsi="Abadi"/>
          <w:w w:val="110"/>
          <w:sz w:val="21"/>
          <w:szCs w:val="21"/>
        </w:rPr>
        <w:t>del Instituto Electoral del Estado de Guanajuato.</w:t>
      </w:r>
    </w:p>
    <w:p w14:paraId="687E0E50" w14:textId="77777777" w:rsidR="007D3F78" w:rsidRPr="003A65EE" w:rsidRDefault="007D3F78" w:rsidP="007D3F78">
      <w:pPr>
        <w:pStyle w:val="Prrafodelista"/>
        <w:ind w:left="1860"/>
        <w:jc w:val="both"/>
        <w:rPr>
          <w:rFonts w:ascii="Abadi" w:hAnsi="Abadi"/>
          <w:sz w:val="21"/>
          <w:szCs w:val="21"/>
        </w:rPr>
      </w:pPr>
    </w:p>
    <w:p w14:paraId="46F80DDF" w14:textId="77777777" w:rsidR="007D3F78" w:rsidRPr="003A65EE" w:rsidRDefault="007D3F78" w:rsidP="007D3F78">
      <w:pPr>
        <w:pStyle w:val="Textoindependiente"/>
        <w:jc w:val="center"/>
        <w:rPr>
          <w:rFonts w:ascii="Abadi" w:hAnsi="Abadi"/>
          <w:spacing w:val="-4"/>
          <w:w w:val="110"/>
          <w:sz w:val="21"/>
          <w:szCs w:val="21"/>
        </w:rPr>
      </w:pPr>
      <w:r w:rsidRPr="003A65EE">
        <w:rPr>
          <w:rFonts w:ascii="Abadi" w:hAnsi="Abadi"/>
          <w:w w:val="110"/>
          <w:sz w:val="21"/>
          <w:szCs w:val="21"/>
        </w:rPr>
        <w:t>Guanajuato,</w:t>
      </w:r>
      <w:r w:rsidRPr="003A65EE">
        <w:rPr>
          <w:rFonts w:ascii="Abadi" w:hAnsi="Abadi"/>
          <w:spacing w:val="9"/>
          <w:w w:val="110"/>
          <w:sz w:val="21"/>
          <w:szCs w:val="21"/>
        </w:rPr>
        <w:t xml:space="preserve"> </w:t>
      </w:r>
      <w:proofErr w:type="spellStart"/>
      <w:r w:rsidRPr="003A65EE">
        <w:rPr>
          <w:rFonts w:ascii="Abadi" w:hAnsi="Abadi"/>
          <w:w w:val="110"/>
          <w:sz w:val="21"/>
          <w:szCs w:val="21"/>
        </w:rPr>
        <w:t>Gto</w:t>
      </w:r>
      <w:proofErr w:type="spellEnd"/>
      <w:r w:rsidRPr="003A65EE">
        <w:rPr>
          <w:rFonts w:ascii="Abadi" w:hAnsi="Abadi"/>
          <w:w w:val="110"/>
          <w:sz w:val="21"/>
          <w:szCs w:val="21"/>
        </w:rPr>
        <w:t>.,</w:t>
      </w:r>
      <w:r w:rsidRPr="003A65EE">
        <w:rPr>
          <w:rFonts w:ascii="Abadi" w:hAnsi="Abadi"/>
          <w:spacing w:val="8"/>
          <w:w w:val="110"/>
          <w:sz w:val="21"/>
          <w:szCs w:val="21"/>
        </w:rPr>
        <w:t xml:space="preserve"> </w:t>
      </w:r>
      <w:r w:rsidRPr="003A65EE">
        <w:rPr>
          <w:rFonts w:ascii="Abadi" w:hAnsi="Abadi"/>
          <w:w w:val="110"/>
          <w:sz w:val="21"/>
          <w:szCs w:val="21"/>
        </w:rPr>
        <w:t>24</w:t>
      </w:r>
      <w:r w:rsidRPr="003A65EE">
        <w:rPr>
          <w:rFonts w:ascii="Abadi" w:hAnsi="Abadi"/>
          <w:spacing w:val="10"/>
          <w:w w:val="110"/>
          <w:sz w:val="21"/>
          <w:szCs w:val="21"/>
        </w:rPr>
        <w:t xml:space="preserve"> </w:t>
      </w:r>
      <w:r w:rsidRPr="003A65EE">
        <w:rPr>
          <w:rFonts w:ascii="Abadi" w:hAnsi="Abadi"/>
          <w:w w:val="110"/>
          <w:sz w:val="21"/>
          <w:szCs w:val="21"/>
        </w:rPr>
        <w:t>de</w:t>
      </w:r>
      <w:r w:rsidRPr="003A65EE">
        <w:rPr>
          <w:rFonts w:ascii="Abadi" w:hAnsi="Abadi"/>
          <w:spacing w:val="6"/>
          <w:w w:val="110"/>
          <w:sz w:val="21"/>
          <w:szCs w:val="21"/>
        </w:rPr>
        <w:t xml:space="preserve"> </w:t>
      </w:r>
      <w:r w:rsidRPr="003A65EE">
        <w:rPr>
          <w:rFonts w:ascii="Abadi" w:hAnsi="Abadi"/>
          <w:w w:val="110"/>
          <w:sz w:val="21"/>
          <w:szCs w:val="21"/>
        </w:rPr>
        <w:t>septiembre</w:t>
      </w:r>
      <w:r w:rsidRPr="003A65EE">
        <w:rPr>
          <w:rFonts w:ascii="Abadi" w:hAnsi="Abadi"/>
          <w:spacing w:val="10"/>
          <w:w w:val="110"/>
          <w:sz w:val="21"/>
          <w:szCs w:val="21"/>
        </w:rPr>
        <w:t xml:space="preserve"> </w:t>
      </w:r>
      <w:r w:rsidRPr="003A65EE">
        <w:rPr>
          <w:rFonts w:ascii="Abadi" w:hAnsi="Abadi"/>
          <w:w w:val="110"/>
          <w:sz w:val="21"/>
          <w:szCs w:val="21"/>
        </w:rPr>
        <w:t>de</w:t>
      </w:r>
      <w:r w:rsidRPr="003A65EE">
        <w:rPr>
          <w:rFonts w:ascii="Abadi" w:hAnsi="Abadi"/>
          <w:spacing w:val="9"/>
          <w:w w:val="110"/>
          <w:sz w:val="21"/>
          <w:szCs w:val="21"/>
        </w:rPr>
        <w:t xml:space="preserve"> </w:t>
      </w:r>
      <w:r w:rsidRPr="003A65EE">
        <w:rPr>
          <w:rFonts w:ascii="Abadi" w:hAnsi="Abadi"/>
          <w:spacing w:val="-4"/>
          <w:w w:val="110"/>
          <w:sz w:val="21"/>
          <w:szCs w:val="21"/>
        </w:rPr>
        <w:t>2024</w:t>
      </w:r>
    </w:p>
    <w:p w14:paraId="3538F2B0" w14:textId="77777777" w:rsidR="007D3F78" w:rsidRPr="003A65EE" w:rsidRDefault="007D3F78" w:rsidP="007D3F78">
      <w:pPr>
        <w:pStyle w:val="Textoindependiente"/>
        <w:jc w:val="center"/>
        <w:rPr>
          <w:rFonts w:ascii="Abadi" w:hAnsi="Abadi"/>
          <w:sz w:val="21"/>
          <w:szCs w:val="21"/>
        </w:rPr>
      </w:pPr>
    </w:p>
    <w:p w14:paraId="64C31923" w14:textId="77777777" w:rsidR="007D3F78" w:rsidRPr="003A65EE" w:rsidRDefault="007D3F78" w:rsidP="00825599">
      <w:pPr>
        <w:jc w:val="both"/>
        <w:rPr>
          <w:rFonts w:ascii="Abadi" w:eastAsia="Calibri" w:hAnsi="Abadi" w:cs="Calibri"/>
          <w:b/>
          <w:bCs/>
          <w:w w:val="110"/>
          <w:sz w:val="21"/>
          <w:szCs w:val="21"/>
          <w:lang w:eastAsia="en-US"/>
        </w:rPr>
      </w:pPr>
      <w:r w:rsidRPr="003A65EE">
        <w:rPr>
          <w:rFonts w:ascii="Abadi" w:eastAsia="Calibri" w:hAnsi="Abadi" w:cs="Calibri"/>
          <w:b/>
          <w:bCs/>
          <w:w w:val="110"/>
          <w:sz w:val="21"/>
          <w:szCs w:val="21"/>
          <w:lang w:eastAsia="en-US"/>
        </w:rPr>
        <w:t xml:space="preserve">Diputado Bricio Balderas Álvarez </w:t>
      </w:r>
    </w:p>
    <w:p w14:paraId="2BA82D55" w14:textId="77777777" w:rsidR="007D3F78" w:rsidRPr="003A65EE" w:rsidRDefault="007D3F78" w:rsidP="00825599">
      <w:pPr>
        <w:jc w:val="both"/>
        <w:rPr>
          <w:rFonts w:ascii="Abadi" w:eastAsia="Calibri" w:hAnsi="Abadi" w:cs="Calibri"/>
          <w:b/>
          <w:bCs/>
          <w:w w:val="110"/>
          <w:sz w:val="21"/>
          <w:szCs w:val="21"/>
          <w:lang w:eastAsia="en-US"/>
        </w:rPr>
      </w:pPr>
      <w:r w:rsidRPr="003A65EE">
        <w:rPr>
          <w:rFonts w:ascii="Abadi" w:eastAsia="Calibri" w:hAnsi="Abadi" w:cs="Calibri"/>
          <w:b/>
          <w:bCs/>
          <w:w w:val="110"/>
          <w:sz w:val="21"/>
          <w:szCs w:val="21"/>
          <w:lang w:eastAsia="en-US"/>
        </w:rPr>
        <w:t>P r e s i d e n t e</w:t>
      </w:r>
    </w:p>
    <w:p w14:paraId="6DDFD2A5" w14:textId="77777777" w:rsidR="007D3F78" w:rsidRPr="003A65EE" w:rsidRDefault="007D3F78" w:rsidP="00825599">
      <w:pPr>
        <w:jc w:val="both"/>
        <w:rPr>
          <w:rFonts w:ascii="Abadi" w:eastAsia="Calibri" w:hAnsi="Abadi" w:cs="Calibri"/>
          <w:b/>
          <w:bCs/>
          <w:w w:val="110"/>
          <w:sz w:val="21"/>
          <w:szCs w:val="21"/>
          <w:lang w:eastAsia="en-US"/>
        </w:rPr>
      </w:pPr>
    </w:p>
    <w:p w14:paraId="3EA0E9B2" w14:textId="77777777" w:rsidR="007D3F78" w:rsidRPr="003A65EE" w:rsidRDefault="007D3F78" w:rsidP="00825599">
      <w:pPr>
        <w:jc w:val="both"/>
        <w:rPr>
          <w:rFonts w:ascii="Abadi" w:hAnsi="Abadi"/>
          <w:w w:val="115"/>
          <w:sz w:val="21"/>
          <w:szCs w:val="21"/>
        </w:rPr>
      </w:pPr>
      <w:r w:rsidRPr="003A65EE">
        <w:rPr>
          <w:rFonts w:ascii="Abadi" w:hAnsi="Abadi"/>
          <w:spacing w:val="-2"/>
          <w:w w:val="115"/>
          <w:sz w:val="21"/>
          <w:szCs w:val="21"/>
        </w:rPr>
        <w:t>Diputado</w:t>
      </w:r>
      <w:r w:rsidRPr="003A65EE">
        <w:rPr>
          <w:rFonts w:ascii="Abadi" w:hAnsi="Abadi"/>
          <w:spacing w:val="-13"/>
          <w:w w:val="115"/>
          <w:sz w:val="21"/>
          <w:szCs w:val="21"/>
        </w:rPr>
        <w:t xml:space="preserve"> </w:t>
      </w:r>
      <w:r w:rsidRPr="003A65EE">
        <w:rPr>
          <w:rFonts w:ascii="Abadi" w:hAnsi="Abadi"/>
          <w:spacing w:val="-2"/>
          <w:w w:val="115"/>
          <w:sz w:val="21"/>
          <w:szCs w:val="21"/>
        </w:rPr>
        <w:t>Cuauhtémoc</w:t>
      </w:r>
      <w:r w:rsidRPr="003A65EE">
        <w:rPr>
          <w:rFonts w:ascii="Abadi" w:hAnsi="Abadi"/>
          <w:spacing w:val="-12"/>
          <w:w w:val="115"/>
          <w:sz w:val="21"/>
          <w:szCs w:val="21"/>
        </w:rPr>
        <w:t xml:space="preserve"> </w:t>
      </w:r>
      <w:r w:rsidRPr="003A65EE">
        <w:rPr>
          <w:rFonts w:ascii="Abadi" w:hAnsi="Abadi"/>
          <w:spacing w:val="-2"/>
          <w:w w:val="115"/>
          <w:sz w:val="21"/>
          <w:szCs w:val="21"/>
        </w:rPr>
        <w:t>Becerra</w:t>
      </w:r>
      <w:r w:rsidRPr="003A65EE">
        <w:rPr>
          <w:rFonts w:ascii="Abadi" w:hAnsi="Abadi"/>
          <w:spacing w:val="-12"/>
          <w:w w:val="115"/>
          <w:sz w:val="21"/>
          <w:szCs w:val="21"/>
        </w:rPr>
        <w:t xml:space="preserve"> </w:t>
      </w:r>
      <w:r w:rsidRPr="003A65EE">
        <w:rPr>
          <w:rFonts w:ascii="Abadi" w:hAnsi="Abadi"/>
          <w:spacing w:val="-2"/>
          <w:w w:val="115"/>
          <w:sz w:val="21"/>
          <w:szCs w:val="21"/>
        </w:rPr>
        <w:t xml:space="preserve">González </w:t>
      </w:r>
      <w:r w:rsidRPr="003A65EE">
        <w:rPr>
          <w:rFonts w:ascii="Abadi" w:hAnsi="Abadi"/>
          <w:w w:val="115"/>
          <w:sz w:val="21"/>
          <w:szCs w:val="21"/>
        </w:rPr>
        <w:t xml:space="preserve">V i c </w:t>
      </w:r>
      <w:proofErr w:type="gramStart"/>
      <w:r w:rsidRPr="003A65EE">
        <w:rPr>
          <w:rFonts w:ascii="Abadi" w:hAnsi="Abadi"/>
          <w:w w:val="115"/>
          <w:sz w:val="21"/>
          <w:szCs w:val="21"/>
        </w:rPr>
        <w:t>e</w:t>
      </w:r>
      <w:proofErr w:type="gramEnd"/>
      <w:r w:rsidRPr="003A65EE">
        <w:rPr>
          <w:rFonts w:ascii="Abadi" w:hAnsi="Abadi"/>
          <w:w w:val="115"/>
          <w:sz w:val="21"/>
          <w:szCs w:val="21"/>
        </w:rPr>
        <w:t xml:space="preserve"> p r e s i d e n t e</w:t>
      </w:r>
    </w:p>
    <w:p w14:paraId="3E321EEA" w14:textId="77777777" w:rsidR="007D3F78" w:rsidRPr="003A65EE" w:rsidRDefault="007D3F78" w:rsidP="00825599">
      <w:pPr>
        <w:jc w:val="both"/>
        <w:rPr>
          <w:rFonts w:ascii="Abadi" w:hAnsi="Abadi"/>
          <w:w w:val="115"/>
          <w:sz w:val="21"/>
          <w:szCs w:val="21"/>
        </w:rPr>
      </w:pPr>
    </w:p>
    <w:p w14:paraId="23D8DB44" w14:textId="77777777" w:rsidR="007D3F78" w:rsidRDefault="007D3F78" w:rsidP="00825599">
      <w:pPr>
        <w:jc w:val="both"/>
        <w:rPr>
          <w:rFonts w:ascii="Abadi" w:hAnsi="Abadi"/>
          <w:w w:val="110"/>
          <w:sz w:val="21"/>
          <w:szCs w:val="21"/>
        </w:rPr>
      </w:pPr>
      <w:r w:rsidRPr="003A65EE">
        <w:rPr>
          <w:rFonts w:ascii="Abadi" w:hAnsi="Abadi"/>
          <w:w w:val="110"/>
          <w:sz w:val="21"/>
          <w:szCs w:val="21"/>
        </w:rPr>
        <w:t xml:space="preserve">Diputado Gustavo Adolfo Alfaro Reyes </w:t>
      </w:r>
    </w:p>
    <w:p w14:paraId="51607487" w14:textId="77777777" w:rsidR="007D3F78" w:rsidRPr="003A65EE" w:rsidRDefault="007D3F78" w:rsidP="00825599">
      <w:pPr>
        <w:jc w:val="both"/>
        <w:rPr>
          <w:rFonts w:ascii="Abadi" w:hAnsi="Abadi"/>
          <w:w w:val="110"/>
          <w:sz w:val="21"/>
          <w:szCs w:val="21"/>
        </w:rPr>
      </w:pPr>
      <w:r w:rsidRPr="003A65EE">
        <w:rPr>
          <w:rFonts w:ascii="Abadi" w:hAnsi="Abadi"/>
          <w:w w:val="110"/>
          <w:sz w:val="21"/>
          <w:szCs w:val="21"/>
        </w:rPr>
        <w:t xml:space="preserve">S e c r </w:t>
      </w:r>
      <w:proofErr w:type="gramStart"/>
      <w:r w:rsidRPr="003A65EE">
        <w:rPr>
          <w:rFonts w:ascii="Abadi" w:hAnsi="Abadi"/>
          <w:w w:val="110"/>
          <w:sz w:val="21"/>
          <w:szCs w:val="21"/>
        </w:rPr>
        <w:t>e</w:t>
      </w:r>
      <w:proofErr w:type="gramEnd"/>
      <w:r w:rsidRPr="003A65EE">
        <w:rPr>
          <w:rFonts w:ascii="Abadi" w:hAnsi="Abadi"/>
          <w:w w:val="110"/>
          <w:sz w:val="21"/>
          <w:szCs w:val="21"/>
        </w:rPr>
        <w:t xml:space="preserve"> t a r i o</w:t>
      </w:r>
    </w:p>
    <w:p w14:paraId="7C633B0D" w14:textId="77777777" w:rsidR="007D3F78" w:rsidRPr="003A65EE" w:rsidRDefault="007D3F78" w:rsidP="00825599">
      <w:pPr>
        <w:jc w:val="both"/>
        <w:rPr>
          <w:rFonts w:ascii="Abadi" w:hAnsi="Abadi"/>
          <w:w w:val="110"/>
          <w:sz w:val="21"/>
          <w:szCs w:val="21"/>
        </w:rPr>
      </w:pPr>
    </w:p>
    <w:p w14:paraId="05DD6407" w14:textId="77777777" w:rsidR="007D3F78" w:rsidRDefault="007D3F78" w:rsidP="00825599">
      <w:pPr>
        <w:jc w:val="both"/>
        <w:rPr>
          <w:rFonts w:ascii="Abadi" w:hAnsi="Abadi"/>
          <w:w w:val="110"/>
          <w:sz w:val="21"/>
          <w:szCs w:val="21"/>
        </w:rPr>
      </w:pPr>
      <w:r w:rsidRPr="003A65EE">
        <w:rPr>
          <w:rFonts w:ascii="Abadi" w:hAnsi="Abadi"/>
          <w:w w:val="110"/>
          <w:sz w:val="21"/>
          <w:szCs w:val="21"/>
        </w:rPr>
        <w:t xml:space="preserve">Diputada Susana Bermúdez Cano </w:t>
      </w:r>
    </w:p>
    <w:p w14:paraId="19530F3A" w14:textId="77777777" w:rsidR="007D3F78" w:rsidRDefault="007D3F78" w:rsidP="00825599">
      <w:pPr>
        <w:jc w:val="both"/>
        <w:rPr>
          <w:rFonts w:ascii="Abadi" w:hAnsi="Abadi"/>
          <w:w w:val="110"/>
          <w:sz w:val="21"/>
          <w:szCs w:val="21"/>
        </w:rPr>
      </w:pPr>
      <w:r w:rsidRPr="003A65EE">
        <w:rPr>
          <w:rFonts w:ascii="Abadi" w:hAnsi="Abadi"/>
          <w:w w:val="110"/>
          <w:sz w:val="21"/>
          <w:szCs w:val="21"/>
        </w:rPr>
        <w:t xml:space="preserve">P r o s e c r </w:t>
      </w:r>
      <w:proofErr w:type="gramStart"/>
      <w:r w:rsidRPr="003A65EE">
        <w:rPr>
          <w:rFonts w:ascii="Abadi" w:hAnsi="Abadi"/>
          <w:w w:val="110"/>
          <w:sz w:val="21"/>
          <w:szCs w:val="21"/>
        </w:rPr>
        <w:t>e</w:t>
      </w:r>
      <w:proofErr w:type="gramEnd"/>
      <w:r w:rsidRPr="003A65EE">
        <w:rPr>
          <w:rFonts w:ascii="Abadi" w:hAnsi="Abadi"/>
          <w:w w:val="110"/>
          <w:sz w:val="21"/>
          <w:szCs w:val="21"/>
        </w:rPr>
        <w:t xml:space="preserve"> t a r i a</w:t>
      </w:r>
    </w:p>
    <w:p w14:paraId="4F70CB5D" w14:textId="77777777" w:rsidR="00CE5FCE" w:rsidRDefault="00CE5FCE" w:rsidP="007D3F78">
      <w:pPr>
        <w:jc w:val="both"/>
        <w:rPr>
          <w:rFonts w:ascii="Abadi" w:hAnsi="Abadi"/>
          <w:w w:val="110"/>
          <w:sz w:val="21"/>
          <w:szCs w:val="21"/>
        </w:rPr>
      </w:pPr>
    </w:p>
    <w:p w14:paraId="186E4B65" w14:textId="77777777" w:rsidR="00904350" w:rsidRDefault="00904350" w:rsidP="00904350">
      <w:pPr>
        <w:spacing w:after="160" w:line="278" w:lineRule="auto"/>
        <w:ind w:firstLine="708"/>
        <w:jc w:val="both"/>
        <w:rPr>
          <w:rFonts w:ascii="Abadi" w:eastAsia="Aptos" w:hAnsi="Abadi"/>
          <w:kern w:val="2"/>
          <w:sz w:val="21"/>
          <w:szCs w:val="21"/>
          <w:lang w:val="es-MX" w:eastAsia="en-US"/>
          <w14:ligatures w14:val="standardContextual"/>
        </w:rPr>
      </w:pPr>
      <w:r w:rsidRPr="00CE5FCE">
        <w:rPr>
          <w:rFonts w:ascii="Abadi" w:eastAsia="Aptos" w:hAnsi="Abadi"/>
          <w:b/>
          <w:bCs/>
          <w:kern w:val="2"/>
          <w:sz w:val="21"/>
          <w:szCs w:val="21"/>
          <w:lang w:val="es-MX" w:eastAsia="en-US"/>
          <w14:ligatures w14:val="standardContextual"/>
        </w:rPr>
        <w:t xml:space="preserve">- La </w:t>
      </w:r>
      <w:proofErr w:type="gramStart"/>
      <w:r w:rsidRPr="00CE5FCE">
        <w:rPr>
          <w:rFonts w:ascii="Abadi" w:eastAsia="Aptos" w:hAnsi="Abadi"/>
          <w:b/>
          <w:bCs/>
          <w:kern w:val="2"/>
          <w:sz w:val="21"/>
          <w:szCs w:val="21"/>
          <w:lang w:val="es-MX" w:eastAsia="en-US"/>
          <w14:ligatures w14:val="standardContextual"/>
        </w:rPr>
        <w:t>Presidencia.-</w:t>
      </w:r>
      <w:proofErr w:type="gramEnd"/>
      <w:r w:rsidRPr="00CE5FCE">
        <w:rPr>
          <w:rFonts w:ascii="Abadi" w:eastAsia="Aptos" w:hAnsi="Abadi"/>
          <w:kern w:val="2"/>
          <w:sz w:val="21"/>
          <w:szCs w:val="21"/>
          <w:lang w:val="es-MX" w:eastAsia="en-US"/>
          <w14:ligatures w14:val="standardContextual"/>
        </w:rPr>
        <w:t xml:space="preserve"> En virtud de que se han recibido las copias certificadas de las constancias de mayoría y validez y de asignación proporcional, que acreditan a las diputadas y a los diputados electos expedidas por la autoridad electoral, así como como los recursos resueltos por el órgano jurisdiccional electoral</w:t>
      </w:r>
      <w:r>
        <w:rPr>
          <w:rFonts w:ascii="Abadi" w:eastAsia="Aptos" w:hAnsi="Abadi"/>
          <w:kern w:val="2"/>
          <w:sz w:val="21"/>
          <w:szCs w:val="21"/>
          <w:lang w:val="es-MX" w:eastAsia="en-US"/>
          <w14:ligatures w14:val="standardContextual"/>
        </w:rPr>
        <w:t xml:space="preserve">. </w:t>
      </w:r>
    </w:p>
    <w:p w14:paraId="1A8B99F8" w14:textId="3D8B17A8" w:rsidR="00CE5FCE" w:rsidRPr="00CE5FCE" w:rsidRDefault="00904350" w:rsidP="00CE5FCE">
      <w:pPr>
        <w:spacing w:after="160" w:line="278" w:lineRule="auto"/>
        <w:ind w:firstLine="708"/>
        <w:jc w:val="both"/>
        <w:rPr>
          <w:rFonts w:ascii="Abadi" w:eastAsia="Aptos" w:hAnsi="Abadi"/>
          <w:kern w:val="2"/>
          <w:sz w:val="21"/>
          <w:szCs w:val="21"/>
          <w:lang w:val="es-MX" w:eastAsia="en-US"/>
          <w14:ligatures w14:val="standardContextual"/>
        </w:rPr>
      </w:pPr>
      <w:r w:rsidRPr="00CE5FCE">
        <w:rPr>
          <w:rFonts w:ascii="Abadi" w:eastAsia="Aptos" w:hAnsi="Abadi"/>
          <w:b/>
          <w:bCs/>
          <w:kern w:val="2"/>
          <w:sz w:val="21"/>
          <w:szCs w:val="21"/>
          <w:lang w:val="es-MX" w:eastAsia="en-US"/>
          <w14:ligatures w14:val="standardContextual"/>
        </w:rPr>
        <w:t xml:space="preserve">- La </w:t>
      </w:r>
      <w:proofErr w:type="gramStart"/>
      <w:r w:rsidRPr="00CE5FCE">
        <w:rPr>
          <w:rFonts w:ascii="Abadi" w:eastAsia="Aptos" w:hAnsi="Abadi"/>
          <w:b/>
          <w:bCs/>
          <w:kern w:val="2"/>
          <w:sz w:val="21"/>
          <w:szCs w:val="21"/>
          <w:lang w:val="es-MX" w:eastAsia="en-US"/>
          <w14:ligatures w14:val="standardContextual"/>
        </w:rPr>
        <w:t>Presidencia.-</w:t>
      </w:r>
      <w:proofErr w:type="gramEnd"/>
      <w:r w:rsidRPr="00CE5FCE">
        <w:rPr>
          <w:rFonts w:ascii="Abadi" w:eastAsia="Aptos" w:hAnsi="Abadi"/>
          <w:kern w:val="2"/>
          <w:sz w:val="21"/>
          <w:szCs w:val="21"/>
          <w:lang w:val="es-MX" w:eastAsia="en-US"/>
          <w14:ligatures w14:val="standardContextual"/>
        </w:rPr>
        <w:t xml:space="preserve"> </w:t>
      </w:r>
      <w:r w:rsidR="00CE5FCE">
        <w:rPr>
          <w:rFonts w:ascii="Abadi" w:eastAsia="Aptos" w:hAnsi="Abadi"/>
          <w:kern w:val="2"/>
          <w:sz w:val="21"/>
          <w:szCs w:val="21"/>
          <w:lang w:val="es-MX" w:eastAsia="en-US"/>
          <w14:ligatures w14:val="standardContextual"/>
        </w:rPr>
        <w:t>S</w:t>
      </w:r>
      <w:r w:rsidR="00CE5FCE" w:rsidRPr="00CE5FCE">
        <w:rPr>
          <w:rFonts w:ascii="Abadi" w:eastAsia="Aptos" w:hAnsi="Abadi"/>
          <w:kern w:val="2"/>
          <w:sz w:val="21"/>
          <w:szCs w:val="21"/>
          <w:lang w:val="es-MX" w:eastAsia="en-US"/>
          <w14:ligatures w14:val="standardContextual"/>
        </w:rPr>
        <w:t>e da cuenta con el inventario formulado por la Mesa Directiva en cumplimiento a lo dispuesto por el artículo 16, fracción primera de la Ley Orgánica del poder legislativo del Estado de Guanajuato. Esta Diputación permanente tiene por realizado el inventario.</w:t>
      </w:r>
    </w:p>
    <w:p w14:paraId="3B64AFA1" w14:textId="2B0269C9" w:rsidR="00A96C0F" w:rsidRDefault="00A96C0F" w:rsidP="00A96C0F">
      <w:pPr>
        <w:pStyle w:val="Ttulo1"/>
        <w:numPr>
          <w:ilvl w:val="0"/>
          <w:numId w:val="14"/>
        </w:numPr>
        <w:ind w:left="426"/>
        <w:jc w:val="both"/>
        <w:rPr>
          <w:rFonts w:ascii="Abadi" w:hAnsi="Abadi"/>
          <w:bCs/>
          <w:sz w:val="21"/>
          <w:szCs w:val="21"/>
        </w:rPr>
      </w:pPr>
      <w:bookmarkStart w:id="11" w:name="_Toc177973293"/>
      <w:bookmarkStart w:id="12" w:name="_Toc177992792"/>
      <w:r w:rsidRPr="009D64D8">
        <w:rPr>
          <w:rFonts w:ascii="Abadi" w:hAnsi="Abadi"/>
          <w:bCs/>
          <w:sz w:val="21"/>
          <w:szCs w:val="21"/>
        </w:rPr>
        <w:t xml:space="preserve">PREPARACIÓN DE LA LISTA DE DIPUTADAS Y DIPUTADOS ELECTOS A LA SEXAGÉSIMA </w:t>
      </w:r>
      <w:proofErr w:type="gramStart"/>
      <w:r w:rsidRPr="009D64D8">
        <w:rPr>
          <w:rFonts w:ascii="Abadi" w:hAnsi="Abadi"/>
          <w:bCs/>
          <w:sz w:val="21"/>
          <w:szCs w:val="21"/>
        </w:rPr>
        <w:t>SEXTA  LEGISLATURA</w:t>
      </w:r>
      <w:proofErr w:type="gramEnd"/>
      <w:r w:rsidRPr="009D64D8">
        <w:rPr>
          <w:rFonts w:ascii="Abadi" w:hAnsi="Abadi"/>
          <w:bCs/>
          <w:sz w:val="21"/>
          <w:szCs w:val="21"/>
        </w:rPr>
        <w:t xml:space="preserve">  DEL  </w:t>
      </w:r>
      <w:r w:rsidRPr="009D64D8">
        <w:rPr>
          <w:rFonts w:ascii="Abadi" w:hAnsi="Abadi"/>
          <w:bCs/>
          <w:sz w:val="21"/>
          <w:szCs w:val="21"/>
        </w:rPr>
        <w:lastRenderedPageBreak/>
        <w:t>CONGRESO  DEL  ESTADO  LIBRE  Y  SOBERANO  DE GUANAJUATO.</w:t>
      </w:r>
      <w:bookmarkEnd w:id="11"/>
      <w:r w:rsidR="00D0037B">
        <w:rPr>
          <w:rStyle w:val="Refdenotaalpie"/>
          <w:rFonts w:ascii="Abadi" w:hAnsi="Abadi"/>
          <w:bCs/>
          <w:sz w:val="21"/>
          <w:szCs w:val="21"/>
        </w:rPr>
        <w:footnoteReference w:id="8"/>
      </w:r>
      <w:bookmarkEnd w:id="12"/>
    </w:p>
    <w:p w14:paraId="14173036" w14:textId="04BB4479" w:rsidR="00273254" w:rsidRDefault="00273254" w:rsidP="00273254"/>
    <w:p w14:paraId="53EFA54C" w14:textId="77777777" w:rsidR="00904350" w:rsidRPr="00CE5FCE" w:rsidRDefault="00904350" w:rsidP="00904350">
      <w:pPr>
        <w:spacing w:after="160" w:line="278" w:lineRule="auto"/>
        <w:ind w:firstLine="708"/>
        <w:jc w:val="both"/>
        <w:rPr>
          <w:rFonts w:ascii="Abadi" w:eastAsia="Aptos" w:hAnsi="Abadi"/>
          <w:kern w:val="2"/>
          <w:sz w:val="21"/>
          <w:szCs w:val="21"/>
          <w:lang w:val="es-MX" w:eastAsia="en-US"/>
          <w14:ligatures w14:val="standardContextual"/>
        </w:rPr>
      </w:pPr>
      <w:r w:rsidRPr="00CE5FCE">
        <w:rPr>
          <w:rFonts w:ascii="Abadi" w:eastAsia="Aptos" w:hAnsi="Abadi"/>
          <w:b/>
          <w:bCs/>
          <w:kern w:val="2"/>
          <w:sz w:val="21"/>
          <w:szCs w:val="21"/>
          <w:lang w:val="es-MX" w:eastAsia="en-US"/>
          <w14:ligatures w14:val="standardContextual"/>
        </w:rPr>
        <w:t xml:space="preserve">- La </w:t>
      </w:r>
      <w:proofErr w:type="gramStart"/>
      <w:r w:rsidRPr="00CE5FCE">
        <w:rPr>
          <w:rFonts w:ascii="Abadi" w:eastAsia="Aptos" w:hAnsi="Abadi"/>
          <w:b/>
          <w:bCs/>
          <w:kern w:val="2"/>
          <w:sz w:val="21"/>
          <w:szCs w:val="21"/>
          <w:lang w:val="es-MX" w:eastAsia="en-US"/>
          <w14:ligatures w14:val="standardContextual"/>
        </w:rPr>
        <w:t>Presidencia.-</w:t>
      </w:r>
      <w:proofErr w:type="gramEnd"/>
      <w:r w:rsidRPr="00CE5FCE">
        <w:rPr>
          <w:rFonts w:ascii="Abadi" w:eastAsia="Aptos" w:hAnsi="Abadi"/>
          <w:kern w:val="2"/>
          <w:sz w:val="21"/>
          <w:szCs w:val="21"/>
          <w:lang w:val="es-MX" w:eastAsia="en-US"/>
          <w14:ligatures w14:val="standardContextual"/>
        </w:rPr>
        <w:t xml:space="preserve"> A efecto de desahogar el siguiente punto del orden del día y dar cumplimiento a lo dispuesto por la fracción II, del artículo 16 de nuestra Ley Orgánica, se solicita a la Secretaría dar lectura a la lista de diputadas y diputados electos a las Sexagésima Sexta Legislatura del Congreso del Congreso del Estado Libre y Soberano de Guanajuato. </w:t>
      </w:r>
    </w:p>
    <w:p w14:paraId="2BA53711" w14:textId="77777777" w:rsidR="00904350" w:rsidRPr="00CE5FCE" w:rsidRDefault="00904350" w:rsidP="00904350">
      <w:pPr>
        <w:spacing w:after="160" w:line="278" w:lineRule="auto"/>
        <w:ind w:firstLine="708"/>
        <w:jc w:val="both"/>
        <w:rPr>
          <w:rFonts w:ascii="Abadi" w:eastAsia="Aptos" w:hAnsi="Abadi"/>
          <w:kern w:val="2"/>
          <w:sz w:val="21"/>
          <w:szCs w:val="21"/>
          <w:lang w:val="es-MX" w:eastAsia="en-US"/>
          <w14:ligatures w14:val="standardContextual"/>
        </w:rPr>
      </w:pPr>
      <w:r w:rsidRPr="00CE5FCE">
        <w:rPr>
          <w:rFonts w:ascii="Abadi" w:eastAsia="Aptos" w:hAnsi="Abadi"/>
          <w:kern w:val="2"/>
          <w:sz w:val="21"/>
          <w:szCs w:val="21"/>
          <w:lang w:val="es-MX" w:eastAsia="en-US"/>
          <w14:ligatures w14:val="standardContextual"/>
        </w:rPr>
        <w:t xml:space="preserve">- Lista de diputadas y diputados electos. </w:t>
      </w:r>
    </w:p>
    <w:p w14:paraId="2D43ACE1" w14:textId="5E32B300" w:rsidR="00733EAF" w:rsidRDefault="00733EAF" w:rsidP="00733EAF">
      <w:pPr>
        <w:jc w:val="center"/>
        <w:rPr>
          <w:rFonts w:ascii="Abadi" w:hAnsi="Abadi"/>
          <w:b/>
          <w:bCs/>
          <w:sz w:val="21"/>
          <w:szCs w:val="21"/>
        </w:rPr>
      </w:pPr>
      <w:r w:rsidRPr="00733EAF">
        <w:rPr>
          <w:rFonts w:ascii="Abadi" w:hAnsi="Abadi"/>
          <w:b/>
          <w:bCs/>
          <w:sz w:val="21"/>
          <w:szCs w:val="21"/>
        </w:rPr>
        <w:t>DIPUTADAS Y DIPUTADOS INTEGRANTES DE LA SEXAGÉSIMA SEXTA LEGISLATURA DEL CONGRESO DEL ESTADO DE GUANAJUATO</w:t>
      </w:r>
    </w:p>
    <w:p w14:paraId="4EE78D2A" w14:textId="77777777" w:rsidR="00904350" w:rsidRDefault="00904350" w:rsidP="00733EAF">
      <w:pPr>
        <w:jc w:val="center"/>
        <w:rPr>
          <w:rFonts w:ascii="Abadi" w:hAnsi="Abadi"/>
          <w:b/>
          <w:bCs/>
          <w:sz w:val="21"/>
          <w:szCs w:val="21"/>
        </w:rPr>
      </w:pPr>
    </w:p>
    <w:p w14:paraId="636C6B1D" w14:textId="72505C31" w:rsidR="00904350" w:rsidRPr="00733EAF" w:rsidRDefault="00904350" w:rsidP="00733EAF">
      <w:pPr>
        <w:jc w:val="center"/>
        <w:rPr>
          <w:rFonts w:ascii="Abadi" w:hAnsi="Abadi"/>
          <w:b/>
          <w:bCs/>
          <w:sz w:val="21"/>
          <w:szCs w:val="21"/>
        </w:rPr>
      </w:pPr>
      <w:r>
        <w:rPr>
          <w:rFonts w:ascii="Abadi" w:hAnsi="Abadi"/>
          <w:b/>
          <w:bCs/>
          <w:sz w:val="21"/>
          <w:szCs w:val="21"/>
        </w:rPr>
        <w:t>(Leyendo)</w:t>
      </w:r>
    </w:p>
    <w:p w14:paraId="585B7566" w14:textId="77777777" w:rsidR="00733EAF" w:rsidRDefault="00733EAF" w:rsidP="00273254"/>
    <w:p w14:paraId="178422C7" w14:textId="27CAD65A" w:rsidR="00733EAF" w:rsidRDefault="00733EAF" w:rsidP="00733EAF">
      <w:pPr>
        <w:jc w:val="both"/>
        <w:rPr>
          <w:rFonts w:ascii="Abadi" w:hAnsi="Abadi"/>
          <w:sz w:val="21"/>
          <w:szCs w:val="21"/>
        </w:rPr>
      </w:pPr>
      <w:r w:rsidRPr="00733EAF">
        <w:rPr>
          <w:rFonts w:ascii="Abadi" w:hAnsi="Abadi"/>
          <w:b/>
          <w:bCs/>
          <w:sz w:val="21"/>
          <w:szCs w:val="21"/>
        </w:rPr>
        <w:t>1.</w:t>
      </w:r>
      <w:r>
        <w:rPr>
          <w:rFonts w:ascii="Abadi" w:hAnsi="Abadi"/>
          <w:sz w:val="21"/>
          <w:szCs w:val="21"/>
        </w:rPr>
        <w:t xml:space="preserve"> </w:t>
      </w:r>
      <w:r w:rsidR="00A25895" w:rsidRPr="00733EAF">
        <w:rPr>
          <w:rFonts w:ascii="Abadi" w:hAnsi="Abadi"/>
          <w:sz w:val="21"/>
          <w:szCs w:val="21"/>
        </w:rPr>
        <w:t xml:space="preserve">AGUILAR CASTILLO, HADES BERENICE  </w:t>
      </w:r>
    </w:p>
    <w:p w14:paraId="2CC8A801" w14:textId="77777777" w:rsidR="00733EAF" w:rsidRDefault="00A25895" w:rsidP="00733EAF">
      <w:pPr>
        <w:jc w:val="both"/>
        <w:rPr>
          <w:rFonts w:ascii="Abadi" w:hAnsi="Abadi"/>
          <w:sz w:val="21"/>
          <w:szCs w:val="21"/>
        </w:rPr>
      </w:pPr>
      <w:r w:rsidRPr="00733EAF">
        <w:rPr>
          <w:rFonts w:ascii="Abadi" w:hAnsi="Abadi"/>
          <w:b/>
          <w:bCs/>
          <w:sz w:val="21"/>
          <w:szCs w:val="21"/>
        </w:rPr>
        <w:t>2.</w:t>
      </w:r>
      <w:r w:rsidRPr="00733EAF">
        <w:rPr>
          <w:rFonts w:ascii="Abadi" w:hAnsi="Abadi"/>
          <w:sz w:val="21"/>
          <w:szCs w:val="21"/>
        </w:rPr>
        <w:t xml:space="preserve"> AGUILAR GONZÁLEZ, MARIBEL </w:t>
      </w:r>
    </w:p>
    <w:p w14:paraId="0178AF0B" w14:textId="77777777" w:rsidR="00733EAF" w:rsidRDefault="00A25895" w:rsidP="00733EAF">
      <w:pPr>
        <w:jc w:val="both"/>
        <w:rPr>
          <w:rFonts w:ascii="Abadi" w:hAnsi="Abadi"/>
          <w:sz w:val="21"/>
          <w:szCs w:val="21"/>
        </w:rPr>
      </w:pPr>
      <w:r w:rsidRPr="00733EAF">
        <w:rPr>
          <w:rFonts w:ascii="Abadi" w:hAnsi="Abadi"/>
          <w:b/>
          <w:bCs/>
          <w:sz w:val="21"/>
          <w:szCs w:val="21"/>
        </w:rPr>
        <w:t>3.</w:t>
      </w:r>
      <w:r w:rsidRPr="00733EAF">
        <w:rPr>
          <w:rFonts w:ascii="Abadi" w:hAnsi="Abadi"/>
          <w:sz w:val="21"/>
          <w:szCs w:val="21"/>
        </w:rPr>
        <w:t xml:space="preserve"> ALCÁNTAR ROJAS, ROLANDO FORTINO </w:t>
      </w:r>
    </w:p>
    <w:p w14:paraId="1559CDD6" w14:textId="77777777" w:rsidR="00733EAF" w:rsidRDefault="00A25895" w:rsidP="00733EAF">
      <w:pPr>
        <w:jc w:val="both"/>
        <w:rPr>
          <w:rFonts w:ascii="Abadi" w:hAnsi="Abadi"/>
          <w:sz w:val="21"/>
          <w:szCs w:val="21"/>
        </w:rPr>
      </w:pPr>
      <w:r w:rsidRPr="00733EAF">
        <w:rPr>
          <w:rFonts w:ascii="Abadi" w:hAnsi="Abadi"/>
          <w:b/>
          <w:bCs/>
          <w:sz w:val="21"/>
          <w:szCs w:val="21"/>
        </w:rPr>
        <w:t>4</w:t>
      </w:r>
      <w:r w:rsidRPr="00733EAF">
        <w:rPr>
          <w:rFonts w:ascii="Abadi" w:hAnsi="Abadi"/>
          <w:sz w:val="21"/>
          <w:szCs w:val="21"/>
        </w:rPr>
        <w:t xml:space="preserve">. ARIAS ÁVILA, ALEJANDRO </w:t>
      </w:r>
    </w:p>
    <w:p w14:paraId="60B6A431" w14:textId="59C5D3C3" w:rsidR="00733EAF" w:rsidRDefault="00A25895" w:rsidP="00733EAF">
      <w:pPr>
        <w:jc w:val="both"/>
        <w:rPr>
          <w:rFonts w:ascii="Abadi" w:hAnsi="Abadi"/>
          <w:sz w:val="21"/>
          <w:szCs w:val="21"/>
        </w:rPr>
      </w:pPr>
      <w:r w:rsidRPr="00733EAF">
        <w:rPr>
          <w:rFonts w:ascii="Abadi" w:hAnsi="Abadi"/>
          <w:b/>
          <w:bCs/>
          <w:sz w:val="21"/>
          <w:szCs w:val="21"/>
        </w:rPr>
        <w:t>5.</w:t>
      </w:r>
      <w:r w:rsidRPr="00733EAF">
        <w:rPr>
          <w:rFonts w:ascii="Abadi" w:hAnsi="Abadi"/>
          <w:sz w:val="21"/>
          <w:szCs w:val="21"/>
        </w:rPr>
        <w:t xml:space="preserve"> BERMÚDEZ CANO, SUSANA </w:t>
      </w:r>
    </w:p>
    <w:p w14:paraId="262C1115" w14:textId="77777777" w:rsidR="00733EAF" w:rsidRDefault="00A25895" w:rsidP="00733EAF">
      <w:pPr>
        <w:jc w:val="both"/>
        <w:rPr>
          <w:rFonts w:ascii="Abadi" w:hAnsi="Abadi"/>
          <w:sz w:val="21"/>
          <w:szCs w:val="21"/>
        </w:rPr>
      </w:pPr>
      <w:r w:rsidRPr="00733EAF">
        <w:rPr>
          <w:rFonts w:ascii="Abadi" w:hAnsi="Abadi"/>
          <w:b/>
          <w:bCs/>
          <w:sz w:val="21"/>
          <w:szCs w:val="21"/>
        </w:rPr>
        <w:t>6.</w:t>
      </w:r>
      <w:r w:rsidRPr="00733EAF">
        <w:rPr>
          <w:rFonts w:ascii="Abadi" w:hAnsi="Abadi"/>
          <w:sz w:val="21"/>
          <w:szCs w:val="21"/>
        </w:rPr>
        <w:t xml:space="preserve"> BERMÚDEZ MÉNDEZ, JOSÉ ERANDI </w:t>
      </w:r>
    </w:p>
    <w:p w14:paraId="7C0C3602" w14:textId="77777777" w:rsidR="00733EAF" w:rsidRDefault="00A25895" w:rsidP="00733EAF">
      <w:pPr>
        <w:jc w:val="both"/>
        <w:rPr>
          <w:rFonts w:ascii="Abadi" w:hAnsi="Abadi"/>
          <w:sz w:val="21"/>
          <w:szCs w:val="21"/>
        </w:rPr>
      </w:pPr>
      <w:r w:rsidRPr="00733EAF">
        <w:rPr>
          <w:rFonts w:ascii="Abadi" w:hAnsi="Abadi"/>
          <w:b/>
          <w:bCs/>
          <w:sz w:val="21"/>
          <w:szCs w:val="21"/>
        </w:rPr>
        <w:t>7.</w:t>
      </w:r>
      <w:r w:rsidRPr="00733EAF">
        <w:rPr>
          <w:rFonts w:ascii="Abadi" w:hAnsi="Abadi"/>
          <w:sz w:val="21"/>
          <w:szCs w:val="21"/>
        </w:rPr>
        <w:t xml:space="preserve"> CALZADA VELÁZQUEZ, PLÁSIDA </w:t>
      </w:r>
    </w:p>
    <w:p w14:paraId="1CA773DD" w14:textId="77777777" w:rsidR="00733EAF" w:rsidRDefault="00A25895" w:rsidP="00733EAF">
      <w:pPr>
        <w:jc w:val="both"/>
        <w:rPr>
          <w:rFonts w:ascii="Abadi" w:hAnsi="Abadi"/>
          <w:sz w:val="21"/>
          <w:szCs w:val="21"/>
        </w:rPr>
      </w:pPr>
      <w:r w:rsidRPr="00733EAF">
        <w:rPr>
          <w:rFonts w:ascii="Abadi" w:hAnsi="Abadi"/>
          <w:b/>
          <w:bCs/>
          <w:sz w:val="21"/>
          <w:szCs w:val="21"/>
        </w:rPr>
        <w:t>8.</w:t>
      </w:r>
      <w:r w:rsidRPr="00733EAF">
        <w:rPr>
          <w:rFonts w:ascii="Abadi" w:hAnsi="Abadi"/>
          <w:sz w:val="21"/>
          <w:szCs w:val="21"/>
        </w:rPr>
        <w:t xml:space="preserve"> CASILLAS MARTÍNEZ, ANGÉLICA </w:t>
      </w:r>
    </w:p>
    <w:p w14:paraId="37881C3B" w14:textId="77777777" w:rsidR="00733EAF" w:rsidRDefault="00A25895" w:rsidP="00733EAF">
      <w:pPr>
        <w:jc w:val="both"/>
        <w:rPr>
          <w:rFonts w:ascii="Abadi" w:hAnsi="Abadi"/>
          <w:sz w:val="21"/>
          <w:szCs w:val="21"/>
        </w:rPr>
      </w:pPr>
      <w:r w:rsidRPr="00733EAF">
        <w:rPr>
          <w:rFonts w:ascii="Abadi" w:hAnsi="Abadi"/>
          <w:b/>
          <w:bCs/>
          <w:sz w:val="21"/>
          <w:szCs w:val="21"/>
        </w:rPr>
        <w:t>9.</w:t>
      </w:r>
      <w:r w:rsidRPr="00733EAF">
        <w:rPr>
          <w:rFonts w:ascii="Abadi" w:hAnsi="Abadi"/>
          <w:sz w:val="21"/>
          <w:szCs w:val="21"/>
        </w:rPr>
        <w:t xml:space="preserve"> CERVANTES BARBA, ROCÍO </w:t>
      </w:r>
    </w:p>
    <w:p w14:paraId="25E24B6E" w14:textId="77777777" w:rsidR="00733EAF" w:rsidRDefault="00A25895" w:rsidP="00733EAF">
      <w:pPr>
        <w:jc w:val="both"/>
        <w:rPr>
          <w:rFonts w:ascii="Abadi" w:hAnsi="Abadi"/>
          <w:sz w:val="21"/>
          <w:szCs w:val="21"/>
        </w:rPr>
      </w:pPr>
      <w:r w:rsidRPr="00733EAF">
        <w:rPr>
          <w:rFonts w:ascii="Abadi" w:hAnsi="Abadi"/>
          <w:b/>
          <w:bCs/>
          <w:sz w:val="21"/>
          <w:szCs w:val="21"/>
        </w:rPr>
        <w:t>10.</w:t>
      </w:r>
      <w:r w:rsidRPr="00733EAF">
        <w:rPr>
          <w:rFonts w:ascii="Abadi" w:hAnsi="Abadi"/>
          <w:sz w:val="21"/>
          <w:szCs w:val="21"/>
        </w:rPr>
        <w:t xml:space="preserve"> CHAURAND SORZANO, ANTONIO </w:t>
      </w:r>
    </w:p>
    <w:p w14:paraId="1163F1D7" w14:textId="77777777" w:rsidR="00733EAF" w:rsidRDefault="00A25895" w:rsidP="00733EAF">
      <w:pPr>
        <w:jc w:val="both"/>
        <w:rPr>
          <w:rFonts w:ascii="Abadi" w:hAnsi="Abadi"/>
          <w:sz w:val="21"/>
          <w:szCs w:val="21"/>
        </w:rPr>
      </w:pPr>
      <w:r w:rsidRPr="00733EAF">
        <w:rPr>
          <w:rFonts w:ascii="Abadi" w:hAnsi="Abadi"/>
          <w:b/>
          <w:bCs/>
          <w:sz w:val="21"/>
          <w:szCs w:val="21"/>
        </w:rPr>
        <w:t>11.</w:t>
      </w:r>
      <w:r w:rsidRPr="00733EAF">
        <w:rPr>
          <w:rFonts w:ascii="Abadi" w:hAnsi="Abadi"/>
          <w:sz w:val="21"/>
          <w:szCs w:val="21"/>
        </w:rPr>
        <w:t xml:space="preserve"> CONTRERAS GUERRERO, SERGIO ALEJANDRO </w:t>
      </w:r>
    </w:p>
    <w:p w14:paraId="686A9361" w14:textId="77777777" w:rsidR="00733EAF" w:rsidRDefault="00A25895" w:rsidP="00733EAF">
      <w:pPr>
        <w:jc w:val="both"/>
        <w:rPr>
          <w:rFonts w:ascii="Abadi" w:hAnsi="Abadi"/>
          <w:sz w:val="21"/>
          <w:szCs w:val="21"/>
        </w:rPr>
      </w:pPr>
      <w:r w:rsidRPr="00733EAF">
        <w:rPr>
          <w:rFonts w:ascii="Abadi" w:hAnsi="Abadi"/>
          <w:b/>
          <w:bCs/>
          <w:sz w:val="21"/>
          <w:szCs w:val="21"/>
        </w:rPr>
        <w:t>12.</w:t>
      </w:r>
      <w:r w:rsidRPr="00733EAF">
        <w:rPr>
          <w:rFonts w:ascii="Abadi" w:hAnsi="Abadi"/>
          <w:sz w:val="21"/>
          <w:szCs w:val="21"/>
        </w:rPr>
        <w:t xml:space="preserve"> ESPADAS GALVÁN, JORGE ARTURO </w:t>
      </w:r>
    </w:p>
    <w:p w14:paraId="603EC104" w14:textId="77777777" w:rsidR="00733EAF" w:rsidRDefault="00A25895" w:rsidP="00733EAF">
      <w:pPr>
        <w:jc w:val="both"/>
        <w:rPr>
          <w:rFonts w:ascii="Abadi" w:hAnsi="Abadi"/>
          <w:sz w:val="21"/>
          <w:szCs w:val="21"/>
        </w:rPr>
      </w:pPr>
      <w:r w:rsidRPr="00733EAF">
        <w:rPr>
          <w:rFonts w:ascii="Abadi" w:hAnsi="Abadi"/>
          <w:b/>
          <w:bCs/>
          <w:sz w:val="21"/>
          <w:szCs w:val="21"/>
        </w:rPr>
        <w:t>13.</w:t>
      </w:r>
      <w:r w:rsidRPr="00733EAF">
        <w:rPr>
          <w:rFonts w:ascii="Abadi" w:hAnsi="Abadi"/>
          <w:sz w:val="21"/>
          <w:szCs w:val="21"/>
        </w:rPr>
        <w:t xml:space="preserve"> ESQUIVEL ARRONA, ANA MARÍA </w:t>
      </w:r>
    </w:p>
    <w:p w14:paraId="55D1BC42" w14:textId="77777777" w:rsidR="00733EAF" w:rsidRDefault="00A25895" w:rsidP="00733EAF">
      <w:pPr>
        <w:jc w:val="both"/>
        <w:rPr>
          <w:rFonts w:ascii="Abadi" w:hAnsi="Abadi"/>
          <w:sz w:val="21"/>
          <w:szCs w:val="21"/>
        </w:rPr>
      </w:pPr>
      <w:r w:rsidRPr="00733EAF">
        <w:rPr>
          <w:rFonts w:ascii="Abadi" w:hAnsi="Abadi"/>
          <w:b/>
          <w:bCs/>
          <w:sz w:val="21"/>
          <w:szCs w:val="21"/>
        </w:rPr>
        <w:t>14.</w:t>
      </w:r>
      <w:r w:rsidRPr="00733EAF">
        <w:rPr>
          <w:rFonts w:ascii="Abadi" w:hAnsi="Abadi"/>
          <w:sz w:val="21"/>
          <w:szCs w:val="21"/>
        </w:rPr>
        <w:t xml:space="preserve"> FERRO BAEZA, LUIS RICARDO </w:t>
      </w:r>
    </w:p>
    <w:p w14:paraId="511A9B68" w14:textId="77777777" w:rsidR="00733EAF" w:rsidRDefault="00A25895" w:rsidP="00733EAF">
      <w:pPr>
        <w:jc w:val="both"/>
        <w:rPr>
          <w:rFonts w:ascii="Abadi" w:hAnsi="Abadi"/>
          <w:sz w:val="21"/>
          <w:szCs w:val="21"/>
        </w:rPr>
      </w:pPr>
      <w:r w:rsidRPr="00733EAF">
        <w:rPr>
          <w:rFonts w:ascii="Abadi" w:hAnsi="Abadi"/>
          <w:b/>
          <w:bCs/>
          <w:sz w:val="21"/>
          <w:szCs w:val="21"/>
        </w:rPr>
        <w:t>15.</w:t>
      </w:r>
      <w:r w:rsidRPr="00733EAF">
        <w:rPr>
          <w:rFonts w:ascii="Abadi" w:hAnsi="Abadi"/>
          <w:sz w:val="21"/>
          <w:szCs w:val="21"/>
        </w:rPr>
        <w:t xml:space="preserve"> GARCÍA OLIVEROS, MARÍA EUGENIA </w:t>
      </w:r>
    </w:p>
    <w:p w14:paraId="2473A95E" w14:textId="77777777" w:rsidR="00733EAF" w:rsidRDefault="00A25895" w:rsidP="00733EAF">
      <w:pPr>
        <w:jc w:val="both"/>
        <w:rPr>
          <w:rFonts w:ascii="Abadi" w:hAnsi="Abadi"/>
          <w:sz w:val="21"/>
          <w:szCs w:val="21"/>
        </w:rPr>
      </w:pPr>
      <w:r w:rsidRPr="00733EAF">
        <w:rPr>
          <w:rFonts w:ascii="Abadi" w:hAnsi="Abadi"/>
          <w:b/>
          <w:bCs/>
          <w:sz w:val="21"/>
          <w:szCs w:val="21"/>
        </w:rPr>
        <w:t>16.</w:t>
      </w:r>
      <w:r w:rsidRPr="00733EAF">
        <w:rPr>
          <w:rFonts w:ascii="Abadi" w:hAnsi="Abadi"/>
          <w:sz w:val="21"/>
          <w:szCs w:val="21"/>
        </w:rPr>
        <w:t xml:space="preserve"> GÓMEZ ENRÍQUEZ, MARÍA DEL PILAR </w:t>
      </w:r>
    </w:p>
    <w:p w14:paraId="08D72FF4" w14:textId="77777777" w:rsidR="00733EAF" w:rsidRDefault="00A25895" w:rsidP="00733EAF">
      <w:pPr>
        <w:jc w:val="both"/>
        <w:rPr>
          <w:rFonts w:ascii="Abadi" w:hAnsi="Abadi"/>
          <w:sz w:val="21"/>
          <w:szCs w:val="21"/>
        </w:rPr>
      </w:pPr>
      <w:r w:rsidRPr="00733EAF">
        <w:rPr>
          <w:rFonts w:ascii="Abadi" w:hAnsi="Abadi"/>
          <w:b/>
          <w:bCs/>
          <w:sz w:val="21"/>
          <w:szCs w:val="21"/>
        </w:rPr>
        <w:t>17.</w:t>
      </w:r>
      <w:r w:rsidRPr="00733EAF">
        <w:rPr>
          <w:rFonts w:ascii="Abadi" w:hAnsi="Abadi"/>
          <w:sz w:val="21"/>
          <w:szCs w:val="21"/>
        </w:rPr>
        <w:t xml:space="preserve"> GONZÁLEZ MÁRQUEZ, KAROL JARED </w:t>
      </w:r>
    </w:p>
    <w:p w14:paraId="2CA760B5" w14:textId="77777777" w:rsidR="00733EAF" w:rsidRDefault="00A25895" w:rsidP="00733EAF">
      <w:pPr>
        <w:jc w:val="both"/>
        <w:rPr>
          <w:rFonts w:ascii="Abadi" w:hAnsi="Abadi"/>
          <w:sz w:val="21"/>
          <w:szCs w:val="21"/>
        </w:rPr>
      </w:pPr>
      <w:r w:rsidRPr="00733EAF">
        <w:rPr>
          <w:rFonts w:ascii="Abadi" w:hAnsi="Abadi"/>
          <w:b/>
          <w:bCs/>
          <w:sz w:val="21"/>
          <w:szCs w:val="21"/>
        </w:rPr>
        <w:t>18.</w:t>
      </w:r>
      <w:r w:rsidRPr="00733EAF">
        <w:rPr>
          <w:rFonts w:ascii="Abadi" w:hAnsi="Abadi"/>
          <w:sz w:val="21"/>
          <w:szCs w:val="21"/>
        </w:rPr>
        <w:t xml:space="preserve"> GONZÁLEZ ZARAGOZA, RODRIGO </w:t>
      </w:r>
    </w:p>
    <w:p w14:paraId="28B5B038" w14:textId="77777777" w:rsidR="00733EAF" w:rsidRDefault="00A25895" w:rsidP="00733EAF">
      <w:pPr>
        <w:jc w:val="both"/>
        <w:rPr>
          <w:rFonts w:ascii="Abadi" w:hAnsi="Abadi"/>
          <w:sz w:val="21"/>
          <w:szCs w:val="21"/>
        </w:rPr>
      </w:pPr>
      <w:r w:rsidRPr="00733EAF">
        <w:rPr>
          <w:rFonts w:ascii="Abadi" w:hAnsi="Abadi"/>
          <w:b/>
          <w:bCs/>
          <w:sz w:val="21"/>
          <w:szCs w:val="21"/>
        </w:rPr>
        <w:t>19.</w:t>
      </w:r>
      <w:r w:rsidRPr="00733EAF">
        <w:rPr>
          <w:rFonts w:ascii="Abadi" w:hAnsi="Abadi"/>
          <w:sz w:val="21"/>
          <w:szCs w:val="21"/>
        </w:rPr>
        <w:t xml:space="preserve"> GUTIÉRREZ HURTADO, JUAN ROBERTO GERARDO </w:t>
      </w:r>
    </w:p>
    <w:p w14:paraId="022397EC" w14:textId="77777777" w:rsidR="00733EAF" w:rsidRDefault="00A25895" w:rsidP="00733EAF">
      <w:pPr>
        <w:jc w:val="both"/>
        <w:rPr>
          <w:rFonts w:ascii="Abadi" w:hAnsi="Abadi"/>
          <w:sz w:val="21"/>
          <w:szCs w:val="21"/>
        </w:rPr>
      </w:pPr>
      <w:r w:rsidRPr="00733EAF">
        <w:rPr>
          <w:rFonts w:ascii="Abadi" w:hAnsi="Abadi"/>
          <w:b/>
          <w:bCs/>
          <w:sz w:val="21"/>
          <w:szCs w:val="21"/>
        </w:rPr>
        <w:t>20.</w:t>
      </w:r>
      <w:r w:rsidRPr="00733EAF">
        <w:rPr>
          <w:rFonts w:ascii="Abadi" w:hAnsi="Abadi"/>
          <w:sz w:val="21"/>
          <w:szCs w:val="21"/>
        </w:rPr>
        <w:t xml:space="preserve"> HERNÁNDEZ </w:t>
      </w:r>
      <w:proofErr w:type="spellStart"/>
      <w:r w:rsidRPr="00733EAF">
        <w:rPr>
          <w:rFonts w:ascii="Abadi" w:hAnsi="Abadi"/>
          <w:sz w:val="21"/>
          <w:szCs w:val="21"/>
        </w:rPr>
        <w:t>HERNÁNDEZ</w:t>
      </w:r>
      <w:proofErr w:type="spellEnd"/>
      <w:r w:rsidRPr="00733EAF">
        <w:rPr>
          <w:rFonts w:ascii="Abadi" w:hAnsi="Abadi"/>
          <w:sz w:val="21"/>
          <w:szCs w:val="21"/>
        </w:rPr>
        <w:t xml:space="preserve">, JESÚS </w:t>
      </w:r>
    </w:p>
    <w:p w14:paraId="3D215269" w14:textId="77777777" w:rsidR="00733EAF" w:rsidRDefault="00A25895" w:rsidP="00733EAF">
      <w:pPr>
        <w:jc w:val="both"/>
        <w:rPr>
          <w:rFonts w:ascii="Abadi" w:hAnsi="Abadi"/>
          <w:sz w:val="21"/>
          <w:szCs w:val="21"/>
        </w:rPr>
      </w:pPr>
      <w:r w:rsidRPr="00733EAF">
        <w:rPr>
          <w:rFonts w:ascii="Abadi" w:hAnsi="Abadi"/>
          <w:b/>
          <w:bCs/>
          <w:sz w:val="21"/>
          <w:szCs w:val="21"/>
        </w:rPr>
        <w:t>21.</w:t>
      </w:r>
      <w:r w:rsidRPr="00733EAF">
        <w:rPr>
          <w:rFonts w:ascii="Abadi" w:hAnsi="Abadi"/>
          <w:sz w:val="21"/>
          <w:szCs w:val="21"/>
        </w:rPr>
        <w:t xml:space="preserve"> LEÓN MEDINA, CAROLINA </w:t>
      </w:r>
    </w:p>
    <w:p w14:paraId="78D93E8D" w14:textId="77777777" w:rsidR="00733EAF" w:rsidRDefault="00A25895" w:rsidP="00733EAF">
      <w:pPr>
        <w:jc w:val="both"/>
        <w:rPr>
          <w:rFonts w:ascii="Abadi" w:hAnsi="Abadi"/>
          <w:sz w:val="21"/>
          <w:szCs w:val="21"/>
        </w:rPr>
      </w:pPr>
      <w:r w:rsidRPr="00733EAF">
        <w:rPr>
          <w:rFonts w:ascii="Abadi" w:hAnsi="Abadi"/>
          <w:b/>
          <w:bCs/>
          <w:sz w:val="21"/>
          <w:szCs w:val="21"/>
        </w:rPr>
        <w:t>22.</w:t>
      </w:r>
      <w:r w:rsidRPr="00733EAF">
        <w:rPr>
          <w:rFonts w:ascii="Abadi" w:hAnsi="Abadi"/>
          <w:sz w:val="21"/>
          <w:szCs w:val="21"/>
        </w:rPr>
        <w:t xml:space="preserve"> MÁRQUEZ BECERRA, ALDO IVÁN </w:t>
      </w:r>
    </w:p>
    <w:p w14:paraId="0477604A" w14:textId="77777777" w:rsidR="00733EAF" w:rsidRDefault="00A25895" w:rsidP="00733EAF">
      <w:pPr>
        <w:jc w:val="both"/>
        <w:rPr>
          <w:rFonts w:ascii="Abadi" w:hAnsi="Abadi"/>
          <w:sz w:val="21"/>
          <w:szCs w:val="21"/>
        </w:rPr>
      </w:pPr>
      <w:r w:rsidRPr="00733EAF">
        <w:rPr>
          <w:rFonts w:ascii="Abadi" w:hAnsi="Abadi"/>
          <w:sz w:val="21"/>
          <w:szCs w:val="21"/>
        </w:rPr>
        <w:t xml:space="preserve">23. MÁRQUEZ </w:t>
      </w:r>
      <w:proofErr w:type="spellStart"/>
      <w:r w:rsidRPr="00733EAF">
        <w:rPr>
          <w:rFonts w:ascii="Abadi" w:hAnsi="Abadi"/>
          <w:sz w:val="21"/>
          <w:szCs w:val="21"/>
        </w:rPr>
        <w:t>MÁRQUEZ</w:t>
      </w:r>
      <w:proofErr w:type="spellEnd"/>
      <w:r w:rsidRPr="00733EAF">
        <w:rPr>
          <w:rFonts w:ascii="Abadi" w:hAnsi="Abadi"/>
          <w:sz w:val="21"/>
          <w:szCs w:val="21"/>
        </w:rPr>
        <w:t xml:space="preserve">, NOEMÍ </w:t>
      </w:r>
    </w:p>
    <w:p w14:paraId="405AC5D1" w14:textId="77777777" w:rsidR="00733EAF" w:rsidRDefault="00A25895" w:rsidP="00733EAF">
      <w:pPr>
        <w:jc w:val="both"/>
        <w:rPr>
          <w:rFonts w:ascii="Abadi" w:hAnsi="Abadi"/>
          <w:sz w:val="21"/>
          <w:szCs w:val="21"/>
        </w:rPr>
      </w:pPr>
      <w:r w:rsidRPr="00733EAF">
        <w:rPr>
          <w:rFonts w:ascii="Abadi" w:hAnsi="Abadi"/>
          <w:b/>
          <w:bCs/>
          <w:sz w:val="21"/>
          <w:szCs w:val="21"/>
        </w:rPr>
        <w:t>24.</w:t>
      </w:r>
      <w:r w:rsidRPr="00733EAF">
        <w:rPr>
          <w:rFonts w:ascii="Abadi" w:hAnsi="Abadi"/>
          <w:sz w:val="21"/>
          <w:szCs w:val="21"/>
        </w:rPr>
        <w:t xml:space="preserve"> MARTÍNEZ MENDIZÁBAL, DAVID </w:t>
      </w:r>
    </w:p>
    <w:p w14:paraId="0C5393A4" w14:textId="77777777" w:rsidR="00733EAF" w:rsidRDefault="00A25895" w:rsidP="00733EAF">
      <w:pPr>
        <w:jc w:val="both"/>
        <w:rPr>
          <w:rFonts w:ascii="Abadi" w:hAnsi="Abadi"/>
          <w:sz w:val="21"/>
          <w:szCs w:val="21"/>
        </w:rPr>
      </w:pPr>
      <w:r w:rsidRPr="00733EAF">
        <w:rPr>
          <w:rFonts w:ascii="Abadi" w:hAnsi="Abadi"/>
          <w:b/>
          <w:bCs/>
          <w:sz w:val="21"/>
          <w:szCs w:val="21"/>
        </w:rPr>
        <w:t>25.</w:t>
      </w:r>
      <w:r w:rsidRPr="00733EAF">
        <w:rPr>
          <w:rFonts w:ascii="Abadi" w:hAnsi="Abadi"/>
          <w:sz w:val="21"/>
          <w:szCs w:val="21"/>
        </w:rPr>
        <w:t xml:space="preserve"> MENDO GONZÁLEZ, LUZ ITZEL </w:t>
      </w:r>
    </w:p>
    <w:p w14:paraId="0DB3A77C" w14:textId="77777777" w:rsidR="00733EAF" w:rsidRDefault="00A25895" w:rsidP="00733EAF">
      <w:pPr>
        <w:jc w:val="both"/>
        <w:rPr>
          <w:rFonts w:ascii="Abadi" w:hAnsi="Abadi"/>
          <w:sz w:val="21"/>
          <w:szCs w:val="21"/>
        </w:rPr>
      </w:pPr>
      <w:r w:rsidRPr="00733EAF">
        <w:rPr>
          <w:rFonts w:ascii="Abadi" w:hAnsi="Abadi"/>
          <w:b/>
          <w:bCs/>
          <w:sz w:val="21"/>
          <w:szCs w:val="21"/>
        </w:rPr>
        <w:t>26.</w:t>
      </w:r>
      <w:r w:rsidRPr="00733EAF">
        <w:rPr>
          <w:rFonts w:ascii="Abadi" w:hAnsi="Abadi"/>
          <w:sz w:val="21"/>
          <w:szCs w:val="21"/>
        </w:rPr>
        <w:t xml:space="preserve"> MORENO VALENCIA, MARTHA EDITH </w:t>
      </w:r>
    </w:p>
    <w:p w14:paraId="1ADA0713" w14:textId="77777777" w:rsidR="00733EAF" w:rsidRDefault="00A25895" w:rsidP="00733EAF">
      <w:pPr>
        <w:jc w:val="both"/>
        <w:rPr>
          <w:rFonts w:ascii="Abadi" w:hAnsi="Abadi"/>
          <w:sz w:val="21"/>
          <w:szCs w:val="21"/>
        </w:rPr>
      </w:pPr>
      <w:r w:rsidRPr="00733EAF">
        <w:rPr>
          <w:rFonts w:ascii="Abadi" w:hAnsi="Abadi"/>
          <w:b/>
          <w:bCs/>
          <w:sz w:val="21"/>
          <w:szCs w:val="21"/>
        </w:rPr>
        <w:t>27.</w:t>
      </w:r>
      <w:r w:rsidRPr="00733EAF">
        <w:rPr>
          <w:rFonts w:ascii="Abadi" w:hAnsi="Abadi"/>
          <w:sz w:val="21"/>
          <w:szCs w:val="21"/>
        </w:rPr>
        <w:t xml:space="preserve"> ORTIZ MANTILLA, MARÍA ISABEL </w:t>
      </w:r>
    </w:p>
    <w:p w14:paraId="04FD693D" w14:textId="77777777" w:rsidR="00733EAF" w:rsidRDefault="00A25895" w:rsidP="00733EAF">
      <w:pPr>
        <w:jc w:val="both"/>
        <w:rPr>
          <w:rFonts w:ascii="Abadi" w:hAnsi="Abadi"/>
          <w:sz w:val="21"/>
          <w:szCs w:val="21"/>
        </w:rPr>
      </w:pPr>
      <w:r w:rsidRPr="00733EAF">
        <w:rPr>
          <w:rFonts w:ascii="Abadi" w:hAnsi="Abadi"/>
          <w:b/>
          <w:bCs/>
          <w:sz w:val="21"/>
          <w:szCs w:val="21"/>
        </w:rPr>
        <w:t>28.</w:t>
      </w:r>
      <w:r w:rsidRPr="00733EAF">
        <w:rPr>
          <w:rFonts w:ascii="Abadi" w:hAnsi="Abadi"/>
          <w:sz w:val="21"/>
          <w:szCs w:val="21"/>
        </w:rPr>
        <w:t xml:space="preserve"> PEDROZA OROZCO, SANDRA ALICIA </w:t>
      </w:r>
    </w:p>
    <w:p w14:paraId="0B212C5F" w14:textId="77777777" w:rsidR="00733EAF" w:rsidRDefault="00A25895" w:rsidP="00733EAF">
      <w:pPr>
        <w:jc w:val="both"/>
        <w:rPr>
          <w:rFonts w:ascii="Abadi" w:hAnsi="Abadi"/>
          <w:sz w:val="21"/>
          <w:szCs w:val="21"/>
        </w:rPr>
      </w:pPr>
      <w:r w:rsidRPr="00733EAF">
        <w:rPr>
          <w:rFonts w:ascii="Abadi" w:hAnsi="Abadi"/>
          <w:b/>
          <w:bCs/>
          <w:sz w:val="21"/>
          <w:szCs w:val="21"/>
        </w:rPr>
        <w:t>29.</w:t>
      </w:r>
      <w:r w:rsidRPr="00733EAF">
        <w:rPr>
          <w:rFonts w:ascii="Abadi" w:hAnsi="Abadi"/>
          <w:sz w:val="21"/>
          <w:szCs w:val="21"/>
        </w:rPr>
        <w:t xml:space="preserve"> RAMOS SOTOMAYOR, CARLOS ABRAHAM </w:t>
      </w:r>
      <w:r w:rsidRPr="00733EAF">
        <w:rPr>
          <w:rFonts w:ascii="Abadi" w:hAnsi="Abadi"/>
          <w:b/>
          <w:bCs/>
          <w:sz w:val="21"/>
          <w:szCs w:val="21"/>
        </w:rPr>
        <w:t>30.</w:t>
      </w:r>
      <w:r w:rsidRPr="00733EAF">
        <w:rPr>
          <w:rFonts w:ascii="Abadi" w:hAnsi="Abadi"/>
          <w:sz w:val="21"/>
          <w:szCs w:val="21"/>
        </w:rPr>
        <w:t xml:space="preserve"> REYES CARMONA, MIRIAM </w:t>
      </w:r>
    </w:p>
    <w:p w14:paraId="7FE672A2" w14:textId="77777777" w:rsidR="00733EAF" w:rsidRDefault="00A25895" w:rsidP="00733EAF">
      <w:pPr>
        <w:jc w:val="both"/>
        <w:rPr>
          <w:rFonts w:ascii="Abadi" w:hAnsi="Abadi"/>
          <w:sz w:val="21"/>
          <w:szCs w:val="21"/>
        </w:rPr>
      </w:pPr>
      <w:r w:rsidRPr="00733EAF">
        <w:rPr>
          <w:rFonts w:ascii="Abadi" w:hAnsi="Abadi"/>
          <w:b/>
          <w:bCs/>
          <w:sz w:val="21"/>
          <w:szCs w:val="21"/>
        </w:rPr>
        <w:t>31</w:t>
      </w:r>
      <w:r w:rsidRPr="00733EAF">
        <w:rPr>
          <w:rFonts w:ascii="Abadi" w:hAnsi="Abadi"/>
          <w:sz w:val="21"/>
          <w:szCs w:val="21"/>
        </w:rPr>
        <w:t xml:space="preserve">. ROJAS CERVANTES, YESENIA </w:t>
      </w:r>
    </w:p>
    <w:p w14:paraId="1C0F39E8" w14:textId="77777777" w:rsidR="00733EAF" w:rsidRDefault="00A25895" w:rsidP="00733EAF">
      <w:pPr>
        <w:jc w:val="both"/>
        <w:rPr>
          <w:rFonts w:ascii="Abadi" w:hAnsi="Abadi"/>
          <w:sz w:val="21"/>
          <w:szCs w:val="21"/>
        </w:rPr>
      </w:pPr>
      <w:r w:rsidRPr="00733EAF">
        <w:rPr>
          <w:rFonts w:ascii="Abadi" w:hAnsi="Abadi"/>
          <w:b/>
          <w:bCs/>
          <w:sz w:val="21"/>
          <w:szCs w:val="21"/>
        </w:rPr>
        <w:t>32</w:t>
      </w:r>
      <w:r w:rsidRPr="00733EAF">
        <w:rPr>
          <w:rFonts w:ascii="Abadi" w:hAnsi="Abadi"/>
          <w:sz w:val="21"/>
          <w:szCs w:val="21"/>
        </w:rPr>
        <w:t xml:space="preserve">. ROMERO HICKS, JUAN CARLOS </w:t>
      </w:r>
    </w:p>
    <w:p w14:paraId="52770785" w14:textId="77777777" w:rsidR="00733EAF" w:rsidRDefault="00A25895" w:rsidP="00733EAF">
      <w:pPr>
        <w:jc w:val="both"/>
        <w:rPr>
          <w:rFonts w:ascii="Abadi" w:hAnsi="Abadi"/>
          <w:sz w:val="21"/>
          <w:szCs w:val="21"/>
        </w:rPr>
      </w:pPr>
      <w:r w:rsidRPr="00733EAF">
        <w:rPr>
          <w:rFonts w:ascii="Abadi" w:hAnsi="Abadi"/>
          <w:b/>
          <w:bCs/>
          <w:sz w:val="21"/>
          <w:szCs w:val="21"/>
        </w:rPr>
        <w:t>33.</w:t>
      </w:r>
      <w:r w:rsidRPr="00733EAF">
        <w:rPr>
          <w:rFonts w:ascii="Abadi" w:hAnsi="Abadi"/>
          <w:sz w:val="21"/>
          <w:szCs w:val="21"/>
        </w:rPr>
        <w:t xml:space="preserve"> TERÁN RAMOS, ROBERTO CARLOS </w:t>
      </w:r>
    </w:p>
    <w:p w14:paraId="2CEECFD5" w14:textId="77777777" w:rsidR="00733EAF" w:rsidRDefault="00A25895" w:rsidP="00733EAF">
      <w:pPr>
        <w:jc w:val="both"/>
        <w:rPr>
          <w:rFonts w:ascii="Abadi" w:hAnsi="Abadi"/>
          <w:sz w:val="21"/>
          <w:szCs w:val="21"/>
        </w:rPr>
      </w:pPr>
      <w:r w:rsidRPr="00733EAF">
        <w:rPr>
          <w:rFonts w:ascii="Abadi" w:hAnsi="Abadi"/>
          <w:b/>
          <w:bCs/>
          <w:sz w:val="21"/>
          <w:szCs w:val="21"/>
        </w:rPr>
        <w:t>34.</w:t>
      </w:r>
      <w:r w:rsidRPr="00733EAF">
        <w:rPr>
          <w:rFonts w:ascii="Abadi" w:hAnsi="Abadi"/>
          <w:sz w:val="21"/>
          <w:szCs w:val="21"/>
        </w:rPr>
        <w:t xml:space="preserve"> TISCAREÑO AGOITIA, RUTH NOEMÍ </w:t>
      </w:r>
    </w:p>
    <w:p w14:paraId="2623F6F1" w14:textId="77777777" w:rsidR="00733EAF" w:rsidRDefault="00A25895" w:rsidP="00733EAF">
      <w:pPr>
        <w:jc w:val="both"/>
        <w:rPr>
          <w:rFonts w:ascii="Abadi" w:hAnsi="Abadi"/>
          <w:sz w:val="21"/>
          <w:szCs w:val="21"/>
        </w:rPr>
      </w:pPr>
      <w:r w:rsidRPr="00733EAF">
        <w:rPr>
          <w:rFonts w:ascii="Abadi" w:hAnsi="Abadi"/>
          <w:b/>
          <w:bCs/>
          <w:sz w:val="21"/>
          <w:szCs w:val="21"/>
        </w:rPr>
        <w:t>35.</w:t>
      </w:r>
      <w:r w:rsidRPr="00733EAF">
        <w:rPr>
          <w:rFonts w:ascii="Abadi" w:hAnsi="Abadi"/>
          <w:sz w:val="21"/>
          <w:szCs w:val="21"/>
        </w:rPr>
        <w:t xml:space="preserve"> TOVAR VARGAS, JOSÉ SALVADOR </w:t>
      </w:r>
    </w:p>
    <w:p w14:paraId="0A0859B1" w14:textId="60A7F30C" w:rsidR="00A25895" w:rsidRPr="00733EAF" w:rsidRDefault="00A25895" w:rsidP="00733EAF">
      <w:pPr>
        <w:jc w:val="both"/>
        <w:rPr>
          <w:rFonts w:ascii="Abadi" w:hAnsi="Abadi"/>
          <w:sz w:val="21"/>
          <w:szCs w:val="21"/>
        </w:rPr>
      </w:pPr>
      <w:r w:rsidRPr="00733EAF">
        <w:rPr>
          <w:rFonts w:ascii="Abadi" w:hAnsi="Abadi"/>
          <w:b/>
          <w:bCs/>
          <w:sz w:val="21"/>
          <w:szCs w:val="21"/>
        </w:rPr>
        <w:t>36.</w:t>
      </w:r>
      <w:r w:rsidRPr="00733EAF">
        <w:rPr>
          <w:rFonts w:ascii="Abadi" w:hAnsi="Abadi"/>
          <w:sz w:val="21"/>
          <w:szCs w:val="21"/>
        </w:rPr>
        <w:t xml:space="preserve"> ZANELLA HUERTA, VÍCTOR MANUEL</w:t>
      </w:r>
    </w:p>
    <w:p w14:paraId="3B0986A4" w14:textId="77777777" w:rsidR="00A25895" w:rsidRDefault="00A25895" w:rsidP="00733EAF">
      <w:pPr>
        <w:jc w:val="both"/>
        <w:rPr>
          <w:rFonts w:ascii="Abadi" w:hAnsi="Abadi"/>
          <w:sz w:val="21"/>
          <w:szCs w:val="21"/>
        </w:rPr>
      </w:pPr>
    </w:p>
    <w:p w14:paraId="14CBF341" w14:textId="77777777" w:rsidR="00306209" w:rsidRPr="00733EAF" w:rsidRDefault="00306209" w:rsidP="00733EAF">
      <w:pPr>
        <w:jc w:val="both"/>
        <w:rPr>
          <w:rFonts w:ascii="Abadi" w:hAnsi="Abadi"/>
          <w:sz w:val="21"/>
          <w:szCs w:val="21"/>
        </w:rPr>
      </w:pPr>
    </w:p>
    <w:p w14:paraId="20B28A55" w14:textId="2D883F17" w:rsidR="00A96C0F" w:rsidRDefault="00A96C0F" w:rsidP="00A96C0F">
      <w:pPr>
        <w:pStyle w:val="Ttulo1"/>
        <w:numPr>
          <w:ilvl w:val="0"/>
          <w:numId w:val="14"/>
        </w:numPr>
        <w:ind w:left="426"/>
        <w:jc w:val="both"/>
        <w:rPr>
          <w:rFonts w:ascii="Abadi" w:hAnsi="Abadi"/>
          <w:bCs/>
          <w:sz w:val="21"/>
          <w:szCs w:val="21"/>
        </w:rPr>
      </w:pPr>
      <w:bookmarkStart w:id="13" w:name="_Toc177973294"/>
      <w:bookmarkStart w:id="14" w:name="_Toc177992793"/>
      <w:r w:rsidRPr="009D64D8">
        <w:rPr>
          <w:rFonts w:ascii="Abadi" w:hAnsi="Abadi"/>
          <w:bCs/>
          <w:sz w:val="21"/>
          <w:szCs w:val="21"/>
        </w:rPr>
        <w:t>CONVOCATORIA Y CITACIÓN A LAS DIPUTADAS Y LOS DIPUTADOS ELECTOS A INTEGRAR LA SEXAGÉSIMA SEXTA LEGISLATURA DEL CONGRESO DEL ESTADO LIBRE Y SOBERANO DE GUANAJUATO, PARA LA JUNTA PREPARATORIA.</w:t>
      </w:r>
      <w:bookmarkEnd w:id="13"/>
      <w:r w:rsidR="0011375C">
        <w:rPr>
          <w:rStyle w:val="Refdenotaalpie"/>
          <w:rFonts w:ascii="Abadi" w:hAnsi="Abadi"/>
          <w:bCs/>
          <w:sz w:val="21"/>
          <w:szCs w:val="21"/>
        </w:rPr>
        <w:footnoteReference w:id="9"/>
      </w:r>
      <w:bookmarkEnd w:id="14"/>
    </w:p>
    <w:p w14:paraId="023BC607" w14:textId="77777777" w:rsidR="00346DD4" w:rsidRDefault="00346DD4" w:rsidP="00346DD4"/>
    <w:p w14:paraId="15DF6509" w14:textId="3A25B640" w:rsidR="00346DD4" w:rsidRPr="003C25BF" w:rsidRDefault="00346DD4" w:rsidP="003C25BF">
      <w:pPr>
        <w:jc w:val="center"/>
        <w:rPr>
          <w:rFonts w:ascii="Abadi" w:hAnsi="Abadi"/>
          <w:b/>
          <w:bCs/>
        </w:rPr>
      </w:pPr>
      <w:proofErr w:type="gramStart"/>
      <w:r w:rsidRPr="003C25BF">
        <w:rPr>
          <w:rFonts w:ascii="Abadi" w:hAnsi="Abadi"/>
          <w:b/>
          <w:bCs/>
        </w:rPr>
        <w:t>A  V</w:t>
      </w:r>
      <w:proofErr w:type="gramEnd"/>
      <w:r w:rsidRPr="003C25BF">
        <w:rPr>
          <w:rFonts w:ascii="Abadi" w:hAnsi="Abadi"/>
          <w:b/>
          <w:bCs/>
        </w:rPr>
        <w:t xml:space="preserve">  I  S  O</w:t>
      </w:r>
    </w:p>
    <w:p w14:paraId="34444249" w14:textId="77777777" w:rsidR="00346DD4" w:rsidRPr="003C25BF" w:rsidRDefault="00346DD4" w:rsidP="003C25BF">
      <w:pPr>
        <w:jc w:val="both"/>
        <w:rPr>
          <w:rFonts w:ascii="Abadi" w:hAnsi="Abadi"/>
        </w:rPr>
      </w:pPr>
    </w:p>
    <w:p w14:paraId="2823A28D" w14:textId="02900946" w:rsidR="00346DD4" w:rsidRPr="003C25BF" w:rsidRDefault="00346DD4" w:rsidP="003C25BF">
      <w:pPr>
        <w:jc w:val="both"/>
        <w:rPr>
          <w:rFonts w:ascii="Abadi" w:hAnsi="Abadi"/>
          <w:b/>
          <w:bCs/>
        </w:rPr>
      </w:pPr>
      <w:r w:rsidRPr="003C25BF">
        <w:rPr>
          <w:rFonts w:ascii="Abadi" w:hAnsi="Abadi"/>
          <w:b/>
          <w:bCs/>
        </w:rPr>
        <w:t>POR EL QUE SE CITA A LAS DIPUTADAS Y A LOS DIPUTADOS PROPIETARIOS ELECTOS, A LA JUNTA PREPARATORIA PARA CONSTITUIR LA SEXAGÉSIMA SEXTA LEGISLATURA DEL CONGRESO DEL ESTADO LIBRE Y SOBERANO DE GUANAJUATO:</w:t>
      </w:r>
    </w:p>
    <w:p w14:paraId="2102FDAB" w14:textId="77777777" w:rsidR="003C25BF" w:rsidRPr="003C25BF" w:rsidRDefault="003C25BF" w:rsidP="003C25BF">
      <w:pPr>
        <w:jc w:val="both"/>
        <w:rPr>
          <w:rFonts w:ascii="Abadi" w:hAnsi="Abadi"/>
          <w:b/>
          <w:bCs/>
        </w:rPr>
      </w:pPr>
    </w:p>
    <w:p w14:paraId="310755C4" w14:textId="42C3E18F" w:rsidR="003C25BF" w:rsidRDefault="003C25BF" w:rsidP="003C25BF">
      <w:pPr>
        <w:jc w:val="both"/>
        <w:rPr>
          <w:rFonts w:ascii="Abadi" w:hAnsi="Abadi"/>
        </w:rPr>
      </w:pPr>
      <w:r w:rsidRPr="003C25BF">
        <w:rPr>
          <w:rFonts w:ascii="Abadi" w:hAnsi="Abadi"/>
        </w:rPr>
        <w:t>Con fundamento en el artículo 16 -fracción III- de la Ley Orgánica del Poder Legislativo del Estado de Guanajuato, se convoca a las diputadas y a los diputados propietarios electos al Congreso del Estado, para que acudan a la Junta Preparatoria que se verificará el martes 24 de septiembre de 2024 a las 10:00 horas en el salón de sesiones del Congreso del Estado, ubicado en Paseo del Congreso número 60, colonia Marfil, código postal 36250, de la ciudad de Guanajuato, Guanajuato.</w:t>
      </w:r>
    </w:p>
    <w:p w14:paraId="2F6AE700" w14:textId="77777777" w:rsidR="00F47E66" w:rsidRDefault="00F47E66" w:rsidP="003C25BF">
      <w:pPr>
        <w:jc w:val="both"/>
        <w:rPr>
          <w:rFonts w:ascii="Abadi" w:hAnsi="Abadi"/>
        </w:rPr>
      </w:pPr>
    </w:p>
    <w:p w14:paraId="27074434" w14:textId="15D7EF23" w:rsidR="00FD5CEC" w:rsidRPr="00FD5CEC" w:rsidRDefault="00F47E66" w:rsidP="00FD5CEC">
      <w:pPr>
        <w:jc w:val="center"/>
        <w:rPr>
          <w:rFonts w:ascii="Abadi" w:hAnsi="Abadi"/>
          <w:b/>
          <w:bCs/>
        </w:rPr>
      </w:pPr>
      <w:r w:rsidRPr="00FD5CEC">
        <w:rPr>
          <w:rFonts w:ascii="Abadi" w:hAnsi="Abadi"/>
          <w:b/>
          <w:bCs/>
        </w:rPr>
        <w:t>A T E N T A M E N T E</w:t>
      </w:r>
    </w:p>
    <w:p w14:paraId="3CD5330B" w14:textId="17FDDC45" w:rsidR="00FD5CEC" w:rsidRPr="00FD5CEC" w:rsidRDefault="00F47E66" w:rsidP="00FD5CEC">
      <w:pPr>
        <w:jc w:val="center"/>
        <w:rPr>
          <w:rFonts w:ascii="Abadi" w:hAnsi="Abadi"/>
          <w:b/>
          <w:bCs/>
        </w:rPr>
      </w:pPr>
      <w:r w:rsidRPr="00FD5CEC">
        <w:rPr>
          <w:rFonts w:ascii="Abadi" w:hAnsi="Abadi"/>
          <w:b/>
          <w:bCs/>
        </w:rPr>
        <w:t>GUANAJUATO, GTO., 22 DE SEPTIEMBRE DE 2024</w:t>
      </w:r>
    </w:p>
    <w:p w14:paraId="5779DE6C" w14:textId="0CCAED64" w:rsidR="00F47E66" w:rsidRPr="00FD5CEC" w:rsidRDefault="00F47E66" w:rsidP="00FD5CEC">
      <w:pPr>
        <w:jc w:val="center"/>
        <w:rPr>
          <w:rFonts w:ascii="Abadi" w:hAnsi="Abadi"/>
          <w:b/>
          <w:bCs/>
        </w:rPr>
      </w:pPr>
      <w:r w:rsidRPr="00FD5CEC">
        <w:rPr>
          <w:rFonts w:ascii="Abadi" w:hAnsi="Abadi"/>
          <w:b/>
          <w:bCs/>
        </w:rPr>
        <w:lastRenderedPageBreak/>
        <w:t>LA DIPUTACIÓN PERMANENTE DE LA SEXAGÉSIMA QUINTA LEGISLATURA EN SU CARÁCTER DE COMISIÓN INSTALADORA</w:t>
      </w:r>
    </w:p>
    <w:p w14:paraId="31230F64" w14:textId="3872ED88" w:rsidR="00F47E66" w:rsidRPr="00FD5CEC" w:rsidRDefault="00F47E66" w:rsidP="00FD5CEC">
      <w:pPr>
        <w:jc w:val="center"/>
        <w:rPr>
          <w:rFonts w:ascii="Abadi" w:hAnsi="Abadi"/>
          <w:b/>
          <w:bCs/>
        </w:rPr>
      </w:pPr>
    </w:p>
    <w:p w14:paraId="3A352ED5" w14:textId="7EF68B63" w:rsidR="00F47E66" w:rsidRPr="003C25BF" w:rsidRDefault="00F47E66" w:rsidP="003C25BF">
      <w:pPr>
        <w:jc w:val="both"/>
        <w:rPr>
          <w:rFonts w:ascii="Abadi" w:hAnsi="Abadi"/>
        </w:rPr>
      </w:pPr>
    </w:p>
    <w:p w14:paraId="0CCEDE2D" w14:textId="7D6CAA6E" w:rsidR="003C25BF" w:rsidRPr="00FD5CEC" w:rsidRDefault="00F47E66" w:rsidP="00346DD4">
      <w:pPr>
        <w:rPr>
          <w:rFonts w:ascii="Abadi" w:hAnsi="Abadi"/>
          <w:b/>
          <w:bCs/>
        </w:rPr>
      </w:pPr>
      <w:r w:rsidRPr="00FD5CEC">
        <w:rPr>
          <w:rFonts w:ascii="Abadi" w:hAnsi="Abadi"/>
          <w:b/>
          <w:bCs/>
        </w:rPr>
        <w:t>Bricio Balderas Álvarez Diputado Presidente</w:t>
      </w:r>
    </w:p>
    <w:p w14:paraId="313D1AB2" w14:textId="638E96B9" w:rsidR="00FD5CEC" w:rsidRPr="00FD5CEC" w:rsidRDefault="00FD5CEC" w:rsidP="00346DD4">
      <w:pPr>
        <w:rPr>
          <w:rFonts w:ascii="Abadi" w:hAnsi="Abadi"/>
          <w:b/>
          <w:bCs/>
        </w:rPr>
      </w:pPr>
    </w:p>
    <w:p w14:paraId="02969283" w14:textId="4B2F609E" w:rsidR="00FD5CEC" w:rsidRDefault="00FD5CEC" w:rsidP="00346DD4">
      <w:pPr>
        <w:rPr>
          <w:rFonts w:ascii="Abadi" w:hAnsi="Abadi"/>
          <w:b/>
          <w:bCs/>
        </w:rPr>
      </w:pPr>
      <w:r w:rsidRPr="00FD5CEC">
        <w:rPr>
          <w:rFonts w:ascii="Abadi" w:hAnsi="Abadi"/>
          <w:b/>
          <w:bCs/>
        </w:rPr>
        <w:t>Gustavo Adolfo Alfaro Reyes Diputado Secretario</w:t>
      </w:r>
    </w:p>
    <w:p w14:paraId="445FAC2E" w14:textId="77777777" w:rsidR="005C7EBB" w:rsidRDefault="005C7EBB" w:rsidP="00346DD4">
      <w:pPr>
        <w:rPr>
          <w:rFonts w:ascii="Abadi" w:hAnsi="Abadi"/>
          <w:b/>
          <w:bCs/>
        </w:rPr>
      </w:pPr>
    </w:p>
    <w:p w14:paraId="25C07E05" w14:textId="77777777" w:rsidR="005C7EBB" w:rsidRDefault="005C7EBB" w:rsidP="005C7EBB">
      <w:pPr>
        <w:ind w:firstLine="708"/>
        <w:jc w:val="both"/>
        <w:rPr>
          <w:rFonts w:ascii="Abadi" w:hAnsi="Abadi"/>
          <w:sz w:val="21"/>
          <w:szCs w:val="21"/>
        </w:rPr>
      </w:pPr>
      <w:r w:rsidRPr="005023DD">
        <w:rPr>
          <w:rFonts w:ascii="Abadi" w:hAnsi="Abadi"/>
          <w:b/>
          <w:bCs/>
          <w:sz w:val="21"/>
          <w:szCs w:val="21"/>
        </w:rPr>
        <w:t xml:space="preserve">- La </w:t>
      </w:r>
      <w:proofErr w:type="gramStart"/>
      <w:r w:rsidRPr="005023DD">
        <w:rPr>
          <w:rFonts w:ascii="Abadi" w:hAnsi="Abadi"/>
          <w:b/>
          <w:bCs/>
          <w:sz w:val="21"/>
          <w:szCs w:val="21"/>
        </w:rPr>
        <w:t>Presidencia.-</w:t>
      </w:r>
      <w:proofErr w:type="gramEnd"/>
      <w:r>
        <w:rPr>
          <w:rFonts w:ascii="Abadi" w:hAnsi="Abadi"/>
          <w:sz w:val="21"/>
          <w:szCs w:val="21"/>
        </w:rPr>
        <w:t xml:space="preserve"> Una vez, que se</w:t>
      </w:r>
      <w:r w:rsidRPr="00826531">
        <w:rPr>
          <w:rFonts w:ascii="Abadi" w:hAnsi="Abadi"/>
          <w:sz w:val="21"/>
          <w:szCs w:val="21"/>
        </w:rPr>
        <w:t xml:space="preserve"> desahogaron los supuestos contenidos en las fracciones </w:t>
      </w:r>
      <w:r>
        <w:rPr>
          <w:rFonts w:ascii="Abadi" w:hAnsi="Abadi"/>
          <w:sz w:val="21"/>
          <w:szCs w:val="21"/>
        </w:rPr>
        <w:t xml:space="preserve">I y II del </w:t>
      </w:r>
      <w:r w:rsidRPr="00826531">
        <w:rPr>
          <w:rFonts w:ascii="Abadi" w:hAnsi="Abadi"/>
          <w:sz w:val="21"/>
          <w:szCs w:val="21"/>
        </w:rPr>
        <w:t xml:space="preserve">artículo 16 de la Ley Orgánica del </w:t>
      </w:r>
      <w:r>
        <w:rPr>
          <w:rFonts w:ascii="Abadi" w:hAnsi="Abadi"/>
          <w:sz w:val="21"/>
          <w:szCs w:val="21"/>
        </w:rPr>
        <w:t>P</w:t>
      </w:r>
      <w:r w:rsidRPr="00826531">
        <w:rPr>
          <w:rFonts w:ascii="Abadi" w:hAnsi="Abadi"/>
          <w:sz w:val="21"/>
          <w:szCs w:val="21"/>
        </w:rPr>
        <w:t xml:space="preserve">oder </w:t>
      </w:r>
      <w:r>
        <w:rPr>
          <w:rFonts w:ascii="Abadi" w:hAnsi="Abadi"/>
          <w:sz w:val="21"/>
          <w:szCs w:val="21"/>
        </w:rPr>
        <w:t>L</w:t>
      </w:r>
      <w:r w:rsidRPr="00826531">
        <w:rPr>
          <w:rFonts w:ascii="Abadi" w:hAnsi="Abadi"/>
          <w:sz w:val="21"/>
          <w:szCs w:val="21"/>
        </w:rPr>
        <w:t>egislativo del Estado de Guanajuato</w:t>
      </w:r>
      <w:r>
        <w:rPr>
          <w:rFonts w:ascii="Abadi" w:hAnsi="Abadi"/>
          <w:sz w:val="21"/>
          <w:szCs w:val="21"/>
        </w:rPr>
        <w:t>, e</w:t>
      </w:r>
      <w:r w:rsidRPr="00826531">
        <w:rPr>
          <w:rFonts w:ascii="Abadi" w:hAnsi="Abadi"/>
          <w:sz w:val="21"/>
          <w:szCs w:val="21"/>
        </w:rPr>
        <w:t xml:space="preserve">sta Presidencia convoca a las diputadas y a los diputados electos a integrar la </w:t>
      </w:r>
      <w:r>
        <w:rPr>
          <w:rFonts w:ascii="Abadi" w:hAnsi="Abadi"/>
          <w:sz w:val="21"/>
          <w:szCs w:val="21"/>
        </w:rPr>
        <w:t xml:space="preserve">Sexagésima Sexta Legislatura del Congreso </w:t>
      </w:r>
      <w:r w:rsidRPr="00826531">
        <w:rPr>
          <w:rFonts w:ascii="Abadi" w:hAnsi="Abadi"/>
          <w:sz w:val="21"/>
          <w:szCs w:val="21"/>
        </w:rPr>
        <w:t xml:space="preserve">del Estado </w:t>
      </w:r>
      <w:r>
        <w:rPr>
          <w:rFonts w:ascii="Abadi" w:hAnsi="Abadi"/>
          <w:sz w:val="21"/>
          <w:szCs w:val="21"/>
        </w:rPr>
        <w:t>L</w:t>
      </w:r>
      <w:r w:rsidRPr="00826531">
        <w:rPr>
          <w:rFonts w:ascii="Abadi" w:hAnsi="Abadi"/>
          <w:sz w:val="21"/>
          <w:szCs w:val="21"/>
        </w:rPr>
        <w:t xml:space="preserve">ibre y </w:t>
      </w:r>
      <w:r>
        <w:rPr>
          <w:rFonts w:ascii="Abadi" w:hAnsi="Abadi"/>
          <w:sz w:val="21"/>
          <w:szCs w:val="21"/>
        </w:rPr>
        <w:t>S</w:t>
      </w:r>
      <w:r w:rsidRPr="00826531">
        <w:rPr>
          <w:rFonts w:ascii="Abadi" w:hAnsi="Abadi"/>
          <w:sz w:val="21"/>
          <w:szCs w:val="21"/>
        </w:rPr>
        <w:t xml:space="preserve">oberano de Guanajuato. Así mismo, me permito informar que con fundamento en la fracción </w:t>
      </w:r>
      <w:r>
        <w:rPr>
          <w:rFonts w:ascii="Abadi" w:hAnsi="Abadi"/>
          <w:sz w:val="21"/>
          <w:szCs w:val="21"/>
        </w:rPr>
        <w:t xml:space="preserve">III, </w:t>
      </w:r>
      <w:r w:rsidRPr="00826531">
        <w:rPr>
          <w:rFonts w:ascii="Abadi" w:hAnsi="Abadi"/>
          <w:sz w:val="21"/>
          <w:szCs w:val="21"/>
        </w:rPr>
        <w:t xml:space="preserve">del artículo 16 de la Ley Orgánica del </w:t>
      </w:r>
      <w:r>
        <w:rPr>
          <w:rFonts w:ascii="Abadi" w:hAnsi="Abadi"/>
          <w:sz w:val="21"/>
          <w:szCs w:val="21"/>
        </w:rPr>
        <w:t>P</w:t>
      </w:r>
      <w:r w:rsidRPr="00826531">
        <w:rPr>
          <w:rFonts w:ascii="Abadi" w:hAnsi="Abadi"/>
          <w:sz w:val="21"/>
          <w:szCs w:val="21"/>
        </w:rPr>
        <w:t xml:space="preserve">oder </w:t>
      </w:r>
      <w:r>
        <w:rPr>
          <w:rFonts w:ascii="Abadi" w:hAnsi="Abadi"/>
          <w:sz w:val="21"/>
          <w:szCs w:val="21"/>
        </w:rPr>
        <w:t>L</w:t>
      </w:r>
      <w:r w:rsidRPr="00826531">
        <w:rPr>
          <w:rFonts w:ascii="Abadi" w:hAnsi="Abadi"/>
          <w:sz w:val="21"/>
          <w:szCs w:val="21"/>
        </w:rPr>
        <w:t xml:space="preserve">egislativo del Estado de Guanajuato, ya fueron entregadas a las diputadas y a los diputados electos las credenciales de identificación y acceso a la sesión de instalación y apertura del </w:t>
      </w:r>
      <w:r>
        <w:rPr>
          <w:rFonts w:ascii="Abadi" w:hAnsi="Abadi"/>
          <w:sz w:val="21"/>
          <w:szCs w:val="21"/>
        </w:rPr>
        <w:t>P</w:t>
      </w:r>
      <w:r w:rsidRPr="00826531">
        <w:rPr>
          <w:rFonts w:ascii="Abadi" w:hAnsi="Abadi"/>
          <w:sz w:val="21"/>
          <w:szCs w:val="21"/>
        </w:rPr>
        <w:t xml:space="preserve">rimer </w:t>
      </w:r>
      <w:r>
        <w:rPr>
          <w:rFonts w:ascii="Abadi" w:hAnsi="Abadi"/>
          <w:sz w:val="21"/>
          <w:szCs w:val="21"/>
        </w:rPr>
        <w:t>P</w:t>
      </w:r>
      <w:r w:rsidRPr="00826531">
        <w:rPr>
          <w:rFonts w:ascii="Abadi" w:hAnsi="Abadi"/>
          <w:sz w:val="21"/>
          <w:szCs w:val="21"/>
        </w:rPr>
        <w:t xml:space="preserve">eriodo </w:t>
      </w:r>
      <w:r>
        <w:rPr>
          <w:rFonts w:ascii="Abadi" w:hAnsi="Abadi"/>
          <w:sz w:val="21"/>
          <w:szCs w:val="21"/>
        </w:rPr>
        <w:t>O</w:t>
      </w:r>
      <w:r w:rsidRPr="00826531">
        <w:rPr>
          <w:rFonts w:ascii="Abadi" w:hAnsi="Abadi"/>
          <w:sz w:val="21"/>
          <w:szCs w:val="21"/>
        </w:rPr>
        <w:t xml:space="preserve">rdinario de </w:t>
      </w:r>
      <w:r>
        <w:rPr>
          <w:rFonts w:ascii="Abadi" w:hAnsi="Abadi"/>
          <w:sz w:val="21"/>
          <w:szCs w:val="21"/>
        </w:rPr>
        <w:t>S</w:t>
      </w:r>
      <w:r w:rsidRPr="00826531">
        <w:rPr>
          <w:rFonts w:ascii="Abadi" w:hAnsi="Abadi"/>
          <w:sz w:val="21"/>
          <w:szCs w:val="21"/>
        </w:rPr>
        <w:t>esiones</w:t>
      </w:r>
      <w:r>
        <w:rPr>
          <w:rFonts w:ascii="Abadi" w:hAnsi="Abadi"/>
          <w:sz w:val="21"/>
          <w:szCs w:val="21"/>
        </w:rPr>
        <w:t>, d</w:t>
      </w:r>
      <w:r w:rsidRPr="00826531">
        <w:rPr>
          <w:rFonts w:ascii="Abadi" w:hAnsi="Abadi"/>
          <w:sz w:val="21"/>
          <w:szCs w:val="21"/>
        </w:rPr>
        <w:t xml:space="preserve">el </w:t>
      </w:r>
      <w:r>
        <w:rPr>
          <w:rFonts w:ascii="Abadi" w:hAnsi="Abadi"/>
          <w:sz w:val="21"/>
          <w:szCs w:val="21"/>
        </w:rPr>
        <w:t>P</w:t>
      </w:r>
      <w:r w:rsidRPr="00826531">
        <w:rPr>
          <w:rFonts w:ascii="Abadi" w:hAnsi="Abadi"/>
          <w:sz w:val="21"/>
          <w:szCs w:val="21"/>
        </w:rPr>
        <w:t xml:space="preserve">rimer </w:t>
      </w:r>
      <w:r>
        <w:rPr>
          <w:rFonts w:ascii="Abadi" w:hAnsi="Abadi"/>
          <w:sz w:val="21"/>
          <w:szCs w:val="21"/>
        </w:rPr>
        <w:t>A</w:t>
      </w:r>
      <w:r w:rsidRPr="00826531">
        <w:rPr>
          <w:rFonts w:ascii="Abadi" w:hAnsi="Abadi"/>
          <w:sz w:val="21"/>
          <w:szCs w:val="21"/>
        </w:rPr>
        <w:t xml:space="preserve">ño de </w:t>
      </w:r>
      <w:r>
        <w:rPr>
          <w:rFonts w:ascii="Abadi" w:hAnsi="Abadi"/>
          <w:sz w:val="21"/>
          <w:szCs w:val="21"/>
        </w:rPr>
        <w:t>E</w:t>
      </w:r>
      <w:r w:rsidRPr="00826531">
        <w:rPr>
          <w:rFonts w:ascii="Abadi" w:hAnsi="Abadi"/>
          <w:sz w:val="21"/>
          <w:szCs w:val="21"/>
        </w:rPr>
        <w:t xml:space="preserve">jercicio </w:t>
      </w:r>
      <w:r>
        <w:rPr>
          <w:rFonts w:ascii="Abadi" w:hAnsi="Abadi"/>
          <w:sz w:val="21"/>
          <w:szCs w:val="21"/>
        </w:rPr>
        <w:t>C</w:t>
      </w:r>
      <w:r w:rsidRPr="00826531">
        <w:rPr>
          <w:rFonts w:ascii="Abadi" w:hAnsi="Abadi"/>
          <w:sz w:val="21"/>
          <w:szCs w:val="21"/>
        </w:rPr>
        <w:t xml:space="preserve">onstitucional de la </w:t>
      </w:r>
      <w:r>
        <w:rPr>
          <w:rFonts w:ascii="Abadi" w:hAnsi="Abadi"/>
          <w:sz w:val="21"/>
          <w:szCs w:val="21"/>
        </w:rPr>
        <w:t>Sexagésima Sexta L</w:t>
      </w:r>
      <w:r w:rsidRPr="00826531">
        <w:rPr>
          <w:rFonts w:ascii="Abadi" w:hAnsi="Abadi"/>
          <w:sz w:val="21"/>
          <w:szCs w:val="21"/>
        </w:rPr>
        <w:t>egislatura</w:t>
      </w:r>
      <w:r>
        <w:rPr>
          <w:rFonts w:ascii="Abadi" w:hAnsi="Abadi"/>
          <w:sz w:val="21"/>
          <w:szCs w:val="21"/>
        </w:rPr>
        <w:t>, d</w:t>
      </w:r>
      <w:r w:rsidRPr="00826531">
        <w:rPr>
          <w:rFonts w:ascii="Abadi" w:hAnsi="Abadi"/>
          <w:sz w:val="21"/>
          <w:szCs w:val="21"/>
        </w:rPr>
        <w:t xml:space="preserve">e igual forma, esta Diputación </w:t>
      </w:r>
      <w:r>
        <w:rPr>
          <w:rFonts w:ascii="Abadi" w:hAnsi="Abadi"/>
          <w:sz w:val="21"/>
          <w:szCs w:val="21"/>
        </w:rPr>
        <w:t>P</w:t>
      </w:r>
      <w:r w:rsidRPr="00826531">
        <w:rPr>
          <w:rFonts w:ascii="Abadi" w:hAnsi="Abadi"/>
          <w:sz w:val="21"/>
          <w:szCs w:val="21"/>
        </w:rPr>
        <w:t xml:space="preserve">ermanente cita a las diputadas y a los diputados electos a la </w:t>
      </w:r>
      <w:r>
        <w:rPr>
          <w:rFonts w:ascii="Abadi" w:hAnsi="Abadi"/>
          <w:sz w:val="21"/>
          <w:szCs w:val="21"/>
        </w:rPr>
        <w:t>J</w:t>
      </w:r>
      <w:r w:rsidRPr="00826531">
        <w:rPr>
          <w:rFonts w:ascii="Abadi" w:hAnsi="Abadi"/>
          <w:sz w:val="21"/>
          <w:szCs w:val="21"/>
        </w:rPr>
        <w:t xml:space="preserve">unta </w:t>
      </w:r>
      <w:r>
        <w:rPr>
          <w:rFonts w:ascii="Abadi" w:hAnsi="Abadi"/>
          <w:sz w:val="21"/>
          <w:szCs w:val="21"/>
        </w:rPr>
        <w:t>P</w:t>
      </w:r>
      <w:r w:rsidRPr="00826531">
        <w:rPr>
          <w:rFonts w:ascii="Abadi" w:hAnsi="Abadi"/>
          <w:sz w:val="21"/>
          <w:szCs w:val="21"/>
        </w:rPr>
        <w:t xml:space="preserve">reparatoria previa a la instalación de la </w:t>
      </w:r>
      <w:r>
        <w:rPr>
          <w:rFonts w:ascii="Abadi" w:hAnsi="Abadi"/>
          <w:sz w:val="21"/>
          <w:szCs w:val="21"/>
        </w:rPr>
        <w:t>Sexagésima Sexta L</w:t>
      </w:r>
      <w:r w:rsidRPr="00826531">
        <w:rPr>
          <w:rFonts w:ascii="Abadi" w:hAnsi="Abadi"/>
          <w:sz w:val="21"/>
          <w:szCs w:val="21"/>
        </w:rPr>
        <w:t xml:space="preserve">egislatura del Congreso del Estado </w:t>
      </w:r>
      <w:r>
        <w:rPr>
          <w:rFonts w:ascii="Abadi" w:hAnsi="Abadi"/>
          <w:sz w:val="21"/>
          <w:szCs w:val="21"/>
        </w:rPr>
        <w:t>Libre</w:t>
      </w:r>
      <w:r w:rsidRPr="00826531">
        <w:rPr>
          <w:rFonts w:ascii="Abadi" w:hAnsi="Abadi"/>
          <w:sz w:val="21"/>
          <w:szCs w:val="21"/>
        </w:rPr>
        <w:t xml:space="preserve"> y </w:t>
      </w:r>
      <w:r>
        <w:rPr>
          <w:rFonts w:ascii="Abadi" w:hAnsi="Abadi"/>
          <w:sz w:val="21"/>
          <w:szCs w:val="21"/>
        </w:rPr>
        <w:t>S</w:t>
      </w:r>
      <w:r w:rsidRPr="00826531">
        <w:rPr>
          <w:rFonts w:ascii="Abadi" w:hAnsi="Abadi"/>
          <w:sz w:val="21"/>
          <w:szCs w:val="21"/>
        </w:rPr>
        <w:t>oberano de Guanajuato, qué tendrá verificativo el próximo martes 24 de septiembre</w:t>
      </w:r>
      <w:r>
        <w:rPr>
          <w:rFonts w:ascii="Abadi" w:hAnsi="Abadi"/>
          <w:sz w:val="21"/>
          <w:szCs w:val="21"/>
        </w:rPr>
        <w:t xml:space="preserve">, a las </w:t>
      </w:r>
      <w:r w:rsidRPr="00A15F03">
        <w:rPr>
          <w:rFonts w:ascii="Abadi" w:hAnsi="Abadi"/>
          <w:b/>
          <w:bCs/>
          <w:sz w:val="21"/>
          <w:szCs w:val="21"/>
        </w:rPr>
        <w:t>10:00 (Diez Horas)</w:t>
      </w:r>
      <w:r>
        <w:rPr>
          <w:rFonts w:ascii="Abadi" w:hAnsi="Abadi"/>
          <w:sz w:val="21"/>
          <w:szCs w:val="21"/>
        </w:rPr>
        <w:t xml:space="preserve"> </w:t>
      </w:r>
      <w:r w:rsidRPr="00826531">
        <w:rPr>
          <w:rFonts w:ascii="Abadi" w:hAnsi="Abadi"/>
          <w:sz w:val="21"/>
          <w:szCs w:val="21"/>
        </w:rPr>
        <w:t xml:space="preserve">en este recinto oficial, lo anterior con fundamento en lo dispuesto por los artículos 16, fracción </w:t>
      </w:r>
      <w:r>
        <w:rPr>
          <w:rFonts w:ascii="Abadi" w:hAnsi="Abadi"/>
          <w:sz w:val="21"/>
          <w:szCs w:val="21"/>
        </w:rPr>
        <w:t xml:space="preserve">III, </w:t>
      </w:r>
      <w:r w:rsidRPr="00826531">
        <w:rPr>
          <w:rFonts w:ascii="Abadi" w:hAnsi="Abadi"/>
          <w:sz w:val="21"/>
          <w:szCs w:val="21"/>
        </w:rPr>
        <w:t xml:space="preserve"> y 18 de la Ley Orgánica del </w:t>
      </w:r>
      <w:r>
        <w:rPr>
          <w:rFonts w:ascii="Abadi" w:hAnsi="Abadi"/>
          <w:sz w:val="21"/>
          <w:szCs w:val="21"/>
        </w:rPr>
        <w:t>P</w:t>
      </w:r>
      <w:r w:rsidRPr="00826531">
        <w:rPr>
          <w:rFonts w:ascii="Abadi" w:hAnsi="Abadi"/>
          <w:sz w:val="21"/>
          <w:szCs w:val="21"/>
        </w:rPr>
        <w:t xml:space="preserve">oder </w:t>
      </w:r>
      <w:r>
        <w:rPr>
          <w:rFonts w:ascii="Abadi" w:hAnsi="Abadi"/>
          <w:sz w:val="21"/>
          <w:szCs w:val="21"/>
        </w:rPr>
        <w:t>L</w:t>
      </w:r>
      <w:r w:rsidRPr="00826531">
        <w:rPr>
          <w:rFonts w:ascii="Abadi" w:hAnsi="Abadi"/>
          <w:sz w:val="21"/>
          <w:szCs w:val="21"/>
        </w:rPr>
        <w:t xml:space="preserve">egislativo del Estado de Guanajuato. </w:t>
      </w:r>
    </w:p>
    <w:p w14:paraId="57E7C8BE" w14:textId="77777777" w:rsidR="005C7EBB" w:rsidRDefault="005C7EBB" w:rsidP="005C7EBB">
      <w:pPr>
        <w:ind w:firstLine="708"/>
        <w:jc w:val="both"/>
        <w:rPr>
          <w:rFonts w:ascii="Abadi" w:hAnsi="Abadi"/>
          <w:sz w:val="21"/>
          <w:szCs w:val="21"/>
        </w:rPr>
      </w:pPr>
    </w:p>
    <w:p w14:paraId="64AF3A90" w14:textId="77777777" w:rsidR="005C7EBB" w:rsidRPr="00E53C83" w:rsidRDefault="005C7EBB" w:rsidP="00E53C83">
      <w:pPr>
        <w:ind w:left="567" w:right="709"/>
        <w:jc w:val="both"/>
        <w:rPr>
          <w:rFonts w:ascii="Abadi" w:hAnsi="Abadi"/>
          <w:b/>
          <w:bCs/>
          <w:i/>
          <w:iCs/>
          <w:sz w:val="21"/>
          <w:szCs w:val="21"/>
          <w:u w:val="single"/>
        </w:rPr>
      </w:pPr>
      <w:r w:rsidRPr="00E53C83">
        <w:rPr>
          <w:rFonts w:ascii="Abadi" w:hAnsi="Abadi"/>
          <w:b/>
          <w:bCs/>
          <w:i/>
          <w:iCs/>
          <w:sz w:val="21"/>
          <w:szCs w:val="21"/>
          <w:u w:val="single"/>
        </w:rPr>
        <w:t xml:space="preserve">Remítase el aviso correspondiente al Ejecutivo del Estado para efectos de su publicación en el Periódico Oficial del Gobierno del Estado, así mismo, publíquese el aviso en Gaceta Parlamentaria y en </w:t>
      </w:r>
      <w:r w:rsidRPr="00E53C83">
        <w:rPr>
          <w:rFonts w:ascii="Abadi" w:hAnsi="Abadi"/>
          <w:b/>
          <w:bCs/>
          <w:i/>
          <w:iCs/>
          <w:sz w:val="21"/>
          <w:szCs w:val="21"/>
          <w:u w:val="single"/>
        </w:rPr>
        <w:t xml:space="preserve">los medios impresos de amplia circulación en el Estado. </w:t>
      </w:r>
    </w:p>
    <w:p w14:paraId="03D88DB1" w14:textId="77777777" w:rsidR="005C7EBB" w:rsidRPr="00FD5CEC" w:rsidRDefault="005C7EBB" w:rsidP="00346DD4">
      <w:pPr>
        <w:rPr>
          <w:rFonts w:ascii="Abadi" w:hAnsi="Abadi"/>
          <w:b/>
          <w:bCs/>
        </w:rPr>
      </w:pPr>
    </w:p>
    <w:p w14:paraId="2F07FC34" w14:textId="6DD614AC" w:rsidR="00A96C0F" w:rsidRDefault="00A96C0F" w:rsidP="00A96C0F">
      <w:pPr>
        <w:pStyle w:val="Ttulo1"/>
        <w:numPr>
          <w:ilvl w:val="0"/>
          <w:numId w:val="14"/>
        </w:numPr>
        <w:ind w:left="426"/>
        <w:jc w:val="both"/>
        <w:rPr>
          <w:rFonts w:ascii="Abadi" w:hAnsi="Abadi"/>
          <w:bCs/>
          <w:sz w:val="21"/>
          <w:szCs w:val="21"/>
        </w:rPr>
      </w:pPr>
      <w:bookmarkStart w:id="15" w:name="_Toc177973295"/>
      <w:bookmarkStart w:id="16" w:name="_Toc177992794"/>
      <w:r w:rsidRPr="009D64D8">
        <w:rPr>
          <w:rFonts w:ascii="Abadi" w:hAnsi="Abadi"/>
          <w:bCs/>
          <w:sz w:val="21"/>
          <w:szCs w:val="21"/>
        </w:rPr>
        <w:t>ASUNTOS GENERALES.</w:t>
      </w:r>
      <w:bookmarkEnd w:id="15"/>
      <w:bookmarkEnd w:id="16"/>
    </w:p>
    <w:p w14:paraId="5868A6CF" w14:textId="77777777" w:rsidR="000B209B" w:rsidRDefault="000B209B" w:rsidP="000B209B"/>
    <w:p w14:paraId="414A63F2" w14:textId="77777777" w:rsidR="000B209B" w:rsidRPr="000B209B" w:rsidRDefault="000B209B" w:rsidP="000B209B">
      <w:pPr>
        <w:spacing w:after="160" w:line="278" w:lineRule="auto"/>
        <w:ind w:firstLine="708"/>
        <w:jc w:val="both"/>
        <w:rPr>
          <w:rFonts w:ascii="Abadi" w:eastAsia="Aptos" w:hAnsi="Abadi"/>
          <w:kern w:val="2"/>
          <w:sz w:val="21"/>
          <w:szCs w:val="21"/>
          <w:lang w:val="es-MX" w:eastAsia="en-US"/>
          <w14:ligatures w14:val="standardContextual"/>
        </w:rPr>
      </w:pPr>
      <w:r w:rsidRPr="000B209B">
        <w:rPr>
          <w:rFonts w:ascii="Abadi" w:eastAsia="Aptos" w:hAnsi="Abadi"/>
          <w:b/>
          <w:bCs/>
          <w:kern w:val="2"/>
          <w:sz w:val="21"/>
          <w:szCs w:val="21"/>
          <w:lang w:val="es-MX" w:eastAsia="en-US"/>
          <w14:ligatures w14:val="standardContextual"/>
        </w:rPr>
        <w:t xml:space="preserve">- La </w:t>
      </w:r>
      <w:proofErr w:type="gramStart"/>
      <w:r w:rsidRPr="000B209B">
        <w:rPr>
          <w:rFonts w:ascii="Abadi" w:eastAsia="Aptos" w:hAnsi="Abadi"/>
          <w:b/>
          <w:bCs/>
          <w:kern w:val="2"/>
          <w:sz w:val="21"/>
          <w:szCs w:val="21"/>
          <w:lang w:val="es-MX" w:eastAsia="en-US"/>
          <w14:ligatures w14:val="standardContextual"/>
        </w:rPr>
        <w:t>Presidencia.-</w:t>
      </w:r>
      <w:proofErr w:type="gramEnd"/>
      <w:r w:rsidRPr="000B209B">
        <w:rPr>
          <w:rFonts w:ascii="Abadi" w:eastAsia="Aptos" w:hAnsi="Abadi"/>
          <w:kern w:val="2"/>
          <w:sz w:val="21"/>
          <w:szCs w:val="21"/>
          <w:lang w:val="es-MX" w:eastAsia="en-US"/>
          <w14:ligatures w14:val="standardContextual"/>
        </w:rPr>
        <w:t xml:space="preserve"> Corresponde abrir el registro para tratar asuntos de interés general si alguna diputada o algún diputado integrante de la Asamblea desea inscribirse favor de manifestarlo, a esta Presidencia, indicando el tema de su participación. </w:t>
      </w:r>
    </w:p>
    <w:p w14:paraId="5DE9113B" w14:textId="77777777" w:rsidR="000B209B" w:rsidRPr="000B209B" w:rsidRDefault="000B209B" w:rsidP="000B209B">
      <w:pPr>
        <w:spacing w:after="160" w:line="278" w:lineRule="auto"/>
        <w:ind w:firstLine="708"/>
        <w:jc w:val="both"/>
        <w:rPr>
          <w:rFonts w:ascii="Abadi" w:eastAsia="Aptos" w:hAnsi="Abadi"/>
          <w:kern w:val="2"/>
          <w:sz w:val="21"/>
          <w:szCs w:val="21"/>
          <w:lang w:val="es-MX" w:eastAsia="en-US"/>
          <w14:ligatures w14:val="standardContextual"/>
        </w:rPr>
      </w:pPr>
      <w:r w:rsidRPr="000B209B">
        <w:rPr>
          <w:rFonts w:ascii="Abadi" w:eastAsia="Aptos" w:hAnsi="Abadi"/>
          <w:b/>
          <w:bCs/>
          <w:kern w:val="2"/>
          <w:sz w:val="21"/>
          <w:szCs w:val="21"/>
          <w:lang w:val="es-MX" w:eastAsia="en-US"/>
          <w14:ligatures w14:val="standardContextual"/>
        </w:rPr>
        <w:t xml:space="preserve">- La </w:t>
      </w:r>
      <w:proofErr w:type="gramStart"/>
      <w:r w:rsidRPr="000B209B">
        <w:rPr>
          <w:rFonts w:ascii="Abadi" w:eastAsia="Aptos" w:hAnsi="Abadi"/>
          <w:b/>
          <w:bCs/>
          <w:kern w:val="2"/>
          <w:sz w:val="21"/>
          <w:szCs w:val="21"/>
          <w:lang w:val="es-MX" w:eastAsia="en-US"/>
          <w14:ligatures w14:val="standardContextual"/>
        </w:rPr>
        <w:t>Secretaría.-</w:t>
      </w:r>
      <w:proofErr w:type="gramEnd"/>
      <w:r w:rsidRPr="000B209B">
        <w:rPr>
          <w:rFonts w:ascii="Abadi" w:eastAsia="Aptos" w:hAnsi="Abadi"/>
          <w:kern w:val="2"/>
          <w:sz w:val="21"/>
          <w:szCs w:val="21"/>
          <w:lang w:val="es-MX" w:eastAsia="en-US"/>
          <w14:ligatures w14:val="standardContextual"/>
        </w:rPr>
        <w:t xml:space="preserve"> Señor Presidente, me permito informarle que se han agotado los asuntos listados en el orden del día. </w:t>
      </w:r>
    </w:p>
    <w:p w14:paraId="5146E7DD" w14:textId="77777777" w:rsidR="000B209B" w:rsidRPr="000B209B" w:rsidRDefault="000B209B" w:rsidP="000B209B">
      <w:pPr>
        <w:spacing w:after="160" w:line="278" w:lineRule="auto"/>
        <w:ind w:firstLine="708"/>
        <w:jc w:val="both"/>
        <w:rPr>
          <w:rFonts w:ascii="Abadi" w:eastAsia="Aptos" w:hAnsi="Abadi"/>
          <w:kern w:val="2"/>
          <w:sz w:val="21"/>
          <w:szCs w:val="21"/>
          <w:lang w:val="es-MX" w:eastAsia="en-US"/>
          <w14:ligatures w14:val="standardContextual"/>
        </w:rPr>
      </w:pPr>
      <w:r w:rsidRPr="000B209B">
        <w:rPr>
          <w:rFonts w:ascii="Abadi" w:eastAsia="Aptos" w:hAnsi="Abadi"/>
          <w:kern w:val="2"/>
          <w:sz w:val="21"/>
          <w:szCs w:val="21"/>
          <w:lang w:val="es-MX" w:eastAsia="en-US"/>
          <w14:ligatures w14:val="standardContextual"/>
        </w:rPr>
        <w:t xml:space="preserve">- Asimismo, le informó que la asistencia a la presente sesión fue de 11 diputadas y diputados. </w:t>
      </w:r>
    </w:p>
    <w:p w14:paraId="2839E48D" w14:textId="77777777" w:rsidR="000B209B" w:rsidRPr="000B209B" w:rsidRDefault="000B209B" w:rsidP="000B209B">
      <w:pPr>
        <w:spacing w:after="160" w:line="278" w:lineRule="auto"/>
        <w:ind w:firstLine="708"/>
        <w:jc w:val="both"/>
        <w:rPr>
          <w:rFonts w:ascii="Abadi" w:eastAsia="Aptos" w:hAnsi="Abadi"/>
          <w:kern w:val="2"/>
          <w:sz w:val="21"/>
          <w:szCs w:val="21"/>
          <w:lang w:val="es-MX" w:eastAsia="en-US"/>
          <w14:ligatures w14:val="standardContextual"/>
        </w:rPr>
      </w:pPr>
      <w:r w:rsidRPr="000B209B">
        <w:rPr>
          <w:rFonts w:ascii="Abadi" w:eastAsia="Aptos" w:hAnsi="Abadi"/>
          <w:kern w:val="2"/>
          <w:sz w:val="21"/>
          <w:szCs w:val="21"/>
          <w:lang w:val="es-MX" w:eastAsia="en-US"/>
          <w14:ligatures w14:val="standardContextual"/>
        </w:rPr>
        <w:t xml:space="preserve">- En virtud de que el quorum de asistencia a la presente sesión se ha mantenido hasta el momento, no procede instruir a un nuevo pase de lista. </w:t>
      </w:r>
    </w:p>
    <w:p w14:paraId="5001B1D7" w14:textId="59897392" w:rsidR="000B209B" w:rsidRPr="000B209B" w:rsidRDefault="000B209B" w:rsidP="000B209B">
      <w:pPr>
        <w:spacing w:after="160" w:line="278" w:lineRule="auto"/>
        <w:ind w:firstLine="708"/>
        <w:jc w:val="both"/>
        <w:rPr>
          <w:rFonts w:ascii="Abadi" w:eastAsia="Aptos" w:hAnsi="Abadi"/>
          <w:kern w:val="2"/>
          <w:sz w:val="21"/>
          <w:szCs w:val="21"/>
          <w:lang w:val="es-MX" w:eastAsia="en-US"/>
          <w14:ligatures w14:val="standardContextual"/>
        </w:rPr>
      </w:pPr>
      <w:r w:rsidRPr="000B209B">
        <w:rPr>
          <w:rFonts w:ascii="Abadi" w:eastAsia="Aptos" w:hAnsi="Abadi"/>
          <w:b/>
          <w:bCs/>
          <w:kern w:val="2"/>
          <w:sz w:val="21"/>
          <w:szCs w:val="21"/>
          <w:lang w:val="es-MX" w:eastAsia="en-US"/>
          <w14:ligatures w14:val="standardContextual"/>
        </w:rPr>
        <w:t xml:space="preserve">- La </w:t>
      </w:r>
      <w:proofErr w:type="gramStart"/>
      <w:r w:rsidRPr="000B209B">
        <w:rPr>
          <w:rFonts w:ascii="Abadi" w:eastAsia="Aptos" w:hAnsi="Abadi"/>
          <w:b/>
          <w:bCs/>
          <w:kern w:val="2"/>
          <w:sz w:val="21"/>
          <w:szCs w:val="21"/>
          <w:lang w:val="es-MX" w:eastAsia="en-US"/>
          <w14:ligatures w14:val="standardContextual"/>
        </w:rPr>
        <w:t>Presidencia.-</w:t>
      </w:r>
      <w:proofErr w:type="gramEnd"/>
      <w:r w:rsidRPr="000B209B">
        <w:rPr>
          <w:rFonts w:ascii="Abadi" w:eastAsia="Aptos" w:hAnsi="Abadi"/>
          <w:kern w:val="2"/>
          <w:sz w:val="21"/>
          <w:szCs w:val="21"/>
          <w:lang w:val="es-MX" w:eastAsia="en-US"/>
          <w14:ligatures w14:val="standardContextual"/>
        </w:rPr>
        <w:t xml:space="preserve"> Se levanta la sesión siendo las 10:20 </w:t>
      </w:r>
      <w:r w:rsidRPr="000B209B">
        <w:rPr>
          <w:rFonts w:ascii="Abadi" w:eastAsia="Aptos" w:hAnsi="Abadi"/>
          <w:b/>
          <w:bCs/>
          <w:kern w:val="2"/>
          <w:sz w:val="21"/>
          <w:szCs w:val="21"/>
          <w:lang w:val="es-MX" w:eastAsia="en-US"/>
          <w14:ligatures w14:val="standardContextual"/>
        </w:rPr>
        <w:t>(Diez Horas con veinte minutos)</w:t>
      </w:r>
      <w:r w:rsidRPr="000B209B">
        <w:rPr>
          <w:rFonts w:ascii="Abadi" w:eastAsia="Aptos" w:hAnsi="Abadi"/>
          <w:kern w:val="2"/>
          <w:sz w:val="21"/>
          <w:szCs w:val="21"/>
          <w:lang w:val="es-MX" w:eastAsia="en-US"/>
          <w14:ligatures w14:val="standardContextual"/>
        </w:rPr>
        <w:t xml:space="preserve"> y se comunica a las diputadas y a los diputados que se les citará para la siguiente por conducto de la Secretaría General, por su participación, muchísimas gracias. </w:t>
      </w:r>
      <w:r>
        <w:rPr>
          <w:rStyle w:val="Refdenotaalpie"/>
          <w:rFonts w:ascii="Abadi" w:eastAsia="Aptos" w:hAnsi="Abadi"/>
          <w:kern w:val="2"/>
          <w:sz w:val="21"/>
          <w:szCs w:val="21"/>
          <w:lang w:val="es-MX" w:eastAsia="en-US"/>
          <w14:ligatures w14:val="standardContextual"/>
        </w:rPr>
        <w:footnoteReference w:id="10"/>
      </w:r>
    </w:p>
    <w:p w14:paraId="4AC99F14" w14:textId="09BD3367" w:rsidR="000B209B" w:rsidRPr="000B209B" w:rsidRDefault="000B209B" w:rsidP="000B209B">
      <w:pPr>
        <w:spacing w:after="160" w:line="278" w:lineRule="auto"/>
        <w:jc w:val="both"/>
        <w:rPr>
          <w:rFonts w:ascii="Abadi" w:eastAsia="Aptos" w:hAnsi="Abadi"/>
          <w:kern w:val="2"/>
          <w:sz w:val="21"/>
          <w:szCs w:val="21"/>
          <w:lang w:val="es-MX" w:eastAsia="en-US"/>
          <w14:ligatures w14:val="standardContextual"/>
        </w:rPr>
      </w:pPr>
      <w:r w:rsidRPr="00F374C8">
        <w:rPr>
          <w:rFonts w:ascii="Abadi" w:hAnsi="Abadi"/>
          <w:noProof/>
          <w:sz w:val="21"/>
          <w:szCs w:val="21"/>
        </w:rPr>
        <mc:AlternateContent>
          <mc:Choice Requires="wpg">
            <w:drawing>
              <wp:anchor distT="0" distB="0" distL="114300" distR="114300" simplePos="0" relativeHeight="251658240" behindDoc="0" locked="0" layoutInCell="1" allowOverlap="1" wp14:anchorId="4F6C3924" wp14:editId="0B5471D9">
                <wp:simplePos x="0" y="0"/>
                <wp:positionH relativeFrom="margin">
                  <wp:posOffset>3049905</wp:posOffset>
                </wp:positionH>
                <wp:positionV relativeFrom="paragraph">
                  <wp:posOffset>34290</wp:posOffset>
                </wp:positionV>
                <wp:extent cx="2450465" cy="3863975"/>
                <wp:effectExtent l="0" t="0" r="26035" b="2222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975"/>
                          <a:chOff x="2285632" y="-300304"/>
                          <a:chExt cx="3261646" cy="3597275"/>
                        </a:xfrm>
                      </wpg:grpSpPr>
                      <wps:wsp>
                        <wps:cNvPr id="58" name="Diagrama de flujo: multidocumento 45"/>
                        <wps:cNvSpPr/>
                        <wps:spPr>
                          <a:xfrm>
                            <a:off x="2285632" y="-300304"/>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8" cstate="print"/>
                          <a:stretch>
                            <a:fillRect/>
                          </a:stretch>
                        </pic:blipFill>
                        <pic:spPr>
                          <a:xfrm>
                            <a:off x="3665806" y="-300304"/>
                            <a:ext cx="682860" cy="245156"/>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240.15pt;margin-top:2.7pt;width:192.95pt;height:304.25pt;z-index:251658240;mso-position-horizontal-relative:margin;mso-width-relative:margin" coordorigin="22856,-3003" coordsize="32616,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856;top:-3003;width:32616;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8;top:-3003;width:6828;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1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v:textbox>
                </v:shape>
                <w10:wrap anchorx="margin"/>
              </v:group>
            </w:pict>
          </mc:Fallback>
        </mc:AlternateContent>
      </w:r>
    </w:p>
    <w:p w14:paraId="25DA4769" w14:textId="630C22ED" w:rsidR="006C1C3D" w:rsidRDefault="006C1C3D" w:rsidP="00554C2F">
      <w:pPr>
        <w:spacing w:after="160" w:line="259" w:lineRule="auto"/>
        <w:ind w:right="142"/>
        <w:contextualSpacing/>
        <w:jc w:val="center"/>
        <w:rPr>
          <w:rFonts w:ascii="Abadi" w:hAnsi="Abadi"/>
          <w:b/>
          <w:bCs/>
          <w:iCs/>
          <w:sz w:val="21"/>
          <w:szCs w:val="21"/>
        </w:rPr>
      </w:pPr>
    </w:p>
    <w:p w14:paraId="0760592D" w14:textId="31E30D59" w:rsidR="006C1C3D" w:rsidRDefault="006C1C3D" w:rsidP="00554C2F">
      <w:pPr>
        <w:spacing w:after="160" w:line="259" w:lineRule="auto"/>
        <w:ind w:right="142"/>
        <w:contextualSpacing/>
        <w:jc w:val="center"/>
        <w:rPr>
          <w:rFonts w:ascii="Abadi" w:hAnsi="Abadi"/>
          <w:b/>
          <w:bCs/>
          <w:iCs/>
          <w:sz w:val="21"/>
          <w:szCs w:val="21"/>
        </w:rPr>
      </w:pPr>
    </w:p>
    <w:p w14:paraId="7CA00E1C" w14:textId="3C3C87FC" w:rsidR="00554C2F" w:rsidRDefault="00554C2F" w:rsidP="00554C2F">
      <w:pPr>
        <w:spacing w:after="160" w:line="259" w:lineRule="auto"/>
        <w:ind w:right="142"/>
        <w:contextualSpacing/>
        <w:jc w:val="both"/>
        <w:rPr>
          <w:rFonts w:ascii="Abadi" w:hAnsi="Abadi"/>
          <w:b/>
          <w:bCs/>
          <w:iCs/>
          <w:sz w:val="21"/>
          <w:szCs w:val="21"/>
        </w:rPr>
      </w:pPr>
    </w:p>
    <w:p w14:paraId="52FAE97B" w14:textId="2423C218" w:rsidR="0074641E" w:rsidRDefault="0074641E" w:rsidP="00FE1176">
      <w:pPr>
        <w:kinsoku w:val="0"/>
        <w:overflowPunct w:val="0"/>
        <w:autoSpaceDE w:val="0"/>
        <w:autoSpaceDN w:val="0"/>
        <w:adjustRightInd w:val="0"/>
        <w:spacing w:before="130"/>
        <w:ind w:right="103"/>
        <w:jc w:val="both"/>
        <w:rPr>
          <w:rFonts w:ascii="Abadi" w:hAnsi="Abadi"/>
          <w:b/>
          <w:bCs/>
          <w:sz w:val="21"/>
          <w:szCs w:val="21"/>
        </w:rPr>
      </w:pPr>
    </w:p>
    <w:p w14:paraId="06289BF3" w14:textId="6A2ADF1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5700745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349AA4E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25B0012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31575843"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397095AD"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15E8303B"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1B2DC90B" w:rsidR="0074272D" w:rsidRPr="00797852" w:rsidRDefault="0074272D" w:rsidP="000E553A">
      <w:pPr>
        <w:kinsoku w:val="0"/>
        <w:overflowPunct w:val="0"/>
        <w:jc w:val="both"/>
        <w:rPr>
          <w:rFonts w:ascii="Abadi" w:hAnsi="Abadi"/>
          <w:sz w:val="21"/>
          <w:szCs w:val="21"/>
        </w:rPr>
      </w:pPr>
    </w:p>
    <w:p w14:paraId="393E2487" w14:textId="00DB94A6"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62173864"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570CB700"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25A550CB"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endnotePr>
        <w:numFmt w:val="decimal"/>
        <w:numStart w:val="3"/>
      </w:endnotePr>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44261" w14:textId="77777777" w:rsidR="002D2D96" w:rsidRDefault="002D2D96">
      <w:r>
        <w:separator/>
      </w:r>
    </w:p>
  </w:endnote>
  <w:endnote w:type="continuationSeparator" w:id="0">
    <w:p w14:paraId="7315F64C" w14:textId="77777777" w:rsidR="002D2D96" w:rsidRDefault="002D2D96">
      <w:r>
        <w:continuationSeparator/>
      </w:r>
    </w:p>
  </w:endnote>
  <w:endnote w:type="continuationNotice" w:id="1">
    <w:p w14:paraId="2D79870A" w14:textId="77777777" w:rsidR="002D2D96" w:rsidRDefault="002D2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08E0E" w14:textId="77777777" w:rsidR="002D2D96" w:rsidRDefault="002D2D96">
      <w:r>
        <w:separator/>
      </w:r>
    </w:p>
  </w:footnote>
  <w:footnote w:type="continuationSeparator" w:id="0">
    <w:p w14:paraId="3D284894" w14:textId="77777777" w:rsidR="002D2D96" w:rsidRDefault="002D2D96">
      <w:r>
        <w:continuationSeparator/>
      </w:r>
    </w:p>
  </w:footnote>
  <w:footnote w:type="continuationNotice" w:id="1">
    <w:p w14:paraId="21125D1E" w14:textId="77777777" w:rsidR="002D2D96" w:rsidRDefault="002D2D96"/>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622F697D" w14:textId="15B5C74F" w:rsidR="000B69CB" w:rsidRPr="00D862A1" w:rsidRDefault="000B69CB">
      <w:pPr>
        <w:pStyle w:val="Textonotapie"/>
        <w:rPr>
          <w:rFonts w:ascii="Abadi" w:hAnsi="Abadi"/>
          <w:sz w:val="16"/>
          <w:szCs w:val="16"/>
        </w:rPr>
      </w:pPr>
      <w:hyperlink r:id="rId1" w:history="1">
        <w:r w:rsidRPr="00D862A1">
          <w:rPr>
            <w:rStyle w:val="Hipervnculo"/>
            <w:rFonts w:ascii="Abadi" w:hAnsi="Abadi"/>
            <w:sz w:val="16"/>
            <w:szCs w:val="16"/>
            <w:vertAlign w:val="superscript"/>
          </w:rPr>
          <w:footnoteRef/>
        </w:r>
        <w:r w:rsidRPr="00D862A1">
          <w:rPr>
            <w:rStyle w:val="Hipervnculo"/>
            <w:rFonts w:ascii="Abadi" w:hAnsi="Abadi"/>
            <w:sz w:val="16"/>
            <w:szCs w:val="16"/>
          </w:rPr>
          <w:t xml:space="preserve"> </w:t>
        </w:r>
        <w:r w:rsidRPr="00D862A1">
          <w:rPr>
            <w:rStyle w:val="Hipervnculo"/>
            <w:rFonts w:ascii="Abadi" w:hAnsi="Abadi"/>
            <w:sz w:val="16"/>
            <w:szCs w:val="16"/>
          </w:rPr>
          <w:t>https:/</w:t>
        </w:r>
        <w:r w:rsidRPr="00D862A1">
          <w:rPr>
            <w:rStyle w:val="Hipervnculo"/>
            <w:rFonts w:ascii="Abadi" w:hAnsi="Abadi"/>
            <w:sz w:val="16"/>
            <w:szCs w:val="16"/>
          </w:rPr>
          <w:t>/</w:t>
        </w:r>
        <w:r w:rsidRPr="00D862A1">
          <w:rPr>
            <w:rStyle w:val="Hipervnculo"/>
            <w:rFonts w:ascii="Abadi" w:hAnsi="Abadi"/>
            <w:sz w:val="16"/>
            <w:szCs w:val="16"/>
          </w:rPr>
          <w:t>congreso-gto.s3.amazonaws.com/uploads/orden_archivo/archivo/34971/Orden_del_d_a_diputaci_n_permanente_24_septiembre_2024_Presidencia.pdf</w:t>
        </w:r>
      </w:hyperlink>
    </w:p>
  </w:footnote>
  <w:footnote w:id="4">
    <w:p w14:paraId="54E23163" w14:textId="2ACDC5AC" w:rsidR="00661B76" w:rsidRPr="00D862A1" w:rsidRDefault="00661B76">
      <w:pPr>
        <w:pStyle w:val="Textonotapie"/>
        <w:rPr>
          <w:rFonts w:ascii="Abadi" w:hAnsi="Abadi"/>
          <w:sz w:val="16"/>
          <w:szCs w:val="16"/>
        </w:rPr>
      </w:pPr>
      <w:r w:rsidRPr="00D862A1">
        <w:rPr>
          <w:rStyle w:val="Refdenotaalpie"/>
          <w:rFonts w:ascii="Abadi" w:hAnsi="Abadi"/>
          <w:sz w:val="16"/>
          <w:szCs w:val="16"/>
        </w:rPr>
        <w:footnoteRef/>
      </w:r>
      <w:r w:rsidRPr="00D862A1">
        <w:rPr>
          <w:rFonts w:ascii="Abadi" w:hAnsi="Abadi"/>
          <w:sz w:val="16"/>
          <w:szCs w:val="16"/>
        </w:rPr>
        <w:t xml:space="preserve"> </w:t>
      </w:r>
      <w:hyperlink r:id="rId2" w:history="1">
        <w:r w:rsidRPr="00D862A1">
          <w:rPr>
            <w:rStyle w:val="Hipervnculo"/>
            <w:rFonts w:ascii="Abadi" w:hAnsi="Abadi"/>
            <w:sz w:val="16"/>
            <w:szCs w:val="16"/>
          </w:rPr>
          <w:t>https://congreso-gto.s3.amazonaws.com/uploads/orden_archivo/archiv</w:t>
        </w:r>
        <w:r w:rsidRPr="00D862A1">
          <w:rPr>
            <w:rStyle w:val="Hipervnculo"/>
            <w:rFonts w:ascii="Abadi" w:hAnsi="Abadi"/>
            <w:sz w:val="16"/>
            <w:szCs w:val="16"/>
          </w:rPr>
          <w:t>o</w:t>
        </w:r>
        <w:r w:rsidRPr="00D862A1">
          <w:rPr>
            <w:rStyle w:val="Hipervnculo"/>
            <w:rFonts w:ascii="Abadi" w:hAnsi="Abadi"/>
            <w:sz w:val="16"/>
            <w:szCs w:val="16"/>
          </w:rPr>
          <w:t>/34972/Acta_n_mero_38_22_septiembre_2024.pdf</w:t>
        </w:r>
      </w:hyperlink>
    </w:p>
  </w:footnote>
  <w:footnote w:id="5">
    <w:p w14:paraId="2FC9A060" w14:textId="620DCD1B" w:rsidR="006C0472" w:rsidRPr="00197031" w:rsidRDefault="006C0472">
      <w:pPr>
        <w:pStyle w:val="Textonotapie"/>
        <w:rPr>
          <w:rFonts w:ascii="Abadi" w:hAnsi="Abadi"/>
          <w:sz w:val="16"/>
          <w:szCs w:val="16"/>
        </w:rPr>
      </w:pPr>
      <w:r>
        <w:rPr>
          <w:rStyle w:val="Refdenotaalpie"/>
        </w:rPr>
        <w:footnoteRef/>
      </w:r>
      <w:r>
        <w:t xml:space="preserve"> </w:t>
      </w:r>
      <w:hyperlink r:id="rId3" w:history="1">
        <w:r w:rsidR="00532990" w:rsidRPr="00197031">
          <w:rPr>
            <w:rStyle w:val="Hipervnculo"/>
            <w:rFonts w:ascii="Abadi" w:hAnsi="Abadi"/>
            <w:sz w:val="16"/>
            <w:szCs w:val="16"/>
          </w:rPr>
          <w:t>https://congreso-gto.s3.amazonaws.com/uploads/orden_archivo/archivo/34974/INFORME_SECRETARIA_GENERAL_24_septiem</w:t>
        </w:r>
        <w:r w:rsidR="00532990" w:rsidRPr="00197031">
          <w:rPr>
            <w:rStyle w:val="Hipervnculo"/>
            <w:rFonts w:ascii="Abadi" w:hAnsi="Abadi"/>
            <w:sz w:val="16"/>
            <w:szCs w:val="16"/>
          </w:rPr>
          <w:t>b</w:t>
        </w:r>
        <w:r w:rsidR="00532990" w:rsidRPr="00197031">
          <w:rPr>
            <w:rStyle w:val="Hipervnculo"/>
            <w:rFonts w:ascii="Abadi" w:hAnsi="Abadi"/>
            <w:sz w:val="16"/>
            <w:szCs w:val="16"/>
          </w:rPr>
          <w:t>re_de_2024.pdf</w:t>
        </w:r>
      </w:hyperlink>
    </w:p>
  </w:footnote>
  <w:footnote w:id="6">
    <w:p w14:paraId="7115CB98" w14:textId="22927A19" w:rsidR="002C56C0" w:rsidRPr="009D3A7C" w:rsidRDefault="002C56C0">
      <w:pPr>
        <w:pStyle w:val="Textonotapie"/>
        <w:rPr>
          <w:rFonts w:ascii="Abadi" w:hAnsi="Abadi"/>
          <w:sz w:val="16"/>
          <w:szCs w:val="16"/>
        </w:rPr>
      </w:pPr>
      <w:r w:rsidRPr="009D3A7C">
        <w:rPr>
          <w:rStyle w:val="Refdenotaalpie"/>
          <w:rFonts w:ascii="Abadi" w:hAnsi="Abadi"/>
          <w:sz w:val="16"/>
          <w:szCs w:val="16"/>
        </w:rPr>
        <w:footnoteRef/>
      </w:r>
      <w:r w:rsidRPr="009D3A7C">
        <w:rPr>
          <w:rFonts w:ascii="Abadi" w:hAnsi="Abadi"/>
          <w:sz w:val="16"/>
          <w:szCs w:val="16"/>
        </w:rPr>
        <w:t xml:space="preserve"> </w:t>
      </w:r>
      <w:hyperlink r:id="rId4" w:history="1">
        <w:r w:rsidR="009D3A7C" w:rsidRPr="009D3A7C">
          <w:rPr>
            <w:rStyle w:val="Hipervnculo"/>
            <w:rFonts w:ascii="Abadi" w:hAnsi="Abadi"/>
            <w:sz w:val="16"/>
            <w:szCs w:val="16"/>
          </w:rPr>
          <w:t>https://congreso</w:t>
        </w:r>
        <w:r w:rsidR="009D3A7C" w:rsidRPr="009D3A7C">
          <w:rPr>
            <w:rStyle w:val="Hipervnculo"/>
            <w:rFonts w:ascii="Abadi" w:hAnsi="Abadi"/>
            <w:sz w:val="16"/>
            <w:szCs w:val="16"/>
          </w:rPr>
          <w:t>-</w:t>
        </w:r>
        <w:r w:rsidR="009D3A7C" w:rsidRPr="009D3A7C">
          <w:rPr>
            <w:rStyle w:val="Hipervnculo"/>
            <w:rFonts w:ascii="Abadi" w:hAnsi="Abadi"/>
            <w:sz w:val="16"/>
            <w:szCs w:val="16"/>
          </w:rPr>
          <w:t>gto.s3.amazonaws.com/uploads/orden_archivo/archivo/34961/04_P_906_907_2024.pdf</w:t>
        </w:r>
      </w:hyperlink>
    </w:p>
  </w:footnote>
  <w:footnote w:id="7">
    <w:p w14:paraId="1C69419B" w14:textId="4FD18C84" w:rsidR="00B75739" w:rsidRPr="003F2CB6" w:rsidRDefault="00B75739">
      <w:pPr>
        <w:pStyle w:val="Textonotapie"/>
        <w:rPr>
          <w:rFonts w:ascii="Abadi" w:hAnsi="Abadi"/>
          <w:sz w:val="16"/>
          <w:szCs w:val="16"/>
        </w:rPr>
      </w:pPr>
      <w:hyperlink r:id="rId5" w:history="1">
        <w:r w:rsidRPr="003F2CB6">
          <w:rPr>
            <w:rStyle w:val="Hipervnculo"/>
            <w:rFonts w:ascii="Abadi" w:hAnsi="Abadi"/>
            <w:sz w:val="16"/>
            <w:szCs w:val="16"/>
            <w:vertAlign w:val="superscript"/>
          </w:rPr>
          <w:footnoteRef/>
        </w:r>
        <w:r w:rsidRPr="003F2CB6">
          <w:rPr>
            <w:rStyle w:val="Hipervnculo"/>
            <w:rFonts w:ascii="Abadi" w:hAnsi="Abadi"/>
            <w:sz w:val="16"/>
            <w:szCs w:val="16"/>
          </w:rPr>
          <w:t xml:space="preserve"> </w:t>
        </w:r>
        <w:r w:rsidRPr="003F2CB6">
          <w:rPr>
            <w:rStyle w:val="Hipervnculo"/>
            <w:rFonts w:ascii="Abadi" w:hAnsi="Abadi"/>
            <w:sz w:val="16"/>
            <w:szCs w:val="16"/>
          </w:rPr>
          <w:t>https://congreso-gto</w:t>
        </w:r>
        <w:r w:rsidRPr="003F2CB6">
          <w:rPr>
            <w:rStyle w:val="Hipervnculo"/>
            <w:rFonts w:ascii="Abadi" w:hAnsi="Abadi"/>
            <w:sz w:val="16"/>
            <w:szCs w:val="16"/>
          </w:rPr>
          <w:t>.</w:t>
        </w:r>
        <w:r w:rsidRPr="003F2CB6">
          <w:rPr>
            <w:rStyle w:val="Hipervnculo"/>
            <w:rFonts w:ascii="Abadi" w:hAnsi="Abadi"/>
            <w:sz w:val="16"/>
            <w:szCs w:val="16"/>
          </w:rPr>
          <w:t>s3.amazonaws.com/uploads/orden_archivo/archivo/34962/05__OFICIO_INVENTARIO_DIPUTADOS_LXVI.pdf</w:t>
        </w:r>
      </w:hyperlink>
    </w:p>
  </w:footnote>
  <w:footnote w:id="8">
    <w:p w14:paraId="16A10835" w14:textId="3CF4AB75" w:rsidR="00D0037B" w:rsidRPr="0011375C" w:rsidRDefault="00D0037B">
      <w:pPr>
        <w:pStyle w:val="Textonotapie"/>
        <w:rPr>
          <w:rFonts w:ascii="Abadi" w:hAnsi="Abadi"/>
          <w:sz w:val="16"/>
          <w:szCs w:val="16"/>
        </w:rPr>
      </w:pPr>
      <w:r>
        <w:rPr>
          <w:rStyle w:val="Refdenotaalpie"/>
        </w:rPr>
        <w:footnoteRef/>
      </w:r>
      <w:r>
        <w:t xml:space="preserve"> </w:t>
      </w:r>
      <w:r w:rsidRPr="0011375C">
        <w:rPr>
          <w:rFonts w:ascii="Abadi" w:hAnsi="Abadi"/>
          <w:sz w:val="16"/>
          <w:szCs w:val="16"/>
        </w:rPr>
        <w:fldChar w:fldCharType="begin"/>
      </w:r>
      <w:r w:rsidRPr="0011375C">
        <w:rPr>
          <w:rFonts w:ascii="Abadi" w:hAnsi="Abadi"/>
          <w:sz w:val="16"/>
          <w:szCs w:val="16"/>
        </w:rPr>
        <w:instrText>HYPERLINK "https://congreso-gto.s3.amazonaws.com/uploads/orden_archivo/archivo/34963/06_Lista_diputados_integrantes_LXVI_Legislatura_Apellidos.pdf"</w:instrText>
      </w:r>
      <w:r w:rsidRPr="0011375C">
        <w:rPr>
          <w:rFonts w:ascii="Abadi" w:hAnsi="Abadi"/>
          <w:sz w:val="16"/>
          <w:szCs w:val="16"/>
        </w:rPr>
      </w:r>
      <w:r w:rsidRPr="0011375C">
        <w:rPr>
          <w:rFonts w:ascii="Abadi" w:hAnsi="Abadi"/>
          <w:sz w:val="16"/>
          <w:szCs w:val="16"/>
        </w:rPr>
        <w:fldChar w:fldCharType="separate"/>
      </w:r>
      <w:r w:rsidRPr="0011375C">
        <w:rPr>
          <w:rStyle w:val="Hipervnculo"/>
          <w:rFonts w:ascii="Abadi" w:hAnsi="Abadi"/>
          <w:sz w:val="16"/>
          <w:szCs w:val="16"/>
        </w:rPr>
        <w:t>https://congreso-gto.s3.amazonaws.com/uploads/orden_archivo/archivo/34963/06_Lista_diputados_integrantes_LXVI_Legislatura_Apellidos.pdf</w:t>
      </w:r>
      <w:r w:rsidRPr="0011375C">
        <w:rPr>
          <w:rFonts w:ascii="Abadi" w:hAnsi="Abadi"/>
          <w:sz w:val="16"/>
          <w:szCs w:val="16"/>
        </w:rPr>
        <w:fldChar w:fldCharType="end"/>
      </w:r>
    </w:p>
  </w:footnote>
  <w:footnote w:id="9">
    <w:p w14:paraId="5EE92A9F" w14:textId="18DC1B07" w:rsidR="0011375C" w:rsidRPr="00AF0156" w:rsidRDefault="0011375C">
      <w:pPr>
        <w:pStyle w:val="Textonotapie"/>
        <w:rPr>
          <w:rFonts w:ascii="Abadi" w:hAnsi="Abadi"/>
          <w:sz w:val="16"/>
          <w:szCs w:val="16"/>
        </w:rPr>
      </w:pPr>
      <w:r>
        <w:rPr>
          <w:rStyle w:val="Refdenotaalpie"/>
        </w:rPr>
        <w:footnoteRef/>
      </w:r>
      <w:r>
        <w:t xml:space="preserve"> </w:t>
      </w:r>
      <w:hyperlink r:id="rId6" w:history="1">
        <w:r w:rsidR="00AF0156" w:rsidRPr="00AF0156">
          <w:rPr>
            <w:rStyle w:val="Hipervnculo"/>
            <w:rFonts w:ascii="Abadi" w:hAnsi="Abadi"/>
            <w:sz w:val="16"/>
            <w:szCs w:val="16"/>
          </w:rPr>
          <w:t>https://congreso-gto.s3.amazonaws.com/uploads/orden_archivo/archivo/34964/07</w:t>
        </w:r>
        <w:r w:rsidR="00AF0156" w:rsidRPr="00AF0156">
          <w:rPr>
            <w:rStyle w:val="Hipervnculo"/>
            <w:rFonts w:ascii="Abadi" w:hAnsi="Abadi"/>
            <w:sz w:val="16"/>
            <w:szCs w:val="16"/>
          </w:rPr>
          <w:t>_</w:t>
        </w:r>
        <w:r w:rsidR="00AF0156" w:rsidRPr="00AF0156">
          <w:rPr>
            <w:rStyle w:val="Hipervnculo"/>
            <w:rFonts w:ascii="Abadi" w:hAnsi="Abadi"/>
            <w:sz w:val="16"/>
            <w:szCs w:val="16"/>
          </w:rPr>
          <w:t>_Aviso.pdf</w:t>
        </w:r>
      </w:hyperlink>
    </w:p>
  </w:footnote>
  <w:footnote w:id="10">
    <w:p w14:paraId="747DE360" w14:textId="77777777" w:rsidR="000B209B" w:rsidRPr="000B209B" w:rsidRDefault="000B209B" w:rsidP="000B209B">
      <w:pPr>
        <w:spacing w:after="160" w:line="278" w:lineRule="auto"/>
        <w:jc w:val="both"/>
        <w:rPr>
          <w:rFonts w:ascii="Abadi" w:eastAsia="Aptos" w:hAnsi="Abadi"/>
          <w:b/>
          <w:bCs/>
          <w:kern w:val="2"/>
          <w:sz w:val="21"/>
          <w:szCs w:val="21"/>
          <w:lang w:val="es-MX" w:eastAsia="en-US"/>
          <w14:ligatures w14:val="standardContextual"/>
        </w:rPr>
      </w:pPr>
      <w:r>
        <w:rPr>
          <w:rStyle w:val="Refdenotaalpie"/>
        </w:rPr>
        <w:footnoteRef/>
      </w:r>
      <w:r>
        <w:t xml:space="preserve"> </w:t>
      </w:r>
      <w:r w:rsidRPr="000B209B">
        <w:rPr>
          <w:rFonts w:ascii="Abadi" w:eastAsia="Aptos" w:hAnsi="Abadi"/>
          <w:kern w:val="2"/>
          <w:sz w:val="21"/>
          <w:szCs w:val="21"/>
          <w:lang w:val="es-MX" w:eastAsia="en-US"/>
          <w14:ligatures w14:val="standardContextual"/>
        </w:rPr>
        <w:t xml:space="preserve">Duración de la sesión </w:t>
      </w:r>
      <w:r w:rsidRPr="000B209B">
        <w:rPr>
          <w:rFonts w:ascii="Abadi" w:eastAsia="Aptos" w:hAnsi="Abadi"/>
          <w:b/>
          <w:bCs/>
          <w:kern w:val="2"/>
          <w:sz w:val="21"/>
          <w:szCs w:val="21"/>
          <w:lang w:val="es-MX" w:eastAsia="en-US"/>
          <w14:ligatures w14:val="standardContextual"/>
        </w:rPr>
        <w:t>(Dieciséis minutos)</w:t>
      </w:r>
    </w:p>
    <w:p w14:paraId="09238481" w14:textId="1C88C7F2" w:rsidR="000B209B" w:rsidRDefault="000B209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370788464" name="Imagen 137078846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3E647165" w:rsidR="004F5E0C" w:rsidRPr="007D7EEB" w:rsidRDefault="0074641E" w:rsidP="007D7EEB">
    <w:pPr>
      <w:pStyle w:val="Encabezado"/>
      <w:pBdr>
        <w:bottom w:val="single" w:sz="4" w:space="1" w:color="auto"/>
      </w:pBdr>
      <w:tabs>
        <w:tab w:val="clear" w:pos="4419"/>
        <w:tab w:val="clear" w:pos="8838"/>
        <w:tab w:val="left" w:pos="4111"/>
        <w:tab w:val="left" w:pos="6150"/>
        <w:tab w:val="right" w:pos="8789"/>
      </w:tabs>
      <w:jc w:val="center"/>
      <w:rPr>
        <w:rFonts w:ascii="Maiandra GD" w:hAnsi="Maiandra GD"/>
        <w:i/>
        <w:iCs/>
        <w:sz w:val="16"/>
        <w:szCs w:val="16"/>
        <w:shd w:val="clear" w:color="auto" w:fill="D9D9D9" w:themeFill="background1" w:themeFillShade="D9"/>
      </w:rPr>
    </w:pPr>
    <w:r>
      <w:rPr>
        <w:noProof/>
      </w:rPr>
      <w:drawing>
        <wp:anchor distT="0" distB="0" distL="114300" distR="114300" simplePos="0" relativeHeight="251658247"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999400735"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1178858043" name="Imagen 117885804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9F4D87">
      <w:rPr>
        <w:rFonts w:ascii="Maiandra GD" w:hAnsi="Maiandra GD"/>
        <w:i/>
        <w:iCs/>
        <w:sz w:val="16"/>
        <w:szCs w:val="16"/>
        <w:shd w:val="clear" w:color="auto" w:fill="D9D9D9" w:themeFill="background1" w:themeFillShade="D9"/>
      </w:rPr>
      <w:t>22</w:t>
    </w:r>
    <w:r w:rsidR="00E77C4D">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7D7EEB">
      <w:rPr>
        <w:rFonts w:ascii="Maiandra GD" w:hAnsi="Maiandra GD"/>
        <w:i/>
        <w:iCs/>
        <w:sz w:val="16"/>
        <w:szCs w:val="16"/>
        <w:shd w:val="clear" w:color="auto" w:fill="D9D9D9" w:themeFill="background1" w:themeFillShade="D9"/>
      </w:rPr>
      <w:t>septiembre</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353914227" name="Imagen 13539142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1342074295" name="Imagen 13420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516EA8D4" w:rsidR="004F5E0C" w:rsidRPr="00C2739B" w:rsidRDefault="004F5E0C" w:rsidP="00E837E4">
          <w:pPr>
            <w:pStyle w:val="Encabezado"/>
            <w:tabs>
              <w:tab w:val="clear" w:pos="4419"/>
            </w:tabs>
            <w:spacing w:before="40"/>
            <w:rPr>
              <w:rFonts w:ascii="Maiandra GD" w:hAnsi="Maiandra GD"/>
              <w:b/>
              <w:i/>
              <w:sz w:val="18"/>
              <w:szCs w:val="18"/>
              <w:shd w:val="clear" w:color="auto" w:fill="D9D9D9" w:themeFill="background1" w:themeFillShade="D9"/>
            </w:rPr>
          </w:pPr>
          <w:r w:rsidRPr="0038730F">
            <w:rPr>
              <w:rFonts w:ascii="Maiandra GD" w:hAnsi="Maiandra GD"/>
              <w:b/>
              <w:i/>
              <w:sz w:val="18"/>
              <w:szCs w:val="18"/>
              <w:shd w:val="clear" w:color="auto" w:fill="D9D9D9" w:themeFill="background1" w:themeFillShade="D9"/>
            </w:rPr>
            <w:t xml:space="preserve">GUANAJUATO, GTO., </w:t>
          </w:r>
          <w:r w:rsidR="005A30EC">
            <w:rPr>
              <w:rFonts w:ascii="Maiandra GD" w:hAnsi="Maiandra GD"/>
              <w:b/>
              <w:i/>
              <w:sz w:val="18"/>
              <w:szCs w:val="18"/>
              <w:shd w:val="clear" w:color="auto" w:fill="D9D9D9" w:themeFill="background1" w:themeFillShade="D9"/>
            </w:rPr>
            <w:t>22</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997053">
            <w:rPr>
              <w:rFonts w:ascii="Maiandra GD" w:hAnsi="Maiandra GD"/>
              <w:b/>
              <w:i/>
              <w:sz w:val="18"/>
              <w:szCs w:val="18"/>
              <w:shd w:val="clear" w:color="auto" w:fill="D9D9D9" w:themeFill="background1" w:themeFillShade="D9"/>
            </w:rPr>
            <w:t>SEPTIEMBRE</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5746CF">
            <w:rPr>
              <w:rFonts w:ascii="Maiandra GD" w:hAnsi="Maiandra GD"/>
              <w:b/>
              <w:i/>
              <w:sz w:val="18"/>
              <w:szCs w:val="18"/>
              <w:shd w:val="clear" w:color="auto" w:fill="D9D9D9" w:themeFill="background1" w:themeFillShade="D9"/>
            </w:rPr>
            <w:t>34)</w:t>
          </w:r>
        </w:p>
      </w:tc>
    </w:tr>
  </w:tbl>
  <w:p w14:paraId="200284CE" w14:textId="77777777" w:rsidR="00997053" w:rsidRDefault="00997053" w:rsidP="006328F9">
    <w:pPr>
      <w:pStyle w:val="Encabezado"/>
      <w:rPr>
        <w:noProof/>
      </w:rPr>
    </w:pPr>
  </w:p>
  <w:p w14:paraId="2529A23E" w14:textId="3CF86334" w:rsidR="004F5E0C" w:rsidRPr="006416C3" w:rsidRDefault="0074641E" w:rsidP="006328F9">
    <w:pPr>
      <w:pStyle w:val="Encabezado"/>
    </w:pPr>
    <w:r>
      <w:rPr>
        <w:noProof/>
      </w:rPr>
      <w:drawing>
        <wp:anchor distT="0" distB="0" distL="114300" distR="114300" simplePos="0" relativeHeight="251658246"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2026945676"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B852C906"/>
    <w:lvl w:ilvl="0">
      <w:start w:val="1"/>
      <w:numFmt w:val="decimal"/>
      <w:lvlText w:val="%1."/>
      <w:lvlJc w:val="left"/>
      <w:pPr>
        <w:ind w:left="831" w:hanging="425"/>
      </w:pPr>
      <w:rPr>
        <w:rFonts w:ascii="Arial" w:hAnsi="Arial" w:cs="Arial"/>
        <w:b/>
        <w:bCs/>
        <w:i w:val="0"/>
        <w:iCs w:val="0"/>
        <w:spacing w:val="-1"/>
        <w:w w:val="99"/>
        <w:sz w:val="21"/>
        <w:szCs w:val="21"/>
      </w:rPr>
    </w:lvl>
    <w:lvl w:ilvl="1">
      <w:numFmt w:val="bullet"/>
      <w:lvlText w:val="•"/>
      <w:lvlJc w:val="left"/>
      <w:pPr>
        <w:ind w:left="1714" w:hanging="425"/>
      </w:pPr>
    </w:lvl>
    <w:lvl w:ilvl="2">
      <w:numFmt w:val="bullet"/>
      <w:lvlText w:val="•"/>
      <w:lvlJc w:val="left"/>
      <w:pPr>
        <w:ind w:left="2588" w:hanging="425"/>
      </w:pPr>
    </w:lvl>
    <w:lvl w:ilvl="3">
      <w:numFmt w:val="bullet"/>
      <w:lvlText w:val="•"/>
      <w:lvlJc w:val="left"/>
      <w:pPr>
        <w:ind w:left="3462" w:hanging="425"/>
      </w:pPr>
    </w:lvl>
    <w:lvl w:ilvl="4">
      <w:numFmt w:val="bullet"/>
      <w:lvlText w:val="•"/>
      <w:lvlJc w:val="left"/>
      <w:pPr>
        <w:ind w:left="4336" w:hanging="425"/>
      </w:pPr>
    </w:lvl>
    <w:lvl w:ilvl="5">
      <w:numFmt w:val="bullet"/>
      <w:lvlText w:val="•"/>
      <w:lvlJc w:val="left"/>
      <w:pPr>
        <w:ind w:left="5210" w:hanging="425"/>
      </w:pPr>
    </w:lvl>
    <w:lvl w:ilvl="6">
      <w:numFmt w:val="bullet"/>
      <w:lvlText w:val="•"/>
      <w:lvlJc w:val="left"/>
      <w:pPr>
        <w:ind w:left="6084" w:hanging="425"/>
      </w:pPr>
    </w:lvl>
    <w:lvl w:ilvl="7">
      <w:numFmt w:val="bullet"/>
      <w:lvlText w:val="•"/>
      <w:lvlJc w:val="left"/>
      <w:pPr>
        <w:ind w:left="6958" w:hanging="425"/>
      </w:pPr>
    </w:lvl>
    <w:lvl w:ilvl="8">
      <w:numFmt w:val="bullet"/>
      <w:lvlText w:val="•"/>
      <w:lvlJc w:val="left"/>
      <w:pPr>
        <w:ind w:left="7832" w:hanging="425"/>
      </w:pPr>
    </w:lvl>
  </w:abstractNum>
  <w:abstractNum w:abstractNumId="3" w15:restartNumberingAfterBreak="0">
    <w:nsid w:val="0C8B679B"/>
    <w:multiLevelType w:val="hybridMultilevel"/>
    <w:tmpl w:val="C44E8220"/>
    <w:lvl w:ilvl="0" w:tplc="FFFFFFFF">
      <w:start w:val="1"/>
      <w:numFmt w:val="decimal"/>
      <w:lvlText w:val="%1."/>
      <w:lvlJc w:val="left"/>
      <w:pPr>
        <w:ind w:left="1860" w:hanging="711"/>
        <w:jc w:val="left"/>
      </w:pPr>
      <w:rPr>
        <w:rFonts w:hint="default"/>
        <w:spacing w:val="-1"/>
        <w:w w:val="100"/>
        <w:lang w:val="es-ES" w:eastAsia="en-US" w:bidi="ar-SA"/>
      </w:rPr>
    </w:lvl>
    <w:lvl w:ilvl="1" w:tplc="FFFFFFFF">
      <w:start w:val="1"/>
      <w:numFmt w:val="decimal"/>
      <w:lvlText w:val="%2."/>
      <w:lvlJc w:val="left"/>
      <w:pPr>
        <w:ind w:left="1870" w:hanging="360"/>
        <w:jc w:val="left"/>
      </w:pPr>
      <w:rPr>
        <w:rFonts w:ascii="Calibri" w:eastAsia="Calibri" w:hAnsi="Calibri" w:cs="Calibri" w:hint="default"/>
        <w:b w:val="0"/>
        <w:bCs w:val="0"/>
        <w:i w:val="0"/>
        <w:iCs w:val="0"/>
        <w:spacing w:val="0"/>
        <w:w w:val="109"/>
        <w:sz w:val="22"/>
        <w:szCs w:val="22"/>
        <w:lang w:val="es-ES" w:eastAsia="en-US" w:bidi="ar-SA"/>
      </w:rPr>
    </w:lvl>
    <w:lvl w:ilvl="2" w:tplc="FFFFFFFF">
      <w:numFmt w:val="bullet"/>
      <w:lvlText w:val="•"/>
      <w:lvlJc w:val="left"/>
      <w:pPr>
        <w:ind w:left="2740" w:hanging="360"/>
      </w:pPr>
      <w:rPr>
        <w:rFonts w:hint="default"/>
        <w:lang w:val="es-ES" w:eastAsia="en-US" w:bidi="ar-SA"/>
      </w:rPr>
    </w:lvl>
    <w:lvl w:ilvl="3" w:tplc="FFFFFFFF">
      <w:numFmt w:val="bullet"/>
      <w:lvlText w:val="•"/>
      <w:lvlJc w:val="left"/>
      <w:pPr>
        <w:ind w:left="3600" w:hanging="360"/>
      </w:pPr>
      <w:rPr>
        <w:rFonts w:hint="default"/>
        <w:lang w:val="es-ES" w:eastAsia="en-US" w:bidi="ar-SA"/>
      </w:rPr>
    </w:lvl>
    <w:lvl w:ilvl="4" w:tplc="FFFFFFFF">
      <w:numFmt w:val="bullet"/>
      <w:lvlText w:val="•"/>
      <w:lvlJc w:val="left"/>
      <w:pPr>
        <w:ind w:left="4460" w:hanging="360"/>
      </w:pPr>
      <w:rPr>
        <w:rFonts w:hint="default"/>
        <w:lang w:val="es-ES" w:eastAsia="en-US" w:bidi="ar-SA"/>
      </w:rPr>
    </w:lvl>
    <w:lvl w:ilvl="5" w:tplc="FFFFFFFF">
      <w:numFmt w:val="bullet"/>
      <w:lvlText w:val="•"/>
      <w:lvlJc w:val="left"/>
      <w:pPr>
        <w:ind w:left="5320" w:hanging="360"/>
      </w:pPr>
      <w:rPr>
        <w:rFonts w:hint="default"/>
        <w:lang w:val="es-ES" w:eastAsia="en-US" w:bidi="ar-SA"/>
      </w:rPr>
    </w:lvl>
    <w:lvl w:ilvl="6" w:tplc="FFFFFFFF">
      <w:numFmt w:val="bullet"/>
      <w:lvlText w:val="•"/>
      <w:lvlJc w:val="left"/>
      <w:pPr>
        <w:ind w:left="6180" w:hanging="360"/>
      </w:pPr>
      <w:rPr>
        <w:rFonts w:hint="default"/>
        <w:lang w:val="es-ES" w:eastAsia="en-US" w:bidi="ar-SA"/>
      </w:rPr>
    </w:lvl>
    <w:lvl w:ilvl="7" w:tplc="FFFFFFFF">
      <w:numFmt w:val="bullet"/>
      <w:lvlText w:val="•"/>
      <w:lvlJc w:val="left"/>
      <w:pPr>
        <w:ind w:left="7040" w:hanging="360"/>
      </w:pPr>
      <w:rPr>
        <w:rFonts w:hint="default"/>
        <w:lang w:val="es-ES" w:eastAsia="en-US" w:bidi="ar-SA"/>
      </w:rPr>
    </w:lvl>
    <w:lvl w:ilvl="8" w:tplc="FFFFFFFF">
      <w:numFmt w:val="bullet"/>
      <w:lvlText w:val="•"/>
      <w:lvlJc w:val="left"/>
      <w:pPr>
        <w:ind w:left="7900" w:hanging="360"/>
      </w:pPr>
      <w:rPr>
        <w:rFonts w:hint="default"/>
        <w:lang w:val="es-ES" w:eastAsia="en-US" w:bidi="ar-SA"/>
      </w:rPr>
    </w:lvl>
  </w:abstractNum>
  <w:abstractNum w:abstractNumId="4" w15:restartNumberingAfterBreak="0">
    <w:nsid w:val="125C0847"/>
    <w:multiLevelType w:val="hybridMultilevel"/>
    <w:tmpl w:val="21341216"/>
    <w:lvl w:ilvl="0" w:tplc="E06C3798">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5426B5"/>
    <w:multiLevelType w:val="hybridMultilevel"/>
    <w:tmpl w:val="52D07590"/>
    <w:lvl w:ilvl="0" w:tplc="F5D48432">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1" w15:restartNumberingAfterBreak="0">
    <w:nsid w:val="49C96138"/>
    <w:multiLevelType w:val="multilevel"/>
    <w:tmpl w:val="B852C906"/>
    <w:lvl w:ilvl="0">
      <w:start w:val="1"/>
      <w:numFmt w:val="decimal"/>
      <w:lvlText w:val="%1."/>
      <w:lvlJc w:val="left"/>
      <w:pPr>
        <w:ind w:left="831" w:hanging="425"/>
      </w:pPr>
      <w:rPr>
        <w:rFonts w:ascii="Arial" w:hAnsi="Arial" w:cs="Arial"/>
        <w:b/>
        <w:bCs/>
        <w:i w:val="0"/>
        <w:iCs w:val="0"/>
        <w:spacing w:val="-1"/>
        <w:w w:val="99"/>
        <w:sz w:val="21"/>
        <w:szCs w:val="21"/>
      </w:rPr>
    </w:lvl>
    <w:lvl w:ilvl="1">
      <w:numFmt w:val="bullet"/>
      <w:lvlText w:val="•"/>
      <w:lvlJc w:val="left"/>
      <w:pPr>
        <w:ind w:left="1714" w:hanging="425"/>
      </w:pPr>
    </w:lvl>
    <w:lvl w:ilvl="2">
      <w:numFmt w:val="bullet"/>
      <w:lvlText w:val="•"/>
      <w:lvlJc w:val="left"/>
      <w:pPr>
        <w:ind w:left="2588" w:hanging="425"/>
      </w:pPr>
    </w:lvl>
    <w:lvl w:ilvl="3">
      <w:numFmt w:val="bullet"/>
      <w:lvlText w:val="•"/>
      <w:lvlJc w:val="left"/>
      <w:pPr>
        <w:ind w:left="3462" w:hanging="425"/>
      </w:pPr>
    </w:lvl>
    <w:lvl w:ilvl="4">
      <w:numFmt w:val="bullet"/>
      <w:lvlText w:val="•"/>
      <w:lvlJc w:val="left"/>
      <w:pPr>
        <w:ind w:left="4336" w:hanging="425"/>
      </w:pPr>
    </w:lvl>
    <w:lvl w:ilvl="5">
      <w:numFmt w:val="bullet"/>
      <w:lvlText w:val="•"/>
      <w:lvlJc w:val="left"/>
      <w:pPr>
        <w:ind w:left="5210" w:hanging="425"/>
      </w:pPr>
    </w:lvl>
    <w:lvl w:ilvl="6">
      <w:numFmt w:val="bullet"/>
      <w:lvlText w:val="•"/>
      <w:lvlJc w:val="left"/>
      <w:pPr>
        <w:ind w:left="6084" w:hanging="425"/>
      </w:pPr>
    </w:lvl>
    <w:lvl w:ilvl="7">
      <w:numFmt w:val="bullet"/>
      <w:lvlText w:val="•"/>
      <w:lvlJc w:val="left"/>
      <w:pPr>
        <w:ind w:left="6958" w:hanging="425"/>
      </w:pPr>
    </w:lvl>
    <w:lvl w:ilvl="8">
      <w:numFmt w:val="bullet"/>
      <w:lvlText w:val="•"/>
      <w:lvlJc w:val="left"/>
      <w:pPr>
        <w:ind w:left="7832" w:hanging="425"/>
      </w:pPr>
    </w:lvl>
  </w:abstractNum>
  <w:abstractNum w:abstractNumId="12"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A12ADF"/>
    <w:multiLevelType w:val="hybridMultilevel"/>
    <w:tmpl w:val="B2806EAC"/>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C309EC"/>
    <w:multiLevelType w:val="hybridMultilevel"/>
    <w:tmpl w:val="C44E8220"/>
    <w:lvl w:ilvl="0" w:tplc="7654F812">
      <w:start w:val="1"/>
      <w:numFmt w:val="decimal"/>
      <w:lvlText w:val="%1."/>
      <w:lvlJc w:val="left"/>
      <w:pPr>
        <w:ind w:left="1860" w:hanging="711"/>
        <w:jc w:val="left"/>
      </w:pPr>
      <w:rPr>
        <w:rFonts w:hint="default"/>
        <w:spacing w:val="-1"/>
        <w:w w:val="100"/>
        <w:lang w:val="es-ES" w:eastAsia="en-US" w:bidi="ar-SA"/>
      </w:rPr>
    </w:lvl>
    <w:lvl w:ilvl="1" w:tplc="6E504FC2">
      <w:start w:val="1"/>
      <w:numFmt w:val="decimal"/>
      <w:lvlText w:val="%2."/>
      <w:lvlJc w:val="left"/>
      <w:pPr>
        <w:ind w:left="1870" w:hanging="360"/>
        <w:jc w:val="left"/>
      </w:pPr>
      <w:rPr>
        <w:rFonts w:ascii="Calibri" w:eastAsia="Calibri" w:hAnsi="Calibri" w:cs="Calibri" w:hint="default"/>
        <w:b w:val="0"/>
        <w:bCs w:val="0"/>
        <w:i w:val="0"/>
        <w:iCs w:val="0"/>
        <w:spacing w:val="0"/>
        <w:w w:val="109"/>
        <w:sz w:val="22"/>
        <w:szCs w:val="22"/>
        <w:lang w:val="es-ES" w:eastAsia="en-US" w:bidi="ar-SA"/>
      </w:rPr>
    </w:lvl>
    <w:lvl w:ilvl="2" w:tplc="59601AEE">
      <w:numFmt w:val="bullet"/>
      <w:lvlText w:val="•"/>
      <w:lvlJc w:val="left"/>
      <w:pPr>
        <w:ind w:left="2740" w:hanging="360"/>
      </w:pPr>
      <w:rPr>
        <w:rFonts w:hint="default"/>
        <w:lang w:val="es-ES" w:eastAsia="en-US" w:bidi="ar-SA"/>
      </w:rPr>
    </w:lvl>
    <w:lvl w:ilvl="3" w:tplc="734EE6E8">
      <w:numFmt w:val="bullet"/>
      <w:lvlText w:val="•"/>
      <w:lvlJc w:val="left"/>
      <w:pPr>
        <w:ind w:left="3600" w:hanging="360"/>
      </w:pPr>
      <w:rPr>
        <w:rFonts w:hint="default"/>
        <w:lang w:val="es-ES" w:eastAsia="en-US" w:bidi="ar-SA"/>
      </w:rPr>
    </w:lvl>
    <w:lvl w:ilvl="4" w:tplc="FF2E3254">
      <w:numFmt w:val="bullet"/>
      <w:lvlText w:val="•"/>
      <w:lvlJc w:val="left"/>
      <w:pPr>
        <w:ind w:left="4460" w:hanging="360"/>
      </w:pPr>
      <w:rPr>
        <w:rFonts w:hint="default"/>
        <w:lang w:val="es-ES" w:eastAsia="en-US" w:bidi="ar-SA"/>
      </w:rPr>
    </w:lvl>
    <w:lvl w:ilvl="5" w:tplc="4D809094">
      <w:numFmt w:val="bullet"/>
      <w:lvlText w:val="•"/>
      <w:lvlJc w:val="left"/>
      <w:pPr>
        <w:ind w:left="5320" w:hanging="360"/>
      </w:pPr>
      <w:rPr>
        <w:rFonts w:hint="default"/>
        <w:lang w:val="es-ES" w:eastAsia="en-US" w:bidi="ar-SA"/>
      </w:rPr>
    </w:lvl>
    <w:lvl w:ilvl="6" w:tplc="E76EE696">
      <w:numFmt w:val="bullet"/>
      <w:lvlText w:val="•"/>
      <w:lvlJc w:val="left"/>
      <w:pPr>
        <w:ind w:left="6180" w:hanging="360"/>
      </w:pPr>
      <w:rPr>
        <w:rFonts w:hint="default"/>
        <w:lang w:val="es-ES" w:eastAsia="en-US" w:bidi="ar-SA"/>
      </w:rPr>
    </w:lvl>
    <w:lvl w:ilvl="7" w:tplc="96081B18">
      <w:numFmt w:val="bullet"/>
      <w:lvlText w:val="•"/>
      <w:lvlJc w:val="left"/>
      <w:pPr>
        <w:ind w:left="7040" w:hanging="360"/>
      </w:pPr>
      <w:rPr>
        <w:rFonts w:hint="default"/>
        <w:lang w:val="es-ES" w:eastAsia="en-US" w:bidi="ar-SA"/>
      </w:rPr>
    </w:lvl>
    <w:lvl w:ilvl="8" w:tplc="CBFC2140">
      <w:numFmt w:val="bullet"/>
      <w:lvlText w:val="•"/>
      <w:lvlJc w:val="left"/>
      <w:pPr>
        <w:ind w:left="7900" w:hanging="360"/>
      </w:pPr>
      <w:rPr>
        <w:rFonts w:hint="default"/>
        <w:lang w:val="es-ES" w:eastAsia="en-US" w:bidi="ar-SA"/>
      </w:rPr>
    </w:lvl>
  </w:abstractNum>
  <w:abstractNum w:abstractNumId="16" w15:restartNumberingAfterBreak="0">
    <w:nsid w:val="7B1C2B03"/>
    <w:multiLevelType w:val="hybridMultilevel"/>
    <w:tmpl w:val="876EF6A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4"/>
  </w:num>
  <w:num w:numId="4" w16cid:durableId="447285099">
    <w:abstractNumId w:val="6"/>
  </w:num>
  <w:num w:numId="5" w16cid:durableId="443579004">
    <w:abstractNumId w:val="5"/>
  </w:num>
  <w:num w:numId="6" w16cid:durableId="1720324638">
    <w:abstractNumId w:val="10"/>
  </w:num>
  <w:num w:numId="7" w16cid:durableId="376244609">
    <w:abstractNumId w:val="7"/>
  </w:num>
  <w:num w:numId="8" w16cid:durableId="1206872682">
    <w:abstractNumId w:val="8"/>
  </w:num>
  <w:num w:numId="9" w16cid:durableId="901525459">
    <w:abstractNumId w:val="12"/>
  </w:num>
  <w:num w:numId="10" w16cid:durableId="612514672">
    <w:abstractNumId w:val="4"/>
  </w:num>
  <w:num w:numId="11" w16cid:durableId="1269046796">
    <w:abstractNumId w:val="16"/>
  </w:num>
  <w:num w:numId="12" w16cid:durableId="1554463898">
    <w:abstractNumId w:val="2"/>
  </w:num>
  <w:num w:numId="13" w16cid:durableId="1779568419">
    <w:abstractNumId w:val="11"/>
  </w:num>
  <w:num w:numId="14" w16cid:durableId="930772657">
    <w:abstractNumId w:val="9"/>
  </w:num>
  <w:num w:numId="15" w16cid:durableId="1087117534">
    <w:abstractNumId w:val="15"/>
  </w:num>
  <w:num w:numId="16" w16cid:durableId="2134708378">
    <w:abstractNumId w:val="3"/>
  </w:num>
  <w:num w:numId="17" w16cid:durableId="43216889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45B"/>
    <w:rsid w:val="00010693"/>
    <w:rsid w:val="00011764"/>
    <w:rsid w:val="00011F9F"/>
    <w:rsid w:val="0001233C"/>
    <w:rsid w:val="00012B97"/>
    <w:rsid w:val="00012DBE"/>
    <w:rsid w:val="00012E15"/>
    <w:rsid w:val="00013190"/>
    <w:rsid w:val="00013277"/>
    <w:rsid w:val="00013387"/>
    <w:rsid w:val="000133B4"/>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388"/>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8B2"/>
    <w:rsid w:val="00050CD6"/>
    <w:rsid w:val="00051177"/>
    <w:rsid w:val="0005144C"/>
    <w:rsid w:val="00051EFD"/>
    <w:rsid w:val="00052157"/>
    <w:rsid w:val="000522AD"/>
    <w:rsid w:val="00052891"/>
    <w:rsid w:val="00053014"/>
    <w:rsid w:val="000530C4"/>
    <w:rsid w:val="000530E9"/>
    <w:rsid w:val="00053361"/>
    <w:rsid w:val="0005355E"/>
    <w:rsid w:val="00053EDF"/>
    <w:rsid w:val="00055DAF"/>
    <w:rsid w:val="0005635F"/>
    <w:rsid w:val="00056932"/>
    <w:rsid w:val="00056BB2"/>
    <w:rsid w:val="0005720C"/>
    <w:rsid w:val="00060684"/>
    <w:rsid w:val="000606E4"/>
    <w:rsid w:val="00061223"/>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1E1A"/>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3B7"/>
    <w:rsid w:val="0007755C"/>
    <w:rsid w:val="000778D6"/>
    <w:rsid w:val="0007796D"/>
    <w:rsid w:val="00077D3D"/>
    <w:rsid w:val="00077E3B"/>
    <w:rsid w:val="00077F7E"/>
    <w:rsid w:val="000819DE"/>
    <w:rsid w:val="00081FCA"/>
    <w:rsid w:val="000820AB"/>
    <w:rsid w:val="000822B4"/>
    <w:rsid w:val="00082D95"/>
    <w:rsid w:val="000835A7"/>
    <w:rsid w:val="00083693"/>
    <w:rsid w:val="00083AF0"/>
    <w:rsid w:val="00083BAB"/>
    <w:rsid w:val="00084029"/>
    <w:rsid w:val="00084181"/>
    <w:rsid w:val="00084968"/>
    <w:rsid w:val="00084ACB"/>
    <w:rsid w:val="00085286"/>
    <w:rsid w:val="00085E45"/>
    <w:rsid w:val="00085EE6"/>
    <w:rsid w:val="000863BC"/>
    <w:rsid w:val="00086A4F"/>
    <w:rsid w:val="00086C4A"/>
    <w:rsid w:val="00086CE0"/>
    <w:rsid w:val="00086E37"/>
    <w:rsid w:val="000874A9"/>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255E"/>
    <w:rsid w:val="000A274F"/>
    <w:rsid w:val="000A341A"/>
    <w:rsid w:val="000A45D9"/>
    <w:rsid w:val="000A4DE4"/>
    <w:rsid w:val="000A4FA2"/>
    <w:rsid w:val="000A5518"/>
    <w:rsid w:val="000A5C65"/>
    <w:rsid w:val="000A7498"/>
    <w:rsid w:val="000A7908"/>
    <w:rsid w:val="000B062C"/>
    <w:rsid w:val="000B0A11"/>
    <w:rsid w:val="000B0CCE"/>
    <w:rsid w:val="000B1232"/>
    <w:rsid w:val="000B13DD"/>
    <w:rsid w:val="000B1622"/>
    <w:rsid w:val="000B1B93"/>
    <w:rsid w:val="000B1F09"/>
    <w:rsid w:val="000B209B"/>
    <w:rsid w:val="000B32C8"/>
    <w:rsid w:val="000B38C7"/>
    <w:rsid w:val="000B3D97"/>
    <w:rsid w:val="000B4474"/>
    <w:rsid w:val="000B4668"/>
    <w:rsid w:val="000B4EED"/>
    <w:rsid w:val="000B5568"/>
    <w:rsid w:val="000B599F"/>
    <w:rsid w:val="000B629B"/>
    <w:rsid w:val="000B64D6"/>
    <w:rsid w:val="000B65CD"/>
    <w:rsid w:val="000B69CB"/>
    <w:rsid w:val="000B6B7F"/>
    <w:rsid w:val="000B6FE5"/>
    <w:rsid w:val="000B76A1"/>
    <w:rsid w:val="000C0B30"/>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4802"/>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A68"/>
    <w:rsid w:val="000D6C19"/>
    <w:rsid w:val="000D7347"/>
    <w:rsid w:val="000D7872"/>
    <w:rsid w:val="000D7879"/>
    <w:rsid w:val="000D79AD"/>
    <w:rsid w:val="000E0101"/>
    <w:rsid w:val="000E0D2A"/>
    <w:rsid w:val="000E11B9"/>
    <w:rsid w:val="000E299F"/>
    <w:rsid w:val="000E2CF7"/>
    <w:rsid w:val="000E2DAD"/>
    <w:rsid w:val="000E2FB8"/>
    <w:rsid w:val="000E3375"/>
    <w:rsid w:val="000E3444"/>
    <w:rsid w:val="000E368C"/>
    <w:rsid w:val="000E3736"/>
    <w:rsid w:val="000E3C3A"/>
    <w:rsid w:val="000E424F"/>
    <w:rsid w:val="000E49A9"/>
    <w:rsid w:val="000E4D60"/>
    <w:rsid w:val="000E4D9F"/>
    <w:rsid w:val="000E553A"/>
    <w:rsid w:val="000E5CA9"/>
    <w:rsid w:val="000E6165"/>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88B"/>
    <w:rsid w:val="00112B0C"/>
    <w:rsid w:val="00113124"/>
    <w:rsid w:val="0011322D"/>
    <w:rsid w:val="0011375C"/>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00F"/>
    <w:rsid w:val="001216FB"/>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27A8E"/>
    <w:rsid w:val="0013080F"/>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6653"/>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799"/>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60819"/>
    <w:rsid w:val="00160F93"/>
    <w:rsid w:val="00161522"/>
    <w:rsid w:val="00161632"/>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148"/>
    <w:rsid w:val="00187810"/>
    <w:rsid w:val="00187897"/>
    <w:rsid w:val="00187FCE"/>
    <w:rsid w:val="001909D9"/>
    <w:rsid w:val="00191858"/>
    <w:rsid w:val="001919F5"/>
    <w:rsid w:val="00191A57"/>
    <w:rsid w:val="00192527"/>
    <w:rsid w:val="00192E95"/>
    <w:rsid w:val="00192ECD"/>
    <w:rsid w:val="00193093"/>
    <w:rsid w:val="00193138"/>
    <w:rsid w:val="00193363"/>
    <w:rsid w:val="00194809"/>
    <w:rsid w:val="00194C97"/>
    <w:rsid w:val="00194CA3"/>
    <w:rsid w:val="0019557E"/>
    <w:rsid w:val="0019588E"/>
    <w:rsid w:val="001958E0"/>
    <w:rsid w:val="00195BAF"/>
    <w:rsid w:val="00195CC0"/>
    <w:rsid w:val="00195F35"/>
    <w:rsid w:val="0019659C"/>
    <w:rsid w:val="00197031"/>
    <w:rsid w:val="001977F9"/>
    <w:rsid w:val="001978E3"/>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162"/>
    <w:rsid w:val="001B2F10"/>
    <w:rsid w:val="001B2F4A"/>
    <w:rsid w:val="001B32FC"/>
    <w:rsid w:val="001B368B"/>
    <w:rsid w:val="001B453C"/>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8A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3DC8"/>
    <w:rsid w:val="001E44D3"/>
    <w:rsid w:val="001E4FA8"/>
    <w:rsid w:val="001E5849"/>
    <w:rsid w:val="001E6261"/>
    <w:rsid w:val="001E649A"/>
    <w:rsid w:val="001E654A"/>
    <w:rsid w:val="001E6853"/>
    <w:rsid w:val="001E6AFB"/>
    <w:rsid w:val="001E731A"/>
    <w:rsid w:val="001E77B0"/>
    <w:rsid w:val="001E7B30"/>
    <w:rsid w:val="001E7FD8"/>
    <w:rsid w:val="001F1079"/>
    <w:rsid w:val="001F1664"/>
    <w:rsid w:val="001F1BC4"/>
    <w:rsid w:val="001F1D99"/>
    <w:rsid w:val="001F1E24"/>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281"/>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74A"/>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2DC"/>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5CCD"/>
    <w:rsid w:val="00226026"/>
    <w:rsid w:val="00226850"/>
    <w:rsid w:val="0022703C"/>
    <w:rsid w:val="002276CB"/>
    <w:rsid w:val="002279DF"/>
    <w:rsid w:val="00227CDC"/>
    <w:rsid w:val="00227FB4"/>
    <w:rsid w:val="00230571"/>
    <w:rsid w:val="00230615"/>
    <w:rsid w:val="00230C39"/>
    <w:rsid w:val="002310D1"/>
    <w:rsid w:val="0023170A"/>
    <w:rsid w:val="00231AF7"/>
    <w:rsid w:val="0023230F"/>
    <w:rsid w:val="00232516"/>
    <w:rsid w:val="002327CB"/>
    <w:rsid w:val="002329AE"/>
    <w:rsid w:val="002329FC"/>
    <w:rsid w:val="002337FD"/>
    <w:rsid w:val="002339B6"/>
    <w:rsid w:val="00233D5E"/>
    <w:rsid w:val="0023456B"/>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0898"/>
    <w:rsid w:val="002412E3"/>
    <w:rsid w:val="002417AE"/>
    <w:rsid w:val="00243FD8"/>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79"/>
    <w:rsid w:val="002523DC"/>
    <w:rsid w:val="0025293D"/>
    <w:rsid w:val="00253021"/>
    <w:rsid w:val="0025315E"/>
    <w:rsid w:val="00253336"/>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3254"/>
    <w:rsid w:val="00273F61"/>
    <w:rsid w:val="00274562"/>
    <w:rsid w:val="00274695"/>
    <w:rsid w:val="00274B7E"/>
    <w:rsid w:val="00274E6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0D6"/>
    <w:rsid w:val="002A2C0D"/>
    <w:rsid w:val="002A2E3E"/>
    <w:rsid w:val="002A2E76"/>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96B"/>
    <w:rsid w:val="002B4BA8"/>
    <w:rsid w:val="002B4E05"/>
    <w:rsid w:val="002B5B8E"/>
    <w:rsid w:val="002B6195"/>
    <w:rsid w:val="002B62E8"/>
    <w:rsid w:val="002B6734"/>
    <w:rsid w:val="002B6A1B"/>
    <w:rsid w:val="002B6E9F"/>
    <w:rsid w:val="002B7145"/>
    <w:rsid w:val="002B7212"/>
    <w:rsid w:val="002B78FC"/>
    <w:rsid w:val="002B790B"/>
    <w:rsid w:val="002B7AAC"/>
    <w:rsid w:val="002B7C1D"/>
    <w:rsid w:val="002C06A2"/>
    <w:rsid w:val="002C06D5"/>
    <w:rsid w:val="002C1DA1"/>
    <w:rsid w:val="002C2225"/>
    <w:rsid w:val="002C22AA"/>
    <w:rsid w:val="002C2D80"/>
    <w:rsid w:val="002C2DDC"/>
    <w:rsid w:val="002C3016"/>
    <w:rsid w:val="002C330B"/>
    <w:rsid w:val="002C5331"/>
    <w:rsid w:val="002C55E8"/>
    <w:rsid w:val="002C56C0"/>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2D96"/>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5E5"/>
    <w:rsid w:val="002F260D"/>
    <w:rsid w:val="002F28EF"/>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58A1"/>
    <w:rsid w:val="00306209"/>
    <w:rsid w:val="00306BE8"/>
    <w:rsid w:val="00306C38"/>
    <w:rsid w:val="00306D71"/>
    <w:rsid w:val="00307B42"/>
    <w:rsid w:val="00310AC2"/>
    <w:rsid w:val="00311079"/>
    <w:rsid w:val="00311275"/>
    <w:rsid w:val="00311370"/>
    <w:rsid w:val="003114E2"/>
    <w:rsid w:val="00311644"/>
    <w:rsid w:val="00311C54"/>
    <w:rsid w:val="003120FC"/>
    <w:rsid w:val="003127BA"/>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3C80"/>
    <w:rsid w:val="00334249"/>
    <w:rsid w:val="00334502"/>
    <w:rsid w:val="00334ACE"/>
    <w:rsid w:val="00335273"/>
    <w:rsid w:val="00335432"/>
    <w:rsid w:val="003354DE"/>
    <w:rsid w:val="003358B3"/>
    <w:rsid w:val="00335F23"/>
    <w:rsid w:val="00336780"/>
    <w:rsid w:val="003367F1"/>
    <w:rsid w:val="0033725C"/>
    <w:rsid w:val="0033780E"/>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6DD4"/>
    <w:rsid w:val="003470EA"/>
    <w:rsid w:val="00347225"/>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226"/>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7EA"/>
    <w:rsid w:val="00397A67"/>
    <w:rsid w:val="00397B2C"/>
    <w:rsid w:val="00397F05"/>
    <w:rsid w:val="003A0459"/>
    <w:rsid w:val="003A0B92"/>
    <w:rsid w:val="003A0CA4"/>
    <w:rsid w:val="003A10B4"/>
    <w:rsid w:val="003A1253"/>
    <w:rsid w:val="003A153F"/>
    <w:rsid w:val="003A17EB"/>
    <w:rsid w:val="003A1876"/>
    <w:rsid w:val="003A2776"/>
    <w:rsid w:val="003A2958"/>
    <w:rsid w:val="003A2A63"/>
    <w:rsid w:val="003A3448"/>
    <w:rsid w:val="003A3662"/>
    <w:rsid w:val="003A3E40"/>
    <w:rsid w:val="003A45B6"/>
    <w:rsid w:val="003A48DB"/>
    <w:rsid w:val="003A48F8"/>
    <w:rsid w:val="003A4BE9"/>
    <w:rsid w:val="003A5F44"/>
    <w:rsid w:val="003A65EE"/>
    <w:rsid w:val="003A669C"/>
    <w:rsid w:val="003A67BF"/>
    <w:rsid w:val="003A683C"/>
    <w:rsid w:val="003A6BE2"/>
    <w:rsid w:val="003A6E26"/>
    <w:rsid w:val="003A70D0"/>
    <w:rsid w:val="003A70DA"/>
    <w:rsid w:val="003A70F6"/>
    <w:rsid w:val="003A7A11"/>
    <w:rsid w:val="003B02EA"/>
    <w:rsid w:val="003B0387"/>
    <w:rsid w:val="003B0C0D"/>
    <w:rsid w:val="003B104C"/>
    <w:rsid w:val="003B1401"/>
    <w:rsid w:val="003B1548"/>
    <w:rsid w:val="003B1975"/>
    <w:rsid w:val="003B1DE0"/>
    <w:rsid w:val="003B1EA4"/>
    <w:rsid w:val="003B24F3"/>
    <w:rsid w:val="003B29D5"/>
    <w:rsid w:val="003B2C77"/>
    <w:rsid w:val="003B3403"/>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5BF"/>
    <w:rsid w:val="003C2626"/>
    <w:rsid w:val="003C2BE4"/>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333"/>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2621"/>
    <w:rsid w:val="003F2CB6"/>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6CE"/>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3F4"/>
    <w:rsid w:val="0041473F"/>
    <w:rsid w:val="00414D34"/>
    <w:rsid w:val="004155AA"/>
    <w:rsid w:val="0041560B"/>
    <w:rsid w:val="00415CB0"/>
    <w:rsid w:val="00416242"/>
    <w:rsid w:val="004167F1"/>
    <w:rsid w:val="00416CC6"/>
    <w:rsid w:val="00416ECC"/>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72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6F"/>
    <w:rsid w:val="00430DBA"/>
    <w:rsid w:val="00430DC4"/>
    <w:rsid w:val="0043183F"/>
    <w:rsid w:val="00431E31"/>
    <w:rsid w:val="004321D9"/>
    <w:rsid w:val="00432662"/>
    <w:rsid w:val="004337E2"/>
    <w:rsid w:val="00433B54"/>
    <w:rsid w:val="004341AF"/>
    <w:rsid w:val="00434C40"/>
    <w:rsid w:val="0043533A"/>
    <w:rsid w:val="00435A56"/>
    <w:rsid w:val="00435C00"/>
    <w:rsid w:val="00435E97"/>
    <w:rsid w:val="00436744"/>
    <w:rsid w:val="0043707F"/>
    <w:rsid w:val="004371D9"/>
    <w:rsid w:val="004379CF"/>
    <w:rsid w:val="004403ED"/>
    <w:rsid w:val="004410D1"/>
    <w:rsid w:val="004412E4"/>
    <w:rsid w:val="004415C4"/>
    <w:rsid w:val="00441684"/>
    <w:rsid w:val="00441A68"/>
    <w:rsid w:val="00441D70"/>
    <w:rsid w:val="00441E2C"/>
    <w:rsid w:val="00442004"/>
    <w:rsid w:val="00442882"/>
    <w:rsid w:val="0044354A"/>
    <w:rsid w:val="00443B1E"/>
    <w:rsid w:val="00443B7E"/>
    <w:rsid w:val="00444230"/>
    <w:rsid w:val="004442E9"/>
    <w:rsid w:val="004446CE"/>
    <w:rsid w:val="00444DEA"/>
    <w:rsid w:val="00444F65"/>
    <w:rsid w:val="00445BDD"/>
    <w:rsid w:val="0044640D"/>
    <w:rsid w:val="004467FC"/>
    <w:rsid w:val="00446BC7"/>
    <w:rsid w:val="00446E64"/>
    <w:rsid w:val="004470AB"/>
    <w:rsid w:val="004474FB"/>
    <w:rsid w:val="00447955"/>
    <w:rsid w:val="00447CEE"/>
    <w:rsid w:val="00447DB7"/>
    <w:rsid w:val="00447F26"/>
    <w:rsid w:val="004505E5"/>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264"/>
    <w:rsid w:val="004542FB"/>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021"/>
    <w:rsid w:val="00480609"/>
    <w:rsid w:val="0048060B"/>
    <w:rsid w:val="00480655"/>
    <w:rsid w:val="00480B1E"/>
    <w:rsid w:val="00481217"/>
    <w:rsid w:val="00481409"/>
    <w:rsid w:val="00481B86"/>
    <w:rsid w:val="00481F8E"/>
    <w:rsid w:val="004824E8"/>
    <w:rsid w:val="00482BD4"/>
    <w:rsid w:val="00482CF9"/>
    <w:rsid w:val="0048364C"/>
    <w:rsid w:val="0048365F"/>
    <w:rsid w:val="004836BE"/>
    <w:rsid w:val="004839CF"/>
    <w:rsid w:val="00484336"/>
    <w:rsid w:val="0048493D"/>
    <w:rsid w:val="00484F5C"/>
    <w:rsid w:val="00485BE4"/>
    <w:rsid w:val="00485F61"/>
    <w:rsid w:val="00485FCA"/>
    <w:rsid w:val="004860CF"/>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3B2"/>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0BF"/>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3EF"/>
    <w:rsid w:val="004E7B9D"/>
    <w:rsid w:val="004E7BF8"/>
    <w:rsid w:val="004E7D66"/>
    <w:rsid w:val="004E7F98"/>
    <w:rsid w:val="004F04E0"/>
    <w:rsid w:val="004F081F"/>
    <w:rsid w:val="004F0F2E"/>
    <w:rsid w:val="004F14F4"/>
    <w:rsid w:val="004F1591"/>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B1B"/>
    <w:rsid w:val="00502E9F"/>
    <w:rsid w:val="00503BFB"/>
    <w:rsid w:val="00504315"/>
    <w:rsid w:val="00505092"/>
    <w:rsid w:val="00505500"/>
    <w:rsid w:val="00505E1C"/>
    <w:rsid w:val="00506A49"/>
    <w:rsid w:val="0050719D"/>
    <w:rsid w:val="005077B8"/>
    <w:rsid w:val="00507DCF"/>
    <w:rsid w:val="00510138"/>
    <w:rsid w:val="00510FA9"/>
    <w:rsid w:val="00511FBD"/>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990"/>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3FB5"/>
    <w:rsid w:val="00554022"/>
    <w:rsid w:val="00554C2F"/>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08B"/>
    <w:rsid w:val="0056673C"/>
    <w:rsid w:val="00566E50"/>
    <w:rsid w:val="00567048"/>
    <w:rsid w:val="00567193"/>
    <w:rsid w:val="0056780D"/>
    <w:rsid w:val="00567C22"/>
    <w:rsid w:val="00570367"/>
    <w:rsid w:val="005725AA"/>
    <w:rsid w:val="00572638"/>
    <w:rsid w:val="00572F2A"/>
    <w:rsid w:val="005738FF"/>
    <w:rsid w:val="00573A32"/>
    <w:rsid w:val="0057417F"/>
    <w:rsid w:val="005743CD"/>
    <w:rsid w:val="00574416"/>
    <w:rsid w:val="00574510"/>
    <w:rsid w:val="005746CF"/>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78B"/>
    <w:rsid w:val="00585998"/>
    <w:rsid w:val="00586FA9"/>
    <w:rsid w:val="0058709A"/>
    <w:rsid w:val="00587620"/>
    <w:rsid w:val="005904BC"/>
    <w:rsid w:val="005904C1"/>
    <w:rsid w:val="00590731"/>
    <w:rsid w:val="00590A24"/>
    <w:rsid w:val="005912A7"/>
    <w:rsid w:val="0059158F"/>
    <w:rsid w:val="005915ED"/>
    <w:rsid w:val="00591768"/>
    <w:rsid w:val="005931A5"/>
    <w:rsid w:val="0059325E"/>
    <w:rsid w:val="005939F1"/>
    <w:rsid w:val="0059476F"/>
    <w:rsid w:val="00594A4F"/>
    <w:rsid w:val="00594CA4"/>
    <w:rsid w:val="00594F14"/>
    <w:rsid w:val="00595EAE"/>
    <w:rsid w:val="005960A5"/>
    <w:rsid w:val="005960F3"/>
    <w:rsid w:val="005965AB"/>
    <w:rsid w:val="00596AF6"/>
    <w:rsid w:val="00596FDE"/>
    <w:rsid w:val="005A012C"/>
    <w:rsid w:val="005A0812"/>
    <w:rsid w:val="005A1C9F"/>
    <w:rsid w:val="005A1DD9"/>
    <w:rsid w:val="005A2A32"/>
    <w:rsid w:val="005A2E9F"/>
    <w:rsid w:val="005A30EC"/>
    <w:rsid w:val="005A36C5"/>
    <w:rsid w:val="005A3BD1"/>
    <w:rsid w:val="005A3FA2"/>
    <w:rsid w:val="005A4186"/>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6D9"/>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7EA"/>
    <w:rsid w:val="005C4B0B"/>
    <w:rsid w:val="005C5E73"/>
    <w:rsid w:val="005C7EBB"/>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30D"/>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3E8A"/>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3B"/>
    <w:rsid w:val="00621BFC"/>
    <w:rsid w:val="00622587"/>
    <w:rsid w:val="00622763"/>
    <w:rsid w:val="006234DC"/>
    <w:rsid w:val="00623890"/>
    <w:rsid w:val="006244DC"/>
    <w:rsid w:val="00624EF2"/>
    <w:rsid w:val="00626299"/>
    <w:rsid w:val="0062752A"/>
    <w:rsid w:val="006279D2"/>
    <w:rsid w:val="00630C4F"/>
    <w:rsid w:val="00630F59"/>
    <w:rsid w:val="0063149D"/>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B76"/>
    <w:rsid w:val="00661E55"/>
    <w:rsid w:val="0066249B"/>
    <w:rsid w:val="0066269B"/>
    <w:rsid w:val="00662B0B"/>
    <w:rsid w:val="006630AD"/>
    <w:rsid w:val="00663304"/>
    <w:rsid w:val="0066330F"/>
    <w:rsid w:val="00663A3C"/>
    <w:rsid w:val="00663B11"/>
    <w:rsid w:val="00663E0E"/>
    <w:rsid w:val="0066418E"/>
    <w:rsid w:val="0066481F"/>
    <w:rsid w:val="00664C5D"/>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294"/>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333B"/>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576"/>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472"/>
    <w:rsid w:val="006C05A6"/>
    <w:rsid w:val="006C0D53"/>
    <w:rsid w:val="006C175C"/>
    <w:rsid w:val="006C1984"/>
    <w:rsid w:val="006C1C3D"/>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44E"/>
    <w:rsid w:val="006C5E04"/>
    <w:rsid w:val="006C6067"/>
    <w:rsid w:val="006C60B5"/>
    <w:rsid w:val="006C6C5D"/>
    <w:rsid w:val="006C71EA"/>
    <w:rsid w:val="006C728A"/>
    <w:rsid w:val="006C7B34"/>
    <w:rsid w:val="006C7DFA"/>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21F9"/>
    <w:rsid w:val="00712A05"/>
    <w:rsid w:val="0071346A"/>
    <w:rsid w:val="00713A99"/>
    <w:rsid w:val="00714786"/>
    <w:rsid w:val="00715362"/>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3EAF"/>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325"/>
    <w:rsid w:val="007556F4"/>
    <w:rsid w:val="00755D0B"/>
    <w:rsid w:val="00756043"/>
    <w:rsid w:val="007567CB"/>
    <w:rsid w:val="00757AB7"/>
    <w:rsid w:val="007611EE"/>
    <w:rsid w:val="0076135E"/>
    <w:rsid w:val="0076184C"/>
    <w:rsid w:val="00761BAD"/>
    <w:rsid w:val="00761DAF"/>
    <w:rsid w:val="0076240C"/>
    <w:rsid w:val="00762557"/>
    <w:rsid w:val="00762612"/>
    <w:rsid w:val="0076268E"/>
    <w:rsid w:val="00763BCC"/>
    <w:rsid w:val="00763E5B"/>
    <w:rsid w:val="007644BE"/>
    <w:rsid w:val="007648CF"/>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69E4"/>
    <w:rsid w:val="007871B0"/>
    <w:rsid w:val="007878C6"/>
    <w:rsid w:val="00787D3A"/>
    <w:rsid w:val="00790AC0"/>
    <w:rsid w:val="00790B29"/>
    <w:rsid w:val="00790CE6"/>
    <w:rsid w:val="00790F9C"/>
    <w:rsid w:val="00791264"/>
    <w:rsid w:val="0079177E"/>
    <w:rsid w:val="00791C0A"/>
    <w:rsid w:val="00791EAB"/>
    <w:rsid w:val="00792351"/>
    <w:rsid w:val="00792554"/>
    <w:rsid w:val="00792D68"/>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A048C"/>
    <w:rsid w:val="007A07AB"/>
    <w:rsid w:val="007A08A0"/>
    <w:rsid w:val="007A0EB8"/>
    <w:rsid w:val="007A0FE5"/>
    <w:rsid w:val="007A1BB6"/>
    <w:rsid w:val="007A1EF6"/>
    <w:rsid w:val="007A216D"/>
    <w:rsid w:val="007A232A"/>
    <w:rsid w:val="007A264D"/>
    <w:rsid w:val="007A4583"/>
    <w:rsid w:val="007A45DA"/>
    <w:rsid w:val="007A4CC0"/>
    <w:rsid w:val="007A56CB"/>
    <w:rsid w:val="007A5D5F"/>
    <w:rsid w:val="007A5FC2"/>
    <w:rsid w:val="007A6236"/>
    <w:rsid w:val="007A7441"/>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0E39"/>
    <w:rsid w:val="007C1F10"/>
    <w:rsid w:val="007C2445"/>
    <w:rsid w:val="007C26B3"/>
    <w:rsid w:val="007C3452"/>
    <w:rsid w:val="007C3BC4"/>
    <w:rsid w:val="007C3E6C"/>
    <w:rsid w:val="007C43F4"/>
    <w:rsid w:val="007C45BC"/>
    <w:rsid w:val="007C48F4"/>
    <w:rsid w:val="007C4C67"/>
    <w:rsid w:val="007C4C6F"/>
    <w:rsid w:val="007C527E"/>
    <w:rsid w:val="007C57D1"/>
    <w:rsid w:val="007C6680"/>
    <w:rsid w:val="007C6747"/>
    <w:rsid w:val="007C688F"/>
    <w:rsid w:val="007C70F4"/>
    <w:rsid w:val="007C7304"/>
    <w:rsid w:val="007C78CC"/>
    <w:rsid w:val="007D0075"/>
    <w:rsid w:val="007D0515"/>
    <w:rsid w:val="007D07EB"/>
    <w:rsid w:val="007D123E"/>
    <w:rsid w:val="007D16EB"/>
    <w:rsid w:val="007D1C02"/>
    <w:rsid w:val="007D2245"/>
    <w:rsid w:val="007D26A0"/>
    <w:rsid w:val="007D27D6"/>
    <w:rsid w:val="007D299B"/>
    <w:rsid w:val="007D2D02"/>
    <w:rsid w:val="007D325C"/>
    <w:rsid w:val="007D3524"/>
    <w:rsid w:val="007D3F78"/>
    <w:rsid w:val="007D4C54"/>
    <w:rsid w:val="007D4C6F"/>
    <w:rsid w:val="007D4EA6"/>
    <w:rsid w:val="007D53C1"/>
    <w:rsid w:val="007D5890"/>
    <w:rsid w:val="007D6025"/>
    <w:rsid w:val="007D71F3"/>
    <w:rsid w:val="007D725C"/>
    <w:rsid w:val="007D7A7E"/>
    <w:rsid w:val="007D7EEB"/>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8C1"/>
    <w:rsid w:val="007E6996"/>
    <w:rsid w:val="007E70E2"/>
    <w:rsid w:val="007E73B7"/>
    <w:rsid w:val="007E7B06"/>
    <w:rsid w:val="007E7DA4"/>
    <w:rsid w:val="007E7F8D"/>
    <w:rsid w:val="007F042B"/>
    <w:rsid w:val="007F0609"/>
    <w:rsid w:val="007F0F2A"/>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6BCF"/>
    <w:rsid w:val="008078B5"/>
    <w:rsid w:val="008078F1"/>
    <w:rsid w:val="00807CEC"/>
    <w:rsid w:val="00807D4C"/>
    <w:rsid w:val="00810124"/>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C7E"/>
    <w:rsid w:val="00823477"/>
    <w:rsid w:val="00823579"/>
    <w:rsid w:val="00823697"/>
    <w:rsid w:val="0082384E"/>
    <w:rsid w:val="008238A6"/>
    <w:rsid w:val="00823DD1"/>
    <w:rsid w:val="00824650"/>
    <w:rsid w:val="00824BD9"/>
    <w:rsid w:val="00825599"/>
    <w:rsid w:val="00826548"/>
    <w:rsid w:val="008269C4"/>
    <w:rsid w:val="00826A36"/>
    <w:rsid w:val="00826DA4"/>
    <w:rsid w:val="00826E71"/>
    <w:rsid w:val="00827D37"/>
    <w:rsid w:val="00827DC4"/>
    <w:rsid w:val="008306A7"/>
    <w:rsid w:val="0083101B"/>
    <w:rsid w:val="008315B2"/>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002"/>
    <w:rsid w:val="00852861"/>
    <w:rsid w:val="00852F4F"/>
    <w:rsid w:val="008531F2"/>
    <w:rsid w:val="00854016"/>
    <w:rsid w:val="00854315"/>
    <w:rsid w:val="00854622"/>
    <w:rsid w:val="0085470E"/>
    <w:rsid w:val="008556A7"/>
    <w:rsid w:val="00855B19"/>
    <w:rsid w:val="00855CB6"/>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54F"/>
    <w:rsid w:val="00882DD6"/>
    <w:rsid w:val="008838B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56F"/>
    <w:rsid w:val="008A4791"/>
    <w:rsid w:val="008A47BD"/>
    <w:rsid w:val="008A4B04"/>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349"/>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0A"/>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3EF"/>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C50"/>
    <w:rsid w:val="00901FF8"/>
    <w:rsid w:val="009021AE"/>
    <w:rsid w:val="009027C8"/>
    <w:rsid w:val="0090386D"/>
    <w:rsid w:val="00903D7F"/>
    <w:rsid w:val="009041A6"/>
    <w:rsid w:val="00904318"/>
    <w:rsid w:val="00904350"/>
    <w:rsid w:val="009060E3"/>
    <w:rsid w:val="00906CEF"/>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9EF"/>
    <w:rsid w:val="00924198"/>
    <w:rsid w:val="00924492"/>
    <w:rsid w:val="0092519D"/>
    <w:rsid w:val="00925C04"/>
    <w:rsid w:val="00926176"/>
    <w:rsid w:val="00926550"/>
    <w:rsid w:val="00926554"/>
    <w:rsid w:val="00926771"/>
    <w:rsid w:val="00926F5A"/>
    <w:rsid w:val="00927AD1"/>
    <w:rsid w:val="00927ED1"/>
    <w:rsid w:val="009307F2"/>
    <w:rsid w:val="00931F59"/>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ADB"/>
    <w:rsid w:val="00961F24"/>
    <w:rsid w:val="00962AB0"/>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053"/>
    <w:rsid w:val="00997166"/>
    <w:rsid w:val="00997415"/>
    <w:rsid w:val="009977F2"/>
    <w:rsid w:val="00997837"/>
    <w:rsid w:val="00997FA5"/>
    <w:rsid w:val="009A0D00"/>
    <w:rsid w:val="009A0DF2"/>
    <w:rsid w:val="009A126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181"/>
    <w:rsid w:val="009C7571"/>
    <w:rsid w:val="009C7845"/>
    <w:rsid w:val="009D0648"/>
    <w:rsid w:val="009D06D3"/>
    <w:rsid w:val="009D0712"/>
    <w:rsid w:val="009D0CDA"/>
    <w:rsid w:val="009D0DBD"/>
    <w:rsid w:val="009D0DD3"/>
    <w:rsid w:val="009D1108"/>
    <w:rsid w:val="009D1580"/>
    <w:rsid w:val="009D22E0"/>
    <w:rsid w:val="009D25B1"/>
    <w:rsid w:val="009D2A44"/>
    <w:rsid w:val="009D34FC"/>
    <w:rsid w:val="009D387F"/>
    <w:rsid w:val="009D3A7C"/>
    <w:rsid w:val="009D42CE"/>
    <w:rsid w:val="009D435D"/>
    <w:rsid w:val="009D4F64"/>
    <w:rsid w:val="009D536D"/>
    <w:rsid w:val="009D544C"/>
    <w:rsid w:val="009D59EF"/>
    <w:rsid w:val="009D613B"/>
    <w:rsid w:val="009D64D8"/>
    <w:rsid w:val="009D6B51"/>
    <w:rsid w:val="009D6D4C"/>
    <w:rsid w:val="009D6E6D"/>
    <w:rsid w:val="009D7373"/>
    <w:rsid w:val="009D7A07"/>
    <w:rsid w:val="009E000B"/>
    <w:rsid w:val="009E0BCE"/>
    <w:rsid w:val="009E10FC"/>
    <w:rsid w:val="009E1F34"/>
    <w:rsid w:val="009E21CB"/>
    <w:rsid w:val="009E25CE"/>
    <w:rsid w:val="009E2655"/>
    <w:rsid w:val="009E29AD"/>
    <w:rsid w:val="009E2A44"/>
    <w:rsid w:val="009E304E"/>
    <w:rsid w:val="009E3429"/>
    <w:rsid w:val="009E3788"/>
    <w:rsid w:val="009E406D"/>
    <w:rsid w:val="009E4F11"/>
    <w:rsid w:val="009E61F5"/>
    <w:rsid w:val="009E70B4"/>
    <w:rsid w:val="009E7CF6"/>
    <w:rsid w:val="009E7FEC"/>
    <w:rsid w:val="009F054C"/>
    <w:rsid w:val="009F0BF7"/>
    <w:rsid w:val="009F1F3A"/>
    <w:rsid w:val="009F22BF"/>
    <w:rsid w:val="009F2616"/>
    <w:rsid w:val="009F2C5D"/>
    <w:rsid w:val="009F2D46"/>
    <w:rsid w:val="009F3499"/>
    <w:rsid w:val="009F395C"/>
    <w:rsid w:val="009F3F7C"/>
    <w:rsid w:val="009F44EA"/>
    <w:rsid w:val="009F4A94"/>
    <w:rsid w:val="009F4D34"/>
    <w:rsid w:val="009F4D87"/>
    <w:rsid w:val="009F4FF5"/>
    <w:rsid w:val="009F52AD"/>
    <w:rsid w:val="009F56C3"/>
    <w:rsid w:val="009F59A2"/>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7207"/>
    <w:rsid w:val="00A07B79"/>
    <w:rsid w:val="00A10797"/>
    <w:rsid w:val="00A1116A"/>
    <w:rsid w:val="00A11215"/>
    <w:rsid w:val="00A1128D"/>
    <w:rsid w:val="00A113FD"/>
    <w:rsid w:val="00A11D16"/>
    <w:rsid w:val="00A11EA1"/>
    <w:rsid w:val="00A1232C"/>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5895"/>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4EAB"/>
    <w:rsid w:val="00A46082"/>
    <w:rsid w:val="00A46418"/>
    <w:rsid w:val="00A46465"/>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20DB"/>
    <w:rsid w:val="00A62CA9"/>
    <w:rsid w:val="00A630B5"/>
    <w:rsid w:val="00A63174"/>
    <w:rsid w:val="00A64EF5"/>
    <w:rsid w:val="00A650F5"/>
    <w:rsid w:val="00A65574"/>
    <w:rsid w:val="00A65622"/>
    <w:rsid w:val="00A65890"/>
    <w:rsid w:val="00A65ABB"/>
    <w:rsid w:val="00A65BBC"/>
    <w:rsid w:val="00A65D2C"/>
    <w:rsid w:val="00A65EF8"/>
    <w:rsid w:val="00A660C6"/>
    <w:rsid w:val="00A66BA4"/>
    <w:rsid w:val="00A66C81"/>
    <w:rsid w:val="00A673F6"/>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6DA"/>
    <w:rsid w:val="00A75F5E"/>
    <w:rsid w:val="00A75FF7"/>
    <w:rsid w:val="00A7698E"/>
    <w:rsid w:val="00A76A94"/>
    <w:rsid w:val="00A76D03"/>
    <w:rsid w:val="00A771FC"/>
    <w:rsid w:val="00A778B5"/>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C0F"/>
    <w:rsid w:val="00A96F34"/>
    <w:rsid w:val="00A973C9"/>
    <w:rsid w:val="00A97487"/>
    <w:rsid w:val="00A974E1"/>
    <w:rsid w:val="00A97959"/>
    <w:rsid w:val="00AA012C"/>
    <w:rsid w:val="00AA032A"/>
    <w:rsid w:val="00AA08D1"/>
    <w:rsid w:val="00AA10A1"/>
    <w:rsid w:val="00AA117F"/>
    <w:rsid w:val="00AA1716"/>
    <w:rsid w:val="00AA29E3"/>
    <w:rsid w:val="00AA2CB4"/>
    <w:rsid w:val="00AA2D13"/>
    <w:rsid w:val="00AA3B03"/>
    <w:rsid w:val="00AA41BC"/>
    <w:rsid w:val="00AA42EB"/>
    <w:rsid w:val="00AA4AFB"/>
    <w:rsid w:val="00AA5467"/>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6021"/>
    <w:rsid w:val="00AC7234"/>
    <w:rsid w:val="00AC738C"/>
    <w:rsid w:val="00AC7658"/>
    <w:rsid w:val="00AC78D1"/>
    <w:rsid w:val="00AC7E94"/>
    <w:rsid w:val="00AD0220"/>
    <w:rsid w:val="00AD03D7"/>
    <w:rsid w:val="00AD043E"/>
    <w:rsid w:val="00AD04E1"/>
    <w:rsid w:val="00AD0AFC"/>
    <w:rsid w:val="00AD0F51"/>
    <w:rsid w:val="00AD17AD"/>
    <w:rsid w:val="00AD1E6D"/>
    <w:rsid w:val="00AD1F45"/>
    <w:rsid w:val="00AD2752"/>
    <w:rsid w:val="00AD29F1"/>
    <w:rsid w:val="00AD2E61"/>
    <w:rsid w:val="00AD31FC"/>
    <w:rsid w:val="00AD360D"/>
    <w:rsid w:val="00AD3A0D"/>
    <w:rsid w:val="00AD40AF"/>
    <w:rsid w:val="00AD5477"/>
    <w:rsid w:val="00AD62D5"/>
    <w:rsid w:val="00AD66B8"/>
    <w:rsid w:val="00AD6F82"/>
    <w:rsid w:val="00AD7660"/>
    <w:rsid w:val="00AE0535"/>
    <w:rsid w:val="00AE196A"/>
    <w:rsid w:val="00AE1A6F"/>
    <w:rsid w:val="00AE1B0C"/>
    <w:rsid w:val="00AE1CDD"/>
    <w:rsid w:val="00AE25A9"/>
    <w:rsid w:val="00AE2F5F"/>
    <w:rsid w:val="00AE34FE"/>
    <w:rsid w:val="00AE39A7"/>
    <w:rsid w:val="00AE3DE3"/>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156"/>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405E"/>
    <w:rsid w:val="00B243E4"/>
    <w:rsid w:val="00B24666"/>
    <w:rsid w:val="00B24892"/>
    <w:rsid w:val="00B25632"/>
    <w:rsid w:val="00B25871"/>
    <w:rsid w:val="00B25EE2"/>
    <w:rsid w:val="00B26DEF"/>
    <w:rsid w:val="00B27A69"/>
    <w:rsid w:val="00B30AA8"/>
    <w:rsid w:val="00B31366"/>
    <w:rsid w:val="00B31F9A"/>
    <w:rsid w:val="00B324FA"/>
    <w:rsid w:val="00B32AEA"/>
    <w:rsid w:val="00B3309B"/>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664F"/>
    <w:rsid w:val="00B4690E"/>
    <w:rsid w:val="00B46A98"/>
    <w:rsid w:val="00B46CC6"/>
    <w:rsid w:val="00B479F1"/>
    <w:rsid w:val="00B47EA7"/>
    <w:rsid w:val="00B509D2"/>
    <w:rsid w:val="00B51CF7"/>
    <w:rsid w:val="00B51D71"/>
    <w:rsid w:val="00B52137"/>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332A"/>
    <w:rsid w:val="00B643C7"/>
    <w:rsid w:val="00B64647"/>
    <w:rsid w:val="00B65391"/>
    <w:rsid w:val="00B65680"/>
    <w:rsid w:val="00B67413"/>
    <w:rsid w:val="00B675F5"/>
    <w:rsid w:val="00B676FA"/>
    <w:rsid w:val="00B677AA"/>
    <w:rsid w:val="00B67E56"/>
    <w:rsid w:val="00B70BFA"/>
    <w:rsid w:val="00B70FF4"/>
    <w:rsid w:val="00B711A7"/>
    <w:rsid w:val="00B71687"/>
    <w:rsid w:val="00B717DB"/>
    <w:rsid w:val="00B726A5"/>
    <w:rsid w:val="00B72C19"/>
    <w:rsid w:val="00B73096"/>
    <w:rsid w:val="00B731B7"/>
    <w:rsid w:val="00B7348F"/>
    <w:rsid w:val="00B73781"/>
    <w:rsid w:val="00B73C10"/>
    <w:rsid w:val="00B73D82"/>
    <w:rsid w:val="00B73F7C"/>
    <w:rsid w:val="00B748A4"/>
    <w:rsid w:val="00B74A31"/>
    <w:rsid w:val="00B7511A"/>
    <w:rsid w:val="00B75739"/>
    <w:rsid w:val="00B75D4E"/>
    <w:rsid w:val="00B76238"/>
    <w:rsid w:val="00B764A8"/>
    <w:rsid w:val="00B771C1"/>
    <w:rsid w:val="00B77225"/>
    <w:rsid w:val="00B77EEE"/>
    <w:rsid w:val="00B802D7"/>
    <w:rsid w:val="00B80B6A"/>
    <w:rsid w:val="00B80D44"/>
    <w:rsid w:val="00B80F7E"/>
    <w:rsid w:val="00B8106A"/>
    <w:rsid w:val="00B81D0F"/>
    <w:rsid w:val="00B81F7E"/>
    <w:rsid w:val="00B822CE"/>
    <w:rsid w:val="00B82FB1"/>
    <w:rsid w:val="00B8309A"/>
    <w:rsid w:val="00B83300"/>
    <w:rsid w:val="00B8335E"/>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85E"/>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E78"/>
    <w:rsid w:val="00BD66A1"/>
    <w:rsid w:val="00BD6B62"/>
    <w:rsid w:val="00BD6E18"/>
    <w:rsid w:val="00BE0350"/>
    <w:rsid w:val="00BE042E"/>
    <w:rsid w:val="00BE193A"/>
    <w:rsid w:val="00BE1EBA"/>
    <w:rsid w:val="00BE2811"/>
    <w:rsid w:val="00BE2AA5"/>
    <w:rsid w:val="00BE2E4B"/>
    <w:rsid w:val="00BE363B"/>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1CAD"/>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39B"/>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4ED"/>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96D"/>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114"/>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856"/>
    <w:rsid w:val="00C70EF3"/>
    <w:rsid w:val="00C710B0"/>
    <w:rsid w:val="00C71638"/>
    <w:rsid w:val="00C719F5"/>
    <w:rsid w:val="00C71DF7"/>
    <w:rsid w:val="00C735CC"/>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10A7"/>
    <w:rsid w:val="00CA1189"/>
    <w:rsid w:val="00CA122B"/>
    <w:rsid w:val="00CA1515"/>
    <w:rsid w:val="00CA1677"/>
    <w:rsid w:val="00CA1909"/>
    <w:rsid w:val="00CA1F0A"/>
    <w:rsid w:val="00CA2A90"/>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18"/>
    <w:rsid w:val="00CA7D99"/>
    <w:rsid w:val="00CB01C5"/>
    <w:rsid w:val="00CB064D"/>
    <w:rsid w:val="00CB0670"/>
    <w:rsid w:val="00CB0DFB"/>
    <w:rsid w:val="00CB1019"/>
    <w:rsid w:val="00CB19CF"/>
    <w:rsid w:val="00CB2E53"/>
    <w:rsid w:val="00CB30F0"/>
    <w:rsid w:val="00CB379E"/>
    <w:rsid w:val="00CB37B6"/>
    <w:rsid w:val="00CB3ABC"/>
    <w:rsid w:val="00CB42F6"/>
    <w:rsid w:val="00CB55BE"/>
    <w:rsid w:val="00CB5B91"/>
    <w:rsid w:val="00CB6F35"/>
    <w:rsid w:val="00CB7C44"/>
    <w:rsid w:val="00CC04CF"/>
    <w:rsid w:val="00CC05A2"/>
    <w:rsid w:val="00CC0BF5"/>
    <w:rsid w:val="00CC15A7"/>
    <w:rsid w:val="00CC2B1A"/>
    <w:rsid w:val="00CC34F3"/>
    <w:rsid w:val="00CC35A2"/>
    <w:rsid w:val="00CC3B64"/>
    <w:rsid w:val="00CC3CC7"/>
    <w:rsid w:val="00CC4B5C"/>
    <w:rsid w:val="00CC6316"/>
    <w:rsid w:val="00CC6735"/>
    <w:rsid w:val="00CC6CC4"/>
    <w:rsid w:val="00CC7D59"/>
    <w:rsid w:val="00CC7EE6"/>
    <w:rsid w:val="00CD0258"/>
    <w:rsid w:val="00CD0B44"/>
    <w:rsid w:val="00CD0CCA"/>
    <w:rsid w:val="00CD12B5"/>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22C"/>
    <w:rsid w:val="00CE1E37"/>
    <w:rsid w:val="00CE23D4"/>
    <w:rsid w:val="00CE26F8"/>
    <w:rsid w:val="00CE2B29"/>
    <w:rsid w:val="00CE2C61"/>
    <w:rsid w:val="00CE2E73"/>
    <w:rsid w:val="00CE3200"/>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5FCE"/>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017"/>
    <w:rsid w:val="00CF638C"/>
    <w:rsid w:val="00CF6C36"/>
    <w:rsid w:val="00CF76C4"/>
    <w:rsid w:val="00CF7FCB"/>
    <w:rsid w:val="00D0037B"/>
    <w:rsid w:val="00D007E1"/>
    <w:rsid w:val="00D00B38"/>
    <w:rsid w:val="00D00BDA"/>
    <w:rsid w:val="00D01004"/>
    <w:rsid w:val="00D0103F"/>
    <w:rsid w:val="00D027A5"/>
    <w:rsid w:val="00D03185"/>
    <w:rsid w:val="00D034BA"/>
    <w:rsid w:val="00D037F3"/>
    <w:rsid w:val="00D03A00"/>
    <w:rsid w:val="00D04691"/>
    <w:rsid w:val="00D05855"/>
    <w:rsid w:val="00D05DB9"/>
    <w:rsid w:val="00D069EB"/>
    <w:rsid w:val="00D06B6C"/>
    <w:rsid w:val="00D07145"/>
    <w:rsid w:val="00D07255"/>
    <w:rsid w:val="00D0739E"/>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28FE"/>
    <w:rsid w:val="00D331E1"/>
    <w:rsid w:val="00D34DC7"/>
    <w:rsid w:val="00D3523D"/>
    <w:rsid w:val="00D352A8"/>
    <w:rsid w:val="00D355B1"/>
    <w:rsid w:val="00D362F3"/>
    <w:rsid w:val="00D367E3"/>
    <w:rsid w:val="00D36A25"/>
    <w:rsid w:val="00D36CA5"/>
    <w:rsid w:val="00D40A42"/>
    <w:rsid w:val="00D41457"/>
    <w:rsid w:val="00D416FC"/>
    <w:rsid w:val="00D429F3"/>
    <w:rsid w:val="00D42CD2"/>
    <w:rsid w:val="00D43D0C"/>
    <w:rsid w:val="00D43E26"/>
    <w:rsid w:val="00D44637"/>
    <w:rsid w:val="00D4476B"/>
    <w:rsid w:val="00D44D41"/>
    <w:rsid w:val="00D4554F"/>
    <w:rsid w:val="00D45B4A"/>
    <w:rsid w:val="00D45D6F"/>
    <w:rsid w:val="00D45E8F"/>
    <w:rsid w:val="00D45F0F"/>
    <w:rsid w:val="00D47050"/>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2A1"/>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89A"/>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FCB"/>
    <w:rsid w:val="00DA1125"/>
    <w:rsid w:val="00DA18D9"/>
    <w:rsid w:val="00DA19FD"/>
    <w:rsid w:val="00DA1C24"/>
    <w:rsid w:val="00DA2797"/>
    <w:rsid w:val="00DA2D30"/>
    <w:rsid w:val="00DA2E8B"/>
    <w:rsid w:val="00DA311D"/>
    <w:rsid w:val="00DA3182"/>
    <w:rsid w:val="00DA346A"/>
    <w:rsid w:val="00DA3F77"/>
    <w:rsid w:val="00DA4A84"/>
    <w:rsid w:val="00DA4AC9"/>
    <w:rsid w:val="00DA4B17"/>
    <w:rsid w:val="00DA4BDD"/>
    <w:rsid w:val="00DA4BFD"/>
    <w:rsid w:val="00DA4F79"/>
    <w:rsid w:val="00DA5C8F"/>
    <w:rsid w:val="00DA6092"/>
    <w:rsid w:val="00DA67F1"/>
    <w:rsid w:val="00DA74CE"/>
    <w:rsid w:val="00DA7B09"/>
    <w:rsid w:val="00DA7CA5"/>
    <w:rsid w:val="00DB0854"/>
    <w:rsid w:val="00DB123D"/>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C94"/>
    <w:rsid w:val="00DC1EBF"/>
    <w:rsid w:val="00DC2124"/>
    <w:rsid w:val="00DC232D"/>
    <w:rsid w:val="00DC3336"/>
    <w:rsid w:val="00DC35AC"/>
    <w:rsid w:val="00DC39E8"/>
    <w:rsid w:val="00DC3F71"/>
    <w:rsid w:val="00DC46CF"/>
    <w:rsid w:val="00DC4C08"/>
    <w:rsid w:val="00DC4E6C"/>
    <w:rsid w:val="00DC4F16"/>
    <w:rsid w:val="00DC5166"/>
    <w:rsid w:val="00DC56E1"/>
    <w:rsid w:val="00DC62A2"/>
    <w:rsid w:val="00DC6C14"/>
    <w:rsid w:val="00DC71D4"/>
    <w:rsid w:val="00DC7419"/>
    <w:rsid w:val="00DC7DFE"/>
    <w:rsid w:val="00DC7FFA"/>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0F1"/>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4FC2"/>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11A"/>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0ED"/>
    <w:rsid w:val="00E3138C"/>
    <w:rsid w:val="00E3141A"/>
    <w:rsid w:val="00E3239E"/>
    <w:rsid w:val="00E32587"/>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2CB"/>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265C"/>
    <w:rsid w:val="00E52F1A"/>
    <w:rsid w:val="00E53545"/>
    <w:rsid w:val="00E5366B"/>
    <w:rsid w:val="00E53C83"/>
    <w:rsid w:val="00E53D3C"/>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69B"/>
    <w:rsid w:val="00E6299D"/>
    <w:rsid w:val="00E62E58"/>
    <w:rsid w:val="00E631D8"/>
    <w:rsid w:val="00E639E5"/>
    <w:rsid w:val="00E63CAC"/>
    <w:rsid w:val="00E63E20"/>
    <w:rsid w:val="00E645AF"/>
    <w:rsid w:val="00E65444"/>
    <w:rsid w:val="00E6592B"/>
    <w:rsid w:val="00E659CD"/>
    <w:rsid w:val="00E65B6D"/>
    <w:rsid w:val="00E66829"/>
    <w:rsid w:val="00E67202"/>
    <w:rsid w:val="00E675BC"/>
    <w:rsid w:val="00E7021D"/>
    <w:rsid w:val="00E708A7"/>
    <w:rsid w:val="00E70A83"/>
    <w:rsid w:val="00E713BC"/>
    <w:rsid w:val="00E714EB"/>
    <w:rsid w:val="00E716CD"/>
    <w:rsid w:val="00E72A81"/>
    <w:rsid w:val="00E72AF5"/>
    <w:rsid w:val="00E72FF3"/>
    <w:rsid w:val="00E733F8"/>
    <w:rsid w:val="00E7379C"/>
    <w:rsid w:val="00E73901"/>
    <w:rsid w:val="00E73ADC"/>
    <w:rsid w:val="00E73ECD"/>
    <w:rsid w:val="00E74080"/>
    <w:rsid w:val="00E740CB"/>
    <w:rsid w:val="00E745B7"/>
    <w:rsid w:val="00E74ED1"/>
    <w:rsid w:val="00E7548B"/>
    <w:rsid w:val="00E75D00"/>
    <w:rsid w:val="00E7612A"/>
    <w:rsid w:val="00E76486"/>
    <w:rsid w:val="00E76625"/>
    <w:rsid w:val="00E777B2"/>
    <w:rsid w:val="00E77C4D"/>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B033B"/>
    <w:rsid w:val="00EB05BF"/>
    <w:rsid w:val="00EB0848"/>
    <w:rsid w:val="00EB0925"/>
    <w:rsid w:val="00EB0C9C"/>
    <w:rsid w:val="00EB120C"/>
    <w:rsid w:val="00EB15E8"/>
    <w:rsid w:val="00EB1D7D"/>
    <w:rsid w:val="00EB2094"/>
    <w:rsid w:val="00EB2168"/>
    <w:rsid w:val="00EB24D5"/>
    <w:rsid w:val="00EB3260"/>
    <w:rsid w:val="00EB3502"/>
    <w:rsid w:val="00EB3551"/>
    <w:rsid w:val="00EB3765"/>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904"/>
    <w:rsid w:val="00EC0AFD"/>
    <w:rsid w:val="00EC2473"/>
    <w:rsid w:val="00EC2665"/>
    <w:rsid w:val="00EC29B1"/>
    <w:rsid w:val="00EC2C64"/>
    <w:rsid w:val="00EC314B"/>
    <w:rsid w:val="00EC37B3"/>
    <w:rsid w:val="00EC3C3A"/>
    <w:rsid w:val="00EC43BB"/>
    <w:rsid w:val="00EC45CA"/>
    <w:rsid w:val="00EC48B9"/>
    <w:rsid w:val="00EC4CC6"/>
    <w:rsid w:val="00EC5087"/>
    <w:rsid w:val="00EC5834"/>
    <w:rsid w:val="00EC63F0"/>
    <w:rsid w:val="00EC647C"/>
    <w:rsid w:val="00EC6509"/>
    <w:rsid w:val="00EC69DF"/>
    <w:rsid w:val="00EC6B20"/>
    <w:rsid w:val="00EC6B7C"/>
    <w:rsid w:val="00EC6C7D"/>
    <w:rsid w:val="00EC6F80"/>
    <w:rsid w:val="00EC71CE"/>
    <w:rsid w:val="00EC76E3"/>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CE"/>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46BE"/>
    <w:rsid w:val="00EF4C1A"/>
    <w:rsid w:val="00EF505D"/>
    <w:rsid w:val="00EF50CE"/>
    <w:rsid w:val="00EF5472"/>
    <w:rsid w:val="00EF55C3"/>
    <w:rsid w:val="00EF5C9B"/>
    <w:rsid w:val="00EF5EF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16A"/>
    <w:rsid w:val="00F04220"/>
    <w:rsid w:val="00F0476E"/>
    <w:rsid w:val="00F0488A"/>
    <w:rsid w:val="00F05789"/>
    <w:rsid w:val="00F06B13"/>
    <w:rsid w:val="00F07587"/>
    <w:rsid w:val="00F075E9"/>
    <w:rsid w:val="00F075EA"/>
    <w:rsid w:val="00F07C38"/>
    <w:rsid w:val="00F07D0E"/>
    <w:rsid w:val="00F1144A"/>
    <w:rsid w:val="00F1160B"/>
    <w:rsid w:val="00F1169F"/>
    <w:rsid w:val="00F123B7"/>
    <w:rsid w:val="00F12B7C"/>
    <w:rsid w:val="00F12D85"/>
    <w:rsid w:val="00F12EFB"/>
    <w:rsid w:val="00F134CE"/>
    <w:rsid w:val="00F13C06"/>
    <w:rsid w:val="00F13C12"/>
    <w:rsid w:val="00F14117"/>
    <w:rsid w:val="00F147A0"/>
    <w:rsid w:val="00F14FFC"/>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47E66"/>
    <w:rsid w:val="00F516CC"/>
    <w:rsid w:val="00F5187A"/>
    <w:rsid w:val="00F519EF"/>
    <w:rsid w:val="00F51F35"/>
    <w:rsid w:val="00F521A8"/>
    <w:rsid w:val="00F523E6"/>
    <w:rsid w:val="00F52BA8"/>
    <w:rsid w:val="00F52C40"/>
    <w:rsid w:val="00F52FA8"/>
    <w:rsid w:val="00F532E0"/>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502"/>
    <w:rsid w:val="00F72750"/>
    <w:rsid w:val="00F72D02"/>
    <w:rsid w:val="00F72DF3"/>
    <w:rsid w:val="00F72FEB"/>
    <w:rsid w:val="00F73AEC"/>
    <w:rsid w:val="00F73B06"/>
    <w:rsid w:val="00F74577"/>
    <w:rsid w:val="00F74724"/>
    <w:rsid w:val="00F74869"/>
    <w:rsid w:val="00F7532F"/>
    <w:rsid w:val="00F755EB"/>
    <w:rsid w:val="00F75FE7"/>
    <w:rsid w:val="00F76020"/>
    <w:rsid w:val="00F76D89"/>
    <w:rsid w:val="00F772E7"/>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96F"/>
    <w:rsid w:val="00F93C54"/>
    <w:rsid w:val="00F94EA9"/>
    <w:rsid w:val="00F94FE7"/>
    <w:rsid w:val="00F95906"/>
    <w:rsid w:val="00F95B28"/>
    <w:rsid w:val="00F95E18"/>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420"/>
    <w:rsid w:val="00FA3B0B"/>
    <w:rsid w:val="00FA3CD1"/>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541"/>
    <w:rsid w:val="00FB47BA"/>
    <w:rsid w:val="00FB51BD"/>
    <w:rsid w:val="00FB5EAB"/>
    <w:rsid w:val="00FB60A5"/>
    <w:rsid w:val="00FB60CC"/>
    <w:rsid w:val="00FB630E"/>
    <w:rsid w:val="00FB6535"/>
    <w:rsid w:val="00FB695E"/>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4D8C"/>
    <w:rsid w:val="00FD529A"/>
    <w:rsid w:val="00FD5355"/>
    <w:rsid w:val="00FD5465"/>
    <w:rsid w:val="00FD5BA6"/>
    <w:rsid w:val="00FD5CEC"/>
    <w:rsid w:val="00FD5ECF"/>
    <w:rsid w:val="00FD633F"/>
    <w:rsid w:val="00FD722E"/>
    <w:rsid w:val="00FD739C"/>
    <w:rsid w:val="00FD763C"/>
    <w:rsid w:val="00FD7D14"/>
    <w:rsid w:val="00FE025A"/>
    <w:rsid w:val="00FE03F9"/>
    <w:rsid w:val="00FE1176"/>
    <w:rsid w:val="00FE24C9"/>
    <w:rsid w:val="00FE28E1"/>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53A"/>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6DB53CCA-358F-4FC6-AE15-4B5B0DA8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9D64D8"/>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CA2A90"/>
    <w:pPr>
      <w:tabs>
        <w:tab w:val="left" w:pos="480"/>
        <w:tab w:val="right" w:leader="dot" w:pos="4101"/>
      </w:tabs>
      <w:spacing w:after="100"/>
      <w:jc w:val="both"/>
    </w:pPr>
  </w:style>
  <w:style w:type="table" w:customStyle="1" w:styleId="TableNormal">
    <w:name w:val="Table Normal"/>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A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974/INFORME_SECRETARIA_GENERAL_24_septiembre_de_2024.pdf" TargetMode="External"/><Relationship Id="rId2" Type="http://schemas.openxmlformats.org/officeDocument/2006/relationships/hyperlink" Target="https://congreso-gto.s3.amazonaws.com/uploads/orden_archivo/archivo/34972/Acta_n_mero_38_22_septiembre_2024.pdf" TargetMode="External"/><Relationship Id="rId1" Type="http://schemas.openxmlformats.org/officeDocument/2006/relationships/hyperlink" Target="https://congreso-gto.s3.amazonaws.com/uploads/orden_archivo/archivo/34971/Orden_del_d_a_diputaci_n_permanente_24_septiembre_2024_Presidencia.pdf" TargetMode="External"/><Relationship Id="rId6" Type="http://schemas.openxmlformats.org/officeDocument/2006/relationships/hyperlink" Target="https://congreso-gto.s3.amazonaws.com/uploads/orden_archivo/archivo/34964/07__Aviso.pdf" TargetMode="External"/><Relationship Id="rId5" Type="http://schemas.openxmlformats.org/officeDocument/2006/relationships/hyperlink" Target="https://congreso-gto.s3.amazonaws.com/uploads/orden_archivo/archivo/34962/05__OFICIO_INVENTARIO_DIPUTADOS_LXVI.pdf" TargetMode="External"/><Relationship Id="rId4" Type="http://schemas.openxmlformats.org/officeDocument/2006/relationships/hyperlink" Target="https://congreso-gto.s3.amazonaws.com/uploads/orden_archivo/archivo/34961/04_P_906_907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072AE"/>
    <w:rsid w:val="00062B92"/>
    <w:rsid w:val="000D390C"/>
    <w:rsid w:val="000D6363"/>
    <w:rsid w:val="0010651B"/>
    <w:rsid w:val="0014596D"/>
    <w:rsid w:val="00186280"/>
    <w:rsid w:val="00186C75"/>
    <w:rsid w:val="001A500B"/>
    <w:rsid w:val="001A6E13"/>
    <w:rsid w:val="002B59B7"/>
    <w:rsid w:val="0033780E"/>
    <w:rsid w:val="00380BF8"/>
    <w:rsid w:val="003A51CE"/>
    <w:rsid w:val="003B3360"/>
    <w:rsid w:val="003E047F"/>
    <w:rsid w:val="003F3665"/>
    <w:rsid w:val="00461AE3"/>
    <w:rsid w:val="004776E6"/>
    <w:rsid w:val="0053705C"/>
    <w:rsid w:val="005939F1"/>
    <w:rsid w:val="005C4A6C"/>
    <w:rsid w:val="005E430D"/>
    <w:rsid w:val="005F32B0"/>
    <w:rsid w:val="00604136"/>
    <w:rsid w:val="0063149D"/>
    <w:rsid w:val="00680B08"/>
    <w:rsid w:val="006A7866"/>
    <w:rsid w:val="006E0508"/>
    <w:rsid w:val="00701706"/>
    <w:rsid w:val="00765C15"/>
    <w:rsid w:val="007A698C"/>
    <w:rsid w:val="008312A0"/>
    <w:rsid w:val="008315B2"/>
    <w:rsid w:val="00885CF4"/>
    <w:rsid w:val="008A4B04"/>
    <w:rsid w:val="008F13EF"/>
    <w:rsid w:val="009113EA"/>
    <w:rsid w:val="00983677"/>
    <w:rsid w:val="009C5FED"/>
    <w:rsid w:val="00A679F8"/>
    <w:rsid w:val="00AA468D"/>
    <w:rsid w:val="00AC1334"/>
    <w:rsid w:val="00AD3760"/>
    <w:rsid w:val="00B51D71"/>
    <w:rsid w:val="00B549A9"/>
    <w:rsid w:val="00B574D9"/>
    <w:rsid w:val="00B85CC2"/>
    <w:rsid w:val="00BA2FAD"/>
    <w:rsid w:val="00BE7105"/>
    <w:rsid w:val="00C124F2"/>
    <w:rsid w:val="00C81A41"/>
    <w:rsid w:val="00CD0488"/>
    <w:rsid w:val="00CD16E8"/>
    <w:rsid w:val="00CE0D16"/>
    <w:rsid w:val="00CE1CEE"/>
    <w:rsid w:val="00CF3271"/>
    <w:rsid w:val="00D058A6"/>
    <w:rsid w:val="00D739D9"/>
    <w:rsid w:val="00DD4940"/>
    <w:rsid w:val="00DF3734"/>
    <w:rsid w:val="00E3138C"/>
    <w:rsid w:val="00E832C3"/>
    <w:rsid w:val="00E9131D"/>
    <w:rsid w:val="00EB033B"/>
    <w:rsid w:val="00EC156F"/>
    <w:rsid w:val="00F07587"/>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29</Pages>
  <Words>9401</Words>
  <Characters>51711</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161</cp:revision>
  <cp:lastPrinted>2024-09-23T20:08:00Z</cp:lastPrinted>
  <dcterms:created xsi:type="dcterms:W3CDTF">2024-09-22T17:25:00Z</dcterms:created>
  <dcterms:modified xsi:type="dcterms:W3CDTF">2024-09-23T20:09:00Z</dcterms:modified>
</cp:coreProperties>
</file>